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883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7A8A" w:rsidRDefault="00257A8A" w:rsidP="00257A8A">
      <w:pPr>
        <w:pStyle w:val="a3"/>
        <w:jc w:val="center"/>
        <w:rPr>
          <w:b/>
          <w:szCs w:val="28"/>
        </w:rPr>
      </w:pPr>
      <w:r w:rsidRPr="00352B43">
        <w:rPr>
          <w:b/>
          <w:szCs w:val="28"/>
        </w:rPr>
        <w:t>О ВНЕСЕНИИ ИЗМЕНЕНИЙ В ЗАКОН ПРИМОРСКОГО КРАЯ</w:t>
      </w:r>
      <w:r>
        <w:rPr>
          <w:b/>
          <w:szCs w:val="28"/>
        </w:rPr>
        <w:t xml:space="preserve"> </w:t>
      </w:r>
    </w:p>
    <w:p w:rsidR="00257A8A" w:rsidRDefault="00257A8A" w:rsidP="00257A8A">
      <w:pPr>
        <w:pStyle w:val="a3"/>
        <w:jc w:val="center"/>
        <w:rPr>
          <w:b/>
          <w:szCs w:val="28"/>
        </w:rPr>
      </w:pPr>
      <w:r w:rsidRPr="00352B43">
        <w:rPr>
          <w:szCs w:val="28"/>
        </w:rPr>
        <w:t>"</w:t>
      </w:r>
      <w:r w:rsidRPr="00352B43">
        <w:rPr>
          <w:b/>
          <w:szCs w:val="28"/>
        </w:rPr>
        <w:t xml:space="preserve">О </w:t>
      </w:r>
      <w:r>
        <w:rPr>
          <w:b/>
          <w:szCs w:val="28"/>
        </w:rPr>
        <w:t xml:space="preserve">НАДЕЛЕНИИ ОРГАНОВ МЕСТНОГО САМОУПРАВЛЕНИЯ ОТДЕЛЬНЫМИ ГОСУДАРСТВЕННЫМИ ПОЛНОМОЧИЯМИ </w:t>
      </w:r>
    </w:p>
    <w:p w:rsidR="00257A8A" w:rsidRPr="00352B43" w:rsidRDefault="00257A8A" w:rsidP="00257A8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ПО ГОСУДАРСТВЕННОМУ УПРАВЛЕНИЮ ОХРАНОЙ ТРУДА</w:t>
      </w:r>
      <w:r w:rsidRPr="00352B43">
        <w:rPr>
          <w:szCs w:val="28"/>
        </w:rPr>
        <w:t>"</w:t>
      </w:r>
    </w:p>
    <w:p w:rsidR="00257A8A" w:rsidRDefault="00257A8A" w:rsidP="00257A8A">
      <w:pPr>
        <w:tabs>
          <w:tab w:val="left" w:pos="9639"/>
        </w:tabs>
        <w:ind w:right="-8"/>
        <w:jc w:val="center"/>
      </w:pPr>
    </w:p>
    <w:p w:rsidR="00257A8A" w:rsidRDefault="00257A8A" w:rsidP="00257A8A">
      <w:pPr>
        <w:ind w:firstLine="720"/>
        <w:jc w:val="both"/>
        <w:rPr>
          <w:szCs w:val="28"/>
        </w:rPr>
      </w:pPr>
      <w:r w:rsidRPr="00E743CD">
        <w:rPr>
          <w:szCs w:val="28"/>
        </w:rPr>
        <w:t>Принят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24 октября 2018 года</w:t>
      </w:r>
    </w:p>
    <w:p w:rsidR="00257A8A" w:rsidRDefault="00257A8A" w:rsidP="00257A8A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257A8A" w:rsidRDefault="00257A8A" w:rsidP="00257A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257A8A" w:rsidRDefault="00257A8A" w:rsidP="00257A8A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Внести в Закон Приморского края от 9 ноября 2007 года № 153-КЗ               "О наделении органов местного самоуправления отдельными государственными полномочиями по государственному управлению охраной труда" (Ведомости Законодательного Собрания Приморского края, 2007,              № 47, стр. 16; 2008, № 68, стр. 30; 2009, № 110, стр. 34; 2011, № 202, стр. 123; 2012, № 30, стр. 31, № 35, стр. 26; 2013, № 57, стр. 23; 2014, № 78, стр. 12; 2015, № 123, стр. 253) следующие изменения:</w:t>
      </w:r>
    </w:p>
    <w:p w:rsidR="00257A8A" w:rsidRDefault="00257A8A" w:rsidP="00257A8A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1)часть 1 статьи 7 изложить в следующей редакции:</w:t>
      </w:r>
    </w:p>
    <w:p w:rsidR="00257A8A" w:rsidRDefault="00257A8A" w:rsidP="00257A8A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"1.В муниципальных районах и городских округах Приморского края, где среднесписочная численность работников организаций за предыдущий год составляет до 30 тысяч человек, устанавливается одна единица,                   от 30 тысяч до 50 тысяч - две единицы</w:t>
      </w:r>
      <w:r w:rsidR="008A2631">
        <w:rPr>
          <w:szCs w:val="28"/>
        </w:rPr>
        <w:t>,</w:t>
      </w:r>
      <w:r>
        <w:rPr>
          <w:szCs w:val="28"/>
        </w:rPr>
        <w:t xml:space="preserve"> от 50 тысяч до 100 тысяч - три единицы, от 100 тысяч до 150 тысяч - четыре единицы, от 150 тысяч                    до 200 тысяч - пять единиц."; </w:t>
      </w:r>
    </w:p>
    <w:p w:rsidR="00257A8A" w:rsidRDefault="00257A8A" w:rsidP="00257A8A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2)в приложении 1 к Закону:</w:t>
      </w:r>
    </w:p>
    <w:p w:rsidR="00257A8A" w:rsidRDefault="00257A8A" w:rsidP="00257A8A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а)в пункте 3 цифру "4" заменить цифрой "5";</w:t>
      </w:r>
    </w:p>
    <w:p w:rsidR="00257A8A" w:rsidRDefault="00257A8A" w:rsidP="00257A8A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б)в строке "ВСЕГО" цифры "39" заменить цифрами "40";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3)приложение 2 к Закону изложить в следующей редакции: </w:t>
      </w:r>
    </w:p>
    <w:p w:rsidR="00257A8A" w:rsidRDefault="00257A8A" w:rsidP="00257A8A">
      <w:pPr>
        <w:pStyle w:val="ConsPlusNormal"/>
        <w:ind w:left="56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257A8A" w:rsidRDefault="00257A8A" w:rsidP="00257A8A">
      <w:pPr>
        <w:pStyle w:val="ConsPlusNormal"/>
        <w:ind w:left="56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Закону</w:t>
      </w:r>
    </w:p>
    <w:p w:rsidR="00257A8A" w:rsidRDefault="00257A8A" w:rsidP="00257A8A">
      <w:pPr>
        <w:pStyle w:val="ConsPlusNormal"/>
        <w:ind w:left="6370" w:firstLine="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от 09.11.2007 № 153-КЗ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  <w:r>
        <w:rPr>
          <w:szCs w:val="28"/>
        </w:rPr>
        <w:t>Методика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  <w:r>
        <w:rPr>
          <w:szCs w:val="28"/>
        </w:rPr>
        <w:t xml:space="preserve">расчета объема субвенций, 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  <w:r>
        <w:rPr>
          <w:szCs w:val="28"/>
        </w:rPr>
        <w:t xml:space="preserve">передаваемых бюджетам муниципальных районов 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  <w:r>
        <w:rPr>
          <w:szCs w:val="28"/>
        </w:rPr>
        <w:t xml:space="preserve">и городских округов Приморского края для 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  <w:r>
        <w:rPr>
          <w:szCs w:val="28"/>
        </w:rPr>
        <w:t xml:space="preserve">осуществления государственных полномочий 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  <w:r>
        <w:rPr>
          <w:szCs w:val="28"/>
        </w:rPr>
        <w:t>по государственному управлению охраной труда</w:t>
      </w:r>
    </w:p>
    <w:p w:rsidR="00257A8A" w:rsidRDefault="00257A8A" w:rsidP="00257A8A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1.Объем субвенций, передаваемых бюджетам муниципальных районов и городских округов Приморского края для осуществления государственных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полномочий по государственному управлению охраной труда, рассчитывается по формуле: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= Nрас х Nчисл, где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 - объем субвенций;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Nрас - норматив расходов на содержание одного муниципального служащего, осуществляющего государственные полномочия;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Nчисл - нормативная штатная численность муниципальных служащих, осуществляющих государственные полномочия.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2.Норматив расходов на содержание одного муниципального служащего, осуществляющего государственные полномочия, определяется по формуле: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Nрас = Nзп + Nмат, где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Nзп - норматив расходов на оплату труда с учетом начислений на оплату труда;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Nмат - норматив материальных затрат на содержание и обеспечение деятельности муниципальных служащих, осуществляющих государственные полномочия.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расходов на оплату труда муниципального служащего рассчитывается исходя из месячного оклада, соответствующего месячному окладу государственного гражданского служащего Приморского края по должности: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специалиста-эксперта -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муниципального служащего городского округа;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 специалиста-эксперта - для муниципального служащего муниципального района.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норматива расходов на оплату труда муниципального служащего производится с учетом ежемесячных и иных дополнительных выплат, определенных в соответствии с Законом Приморского края от            4 июня 2007 года № 82-КЗ "О муниципальной службе в Приморском крае".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материальных затрат на содержание и обеспечение деятельности одного муниципального служащего, осуществляющего государственные полномочия, составляет 65 тысяч рублей в год.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3.Норматив расходов на оплату труда муниципальных служащих, осуществляющих государственные полномочия, подлежит ежегодной индексации, если законом о краевом бюджете на текущий год и плановый период предусмотрена индексация окладов месячного денежного содержания по должностям государственной гражданской службы Приморского края.".</w:t>
      </w: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P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A8A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257A8A" w:rsidRPr="00257A8A" w:rsidRDefault="00257A8A" w:rsidP="00257A8A">
      <w:pPr>
        <w:ind w:firstLine="709"/>
        <w:jc w:val="both"/>
        <w:rPr>
          <w:rStyle w:val="FontStyle14"/>
          <w:sz w:val="28"/>
          <w:szCs w:val="28"/>
        </w:rPr>
      </w:pPr>
      <w:r w:rsidRPr="00257A8A">
        <w:rPr>
          <w:rStyle w:val="FontStyle14"/>
          <w:sz w:val="28"/>
          <w:szCs w:val="28"/>
        </w:rPr>
        <w:t>Настоящий Закон вступает в силу с 1 января 2019 года.</w:t>
      </w:r>
    </w:p>
    <w:p w:rsidR="00257A8A" w:rsidRPr="00257A8A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Pr="004B0B60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Pr="004B0B60" w:rsidRDefault="00257A8A" w:rsidP="0025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A8A" w:rsidRDefault="00257A8A" w:rsidP="00257A8A">
      <w:pPr>
        <w:jc w:val="both"/>
        <w:rPr>
          <w:szCs w:val="28"/>
        </w:rPr>
      </w:pPr>
      <w:r>
        <w:rPr>
          <w:szCs w:val="28"/>
        </w:rPr>
        <w:t xml:space="preserve">Временно исполняющий обязанности </w:t>
      </w:r>
    </w:p>
    <w:p w:rsidR="00257A8A" w:rsidRDefault="00257A8A" w:rsidP="00257A8A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E74D2F" w:rsidRDefault="00E74D2F" w:rsidP="00257A8A">
      <w:pPr>
        <w:jc w:val="both"/>
        <w:rPr>
          <w:szCs w:val="28"/>
        </w:rPr>
      </w:pPr>
    </w:p>
    <w:p w:rsidR="00E74D2F" w:rsidRDefault="00E74D2F" w:rsidP="00E74D2F">
      <w:r>
        <w:t>г. Владивосток</w:t>
      </w:r>
    </w:p>
    <w:p w:rsidR="00E74D2F" w:rsidRDefault="00E74D2F" w:rsidP="00E74D2F">
      <w:r>
        <w:t>1 ноября 2018 год</w:t>
      </w:r>
      <w:r>
        <w:t>а</w:t>
      </w:r>
    </w:p>
    <w:p w:rsidR="00E74D2F" w:rsidRDefault="00E74D2F" w:rsidP="00E74D2F">
      <w:r>
        <w:t>№ 37</w:t>
      </w:r>
      <w:r>
        <w:t>2</w:t>
      </w:r>
      <w:bookmarkStart w:id="0" w:name="_GoBack"/>
      <w:bookmarkEnd w:id="0"/>
      <w:r>
        <w:t>-КЗ</w:t>
      </w:r>
    </w:p>
    <w:p w:rsidR="00E74D2F" w:rsidRDefault="00E74D2F" w:rsidP="00257A8A">
      <w:pPr>
        <w:jc w:val="both"/>
        <w:rPr>
          <w:szCs w:val="28"/>
        </w:rPr>
      </w:pPr>
    </w:p>
    <w:p w:rsidR="00257A8A" w:rsidRDefault="00257A8A" w:rsidP="00257A8A">
      <w:pPr>
        <w:pStyle w:val="ConsPlusNormal"/>
        <w:ind w:firstLine="709"/>
        <w:jc w:val="both"/>
        <w:rPr>
          <w:sz w:val="28"/>
          <w:szCs w:val="28"/>
        </w:rPr>
      </w:pPr>
    </w:p>
    <w:p w:rsidR="00257A8A" w:rsidRPr="00E743CD" w:rsidRDefault="00257A8A" w:rsidP="00257A8A">
      <w:pPr>
        <w:ind w:firstLine="720"/>
        <w:jc w:val="both"/>
        <w:rPr>
          <w:szCs w:val="28"/>
        </w:rPr>
      </w:pPr>
    </w:p>
    <w:p w:rsidR="00BE0544" w:rsidRDefault="00BE0544"/>
    <w:sectPr w:rsidR="00BE0544" w:rsidSect="00257A8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670" w:rsidRDefault="00A92670">
      <w:r>
        <w:separator/>
      </w:r>
    </w:p>
  </w:endnote>
  <w:endnote w:type="continuationSeparator" w:id="0">
    <w:p w:rsidR="00A92670" w:rsidRDefault="00A92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670" w:rsidRDefault="00A92670">
      <w:r>
        <w:separator/>
      </w:r>
    </w:p>
  </w:footnote>
  <w:footnote w:type="continuationSeparator" w:id="0">
    <w:p w:rsidR="00A92670" w:rsidRDefault="00A92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A8A" w:rsidRDefault="00257A8A" w:rsidP="00257A8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74D2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7A8A"/>
    <w:rsid w:val="0003291F"/>
    <w:rsid w:val="001D5154"/>
    <w:rsid w:val="001F221A"/>
    <w:rsid w:val="00257A8A"/>
    <w:rsid w:val="00380EE1"/>
    <w:rsid w:val="003B26E7"/>
    <w:rsid w:val="0047435B"/>
    <w:rsid w:val="005A2827"/>
    <w:rsid w:val="008A2631"/>
    <w:rsid w:val="00A92670"/>
    <w:rsid w:val="00AB70F9"/>
    <w:rsid w:val="00AC31EC"/>
    <w:rsid w:val="00B14397"/>
    <w:rsid w:val="00BE0544"/>
    <w:rsid w:val="00E34273"/>
    <w:rsid w:val="00E60B2A"/>
    <w:rsid w:val="00E74D2F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57A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57A8A"/>
    <w:rPr>
      <w:sz w:val="28"/>
    </w:rPr>
  </w:style>
  <w:style w:type="paragraph" w:customStyle="1" w:styleId="a6">
    <w:name w:val="Стиль в законе"/>
    <w:basedOn w:val="a"/>
    <w:rsid w:val="00257A8A"/>
    <w:pPr>
      <w:snapToGrid w:val="0"/>
      <w:spacing w:before="120" w:line="360" w:lineRule="auto"/>
      <w:ind w:firstLine="851"/>
      <w:jc w:val="both"/>
    </w:pPr>
  </w:style>
  <w:style w:type="character" w:customStyle="1" w:styleId="FontStyle14">
    <w:name w:val="Font Style14"/>
    <w:uiPriority w:val="99"/>
    <w:rsid w:val="00257A8A"/>
    <w:rPr>
      <w:rFonts w:ascii="Times New Roman" w:hAnsi="Times New Roman" w:cs="Times New Roman" w:hint="default"/>
      <w:sz w:val="26"/>
      <w:szCs w:val="26"/>
    </w:rPr>
  </w:style>
  <w:style w:type="paragraph" w:styleId="a7">
    <w:name w:val="Balloon Text"/>
    <w:basedOn w:val="a"/>
    <w:link w:val="a8"/>
    <w:rsid w:val="00257A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257A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2018-10-24T03:58:00Z</cp:lastPrinted>
  <dcterms:created xsi:type="dcterms:W3CDTF">2018-11-01T04:39:00Z</dcterms:created>
  <dcterms:modified xsi:type="dcterms:W3CDTF">2018-11-01T04:39:00Z</dcterms:modified>
</cp:coreProperties>
</file>