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10456" w:type="dxa"/>
        <w:tblLook w:val="04A0" w:firstRow="1" w:lastRow="0" w:firstColumn="1" w:lastColumn="0" w:noHBand="0" w:noVBand="1"/>
      </w:tblPr>
      <w:tblGrid>
        <w:gridCol w:w="3831"/>
      </w:tblGrid>
      <w:tr w:rsidR="003E722B" w:rsidTr="003E722B"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</w:tcPr>
          <w:p w:rsid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>
              <w:br w:type="page"/>
            </w:r>
            <w:r w:rsidRPr="003E722B">
              <w:rPr>
                <w:rFonts w:ascii="Times New Roman" w:hAnsi="Times New Roman" w:cs="Times New Roman"/>
              </w:rPr>
              <w:t>Приложение № 4</w:t>
            </w:r>
          </w:p>
          <w:p w:rsidR="004533CA" w:rsidRPr="003E722B" w:rsidRDefault="004533CA" w:rsidP="003E722B">
            <w:pPr>
              <w:jc w:val="center"/>
              <w:rPr>
                <w:rFonts w:ascii="Times New Roman" w:hAnsi="Times New Roman" w:cs="Times New Roman"/>
              </w:rPr>
            </w:pPr>
          </w:p>
          <w:p w:rsidR="004533CA" w:rsidRDefault="00A602A8" w:rsidP="003E72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3E722B" w:rsidRPr="003E722B">
              <w:rPr>
                <w:rFonts w:ascii="Times New Roman" w:hAnsi="Times New Roman" w:cs="Times New Roman"/>
              </w:rPr>
              <w:t xml:space="preserve"> постановлению </w:t>
            </w: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 w:rsidRPr="003E722B">
              <w:rPr>
                <w:rFonts w:ascii="Times New Roman" w:hAnsi="Times New Roman" w:cs="Times New Roman"/>
              </w:rPr>
              <w:t>Администрации Приморского края</w:t>
            </w: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 w:rsidRPr="003E722B">
              <w:rPr>
                <w:rFonts w:ascii="Times New Roman" w:hAnsi="Times New Roman" w:cs="Times New Roman"/>
              </w:rPr>
              <w:t>«Приложение № 4</w:t>
            </w: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 w:rsidRPr="003E722B">
              <w:rPr>
                <w:rFonts w:ascii="Times New Roman" w:hAnsi="Times New Roman" w:cs="Times New Roman"/>
              </w:rPr>
              <w:t>к государственной программе</w:t>
            </w: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 w:rsidRPr="003E722B">
              <w:rPr>
                <w:rFonts w:ascii="Times New Roman" w:hAnsi="Times New Roman" w:cs="Times New Roman"/>
              </w:rPr>
              <w:t>Приморского края «Экономическое развитие и инновацион</w:t>
            </w:r>
            <w:r>
              <w:rPr>
                <w:rFonts w:ascii="Times New Roman" w:hAnsi="Times New Roman" w:cs="Times New Roman"/>
              </w:rPr>
              <w:t>ная экономика Приморского края»</w:t>
            </w:r>
            <w:r w:rsidRPr="003E722B">
              <w:rPr>
                <w:rFonts w:ascii="Times New Roman" w:hAnsi="Times New Roman" w:cs="Times New Roman"/>
              </w:rPr>
              <w:t xml:space="preserve"> </w:t>
            </w:r>
            <w:r w:rsidR="00A602A8">
              <w:rPr>
                <w:rFonts w:ascii="Times New Roman" w:hAnsi="Times New Roman" w:cs="Times New Roman"/>
              </w:rPr>
              <w:br/>
            </w:r>
            <w:r w:rsidRPr="003E722B">
              <w:rPr>
                <w:rFonts w:ascii="Times New Roman" w:hAnsi="Times New Roman" w:cs="Times New Roman"/>
              </w:rPr>
              <w:t>на 2013 - 202</w:t>
            </w:r>
            <w:r w:rsidR="008F4EDA">
              <w:rPr>
                <w:rFonts w:ascii="Times New Roman" w:hAnsi="Times New Roman" w:cs="Times New Roman"/>
              </w:rPr>
              <w:t>1</w:t>
            </w:r>
            <w:r w:rsidRPr="003E722B">
              <w:rPr>
                <w:rFonts w:ascii="Times New Roman" w:hAnsi="Times New Roman" w:cs="Times New Roman"/>
              </w:rPr>
              <w:t xml:space="preserve"> годы,</w:t>
            </w: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 w:rsidRPr="003E722B">
              <w:rPr>
                <w:rFonts w:ascii="Times New Roman" w:hAnsi="Times New Roman" w:cs="Times New Roman"/>
              </w:rPr>
              <w:t>утвержденной постановлением</w:t>
            </w: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 w:rsidRPr="003E722B">
              <w:rPr>
                <w:rFonts w:ascii="Times New Roman" w:hAnsi="Times New Roman" w:cs="Times New Roman"/>
              </w:rPr>
              <w:t>Администрации Приморского края</w:t>
            </w:r>
          </w:p>
          <w:p w:rsidR="003E722B" w:rsidRPr="003E722B" w:rsidRDefault="003E722B" w:rsidP="003E722B">
            <w:pPr>
              <w:jc w:val="center"/>
              <w:rPr>
                <w:rFonts w:ascii="Times New Roman" w:hAnsi="Times New Roman" w:cs="Times New Roman"/>
              </w:rPr>
            </w:pPr>
            <w:r w:rsidRPr="003E722B">
              <w:rPr>
                <w:rFonts w:ascii="Times New Roman" w:hAnsi="Times New Roman" w:cs="Times New Roman"/>
              </w:rPr>
              <w:t>от 7 декабря 2012 года № 382-па»</w:t>
            </w:r>
          </w:p>
          <w:p w:rsidR="003E722B" w:rsidRDefault="003E722B"/>
        </w:tc>
      </w:tr>
    </w:tbl>
    <w:p w:rsidR="003E722B" w:rsidRPr="003E722B" w:rsidRDefault="003E722B" w:rsidP="003E72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722B">
        <w:rPr>
          <w:rFonts w:ascii="Times New Roman" w:hAnsi="Times New Roman" w:cs="Times New Roman"/>
          <w:b/>
        </w:rPr>
        <w:t>ПРОГНОЗ</w:t>
      </w:r>
    </w:p>
    <w:p w:rsidR="003E722B" w:rsidRPr="003E722B" w:rsidRDefault="003E722B" w:rsidP="003E72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722B">
        <w:rPr>
          <w:rFonts w:ascii="Times New Roman" w:hAnsi="Times New Roman" w:cs="Times New Roman"/>
          <w:b/>
        </w:rPr>
        <w:t>сводных показателей государственных заданий на оказание</w:t>
      </w:r>
    </w:p>
    <w:p w:rsidR="003E722B" w:rsidRPr="003E722B" w:rsidRDefault="003E722B" w:rsidP="003E72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722B">
        <w:rPr>
          <w:rFonts w:ascii="Times New Roman" w:hAnsi="Times New Roman" w:cs="Times New Roman"/>
          <w:b/>
        </w:rPr>
        <w:t>государственных услуг (выполнение работ) краевыми государственными учреждениями</w:t>
      </w:r>
    </w:p>
    <w:p w:rsidR="003E722B" w:rsidRPr="003E722B" w:rsidRDefault="003E722B" w:rsidP="003E72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722B">
        <w:rPr>
          <w:rFonts w:ascii="Times New Roman" w:hAnsi="Times New Roman" w:cs="Times New Roman"/>
          <w:b/>
        </w:rPr>
        <w:t>в рамках государственной программы Приморского края</w:t>
      </w:r>
    </w:p>
    <w:p w:rsidR="003E722B" w:rsidRDefault="003E722B" w:rsidP="003E72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722B">
        <w:rPr>
          <w:rFonts w:ascii="Times New Roman" w:hAnsi="Times New Roman" w:cs="Times New Roman"/>
          <w:b/>
        </w:rPr>
        <w:t>«Экономическое развитие и инновационная экономика Приморского края» на 2013 - 2021 годы</w:t>
      </w:r>
    </w:p>
    <w:p w:rsidR="003E722B" w:rsidRPr="003E722B" w:rsidRDefault="003E722B" w:rsidP="003E722B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6160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425"/>
        <w:gridCol w:w="1277"/>
        <w:gridCol w:w="850"/>
        <w:gridCol w:w="993"/>
        <w:gridCol w:w="708"/>
        <w:gridCol w:w="851"/>
        <w:gridCol w:w="850"/>
        <w:gridCol w:w="851"/>
        <w:gridCol w:w="851"/>
        <w:gridCol w:w="708"/>
        <w:gridCol w:w="992"/>
        <w:gridCol w:w="851"/>
        <w:gridCol w:w="992"/>
        <w:gridCol w:w="992"/>
        <w:gridCol w:w="993"/>
        <w:gridCol w:w="992"/>
        <w:gridCol w:w="992"/>
        <w:gridCol w:w="992"/>
      </w:tblGrid>
      <w:tr w:rsidR="006E12EE" w:rsidTr="006E12EE">
        <w:trPr>
          <w:tblHeader/>
        </w:trPr>
        <w:tc>
          <w:tcPr>
            <w:tcW w:w="425" w:type="dxa"/>
            <w:vMerge w:val="restart"/>
            <w:vAlign w:val="center"/>
          </w:tcPr>
          <w:p w:rsidR="003E01D7" w:rsidRPr="00656923" w:rsidRDefault="003E01D7" w:rsidP="003E722B">
            <w:pPr>
              <w:ind w:left="-15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№ п/п</w:t>
            </w:r>
          </w:p>
        </w:tc>
        <w:tc>
          <w:tcPr>
            <w:tcW w:w="1277" w:type="dxa"/>
            <w:vMerge w:val="restart"/>
          </w:tcPr>
          <w:p w:rsidR="003E01D7" w:rsidRPr="00656923" w:rsidRDefault="003E01D7" w:rsidP="003E01D7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 xml:space="preserve">Наименование </w:t>
            </w:r>
            <w:proofErr w:type="gramStart"/>
            <w:r w:rsidRPr="00656923">
              <w:rPr>
                <w:rFonts w:ascii="Arial" w:hAnsi="Arial" w:cs="Arial"/>
                <w:b/>
                <w:sz w:val="14"/>
                <w:szCs w:val="14"/>
              </w:rPr>
              <w:t>государстве</w:t>
            </w:r>
            <w:r w:rsidR="00656923" w:rsidRPr="00656923">
              <w:rPr>
                <w:rFonts w:ascii="Arial" w:hAnsi="Arial" w:cs="Arial"/>
                <w:b/>
                <w:sz w:val="14"/>
                <w:szCs w:val="14"/>
              </w:rPr>
              <w:t>-</w:t>
            </w:r>
            <w:proofErr w:type="spellStart"/>
            <w:r w:rsidRPr="00656923">
              <w:rPr>
                <w:rFonts w:ascii="Arial" w:hAnsi="Arial" w:cs="Arial"/>
                <w:b/>
                <w:sz w:val="14"/>
                <w:szCs w:val="14"/>
              </w:rPr>
              <w:t>нной</w:t>
            </w:r>
            <w:proofErr w:type="spellEnd"/>
            <w:proofErr w:type="gramEnd"/>
            <w:r w:rsidRPr="00656923">
              <w:rPr>
                <w:rFonts w:ascii="Arial" w:hAnsi="Arial" w:cs="Arial"/>
                <w:b/>
                <w:sz w:val="14"/>
                <w:szCs w:val="14"/>
              </w:rPr>
              <w:t xml:space="preserve"> услуги (работы), показателя объема услуги (работы)</w:t>
            </w:r>
          </w:p>
        </w:tc>
        <w:tc>
          <w:tcPr>
            <w:tcW w:w="14458" w:type="dxa"/>
            <w:gridSpan w:val="16"/>
          </w:tcPr>
          <w:p w:rsidR="003E01D7" w:rsidRPr="00656923" w:rsidRDefault="003E01D7" w:rsidP="003E01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Значение показателя объема государственной услуги (работы)</w:t>
            </w:r>
          </w:p>
          <w:p w:rsidR="00656923" w:rsidRPr="00656923" w:rsidRDefault="00656923" w:rsidP="003E01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E12EE" w:rsidTr="006E12EE">
        <w:trPr>
          <w:tblHeader/>
        </w:trPr>
        <w:tc>
          <w:tcPr>
            <w:tcW w:w="425" w:type="dxa"/>
            <w:vMerge/>
          </w:tcPr>
          <w:p w:rsidR="003E01D7" w:rsidRPr="00656923" w:rsidRDefault="003E01D7" w:rsidP="003E01D7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7" w:type="dxa"/>
            <w:vMerge/>
          </w:tcPr>
          <w:p w:rsidR="003E01D7" w:rsidRPr="00656923" w:rsidRDefault="003E01D7" w:rsidP="003E01D7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2014 год</w:t>
            </w:r>
          </w:p>
        </w:tc>
        <w:tc>
          <w:tcPr>
            <w:tcW w:w="993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2015 год</w:t>
            </w:r>
          </w:p>
        </w:tc>
        <w:tc>
          <w:tcPr>
            <w:tcW w:w="708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2016 год</w:t>
            </w:r>
          </w:p>
        </w:tc>
        <w:tc>
          <w:tcPr>
            <w:tcW w:w="851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2017 год</w:t>
            </w:r>
          </w:p>
        </w:tc>
        <w:tc>
          <w:tcPr>
            <w:tcW w:w="850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2018 год</w:t>
            </w:r>
          </w:p>
        </w:tc>
        <w:tc>
          <w:tcPr>
            <w:tcW w:w="851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2019 год</w:t>
            </w:r>
          </w:p>
        </w:tc>
        <w:tc>
          <w:tcPr>
            <w:tcW w:w="851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2020 год</w:t>
            </w:r>
          </w:p>
        </w:tc>
        <w:tc>
          <w:tcPr>
            <w:tcW w:w="708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2021 год</w:t>
            </w:r>
          </w:p>
        </w:tc>
        <w:tc>
          <w:tcPr>
            <w:tcW w:w="992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2014 год</w:t>
            </w:r>
          </w:p>
        </w:tc>
        <w:tc>
          <w:tcPr>
            <w:tcW w:w="851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2015 год</w:t>
            </w:r>
          </w:p>
        </w:tc>
        <w:tc>
          <w:tcPr>
            <w:tcW w:w="992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2016 год</w:t>
            </w:r>
          </w:p>
        </w:tc>
        <w:tc>
          <w:tcPr>
            <w:tcW w:w="992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2017 год</w:t>
            </w:r>
          </w:p>
        </w:tc>
        <w:tc>
          <w:tcPr>
            <w:tcW w:w="993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2018 год</w:t>
            </w:r>
          </w:p>
        </w:tc>
        <w:tc>
          <w:tcPr>
            <w:tcW w:w="992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2019 год</w:t>
            </w:r>
          </w:p>
        </w:tc>
        <w:tc>
          <w:tcPr>
            <w:tcW w:w="992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2020 год</w:t>
            </w:r>
          </w:p>
        </w:tc>
        <w:tc>
          <w:tcPr>
            <w:tcW w:w="992" w:type="dxa"/>
            <w:vAlign w:val="center"/>
          </w:tcPr>
          <w:p w:rsidR="003E01D7" w:rsidRPr="00656923" w:rsidRDefault="003E01D7" w:rsidP="0081686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56923">
              <w:rPr>
                <w:rFonts w:ascii="Arial" w:hAnsi="Arial" w:cs="Arial"/>
                <w:b/>
                <w:sz w:val="14"/>
                <w:szCs w:val="14"/>
              </w:rPr>
              <w:t>2021 год</w:t>
            </w:r>
          </w:p>
        </w:tc>
      </w:tr>
      <w:tr w:rsidR="006E12EE" w:rsidTr="006E12EE">
        <w:tc>
          <w:tcPr>
            <w:tcW w:w="425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1.</w:t>
            </w:r>
          </w:p>
        </w:tc>
        <w:tc>
          <w:tcPr>
            <w:tcW w:w="1277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Содержание, ремонт, обеспечение охраны объектов от пожаров и преступных посягательств и эксплуатация зданий (помещений), строений, сооружений, прилегающих к ним территорий и акваторий, используемых </w:t>
            </w: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государствен</w:t>
            </w:r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ными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органами Приморского края, в том числе по договорам аренды и безвозмездного пользования (включая расходы на текущий ремонт, оплату коммунальных услуг, налогов на имущество)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63300,2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142458,1</w:t>
            </w:r>
            <w:r w:rsidR="00EA424C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194035,96</w:t>
            </w:r>
          </w:p>
        </w:tc>
        <w:tc>
          <w:tcPr>
            <w:tcW w:w="851" w:type="dxa"/>
          </w:tcPr>
          <w:p w:rsidR="003E01D7" w:rsidRPr="00F91AAA" w:rsidRDefault="006C743E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171235,0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2.</w:t>
            </w:r>
          </w:p>
        </w:tc>
        <w:tc>
          <w:tcPr>
            <w:tcW w:w="1277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Обеспечение </w:t>
            </w: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ных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органов Приморского края электросвязью (количество заключенных договоров)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20660,0</w:t>
            </w:r>
          </w:p>
        </w:tc>
        <w:tc>
          <w:tcPr>
            <w:tcW w:w="851" w:type="dxa"/>
          </w:tcPr>
          <w:p w:rsidR="003E01D7" w:rsidRPr="00F91AAA" w:rsidRDefault="006C743E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19200,0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3.</w:t>
            </w:r>
          </w:p>
        </w:tc>
        <w:tc>
          <w:tcPr>
            <w:tcW w:w="1277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Транспортное обслуживание </w:t>
            </w: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082405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ных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органов Приморского края (количество транспортных средств)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212207,99</w:t>
            </w:r>
          </w:p>
        </w:tc>
        <w:tc>
          <w:tcPr>
            <w:tcW w:w="851" w:type="dxa"/>
          </w:tcPr>
          <w:p w:rsidR="003E01D7" w:rsidRPr="00F91AAA" w:rsidRDefault="006C743E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162545,0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4.</w:t>
            </w:r>
          </w:p>
        </w:tc>
        <w:tc>
          <w:tcPr>
            <w:tcW w:w="1277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Материально-техническое обеспечение деятельности </w:t>
            </w: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ных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органов Приморского края (количество человек)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3275,5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3292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169786,79</w:t>
            </w:r>
          </w:p>
        </w:tc>
        <w:tc>
          <w:tcPr>
            <w:tcW w:w="851" w:type="dxa"/>
          </w:tcPr>
          <w:p w:rsidR="003E01D7" w:rsidRPr="00F91AAA" w:rsidRDefault="006C743E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197011,0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5.</w:t>
            </w:r>
          </w:p>
        </w:tc>
        <w:tc>
          <w:tcPr>
            <w:tcW w:w="1277" w:type="dxa"/>
          </w:tcPr>
          <w:p w:rsidR="003E01D7" w:rsidRPr="00F91AAA" w:rsidRDefault="003E01D7" w:rsidP="00264BC1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Материально-техническое обеспечение мероприятий, проводимых </w:t>
            </w: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ными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органами Приморского края (количество мероприятий)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16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12300,0</w:t>
            </w:r>
          </w:p>
        </w:tc>
        <w:tc>
          <w:tcPr>
            <w:tcW w:w="851" w:type="dxa"/>
          </w:tcPr>
          <w:p w:rsidR="003E01D7" w:rsidRPr="00F91AAA" w:rsidRDefault="006C743E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19000,0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01D7" w:rsidRPr="00F91AAA" w:rsidRDefault="003E01D7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3E722B" w:rsidRPr="00F91AAA" w:rsidRDefault="003E722B" w:rsidP="003E722B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6.</w:t>
            </w:r>
          </w:p>
        </w:tc>
        <w:tc>
          <w:tcPr>
            <w:tcW w:w="1277" w:type="dxa"/>
          </w:tcPr>
          <w:p w:rsidR="003E722B" w:rsidRDefault="003E722B" w:rsidP="003E722B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Содержание (эксплуатация) имущества, находящегося в </w:t>
            </w: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proofErr w:type="spellEnd"/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ной</w:t>
            </w:r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муниципаль</w:t>
            </w:r>
            <w:proofErr w:type="spellEnd"/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 xml:space="preserve">ной) собственности, тыс.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кв.м</w:t>
            </w:r>
            <w:proofErr w:type="spellEnd"/>
          </w:p>
          <w:p w:rsidR="00EA424C" w:rsidRDefault="00EA424C" w:rsidP="003E722B">
            <w:pPr>
              <w:rPr>
                <w:rFonts w:ascii="Arial" w:hAnsi="Arial" w:cs="Arial"/>
                <w:sz w:val="14"/>
                <w:szCs w:val="14"/>
              </w:rPr>
            </w:pPr>
          </w:p>
          <w:p w:rsidR="00EA424C" w:rsidRPr="00F91AAA" w:rsidRDefault="00EA424C" w:rsidP="003E722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3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148,06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327,89</w:t>
            </w:r>
          </w:p>
        </w:tc>
        <w:tc>
          <w:tcPr>
            <w:tcW w:w="850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329,52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329,52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329,52</w:t>
            </w:r>
          </w:p>
        </w:tc>
        <w:tc>
          <w:tcPr>
            <w:tcW w:w="708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329,52</w:t>
            </w:r>
          </w:p>
        </w:tc>
        <w:tc>
          <w:tcPr>
            <w:tcW w:w="992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341</w:t>
            </w:r>
            <w:r w:rsidR="00835F2C">
              <w:rPr>
                <w:rFonts w:ascii="Arial" w:hAnsi="Arial" w:cs="Arial"/>
                <w:sz w:val="14"/>
                <w:szCs w:val="14"/>
              </w:rPr>
              <w:t>097,0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333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919,88</w:t>
            </w:r>
          </w:p>
        </w:tc>
        <w:tc>
          <w:tcPr>
            <w:tcW w:w="993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473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765,63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344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949,67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344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949,67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344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949,67</w:t>
            </w:r>
          </w:p>
        </w:tc>
      </w:tr>
      <w:tr w:rsidR="006E12EE" w:rsidTr="006E12EE">
        <w:tc>
          <w:tcPr>
            <w:tcW w:w="425" w:type="dxa"/>
          </w:tcPr>
          <w:p w:rsidR="003E722B" w:rsidRPr="00F91AAA" w:rsidRDefault="003E722B" w:rsidP="003E722B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7.</w:t>
            </w:r>
          </w:p>
        </w:tc>
        <w:tc>
          <w:tcPr>
            <w:tcW w:w="1277" w:type="dxa"/>
          </w:tcPr>
          <w:p w:rsidR="003E722B" w:rsidRPr="00F91AAA" w:rsidRDefault="003E722B" w:rsidP="003E722B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Организация и осуществление транспортного обслуживания должностных лиц в случаях, установленных нормативными правовыми актами Российской Федерации, субъектов Российской Федерации, органов местного </w:t>
            </w: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самоуправле</w:t>
            </w:r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ния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>, машино-часы</w:t>
            </w:r>
          </w:p>
        </w:tc>
        <w:tc>
          <w:tcPr>
            <w:tcW w:w="850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300000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270000</w:t>
            </w:r>
          </w:p>
        </w:tc>
        <w:tc>
          <w:tcPr>
            <w:tcW w:w="850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270000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270000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270000</w:t>
            </w:r>
          </w:p>
        </w:tc>
        <w:tc>
          <w:tcPr>
            <w:tcW w:w="708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270000</w:t>
            </w:r>
          </w:p>
        </w:tc>
        <w:tc>
          <w:tcPr>
            <w:tcW w:w="992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169</w:t>
            </w:r>
            <w:r w:rsidR="00835F2C">
              <w:rPr>
                <w:rFonts w:ascii="Arial" w:hAnsi="Arial" w:cs="Arial"/>
                <w:sz w:val="14"/>
                <w:szCs w:val="14"/>
              </w:rPr>
              <w:t>095,0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177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762,71</w:t>
            </w:r>
          </w:p>
        </w:tc>
        <w:tc>
          <w:tcPr>
            <w:tcW w:w="993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205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882,57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178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473,07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178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473,07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178</w:t>
            </w:r>
            <w:r w:rsidR="003E722B" w:rsidRPr="00F91AAA">
              <w:rPr>
                <w:rFonts w:ascii="Arial" w:hAnsi="Arial" w:cs="Arial"/>
                <w:sz w:val="14"/>
                <w:szCs w:val="14"/>
              </w:rPr>
              <w:t>473,07</w:t>
            </w:r>
          </w:p>
        </w:tc>
      </w:tr>
      <w:tr w:rsidR="006E12EE" w:rsidTr="006E12EE">
        <w:tc>
          <w:tcPr>
            <w:tcW w:w="425" w:type="dxa"/>
          </w:tcPr>
          <w:p w:rsidR="003E722B" w:rsidRPr="00F91AAA" w:rsidRDefault="003E722B" w:rsidP="003E722B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8.</w:t>
            </w:r>
          </w:p>
        </w:tc>
        <w:tc>
          <w:tcPr>
            <w:tcW w:w="1277" w:type="dxa"/>
          </w:tcPr>
          <w:p w:rsidR="003E722B" w:rsidRPr="00F91AAA" w:rsidRDefault="003E722B" w:rsidP="003E722B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Администрати</w:t>
            </w:r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вное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обеспечение деятельности организаций (Организация закупок (Связь), кол-во отчетов</w:t>
            </w:r>
          </w:p>
        </w:tc>
        <w:tc>
          <w:tcPr>
            <w:tcW w:w="850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722B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  <w:r w:rsidR="00835F2C">
              <w:rPr>
                <w:rFonts w:ascii="Arial" w:hAnsi="Arial" w:cs="Arial"/>
                <w:sz w:val="14"/>
                <w:szCs w:val="14"/>
              </w:rPr>
              <w:t>910,0</w:t>
            </w:r>
          </w:p>
        </w:tc>
        <w:tc>
          <w:tcPr>
            <w:tcW w:w="992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3E722B" w:rsidRPr="00F91AAA" w:rsidRDefault="003E722B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9.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Администрати</w:t>
            </w:r>
            <w:r w:rsidR="00EA424C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вное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обеспечение деятельности </w:t>
            </w: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организации, кол-во отчетов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36</w:t>
            </w:r>
            <w:r w:rsidR="00835F2C">
              <w:rPr>
                <w:rFonts w:ascii="Arial" w:hAnsi="Arial" w:cs="Arial"/>
                <w:sz w:val="14"/>
                <w:szCs w:val="14"/>
              </w:rPr>
              <w:t>259,0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528,71</w:t>
            </w:r>
          </w:p>
        </w:tc>
        <w:tc>
          <w:tcPr>
            <w:tcW w:w="993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72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819,53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386,91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386,91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386,91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10.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Организация мероприятий (Конференции, семинары), кол-во мероприятий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</w:t>
            </w:r>
            <w:r w:rsidR="00835F2C"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11.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Организация мероприятий (Переговоры, встречи, совещания), кол-во мероприятий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Организация мероприятий (Народные гуляния, праздники) кол-во мероприятий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Обеспечение проведения мероприятий, количество мероприятий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</w:t>
            </w:r>
            <w:r w:rsidR="00835F2C">
              <w:rPr>
                <w:rFonts w:ascii="Arial" w:hAnsi="Arial" w:cs="Arial"/>
                <w:sz w:val="14"/>
                <w:szCs w:val="14"/>
              </w:rPr>
              <w:t>463,5</w:t>
            </w:r>
          </w:p>
        </w:tc>
        <w:tc>
          <w:tcPr>
            <w:tcW w:w="993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</w:t>
            </w:r>
            <w:r w:rsidR="00835F2C">
              <w:rPr>
                <w:rFonts w:ascii="Arial" w:hAnsi="Arial" w:cs="Arial"/>
                <w:sz w:val="14"/>
                <w:szCs w:val="14"/>
              </w:rPr>
              <w:t>277,5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  <w:r w:rsidR="00835F2C">
              <w:rPr>
                <w:rFonts w:ascii="Arial" w:hAnsi="Arial" w:cs="Arial"/>
                <w:sz w:val="14"/>
                <w:szCs w:val="14"/>
              </w:rPr>
              <w:t>650,0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  <w:r w:rsidR="00835F2C">
              <w:rPr>
                <w:rFonts w:ascii="Arial" w:hAnsi="Arial" w:cs="Arial"/>
                <w:sz w:val="14"/>
                <w:szCs w:val="14"/>
              </w:rPr>
              <w:t>650,0</w:t>
            </w:r>
          </w:p>
        </w:tc>
        <w:tc>
          <w:tcPr>
            <w:tcW w:w="992" w:type="dxa"/>
          </w:tcPr>
          <w:p w:rsidR="00DF33C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  <w:r w:rsidR="00835F2C">
              <w:rPr>
                <w:rFonts w:ascii="Arial" w:hAnsi="Arial" w:cs="Arial"/>
                <w:sz w:val="14"/>
                <w:szCs w:val="14"/>
              </w:rPr>
              <w:t>650,0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Разъяснение результатов определения кадастровой стоимости, количество объектов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260000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Предоставле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ние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сведений о кадастровой стоимости объектов недвижимости, количество заявлений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1320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Рассмотрение обращений, связанных с наличием ошибок, допущенных при определении кадастровой стоимости, </w:t>
            </w: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количество </w:t>
            </w:r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об</w:t>
            </w:r>
            <w:r w:rsidR="00082405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ращений</w:t>
            </w:r>
            <w:proofErr w:type="gramEnd"/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Хранение копий отчетов и документов, формируемых в ходе определения кадастровой стоимости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1277" w:type="dxa"/>
          </w:tcPr>
          <w:p w:rsidR="00DF33CA" w:rsidRPr="00F91AAA" w:rsidRDefault="00DF33CA" w:rsidP="00656923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Определение кадастровой стоимости объектов недвижимости в соответствии со статьей 16 Федерального закона от 03.07.2016 № 237-ФЗ «О государствен</w:t>
            </w:r>
            <w:r w:rsidR="007E53F8">
              <w:rPr>
                <w:rFonts w:ascii="Arial" w:hAnsi="Arial" w:cs="Arial"/>
                <w:sz w:val="14"/>
                <w:szCs w:val="14"/>
              </w:rPr>
              <w:t>-</w:t>
            </w:r>
            <w:bookmarkStart w:id="0" w:name="_GoBack"/>
            <w:bookmarkEnd w:id="0"/>
            <w:r w:rsidRPr="00F91AAA">
              <w:rPr>
                <w:rFonts w:ascii="Arial" w:hAnsi="Arial" w:cs="Arial"/>
                <w:sz w:val="14"/>
                <w:szCs w:val="14"/>
              </w:rPr>
              <w:t>ной кадастровой оценке», количество объектов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Определение кадастровой стоимости объектов недвижимости в соответствии со статьей 14 Федерального закона от 03.07.2016 № 237-ФЗ «О государственной кадастровой оценке», количество объектов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1320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Сбор, обработка, систематизация и накопление информации при определении </w:t>
            </w: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кадастровой стоимости, объем информации, единица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1320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706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817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817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63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993,29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  <w:r w:rsidR="00835F2C"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  <w:tc>
          <w:tcPr>
            <w:tcW w:w="992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</w:t>
            </w:r>
            <w:r w:rsidR="00835F2C">
              <w:rPr>
                <w:rFonts w:ascii="Arial" w:hAnsi="Arial" w:cs="Arial"/>
                <w:sz w:val="14"/>
                <w:szCs w:val="14"/>
              </w:rPr>
              <w:t>000,0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Представление в федеральный орган </w:t>
            </w:r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исполнитель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ной</w:t>
            </w:r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власти,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осуществля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ющий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ный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кадастровый учет и государстве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нную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регистрацию прав, информации о данных рынка недвижимости, объем представлен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ной информации, единица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465,92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465,92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465,92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Представление в федеральный орган </w:t>
            </w:r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исполнитель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ной</w:t>
            </w:r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власти,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осуществля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ющий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ный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кадастровый учет и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ную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регистрацию прав, имеющейся в распоряжении бюджетного учреждения информации, необходимой для ведения </w:t>
            </w: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 xml:space="preserve">Единого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ного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реестра недвижимости, объем представлен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ной информации, единица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lastRenderedPageBreak/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</w:tr>
      <w:tr w:rsidR="006E12EE" w:rsidTr="006E12EE">
        <w:tc>
          <w:tcPr>
            <w:tcW w:w="425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1277" w:type="dxa"/>
          </w:tcPr>
          <w:p w:rsidR="00DF33CA" w:rsidRPr="00F91AAA" w:rsidRDefault="00DF33CA" w:rsidP="00DF33CA">
            <w:pPr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 xml:space="preserve">Представление копий хранящихся отчетов и документов, </w:t>
            </w:r>
            <w:proofErr w:type="gramStart"/>
            <w:r w:rsidRPr="00F91AAA">
              <w:rPr>
                <w:rFonts w:ascii="Arial" w:hAnsi="Arial" w:cs="Arial"/>
                <w:sz w:val="14"/>
                <w:szCs w:val="14"/>
              </w:rPr>
              <w:t>сформирован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ных</w:t>
            </w:r>
            <w:proofErr w:type="spellEnd"/>
            <w:proofErr w:type="gramEnd"/>
            <w:r w:rsidRPr="00F91AAA">
              <w:rPr>
                <w:rFonts w:ascii="Arial" w:hAnsi="Arial" w:cs="Arial"/>
                <w:sz w:val="14"/>
                <w:szCs w:val="14"/>
              </w:rPr>
              <w:t xml:space="preserve"> в ходе определения кадастровой стоимости, а также документов и материалов, которые использовались при определении уполномочен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ным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91AAA">
              <w:rPr>
                <w:rFonts w:ascii="Arial" w:hAnsi="Arial" w:cs="Arial"/>
                <w:sz w:val="14"/>
                <w:szCs w:val="14"/>
              </w:rPr>
              <w:t>государствен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ным</w:t>
            </w:r>
            <w:proofErr w:type="spellEnd"/>
            <w:r w:rsidRPr="00F91AAA">
              <w:rPr>
                <w:rFonts w:ascii="Arial" w:hAnsi="Arial" w:cs="Arial"/>
                <w:sz w:val="14"/>
                <w:szCs w:val="14"/>
              </w:rPr>
              <w:t xml:space="preserve"> органам по их требованию, объем представлен</w:t>
            </w:r>
            <w:r w:rsidR="00656923">
              <w:rPr>
                <w:rFonts w:ascii="Arial" w:hAnsi="Arial" w:cs="Arial"/>
                <w:sz w:val="14"/>
                <w:szCs w:val="14"/>
              </w:rPr>
              <w:t>-</w:t>
            </w:r>
            <w:r w:rsidRPr="00F91AAA">
              <w:rPr>
                <w:rFonts w:ascii="Arial" w:hAnsi="Arial" w:cs="Arial"/>
                <w:sz w:val="14"/>
                <w:szCs w:val="14"/>
              </w:rPr>
              <w:t>ной информации, единица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0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851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08" w:type="dxa"/>
          </w:tcPr>
          <w:p w:rsidR="00DF33CA" w:rsidRPr="00F91AAA" w:rsidRDefault="00EA424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  <w:r w:rsidR="00DF33CA" w:rsidRPr="00F91AAA"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51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3" w:type="dxa"/>
          </w:tcPr>
          <w:p w:rsidR="00DF33CA" w:rsidRPr="00F91AAA" w:rsidRDefault="00DF33C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  <w:tc>
          <w:tcPr>
            <w:tcW w:w="992" w:type="dxa"/>
          </w:tcPr>
          <w:p w:rsidR="00DF33CA" w:rsidRPr="00F91AAA" w:rsidRDefault="00835F2C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500,0</w:t>
            </w:r>
          </w:p>
        </w:tc>
      </w:tr>
      <w:tr w:rsidR="006E12EE" w:rsidTr="006E12EE">
        <w:tc>
          <w:tcPr>
            <w:tcW w:w="8364" w:type="dxa"/>
            <w:gridSpan w:val="10"/>
          </w:tcPr>
          <w:p w:rsidR="00F91AA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ИТОГО</w:t>
            </w:r>
          </w:p>
        </w:tc>
        <w:tc>
          <w:tcPr>
            <w:tcW w:w="992" w:type="dxa"/>
          </w:tcPr>
          <w:p w:rsidR="00F91AA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608990,74</w:t>
            </w:r>
          </w:p>
        </w:tc>
        <w:tc>
          <w:tcPr>
            <w:tcW w:w="851" w:type="dxa"/>
          </w:tcPr>
          <w:p w:rsidR="00F91AAA" w:rsidRPr="00F91AAA" w:rsidRDefault="00E575F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568991,0</w:t>
            </w:r>
          </w:p>
        </w:tc>
        <w:tc>
          <w:tcPr>
            <w:tcW w:w="992" w:type="dxa"/>
          </w:tcPr>
          <w:p w:rsidR="00F91AAA" w:rsidRPr="00F91AAA" w:rsidRDefault="00E575F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587861,0</w:t>
            </w:r>
          </w:p>
        </w:tc>
        <w:tc>
          <w:tcPr>
            <w:tcW w:w="992" w:type="dxa"/>
          </w:tcPr>
          <w:p w:rsidR="00F91AA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583674,80</w:t>
            </w:r>
          </w:p>
        </w:tc>
        <w:tc>
          <w:tcPr>
            <w:tcW w:w="993" w:type="dxa"/>
          </w:tcPr>
          <w:p w:rsidR="00F91AA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846738,52</w:t>
            </w:r>
          </w:p>
        </w:tc>
        <w:tc>
          <w:tcPr>
            <w:tcW w:w="992" w:type="dxa"/>
          </w:tcPr>
          <w:p w:rsidR="00F91AA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641925,52</w:t>
            </w:r>
          </w:p>
        </w:tc>
        <w:tc>
          <w:tcPr>
            <w:tcW w:w="992" w:type="dxa"/>
          </w:tcPr>
          <w:p w:rsidR="00F91AA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641925,57</w:t>
            </w:r>
          </w:p>
        </w:tc>
        <w:tc>
          <w:tcPr>
            <w:tcW w:w="992" w:type="dxa"/>
          </w:tcPr>
          <w:p w:rsidR="00F91AAA" w:rsidRPr="00F91AAA" w:rsidRDefault="00F91AAA" w:rsidP="0065692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1AAA">
              <w:rPr>
                <w:rFonts w:ascii="Arial" w:hAnsi="Arial" w:cs="Arial"/>
                <w:sz w:val="14"/>
                <w:szCs w:val="14"/>
              </w:rPr>
              <w:t>641925,57</w:t>
            </w:r>
          </w:p>
        </w:tc>
      </w:tr>
    </w:tbl>
    <w:p w:rsidR="0021452F" w:rsidRPr="003E01D7" w:rsidRDefault="004533CA" w:rsidP="004533CA">
      <w:pPr>
        <w:ind w:right="-455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».</w:t>
      </w:r>
    </w:p>
    <w:sectPr w:rsidR="0021452F" w:rsidRPr="003E01D7" w:rsidSect="003E722B">
      <w:headerReference w:type="default" r:id="rId7"/>
      <w:pgSz w:w="16838" w:h="11906" w:orient="landscape"/>
      <w:pgMar w:top="1418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868" w:rsidRDefault="00396868" w:rsidP="0021452F">
      <w:pPr>
        <w:spacing w:after="0" w:line="240" w:lineRule="auto"/>
      </w:pPr>
      <w:r>
        <w:separator/>
      </w:r>
    </w:p>
  </w:endnote>
  <w:endnote w:type="continuationSeparator" w:id="0">
    <w:p w:rsidR="00396868" w:rsidRDefault="00396868" w:rsidP="0021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868" w:rsidRDefault="00396868" w:rsidP="0021452F">
      <w:pPr>
        <w:spacing w:after="0" w:line="240" w:lineRule="auto"/>
      </w:pPr>
      <w:r>
        <w:separator/>
      </w:r>
    </w:p>
  </w:footnote>
  <w:footnote w:type="continuationSeparator" w:id="0">
    <w:p w:rsidR="00396868" w:rsidRDefault="00396868" w:rsidP="00214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6044065"/>
      <w:docPartObj>
        <w:docPartGallery w:val="Page Numbers (Top of Page)"/>
        <w:docPartUnique/>
      </w:docPartObj>
    </w:sdtPr>
    <w:sdtEndPr/>
    <w:sdtContent>
      <w:p w:rsidR="003E722B" w:rsidRDefault="003E72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3F8">
          <w:rPr>
            <w:noProof/>
          </w:rPr>
          <w:t>7</w:t>
        </w:r>
        <w:r>
          <w:fldChar w:fldCharType="end"/>
        </w:r>
      </w:p>
    </w:sdtContent>
  </w:sdt>
  <w:p w:rsidR="003E722B" w:rsidRDefault="003E72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084"/>
    <w:rsid w:val="00082405"/>
    <w:rsid w:val="000A150D"/>
    <w:rsid w:val="001566F7"/>
    <w:rsid w:val="0021452F"/>
    <w:rsid w:val="00264BC1"/>
    <w:rsid w:val="002B2D0A"/>
    <w:rsid w:val="00361168"/>
    <w:rsid w:val="00390359"/>
    <w:rsid w:val="00396868"/>
    <w:rsid w:val="003E01D7"/>
    <w:rsid w:val="003E722B"/>
    <w:rsid w:val="0043573E"/>
    <w:rsid w:val="004533CA"/>
    <w:rsid w:val="004B3B87"/>
    <w:rsid w:val="004C1851"/>
    <w:rsid w:val="004D206D"/>
    <w:rsid w:val="00533A3C"/>
    <w:rsid w:val="00577FD8"/>
    <w:rsid w:val="00631D8A"/>
    <w:rsid w:val="00656923"/>
    <w:rsid w:val="006C743E"/>
    <w:rsid w:val="006E12EE"/>
    <w:rsid w:val="00702C68"/>
    <w:rsid w:val="007B5084"/>
    <w:rsid w:val="007E53F8"/>
    <w:rsid w:val="0081686B"/>
    <w:rsid w:val="00835F2C"/>
    <w:rsid w:val="008F2470"/>
    <w:rsid w:val="008F4EDA"/>
    <w:rsid w:val="009E298B"/>
    <w:rsid w:val="00A23C93"/>
    <w:rsid w:val="00A602A8"/>
    <w:rsid w:val="00A95EA0"/>
    <w:rsid w:val="00B07AF0"/>
    <w:rsid w:val="00B2793B"/>
    <w:rsid w:val="00D441E0"/>
    <w:rsid w:val="00DE7DF1"/>
    <w:rsid w:val="00DF33CA"/>
    <w:rsid w:val="00E575FA"/>
    <w:rsid w:val="00EA424C"/>
    <w:rsid w:val="00F9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190A42-3A00-49EE-9BB0-EFAB8D6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4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452F"/>
  </w:style>
  <w:style w:type="paragraph" w:styleId="a6">
    <w:name w:val="footer"/>
    <w:basedOn w:val="a"/>
    <w:link w:val="a7"/>
    <w:uiPriority w:val="99"/>
    <w:unhideWhenUsed/>
    <w:rsid w:val="00214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452F"/>
  </w:style>
  <w:style w:type="paragraph" w:styleId="a8">
    <w:name w:val="Balloon Text"/>
    <w:basedOn w:val="a"/>
    <w:link w:val="a9"/>
    <w:uiPriority w:val="99"/>
    <w:semiHidden/>
    <w:unhideWhenUsed/>
    <w:rsid w:val="006C7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C74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FDE76-7B3A-4A89-BB03-57F3AB639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Магуран Юлия Игоревна</dc:creator>
  <cp:keywords/>
  <dc:description/>
  <cp:lastModifiedBy>Данилова Наталья Эдуардовна</cp:lastModifiedBy>
  <cp:revision>4</cp:revision>
  <cp:lastPrinted>2018-09-06T07:07:00Z</cp:lastPrinted>
  <dcterms:created xsi:type="dcterms:W3CDTF">2018-09-10T06:27:00Z</dcterms:created>
  <dcterms:modified xsi:type="dcterms:W3CDTF">2018-09-12T01:22:00Z</dcterms:modified>
</cp:coreProperties>
</file>