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3DC" w:rsidRDefault="006533DC"/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5136"/>
      </w:tblGrid>
      <w:tr w:rsidR="006533DC" w:rsidTr="006533DC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6533DC" w:rsidRPr="006533DC" w:rsidRDefault="006533DC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8 </w:t>
            </w:r>
          </w:p>
          <w:p w:rsidR="006533DC" w:rsidRPr="006533DC" w:rsidRDefault="006533DC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3DC" w:rsidRPr="006533DC" w:rsidRDefault="006533DC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8563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Приморского края </w:t>
            </w:r>
          </w:p>
          <w:p w:rsidR="006533DC" w:rsidRPr="006533DC" w:rsidRDefault="006533DC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3DC" w:rsidRPr="006533DC" w:rsidRDefault="00BE46D0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533DC" w:rsidRPr="006533DC">
              <w:rPr>
                <w:rFonts w:ascii="Times New Roman" w:hAnsi="Times New Roman" w:cs="Times New Roman"/>
                <w:sz w:val="28"/>
                <w:szCs w:val="28"/>
              </w:rPr>
              <w:t>Приложение № 8</w:t>
            </w:r>
          </w:p>
          <w:p w:rsidR="006533DC" w:rsidRPr="006533DC" w:rsidRDefault="006533DC" w:rsidP="006533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к государственной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533DC" w:rsidRPr="006533DC" w:rsidRDefault="00D41FF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533DC" w:rsidRPr="006533DC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и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инновационная экономика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D41F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на 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годы,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утвержденной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533DC" w:rsidRPr="006533DC" w:rsidRDefault="006533DC" w:rsidP="00653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E46D0">
              <w:rPr>
                <w:rFonts w:ascii="Times New Roman" w:hAnsi="Times New Roman" w:cs="Times New Roman"/>
                <w:sz w:val="28"/>
                <w:szCs w:val="28"/>
              </w:rPr>
              <w:t>7 декабря 2012 года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382-па</w:t>
            </w:r>
          </w:p>
          <w:p w:rsidR="006533DC" w:rsidRDefault="006533DC" w:rsidP="006533DC">
            <w:pPr>
              <w:pStyle w:val="ConsPlusNormal"/>
              <w:jc w:val="center"/>
            </w:pPr>
          </w:p>
          <w:p w:rsidR="006533DC" w:rsidRDefault="006533DC">
            <w:pPr>
              <w:pStyle w:val="ConsPlusNormal"/>
              <w:jc w:val="right"/>
              <w:outlineLvl w:val="0"/>
            </w:pPr>
          </w:p>
        </w:tc>
      </w:tr>
    </w:tbl>
    <w:p w:rsidR="006533DC" w:rsidRDefault="006533DC">
      <w:pPr>
        <w:pStyle w:val="ConsPlusNormal"/>
        <w:jc w:val="right"/>
        <w:outlineLvl w:val="0"/>
      </w:pPr>
    </w:p>
    <w:p w:rsidR="00BE46D0" w:rsidRDefault="006533DC" w:rsidP="0065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533DC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6533DC" w:rsidRPr="006533DC" w:rsidRDefault="006533DC" w:rsidP="0065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533DC" w:rsidRPr="006533DC" w:rsidRDefault="00BE46D0" w:rsidP="00BE4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№ 2 </w:t>
      </w:r>
      <w:r w:rsidR="00D41FFC">
        <w:rPr>
          <w:rFonts w:ascii="Times New Roman" w:hAnsi="Times New Roman" w:cs="Times New Roman"/>
          <w:sz w:val="28"/>
          <w:szCs w:val="28"/>
        </w:rPr>
        <w:t>«</w:t>
      </w:r>
      <w:r w:rsidR="006533DC">
        <w:rPr>
          <w:rFonts w:ascii="Times New Roman" w:hAnsi="Times New Roman" w:cs="Times New Roman"/>
          <w:sz w:val="28"/>
          <w:szCs w:val="28"/>
        </w:rPr>
        <w:t>Р</w:t>
      </w:r>
      <w:r w:rsidR="006533DC" w:rsidRPr="006533DC">
        <w:rPr>
          <w:rFonts w:ascii="Times New Roman" w:hAnsi="Times New Roman" w:cs="Times New Roman"/>
          <w:sz w:val="28"/>
          <w:szCs w:val="28"/>
        </w:rPr>
        <w:t>азвитие малого и среднего предпринимательства</w:t>
      </w:r>
    </w:p>
    <w:p w:rsidR="006533DC" w:rsidRDefault="006533DC" w:rsidP="0065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533D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33DC">
        <w:rPr>
          <w:rFonts w:ascii="Times New Roman" w:hAnsi="Times New Roman" w:cs="Times New Roman"/>
          <w:sz w:val="28"/>
          <w:szCs w:val="28"/>
        </w:rPr>
        <w:t>риморском крае</w:t>
      </w:r>
      <w:r w:rsidR="00D41FFC">
        <w:rPr>
          <w:rFonts w:ascii="Times New Roman" w:hAnsi="Times New Roman" w:cs="Times New Roman"/>
          <w:sz w:val="28"/>
          <w:szCs w:val="28"/>
        </w:rPr>
        <w:t>»</w:t>
      </w:r>
      <w:r w:rsidRPr="006533DC">
        <w:rPr>
          <w:rFonts w:ascii="Times New Roman" w:hAnsi="Times New Roman" w:cs="Times New Roman"/>
          <w:sz w:val="28"/>
          <w:szCs w:val="28"/>
        </w:rPr>
        <w:t xml:space="preserve"> на 2013 - 202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533DC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E46D0" w:rsidRDefault="00BE46D0" w:rsidP="00BE46D0">
      <w:pPr>
        <w:tabs>
          <w:tab w:val="left" w:pos="0"/>
        </w:tabs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75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государственной программы Приморского края</w:t>
      </w:r>
      <w:r w:rsidRPr="00F73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Экономическое развитие и инновационная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экономика Приморского края</w:t>
      </w:r>
      <w:r w:rsidR="003C7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2013 - 2021 годы</w:t>
      </w:r>
    </w:p>
    <w:p w:rsidR="00BE46D0" w:rsidRPr="006533DC" w:rsidRDefault="00BE46D0" w:rsidP="0065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533DC" w:rsidRDefault="006533DC" w:rsidP="006533DC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8"/>
        <w:gridCol w:w="5872"/>
      </w:tblGrid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департамент экономики и развития предпринимательства Приморского края</w:t>
            </w:r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обеспечение благоприятных условий для устойчивого функционирования и развития субъектов малого и среднего предпринимательства в соответствии с приоритетами экономического развития Приморского края</w:t>
            </w:r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организаций, образующих инфраструктуру поддержки субъектов малого и среднего предпринимательства;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финансовая поддержка субъектов малого и среднего предпринимательства, производящих и реализующих товары (работы, услуги), предназначенные для внутреннего рынка Российской Федерации и (или) экспорта;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муниципальных программ развития малого и среднего предпринимательства в виде предоставления субсидии бюджетам муниципальных образований, в том числе отнесенных к монопрофильным, на поддержку муниципальных программ развития малого и среднего предпринимательства;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формирование положительного образа предпринимателя, популяризация роли предпринимательства;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выборочного обследования (в форме анкетирования) субъектов малого и среднего предпринимательства, производящих и реализующих товары (работы, услуги), предназначенные для внутреннего рынка Российской Федерации и (или) экспорта, - получателей финансовой поддержки</w:t>
            </w:r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получивших государственную поддержку;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 Приморского края;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 (в том числе у индивидуальных предпринимателей), в общей численности занятого населения;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государственную поддержку;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прирост среднесписочной численности работников (без внешних совместителей), занятых у субъектов малого и среднего предпринимательства, получивших государственную поддержку;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увеличение оборота субъектов малого и среднего предпринимательства, получивших государственную поддержку, в процентном соотношении к показателю за предыдущий период в постоянных ценах 2014 года;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предпринимателей), получивших государственную поддержку;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годовой объем закупок товаров, работ, услуг, осуществляемых отдельными видами юридических лиц у субъектов малого и среднего предпринимательства, в совокупном стоимостном объеме договоров, заключенных по результатам закупок;</w:t>
            </w:r>
          </w:p>
          <w:p w:rsidR="006079C1" w:rsidRP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доля граждан, планирующих открыть собственный бизнес в течение ближайших 3 лет;</w:t>
            </w:r>
          </w:p>
          <w:p w:rsidR="006079C1" w:rsidRPr="00C8103E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коэффициент «рождаемости» субъектов малого и среднего предпринимательства (количество созданных в отчетном периоде малых и средних предприятий на 1 тыс. действующих на дату окончания отчетного перио</w:t>
            </w:r>
            <w:r w:rsidR="008563D4">
              <w:rPr>
                <w:rFonts w:ascii="Times New Roman" w:hAnsi="Times New Roman" w:cs="Times New Roman"/>
                <w:sz w:val="28"/>
                <w:szCs w:val="28"/>
              </w:rPr>
              <w:t>да малых и средних предприятий)</w:t>
            </w:r>
            <w:bookmarkStart w:id="0" w:name="_GoBack"/>
            <w:bookmarkEnd w:id="0"/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079C1" w:rsidRPr="006533DC" w:rsidTr="008563D4">
        <w:tc>
          <w:tcPr>
            <w:tcW w:w="3408" w:type="dxa"/>
          </w:tcPr>
          <w:p w:rsidR="006079C1" w:rsidRPr="006533DC" w:rsidRDefault="006079C1" w:rsidP="005B0A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краевого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5872" w:type="dxa"/>
          </w:tcPr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бюджетных ассигнований на реализацию подпрограммы из краевого бюджета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500961,23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2013 год - 67805,00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2014 год - 67805,00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2015 год - 57734,00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2016 год - 66807,02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2017 год - 72603,22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2018 год - 37655,00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43584,00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43484,00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079C1" w:rsidRPr="007070BA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43484,00 тыс. руб.</w:t>
            </w:r>
            <w:r w:rsidRPr="00A56E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прогнозная оценка средств, привлекаемых на реализацию целей подпрограммы, составляет: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субсидий из федерального бюджета </w:t>
            </w:r>
            <w:r w:rsidRPr="00A56EDF">
              <w:rPr>
                <w:rFonts w:ascii="Times New Roman" w:hAnsi="Times New Roman" w:cs="Times New Roman"/>
                <w:sz w:val="28"/>
                <w:szCs w:val="28"/>
              </w:rPr>
              <w:t>– 1359822,73 тыс. руб., в том числе: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2013 год - 278798,09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2014 год - 272917,73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2015 год - 239901,93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2016 год - 146958,78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2017 год - 92006,00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2018 год - 82916,60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2019 год - 75687,80 тыс. руб.;</w:t>
            </w:r>
          </w:p>
          <w:p w:rsid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2020 год - 85317,90 тыс. руб.;</w:t>
            </w:r>
          </w:p>
          <w:p w:rsidR="006079C1" w:rsidRPr="007070BA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85317,90 тыс. руб.</w:t>
            </w:r>
            <w:r w:rsidRPr="007070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бюджетов муниципальных образований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242020,28</w:t>
            </w: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2013 год - 40560,50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2014 год - 53232,88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2015 год - 42288,00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2016 год - 49627,20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2017 год - 42611,70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2018 год - 3650,00 тыс. руб.;</w:t>
            </w:r>
          </w:p>
          <w:p w:rsidR="006079C1" w:rsidRPr="006533DC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3DC">
              <w:rPr>
                <w:rFonts w:ascii="Times New Roman" w:hAnsi="Times New Roman" w:cs="Times New Roman"/>
                <w:sz w:val="28"/>
                <w:szCs w:val="28"/>
              </w:rPr>
              <w:t>2019 год - 3350,00 тыс. руб.;</w:t>
            </w:r>
          </w:p>
          <w:p w:rsidR="006079C1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Pr="006079C1">
              <w:rPr>
                <w:rFonts w:ascii="Times New Roman" w:hAnsi="Times New Roman" w:cs="Times New Roman"/>
                <w:sz w:val="28"/>
                <w:szCs w:val="28"/>
              </w:rPr>
              <w:t>3350,00 тыс. руб.;</w:t>
            </w:r>
          </w:p>
          <w:p w:rsidR="006079C1" w:rsidRPr="00177C36" w:rsidRDefault="006079C1" w:rsidP="005B0A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3350,00 тыс. руб.</w:t>
            </w:r>
          </w:p>
        </w:tc>
      </w:tr>
    </w:tbl>
    <w:p w:rsidR="00A0771F" w:rsidRPr="006533DC" w:rsidRDefault="006533DC" w:rsidP="006533DC">
      <w:pPr>
        <w:jc w:val="right"/>
        <w:rPr>
          <w:rFonts w:ascii="Times New Roman" w:hAnsi="Times New Roman" w:cs="Times New Roman"/>
        </w:rPr>
      </w:pPr>
      <w:r w:rsidRPr="006533DC">
        <w:rPr>
          <w:rFonts w:ascii="Times New Roman" w:hAnsi="Times New Roman" w:cs="Times New Roman"/>
        </w:rPr>
        <w:lastRenderedPageBreak/>
        <w:t>».</w:t>
      </w:r>
    </w:p>
    <w:sectPr w:rsidR="00A0771F" w:rsidRPr="006533DC" w:rsidSect="006533DC">
      <w:headerReference w:type="default" r:id="rId6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894" w:rsidRDefault="00110894" w:rsidP="006533DC">
      <w:pPr>
        <w:spacing w:after="0" w:line="240" w:lineRule="auto"/>
      </w:pPr>
      <w:r>
        <w:separator/>
      </w:r>
    </w:p>
  </w:endnote>
  <w:endnote w:type="continuationSeparator" w:id="0">
    <w:p w:rsidR="00110894" w:rsidRDefault="00110894" w:rsidP="0065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894" w:rsidRDefault="00110894" w:rsidP="006533DC">
      <w:pPr>
        <w:spacing w:after="0" w:line="240" w:lineRule="auto"/>
      </w:pPr>
      <w:r>
        <w:separator/>
      </w:r>
    </w:p>
  </w:footnote>
  <w:footnote w:type="continuationSeparator" w:id="0">
    <w:p w:rsidR="00110894" w:rsidRDefault="00110894" w:rsidP="0065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3414941"/>
      <w:docPartObj>
        <w:docPartGallery w:val="Page Numbers (Top of Page)"/>
        <w:docPartUnique/>
      </w:docPartObj>
    </w:sdtPr>
    <w:sdtEndPr/>
    <w:sdtContent>
      <w:p w:rsidR="006533DC" w:rsidRDefault="006533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3D4">
          <w:rPr>
            <w:noProof/>
          </w:rPr>
          <w:t>4</w:t>
        </w:r>
        <w:r>
          <w:fldChar w:fldCharType="end"/>
        </w:r>
      </w:p>
    </w:sdtContent>
  </w:sdt>
  <w:p w:rsidR="006533DC" w:rsidRDefault="006533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DC"/>
    <w:rsid w:val="00110894"/>
    <w:rsid w:val="001B4331"/>
    <w:rsid w:val="001D1B7F"/>
    <w:rsid w:val="001F153B"/>
    <w:rsid w:val="00203B7B"/>
    <w:rsid w:val="003C7F7A"/>
    <w:rsid w:val="006079C1"/>
    <w:rsid w:val="006533DC"/>
    <w:rsid w:val="007070BA"/>
    <w:rsid w:val="008563D4"/>
    <w:rsid w:val="0088726E"/>
    <w:rsid w:val="009B536C"/>
    <w:rsid w:val="00A0771F"/>
    <w:rsid w:val="00A56EDF"/>
    <w:rsid w:val="00AE5D85"/>
    <w:rsid w:val="00BE46D0"/>
    <w:rsid w:val="00C17C39"/>
    <w:rsid w:val="00D11469"/>
    <w:rsid w:val="00D4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8EA5B7-3416-47A5-A44F-98F8FE26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33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3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53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33DC"/>
  </w:style>
  <w:style w:type="paragraph" w:styleId="a6">
    <w:name w:val="footer"/>
    <w:basedOn w:val="a"/>
    <w:link w:val="a7"/>
    <w:uiPriority w:val="99"/>
    <w:unhideWhenUsed/>
    <w:rsid w:val="0065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3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Елена Геннадиевна</dc:creator>
  <cp:lastModifiedBy>Данилова Наталья Эдуардовна</cp:lastModifiedBy>
  <cp:revision>2</cp:revision>
  <dcterms:created xsi:type="dcterms:W3CDTF">2018-09-10T06:49:00Z</dcterms:created>
  <dcterms:modified xsi:type="dcterms:W3CDTF">2018-09-10T06:49:00Z</dcterms:modified>
</cp:coreProperties>
</file>