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478269" w14:textId="04CCD73F" w:rsidR="00B94FC6" w:rsidRDefault="00E0512B" w:rsidP="00B42091">
      <w:pPr>
        <w:jc w:val="right"/>
        <w:rPr>
          <w:rFonts w:ascii="Times New Roman" w:hAnsi="Times New Roman" w:cs="Times New Roman"/>
          <w:sz w:val="26"/>
          <w:szCs w:val="26"/>
        </w:rPr>
      </w:pPr>
      <w:r>
        <w:rPr>
          <w:rFonts w:ascii="Times New Roman" w:hAnsi="Times New Roman" w:cs="Times New Roman"/>
          <w:sz w:val="26"/>
          <w:szCs w:val="26"/>
        </w:rPr>
        <w:t xml:space="preserve"> </w:t>
      </w:r>
      <w:r w:rsidR="00B42091">
        <w:rPr>
          <w:rFonts w:ascii="Times New Roman" w:hAnsi="Times New Roman" w:cs="Times New Roman"/>
          <w:sz w:val="26"/>
          <w:szCs w:val="26"/>
        </w:rPr>
        <w:t xml:space="preserve">проект </w:t>
      </w:r>
    </w:p>
    <w:p w14:paraId="2E01AF90" w14:textId="034830A0" w:rsidR="002F01BB" w:rsidRPr="00B42091" w:rsidRDefault="003B7EE5" w:rsidP="00B42091">
      <w:pPr>
        <w:jc w:val="right"/>
        <w:rPr>
          <w:rFonts w:ascii="Times New Roman" w:hAnsi="Times New Roman" w:cs="Times New Roman"/>
          <w:sz w:val="26"/>
          <w:szCs w:val="26"/>
        </w:rPr>
      </w:pPr>
      <w:r>
        <w:rPr>
          <w:rFonts w:ascii="Times New Roman" w:hAnsi="Times New Roman" w:cs="Times New Roman"/>
          <w:sz w:val="26"/>
          <w:szCs w:val="26"/>
        </w:rPr>
        <w:t>03.09</w:t>
      </w:r>
      <w:r w:rsidR="00B94FC6">
        <w:rPr>
          <w:rFonts w:ascii="Times New Roman" w:hAnsi="Times New Roman" w:cs="Times New Roman"/>
          <w:sz w:val="26"/>
          <w:szCs w:val="26"/>
        </w:rPr>
        <w:t>.2018</w:t>
      </w:r>
    </w:p>
    <w:p w14:paraId="0F6BA7CF" w14:textId="77777777" w:rsidR="00B42091" w:rsidRPr="00B42091" w:rsidRDefault="00B42091" w:rsidP="00D43397">
      <w:pPr>
        <w:pStyle w:val="16"/>
      </w:pPr>
    </w:p>
    <w:p w14:paraId="73ACFFA1" w14:textId="77777777" w:rsidR="00B42091" w:rsidRPr="00B42091" w:rsidRDefault="00B42091" w:rsidP="00D43397">
      <w:pPr>
        <w:pStyle w:val="16"/>
      </w:pPr>
    </w:p>
    <w:p w14:paraId="0006D49F" w14:textId="77777777" w:rsidR="00B42091" w:rsidRPr="00B42091" w:rsidRDefault="00B42091" w:rsidP="00D43397">
      <w:pPr>
        <w:pStyle w:val="16"/>
      </w:pPr>
    </w:p>
    <w:p w14:paraId="65C2A151" w14:textId="6795FC08" w:rsidR="00B42091" w:rsidRPr="00B42091" w:rsidRDefault="00B42091" w:rsidP="00D43397">
      <w:pPr>
        <w:pStyle w:val="16"/>
      </w:pPr>
    </w:p>
    <w:p w14:paraId="7FF2B836" w14:textId="71495C7B" w:rsidR="00B42091" w:rsidRDefault="00B42091" w:rsidP="00B42091"/>
    <w:p w14:paraId="266DDE69" w14:textId="49E0B30F" w:rsidR="00B94FC6" w:rsidRDefault="00B94FC6" w:rsidP="00B42091"/>
    <w:p w14:paraId="4C422815" w14:textId="77777777" w:rsidR="00B94FC6" w:rsidRPr="00B42091" w:rsidRDefault="00B94FC6" w:rsidP="00B42091"/>
    <w:p w14:paraId="22EEAD11" w14:textId="62C9DEDD" w:rsidR="00B42091" w:rsidRPr="00B42091" w:rsidRDefault="00B42091" w:rsidP="00B42091"/>
    <w:p w14:paraId="7577ABC2" w14:textId="07AC699B" w:rsidR="00B42091" w:rsidRPr="00B42091" w:rsidRDefault="00B42091" w:rsidP="00B42091"/>
    <w:p w14:paraId="7C5C157A" w14:textId="6D95FCBA" w:rsidR="00B42091" w:rsidRPr="00B42091" w:rsidRDefault="00B42091" w:rsidP="00B42091"/>
    <w:p w14:paraId="536DD673" w14:textId="0288FB9F" w:rsidR="00B42091" w:rsidRPr="00B42091" w:rsidRDefault="00B42091" w:rsidP="00B42091"/>
    <w:p w14:paraId="5C29BE8E" w14:textId="77777777" w:rsidR="00B42091" w:rsidRPr="00B42091" w:rsidRDefault="00B42091" w:rsidP="00B42091"/>
    <w:p w14:paraId="77A7CC1B" w14:textId="78B330F2" w:rsidR="00B42091" w:rsidRPr="00B42091" w:rsidRDefault="00B42091" w:rsidP="00B42091"/>
    <w:p w14:paraId="0D69BE16" w14:textId="55EB68E0" w:rsidR="00B42091" w:rsidRPr="00B42091" w:rsidRDefault="00B42091" w:rsidP="00B42091"/>
    <w:p w14:paraId="75FFC2EE" w14:textId="2511E7E5" w:rsidR="00B42091" w:rsidRDefault="00B42091" w:rsidP="00B42091"/>
    <w:p w14:paraId="3AF9FCB5" w14:textId="77777777" w:rsidR="00B94FC6" w:rsidRPr="00B42091" w:rsidRDefault="00B94FC6" w:rsidP="00B42091"/>
    <w:p w14:paraId="0373E0ED" w14:textId="77777777" w:rsidR="00B42091" w:rsidRPr="00B42091" w:rsidRDefault="00B42091" w:rsidP="00D43397">
      <w:pPr>
        <w:pStyle w:val="16"/>
      </w:pPr>
    </w:p>
    <w:p w14:paraId="3AED2B2B" w14:textId="2F173086" w:rsidR="002F01BB" w:rsidRPr="00B42091" w:rsidRDefault="00B42091" w:rsidP="00D43397">
      <w:pPr>
        <w:pStyle w:val="16"/>
      </w:pPr>
      <w:r w:rsidRPr="00B42091">
        <w:t>СТРАТЕГИЯ СОЦИАЛЬНО-ЭКОНОМИЧЕСКОГО РАЗВИТИЯ ПРИМОРСКОГО КРАЯ ДО 2030 ГОДА</w:t>
      </w:r>
    </w:p>
    <w:p w14:paraId="61DA484D" w14:textId="1790D3B2" w:rsidR="00B42091" w:rsidRDefault="00B42091" w:rsidP="002A4C7D">
      <w:pPr>
        <w:rPr>
          <w:rFonts w:ascii="Times New Roman" w:hAnsi="Times New Roman" w:cs="Times New Roman"/>
          <w:sz w:val="26"/>
          <w:szCs w:val="26"/>
        </w:rPr>
      </w:pPr>
    </w:p>
    <w:p w14:paraId="2A16014C" w14:textId="2F00DD27" w:rsidR="00B42091" w:rsidRDefault="00B42091" w:rsidP="002A4C7D">
      <w:pPr>
        <w:rPr>
          <w:rFonts w:ascii="Times New Roman" w:hAnsi="Times New Roman" w:cs="Times New Roman"/>
          <w:sz w:val="26"/>
          <w:szCs w:val="26"/>
        </w:rPr>
      </w:pPr>
    </w:p>
    <w:p w14:paraId="4F30FCA8" w14:textId="6FAECEFB" w:rsidR="00B42091" w:rsidRDefault="00B42091" w:rsidP="002A4C7D">
      <w:pPr>
        <w:rPr>
          <w:rFonts w:ascii="Times New Roman" w:hAnsi="Times New Roman" w:cs="Times New Roman"/>
          <w:sz w:val="26"/>
          <w:szCs w:val="26"/>
        </w:rPr>
      </w:pPr>
    </w:p>
    <w:p w14:paraId="2047769C" w14:textId="0B7AFCFE" w:rsidR="00B42091" w:rsidRDefault="00B42091" w:rsidP="002A4C7D">
      <w:pPr>
        <w:rPr>
          <w:rFonts w:ascii="Times New Roman" w:hAnsi="Times New Roman" w:cs="Times New Roman"/>
          <w:sz w:val="26"/>
          <w:szCs w:val="26"/>
        </w:rPr>
      </w:pPr>
    </w:p>
    <w:p w14:paraId="08484650" w14:textId="4FF0EB7E" w:rsidR="00B42091" w:rsidRDefault="00B42091" w:rsidP="002A4C7D">
      <w:pPr>
        <w:rPr>
          <w:rFonts w:ascii="Times New Roman" w:hAnsi="Times New Roman" w:cs="Times New Roman"/>
          <w:sz w:val="26"/>
          <w:szCs w:val="26"/>
        </w:rPr>
      </w:pPr>
    </w:p>
    <w:p w14:paraId="68872B05" w14:textId="3106D386" w:rsidR="00B42091" w:rsidRDefault="00B42091" w:rsidP="002A4C7D">
      <w:pPr>
        <w:rPr>
          <w:rFonts w:ascii="Times New Roman" w:hAnsi="Times New Roman" w:cs="Times New Roman"/>
          <w:sz w:val="26"/>
          <w:szCs w:val="26"/>
        </w:rPr>
      </w:pPr>
    </w:p>
    <w:p w14:paraId="6DED99A3" w14:textId="37820380" w:rsidR="00B42091" w:rsidRDefault="00B42091" w:rsidP="002A4C7D">
      <w:pPr>
        <w:rPr>
          <w:rFonts w:ascii="Times New Roman" w:hAnsi="Times New Roman" w:cs="Times New Roman"/>
          <w:sz w:val="26"/>
          <w:szCs w:val="26"/>
        </w:rPr>
      </w:pPr>
    </w:p>
    <w:p w14:paraId="11CD10A8" w14:textId="58285D01" w:rsidR="00B42091" w:rsidRDefault="00B42091" w:rsidP="002A4C7D">
      <w:pPr>
        <w:rPr>
          <w:rFonts w:ascii="Times New Roman" w:hAnsi="Times New Roman" w:cs="Times New Roman"/>
          <w:sz w:val="26"/>
          <w:szCs w:val="26"/>
        </w:rPr>
      </w:pPr>
    </w:p>
    <w:p w14:paraId="56C17737" w14:textId="63477AA3" w:rsidR="00B42091" w:rsidRDefault="00B42091" w:rsidP="002A4C7D">
      <w:pPr>
        <w:rPr>
          <w:rFonts w:ascii="Times New Roman" w:hAnsi="Times New Roman" w:cs="Times New Roman"/>
          <w:sz w:val="26"/>
          <w:szCs w:val="26"/>
        </w:rPr>
      </w:pPr>
    </w:p>
    <w:p w14:paraId="4838989B" w14:textId="25183037" w:rsidR="00B42091" w:rsidRDefault="00B42091" w:rsidP="002A4C7D">
      <w:pPr>
        <w:rPr>
          <w:rFonts w:ascii="Times New Roman" w:hAnsi="Times New Roman" w:cs="Times New Roman"/>
          <w:sz w:val="26"/>
          <w:szCs w:val="26"/>
        </w:rPr>
      </w:pPr>
    </w:p>
    <w:p w14:paraId="2BFE86FF" w14:textId="3F1F05ED" w:rsidR="00B94FC6" w:rsidRDefault="00B94FC6" w:rsidP="002A4C7D">
      <w:pPr>
        <w:rPr>
          <w:rFonts w:ascii="Times New Roman" w:hAnsi="Times New Roman" w:cs="Times New Roman"/>
          <w:sz w:val="26"/>
          <w:szCs w:val="26"/>
        </w:rPr>
      </w:pPr>
    </w:p>
    <w:p w14:paraId="24331ED4" w14:textId="0F6E88D6" w:rsidR="00B94FC6" w:rsidRDefault="00B94FC6" w:rsidP="002A4C7D">
      <w:pPr>
        <w:rPr>
          <w:rFonts w:ascii="Times New Roman" w:hAnsi="Times New Roman" w:cs="Times New Roman"/>
          <w:sz w:val="26"/>
          <w:szCs w:val="26"/>
        </w:rPr>
      </w:pPr>
    </w:p>
    <w:p w14:paraId="1E842461" w14:textId="77777777" w:rsidR="00B94FC6" w:rsidRDefault="00B94FC6" w:rsidP="002A4C7D">
      <w:pPr>
        <w:rPr>
          <w:rFonts w:ascii="Times New Roman" w:hAnsi="Times New Roman" w:cs="Times New Roman"/>
          <w:sz w:val="26"/>
          <w:szCs w:val="26"/>
        </w:rPr>
      </w:pPr>
    </w:p>
    <w:p w14:paraId="0F2CCD30" w14:textId="33DA5F55" w:rsidR="00B42091" w:rsidRDefault="00B42091" w:rsidP="002A4C7D">
      <w:pPr>
        <w:rPr>
          <w:rFonts w:ascii="Times New Roman" w:hAnsi="Times New Roman" w:cs="Times New Roman"/>
          <w:sz w:val="26"/>
          <w:szCs w:val="26"/>
        </w:rPr>
      </w:pPr>
    </w:p>
    <w:p w14:paraId="5FFF500B" w14:textId="0D930F93" w:rsidR="00B42091" w:rsidRDefault="00B42091" w:rsidP="002A4C7D">
      <w:pPr>
        <w:rPr>
          <w:rFonts w:ascii="Times New Roman" w:hAnsi="Times New Roman" w:cs="Times New Roman"/>
          <w:sz w:val="26"/>
          <w:szCs w:val="26"/>
        </w:rPr>
      </w:pPr>
    </w:p>
    <w:p w14:paraId="5DC93632" w14:textId="04B186C1" w:rsidR="00B42091" w:rsidRDefault="00B42091" w:rsidP="002A4C7D">
      <w:pPr>
        <w:rPr>
          <w:rFonts w:ascii="Times New Roman" w:hAnsi="Times New Roman" w:cs="Times New Roman"/>
          <w:sz w:val="26"/>
          <w:szCs w:val="26"/>
        </w:rPr>
      </w:pPr>
    </w:p>
    <w:p w14:paraId="298B5BD4" w14:textId="4A6B8095" w:rsidR="00B42091" w:rsidRDefault="00B42091" w:rsidP="002A4C7D">
      <w:pPr>
        <w:rPr>
          <w:rFonts w:ascii="Times New Roman" w:hAnsi="Times New Roman" w:cs="Times New Roman"/>
          <w:sz w:val="26"/>
          <w:szCs w:val="26"/>
        </w:rPr>
      </w:pPr>
    </w:p>
    <w:p w14:paraId="1930A19C" w14:textId="6FA29190" w:rsidR="00B42091" w:rsidRDefault="00B42091" w:rsidP="002A4C7D">
      <w:pPr>
        <w:rPr>
          <w:rFonts w:ascii="Times New Roman" w:hAnsi="Times New Roman" w:cs="Times New Roman"/>
          <w:sz w:val="26"/>
          <w:szCs w:val="26"/>
        </w:rPr>
      </w:pPr>
    </w:p>
    <w:p w14:paraId="4AB72A23" w14:textId="1DF794B3" w:rsidR="00B42091" w:rsidRDefault="00B42091" w:rsidP="002A4C7D">
      <w:pPr>
        <w:rPr>
          <w:rFonts w:ascii="Times New Roman" w:hAnsi="Times New Roman" w:cs="Times New Roman"/>
          <w:sz w:val="26"/>
          <w:szCs w:val="26"/>
        </w:rPr>
      </w:pPr>
    </w:p>
    <w:p w14:paraId="3E104628" w14:textId="407D9D77" w:rsidR="00B42091" w:rsidRDefault="00B42091" w:rsidP="002A4C7D">
      <w:pPr>
        <w:rPr>
          <w:rFonts w:ascii="Times New Roman" w:hAnsi="Times New Roman" w:cs="Times New Roman"/>
          <w:sz w:val="26"/>
          <w:szCs w:val="26"/>
        </w:rPr>
      </w:pPr>
    </w:p>
    <w:p w14:paraId="2E0EB586" w14:textId="1F7BDE04" w:rsidR="00B42091" w:rsidRDefault="00B42091" w:rsidP="002A4C7D">
      <w:pPr>
        <w:rPr>
          <w:rFonts w:ascii="Times New Roman" w:hAnsi="Times New Roman" w:cs="Times New Roman"/>
          <w:sz w:val="26"/>
          <w:szCs w:val="26"/>
        </w:rPr>
      </w:pPr>
    </w:p>
    <w:p w14:paraId="6E00F879" w14:textId="6C45251E" w:rsidR="00B42091" w:rsidRDefault="00B42091" w:rsidP="002A4C7D">
      <w:pPr>
        <w:rPr>
          <w:rFonts w:ascii="Times New Roman" w:hAnsi="Times New Roman" w:cs="Times New Roman"/>
          <w:sz w:val="26"/>
          <w:szCs w:val="26"/>
        </w:rPr>
      </w:pPr>
    </w:p>
    <w:p w14:paraId="66E6BA92" w14:textId="64245C36" w:rsidR="00B42091" w:rsidRDefault="00B42091" w:rsidP="00B42091">
      <w:pPr>
        <w:jc w:val="center"/>
        <w:rPr>
          <w:rFonts w:ascii="Times New Roman" w:hAnsi="Times New Roman" w:cs="Times New Roman"/>
          <w:sz w:val="26"/>
          <w:szCs w:val="26"/>
        </w:rPr>
      </w:pPr>
      <w:r>
        <w:rPr>
          <w:rFonts w:ascii="Times New Roman" w:hAnsi="Times New Roman" w:cs="Times New Roman"/>
          <w:sz w:val="26"/>
          <w:szCs w:val="26"/>
        </w:rPr>
        <w:t>Владивосток-Москва</w:t>
      </w:r>
    </w:p>
    <w:p w14:paraId="61F25F8D" w14:textId="2D91AFCB" w:rsidR="00B42091" w:rsidRPr="00B42091" w:rsidRDefault="00B42091" w:rsidP="00B42091">
      <w:pPr>
        <w:jc w:val="center"/>
        <w:rPr>
          <w:rFonts w:ascii="Times New Roman" w:hAnsi="Times New Roman" w:cs="Times New Roman"/>
          <w:sz w:val="26"/>
          <w:szCs w:val="26"/>
        </w:rPr>
      </w:pPr>
      <w:r>
        <w:rPr>
          <w:rFonts w:ascii="Times New Roman" w:hAnsi="Times New Roman" w:cs="Times New Roman"/>
          <w:sz w:val="26"/>
          <w:szCs w:val="26"/>
        </w:rPr>
        <w:t>2018</w:t>
      </w:r>
    </w:p>
    <w:p w14:paraId="10467741" w14:textId="77777777" w:rsidR="00B42091" w:rsidRDefault="00B42091" w:rsidP="002A4C7D">
      <w:pPr>
        <w:pStyle w:val="afa"/>
        <w:spacing w:after="0" w:line="240" w:lineRule="auto"/>
        <w:ind w:firstLine="0"/>
        <w:jc w:val="center"/>
      </w:pPr>
    </w:p>
    <w:p w14:paraId="3CE4F6F3" w14:textId="77777777" w:rsidR="00B42091" w:rsidRDefault="00B42091">
      <w:pPr>
        <w:widowControl/>
        <w:autoSpaceDE/>
        <w:autoSpaceDN/>
        <w:adjustRightInd/>
        <w:rPr>
          <w:rFonts w:ascii="Times New Roman" w:eastAsiaTheme="minorHAnsi" w:hAnsi="Times New Roman" w:cs="Times New Roman"/>
          <w:sz w:val="26"/>
          <w:szCs w:val="26"/>
          <w:lang w:eastAsia="en-US"/>
        </w:rPr>
      </w:pPr>
      <w:r>
        <w:br w:type="page"/>
      </w:r>
    </w:p>
    <w:sdt>
      <w:sdtPr>
        <w:rPr>
          <w:rFonts w:ascii="Arial" w:eastAsia="MS ??" w:hAnsi="Arial" w:cs="Arial"/>
          <w:b w:val="0"/>
          <w:sz w:val="20"/>
          <w:szCs w:val="20"/>
        </w:rPr>
        <w:id w:val="-1078045595"/>
        <w:docPartObj>
          <w:docPartGallery w:val="Table of Contents"/>
          <w:docPartUnique/>
        </w:docPartObj>
      </w:sdtPr>
      <w:sdtEndPr>
        <w:rPr>
          <w:bCs/>
        </w:rPr>
      </w:sdtEndPr>
      <w:sdtContent>
        <w:p w14:paraId="3D66332B" w14:textId="733F42E6" w:rsidR="00B42091" w:rsidRPr="00D43397" w:rsidRDefault="00872928" w:rsidP="00552F2F">
          <w:pPr>
            <w:pStyle w:val="af9"/>
            <w:spacing w:before="0" w:line="240" w:lineRule="auto"/>
            <w:ind w:firstLine="0"/>
            <w:jc w:val="center"/>
            <w:rPr>
              <w:b w:val="0"/>
              <w:sz w:val="22"/>
              <w:szCs w:val="22"/>
            </w:rPr>
          </w:pPr>
          <w:r w:rsidRPr="00D43397">
            <w:rPr>
              <w:b w:val="0"/>
              <w:sz w:val="22"/>
              <w:szCs w:val="22"/>
            </w:rPr>
            <w:t>СОДЕРЖАНИЕ:</w:t>
          </w:r>
        </w:p>
        <w:p w14:paraId="1608A169" w14:textId="073B8BF3" w:rsidR="0093168F" w:rsidRPr="0093168F" w:rsidRDefault="00B42091" w:rsidP="0093168F">
          <w:pPr>
            <w:pStyle w:val="16"/>
            <w:spacing w:before="0"/>
            <w:jc w:val="both"/>
            <w:rPr>
              <w:rFonts w:eastAsiaTheme="minorEastAsia"/>
              <w:bCs w:val="0"/>
              <w:iCs w:val="0"/>
              <w:noProof/>
              <w:sz w:val="22"/>
              <w:szCs w:val="22"/>
            </w:rPr>
          </w:pPr>
          <w:r w:rsidRPr="0093168F">
            <w:rPr>
              <w:b/>
              <w:sz w:val="22"/>
              <w:szCs w:val="22"/>
            </w:rPr>
            <w:fldChar w:fldCharType="begin"/>
          </w:r>
          <w:r w:rsidRPr="0093168F">
            <w:rPr>
              <w:b/>
              <w:sz w:val="22"/>
              <w:szCs w:val="22"/>
            </w:rPr>
            <w:instrText xml:space="preserve"> TOC \o "1-3" \h \z \u </w:instrText>
          </w:r>
          <w:r w:rsidRPr="0093168F">
            <w:rPr>
              <w:b/>
              <w:sz w:val="22"/>
              <w:szCs w:val="22"/>
            </w:rPr>
            <w:fldChar w:fldCharType="separate"/>
          </w:r>
          <w:hyperlink w:anchor="_Toc523761628" w:history="1">
            <w:r w:rsidR="0093168F" w:rsidRPr="0093168F">
              <w:rPr>
                <w:rStyle w:val="af5"/>
                <w:noProof/>
                <w:sz w:val="22"/>
                <w:szCs w:val="22"/>
              </w:rPr>
              <w:t>1. ВВОДНАЯ ЧАСТЬ</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_Toc523761628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5</w:t>
            </w:r>
            <w:r w:rsidR="0093168F" w:rsidRPr="0093168F">
              <w:rPr>
                <w:noProof/>
                <w:webHidden/>
                <w:sz w:val="22"/>
                <w:szCs w:val="22"/>
              </w:rPr>
              <w:fldChar w:fldCharType="end"/>
            </w:r>
          </w:hyperlink>
        </w:p>
        <w:p w14:paraId="64250425" w14:textId="1C754365"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29" w:history="1">
            <w:r w:rsidR="0093168F" w:rsidRPr="0093168F">
              <w:rPr>
                <w:rStyle w:val="af5"/>
                <w:rFonts w:ascii="Times New Roman" w:hAnsi="Times New Roman" w:cs="Times New Roman"/>
                <w:b w:val="0"/>
                <w:noProof/>
              </w:rPr>
              <w:t>1.1 Место и роль Приморского края в российской и глобальной экономике</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_Toc523761629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5</w:t>
            </w:r>
            <w:r w:rsidR="0093168F" w:rsidRPr="0093168F">
              <w:rPr>
                <w:rFonts w:ascii="Times New Roman" w:hAnsi="Times New Roman" w:cs="Times New Roman"/>
                <w:b w:val="0"/>
                <w:noProof/>
                <w:webHidden/>
              </w:rPr>
              <w:fldChar w:fldCharType="end"/>
            </w:r>
          </w:hyperlink>
        </w:p>
        <w:p w14:paraId="7B1CF8D2" w14:textId="7EF80B38"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30" w:history="1">
            <w:r w:rsidR="0093168F" w:rsidRPr="0093168F">
              <w:rPr>
                <w:rStyle w:val="af5"/>
                <w:rFonts w:ascii="Times New Roman" w:hAnsi="Times New Roman" w:cs="Times New Roman"/>
                <w:b w:val="0"/>
                <w:noProof/>
              </w:rPr>
              <w:t>1.2 Результаты оценки основных показателей и современных тенденций социально-экономического развития, конкурентоспособности и инвестиционной привлекательности Приморского края, включая оценку достижения ранее поставленных целей социально-экономического развития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_Toc523761630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11</w:t>
            </w:r>
            <w:r w:rsidR="0093168F" w:rsidRPr="0093168F">
              <w:rPr>
                <w:rFonts w:ascii="Times New Roman" w:hAnsi="Times New Roman" w:cs="Times New Roman"/>
                <w:b w:val="0"/>
                <w:noProof/>
                <w:webHidden/>
              </w:rPr>
              <w:fldChar w:fldCharType="end"/>
            </w:r>
          </w:hyperlink>
        </w:p>
        <w:p w14:paraId="21829A62" w14:textId="23851048"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31" w:history="1">
            <w:r w:rsidR="0093168F" w:rsidRPr="0093168F">
              <w:rPr>
                <w:rStyle w:val="af5"/>
                <w:rFonts w:ascii="Times New Roman" w:hAnsi="Times New Roman" w:cs="Times New Roman"/>
                <w:b w:val="0"/>
                <w:noProof/>
              </w:rPr>
              <w:t>1.3 Результаты определения стратегических интересов субъектов стратегического развития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_Toc523761631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15</w:t>
            </w:r>
            <w:r w:rsidR="0093168F" w:rsidRPr="0093168F">
              <w:rPr>
                <w:rFonts w:ascii="Times New Roman" w:hAnsi="Times New Roman" w:cs="Times New Roman"/>
                <w:b w:val="0"/>
                <w:noProof/>
                <w:webHidden/>
              </w:rPr>
              <w:fldChar w:fldCharType="end"/>
            </w:r>
          </w:hyperlink>
        </w:p>
        <w:p w14:paraId="2A697273" w14:textId="0387435C"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32" w:history="1">
            <w:r w:rsidR="0093168F" w:rsidRPr="0093168F">
              <w:rPr>
                <w:rStyle w:val="af5"/>
                <w:rFonts w:ascii="Times New Roman" w:hAnsi="Times New Roman" w:cs="Times New Roman"/>
                <w:b w:val="0"/>
                <w:noProof/>
              </w:rPr>
              <w:t>1.4 Результаты анализа макроэкономических пропорций, характеризующих развитие Приморского края, состав факторов его социально-экономического развития, в том числе влияющих на экономический рост</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_Toc523761632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15</w:t>
            </w:r>
            <w:r w:rsidR="0093168F" w:rsidRPr="0093168F">
              <w:rPr>
                <w:rFonts w:ascii="Times New Roman" w:hAnsi="Times New Roman" w:cs="Times New Roman"/>
                <w:b w:val="0"/>
                <w:noProof/>
                <w:webHidden/>
              </w:rPr>
              <w:fldChar w:fldCharType="end"/>
            </w:r>
          </w:hyperlink>
        </w:p>
        <w:p w14:paraId="2A587F3E" w14:textId="7ECD2826"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33" w:history="1">
            <w:r w:rsidR="0093168F" w:rsidRPr="0093168F">
              <w:rPr>
                <w:rStyle w:val="af5"/>
                <w:rFonts w:ascii="Times New Roman" w:hAnsi="Times New Roman" w:cs="Times New Roman"/>
                <w:b w:val="0"/>
                <w:noProof/>
              </w:rPr>
              <w:t>1.5 Систематизация факторов внутренней и внешней среды, ключевых условий и стратегических рамок социально-экономического развития, ключевых рисков развития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_Toc523761633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21</w:t>
            </w:r>
            <w:r w:rsidR="0093168F" w:rsidRPr="0093168F">
              <w:rPr>
                <w:rFonts w:ascii="Times New Roman" w:hAnsi="Times New Roman" w:cs="Times New Roman"/>
                <w:b w:val="0"/>
                <w:noProof/>
                <w:webHidden/>
              </w:rPr>
              <w:fldChar w:fldCharType="end"/>
            </w:r>
          </w:hyperlink>
        </w:p>
        <w:p w14:paraId="201642B8" w14:textId="1416F987" w:rsidR="0093168F" w:rsidRPr="0093168F" w:rsidRDefault="00721003" w:rsidP="0093168F">
          <w:pPr>
            <w:pStyle w:val="16"/>
            <w:spacing w:before="0"/>
            <w:jc w:val="both"/>
            <w:rPr>
              <w:rFonts w:eastAsiaTheme="minorEastAsia"/>
              <w:bCs w:val="0"/>
              <w:iCs w:val="0"/>
              <w:noProof/>
              <w:sz w:val="22"/>
              <w:szCs w:val="22"/>
            </w:rPr>
          </w:pPr>
          <w:hyperlink w:anchor="_Toc523761634" w:history="1">
            <w:r w:rsidR="0093168F" w:rsidRPr="0093168F">
              <w:rPr>
                <w:rStyle w:val="af5"/>
                <w:noProof/>
                <w:sz w:val="22"/>
                <w:szCs w:val="22"/>
              </w:rPr>
              <w:t>2. ПРИОРИТЕТЫ, ЦЕЛИ И ЗАДАЧИ СОЦИАЛЬНО-ЭКОНОМИЧЕСКОГО РАЗВИТИЯ ПРИМОРСКОГО КРАЯ</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_Toc523761634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31</w:t>
            </w:r>
            <w:r w:rsidR="0093168F" w:rsidRPr="0093168F">
              <w:rPr>
                <w:noProof/>
                <w:webHidden/>
                <w:sz w:val="22"/>
                <w:szCs w:val="22"/>
              </w:rPr>
              <w:fldChar w:fldCharType="end"/>
            </w:r>
          </w:hyperlink>
        </w:p>
        <w:p w14:paraId="110A547A" w14:textId="60406956"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35" w:history="1">
            <w:r w:rsidR="0093168F" w:rsidRPr="0093168F">
              <w:rPr>
                <w:rStyle w:val="af5"/>
                <w:rFonts w:ascii="Times New Roman" w:hAnsi="Times New Roman" w:cs="Times New Roman"/>
                <w:b w:val="0"/>
                <w:noProof/>
              </w:rPr>
              <w:t>2.1 Стратегические приоритеты долгосрочного развития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_Toc523761635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31</w:t>
            </w:r>
            <w:r w:rsidR="0093168F" w:rsidRPr="0093168F">
              <w:rPr>
                <w:rFonts w:ascii="Times New Roman" w:hAnsi="Times New Roman" w:cs="Times New Roman"/>
                <w:b w:val="0"/>
                <w:noProof/>
                <w:webHidden/>
              </w:rPr>
              <w:fldChar w:fldCharType="end"/>
            </w:r>
          </w:hyperlink>
        </w:p>
        <w:p w14:paraId="545798AC" w14:textId="3CF3ACC6"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36" w:history="1">
            <w:r w:rsidR="0093168F" w:rsidRPr="0093168F">
              <w:rPr>
                <w:rStyle w:val="af5"/>
                <w:rFonts w:ascii="Times New Roman" w:hAnsi="Times New Roman" w:cs="Times New Roman"/>
                <w:b w:val="0"/>
                <w:noProof/>
              </w:rPr>
              <w:t>2.2 Этапы реализации Стратегии и их ожидаемые конечные результаты</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_Toc523761636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32</w:t>
            </w:r>
            <w:r w:rsidR="0093168F" w:rsidRPr="0093168F">
              <w:rPr>
                <w:rFonts w:ascii="Times New Roman" w:hAnsi="Times New Roman" w:cs="Times New Roman"/>
                <w:b w:val="0"/>
                <w:noProof/>
                <w:webHidden/>
              </w:rPr>
              <w:fldChar w:fldCharType="end"/>
            </w:r>
          </w:hyperlink>
        </w:p>
        <w:p w14:paraId="3F88DBD8" w14:textId="5FF9051B"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37" w:history="1">
            <w:r w:rsidR="0093168F" w:rsidRPr="0093168F">
              <w:rPr>
                <w:rStyle w:val="af5"/>
                <w:rFonts w:ascii="Times New Roman" w:hAnsi="Times New Roman" w:cs="Times New Roman"/>
                <w:b w:val="0"/>
                <w:noProof/>
              </w:rPr>
              <w:t>2.3 Цели и задачи социально-экономического развития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_Toc523761637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34</w:t>
            </w:r>
            <w:r w:rsidR="0093168F" w:rsidRPr="0093168F">
              <w:rPr>
                <w:rFonts w:ascii="Times New Roman" w:hAnsi="Times New Roman" w:cs="Times New Roman"/>
                <w:b w:val="0"/>
                <w:noProof/>
                <w:webHidden/>
              </w:rPr>
              <w:fldChar w:fldCharType="end"/>
            </w:r>
          </w:hyperlink>
        </w:p>
        <w:p w14:paraId="0066D3C0" w14:textId="62E9B40A" w:rsidR="0093168F" w:rsidRPr="0093168F" w:rsidRDefault="00721003" w:rsidP="0093168F">
          <w:pPr>
            <w:pStyle w:val="16"/>
            <w:spacing w:before="0"/>
            <w:jc w:val="both"/>
            <w:rPr>
              <w:rFonts w:eastAsiaTheme="minorEastAsia"/>
              <w:bCs w:val="0"/>
              <w:iCs w:val="0"/>
              <w:noProof/>
              <w:sz w:val="22"/>
              <w:szCs w:val="22"/>
            </w:rPr>
          </w:pPr>
          <w:hyperlink w:anchor="_Toc523761638" w:history="1">
            <w:r w:rsidR="0093168F" w:rsidRPr="0093168F">
              <w:rPr>
                <w:rStyle w:val="af5"/>
                <w:noProof/>
                <w:sz w:val="22"/>
                <w:szCs w:val="22"/>
              </w:rPr>
              <w:t>3. ОПИСАНИЕ ЦЕЛЕВОГО СЦЕНАРИЯ СОЦИАЛЬНО-ЭКОНОМИЧЕСКОГО РАЗВИТИЯ ПРИМОРСКОГО КРАЯ</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_Toc523761638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41</w:t>
            </w:r>
            <w:r w:rsidR="0093168F" w:rsidRPr="0093168F">
              <w:rPr>
                <w:noProof/>
                <w:webHidden/>
                <w:sz w:val="22"/>
                <w:szCs w:val="22"/>
              </w:rPr>
              <w:fldChar w:fldCharType="end"/>
            </w:r>
          </w:hyperlink>
        </w:p>
        <w:p w14:paraId="03D61DE8" w14:textId="1476E862" w:rsidR="0093168F" w:rsidRPr="0093168F" w:rsidRDefault="00721003" w:rsidP="0093168F">
          <w:pPr>
            <w:pStyle w:val="16"/>
            <w:spacing w:before="0"/>
            <w:jc w:val="both"/>
            <w:rPr>
              <w:rFonts w:eastAsiaTheme="minorEastAsia"/>
              <w:bCs w:val="0"/>
              <w:iCs w:val="0"/>
              <w:noProof/>
              <w:sz w:val="22"/>
              <w:szCs w:val="22"/>
            </w:rPr>
          </w:pPr>
          <w:hyperlink w:anchor="_Toc523761639" w:history="1">
            <w:r w:rsidR="0093168F" w:rsidRPr="0093168F">
              <w:rPr>
                <w:rStyle w:val="af5"/>
                <w:noProof/>
                <w:sz w:val="22"/>
                <w:szCs w:val="22"/>
              </w:rPr>
              <w:t>4. ОСНОВНЫЕ НАПРАВЛЕНИЯ РАЗВИТИЯ СОЦИАЛЬНОЙ СФЕРЫ ПРИМОРСКОГО КРАЯ</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_Toc523761639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45</w:t>
            </w:r>
            <w:r w:rsidR="0093168F" w:rsidRPr="0093168F">
              <w:rPr>
                <w:noProof/>
                <w:webHidden/>
                <w:sz w:val="22"/>
                <w:szCs w:val="22"/>
              </w:rPr>
              <w:fldChar w:fldCharType="end"/>
            </w:r>
          </w:hyperlink>
        </w:p>
        <w:p w14:paraId="484606C1" w14:textId="7ABD08E1"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40" w:history="1">
            <w:r w:rsidR="0093168F" w:rsidRPr="0093168F">
              <w:rPr>
                <w:rStyle w:val="af5"/>
                <w:rFonts w:ascii="Times New Roman" w:hAnsi="Times New Roman" w:cs="Times New Roman"/>
                <w:b w:val="0"/>
                <w:noProof/>
              </w:rPr>
              <w:t>4.1. Направления повышения уровня и качества жизни населения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_Toc523761640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45</w:t>
            </w:r>
            <w:r w:rsidR="0093168F" w:rsidRPr="0093168F">
              <w:rPr>
                <w:rFonts w:ascii="Times New Roman" w:hAnsi="Times New Roman" w:cs="Times New Roman"/>
                <w:b w:val="0"/>
                <w:noProof/>
                <w:webHidden/>
              </w:rPr>
              <w:fldChar w:fldCharType="end"/>
            </w:r>
          </w:hyperlink>
        </w:p>
        <w:p w14:paraId="417DE82D" w14:textId="4D0BD04D"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41" w:history="1">
            <w:r w:rsidR="0093168F" w:rsidRPr="0093168F">
              <w:rPr>
                <w:rStyle w:val="af5"/>
                <w:rFonts w:ascii="Times New Roman" w:hAnsi="Times New Roman" w:cs="Times New Roman"/>
                <w:i/>
                <w:noProof/>
                <w:sz w:val="22"/>
                <w:szCs w:val="22"/>
              </w:rPr>
              <w:t>4.1.1 Направления повышение доходов населения, развития рынка труда, обеспечения занятости</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_Toc523761641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46</w:t>
            </w:r>
            <w:r w:rsidR="0093168F" w:rsidRPr="0093168F">
              <w:rPr>
                <w:rFonts w:ascii="Times New Roman" w:hAnsi="Times New Roman" w:cs="Times New Roman"/>
                <w:noProof/>
                <w:webHidden/>
                <w:sz w:val="22"/>
                <w:szCs w:val="22"/>
              </w:rPr>
              <w:fldChar w:fldCharType="end"/>
            </w:r>
          </w:hyperlink>
        </w:p>
        <w:p w14:paraId="1640D3AD" w14:textId="79175E27"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42" w:history="1">
            <w:r w:rsidR="0093168F" w:rsidRPr="0093168F">
              <w:rPr>
                <w:rStyle w:val="af5"/>
                <w:rFonts w:ascii="Times New Roman" w:hAnsi="Times New Roman" w:cs="Times New Roman"/>
                <w:i/>
                <w:noProof/>
                <w:sz w:val="22"/>
                <w:szCs w:val="22"/>
              </w:rPr>
              <w:t>4.1.2 Направления развития системы здравоохранения</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_Toc523761642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47</w:t>
            </w:r>
            <w:r w:rsidR="0093168F" w:rsidRPr="0093168F">
              <w:rPr>
                <w:rFonts w:ascii="Times New Roman" w:hAnsi="Times New Roman" w:cs="Times New Roman"/>
                <w:noProof/>
                <w:webHidden/>
                <w:sz w:val="22"/>
                <w:szCs w:val="22"/>
              </w:rPr>
              <w:fldChar w:fldCharType="end"/>
            </w:r>
          </w:hyperlink>
        </w:p>
        <w:p w14:paraId="500558B5" w14:textId="32693832"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43" w:history="1">
            <w:r w:rsidR="0093168F" w:rsidRPr="0093168F">
              <w:rPr>
                <w:rStyle w:val="af5"/>
                <w:rFonts w:ascii="Times New Roman" w:hAnsi="Times New Roman" w:cs="Times New Roman"/>
                <w:i/>
                <w:noProof/>
                <w:sz w:val="22"/>
                <w:szCs w:val="22"/>
              </w:rPr>
              <w:t>4.1.3 Направления развития систем образования</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_Toc523761643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49</w:t>
            </w:r>
            <w:r w:rsidR="0093168F" w:rsidRPr="0093168F">
              <w:rPr>
                <w:rFonts w:ascii="Times New Roman" w:hAnsi="Times New Roman" w:cs="Times New Roman"/>
                <w:noProof/>
                <w:webHidden/>
                <w:sz w:val="22"/>
                <w:szCs w:val="22"/>
              </w:rPr>
              <w:fldChar w:fldCharType="end"/>
            </w:r>
          </w:hyperlink>
        </w:p>
        <w:p w14:paraId="7828EED1" w14:textId="7D8AB52B"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44" w:history="1">
            <w:r w:rsidR="0093168F" w:rsidRPr="0093168F">
              <w:rPr>
                <w:rStyle w:val="af5"/>
                <w:rFonts w:ascii="Times New Roman" w:hAnsi="Times New Roman" w:cs="Times New Roman"/>
                <w:i/>
                <w:noProof/>
                <w:sz w:val="22"/>
                <w:szCs w:val="22"/>
              </w:rPr>
              <w:t>4.1.4 Направления молодежной политики</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_Toc523761644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51</w:t>
            </w:r>
            <w:r w:rsidR="0093168F" w:rsidRPr="0093168F">
              <w:rPr>
                <w:rFonts w:ascii="Times New Roman" w:hAnsi="Times New Roman" w:cs="Times New Roman"/>
                <w:noProof/>
                <w:webHidden/>
                <w:sz w:val="22"/>
                <w:szCs w:val="22"/>
              </w:rPr>
              <w:fldChar w:fldCharType="end"/>
            </w:r>
          </w:hyperlink>
        </w:p>
        <w:p w14:paraId="555ECAAD" w14:textId="558C1CDA"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45" w:history="1">
            <w:r w:rsidR="0093168F" w:rsidRPr="0093168F">
              <w:rPr>
                <w:rStyle w:val="af5"/>
                <w:rFonts w:ascii="Times New Roman" w:hAnsi="Times New Roman" w:cs="Times New Roman"/>
                <w:i/>
                <w:noProof/>
                <w:sz w:val="22"/>
                <w:szCs w:val="22"/>
              </w:rPr>
              <w:t>4.1.5 Направления развития жилищной сферы и повышения обеспеченности качественным жильем</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_Toc523761645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52</w:t>
            </w:r>
            <w:r w:rsidR="0093168F" w:rsidRPr="0093168F">
              <w:rPr>
                <w:rFonts w:ascii="Times New Roman" w:hAnsi="Times New Roman" w:cs="Times New Roman"/>
                <w:noProof/>
                <w:webHidden/>
                <w:sz w:val="22"/>
                <w:szCs w:val="22"/>
              </w:rPr>
              <w:fldChar w:fldCharType="end"/>
            </w:r>
          </w:hyperlink>
        </w:p>
        <w:p w14:paraId="30922757" w14:textId="3FDD6B95"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46" w:history="1">
            <w:r w:rsidR="0093168F" w:rsidRPr="0093168F">
              <w:rPr>
                <w:rStyle w:val="af5"/>
                <w:rFonts w:ascii="Times New Roman" w:hAnsi="Times New Roman" w:cs="Times New Roman"/>
                <w:i/>
                <w:noProof/>
                <w:sz w:val="22"/>
                <w:szCs w:val="22"/>
              </w:rPr>
              <w:t>4.1.6 Направления обеспечения безопасности жизнедеятельности населения</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_Toc523761646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53</w:t>
            </w:r>
            <w:r w:rsidR="0093168F" w:rsidRPr="0093168F">
              <w:rPr>
                <w:rFonts w:ascii="Times New Roman" w:hAnsi="Times New Roman" w:cs="Times New Roman"/>
                <w:noProof/>
                <w:webHidden/>
                <w:sz w:val="22"/>
                <w:szCs w:val="22"/>
              </w:rPr>
              <w:fldChar w:fldCharType="end"/>
            </w:r>
          </w:hyperlink>
        </w:p>
        <w:p w14:paraId="71FBFBEF" w14:textId="22540E33"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47" w:history="1">
            <w:r w:rsidR="0093168F" w:rsidRPr="0093168F">
              <w:rPr>
                <w:rStyle w:val="af5"/>
                <w:rFonts w:ascii="Times New Roman" w:hAnsi="Times New Roman" w:cs="Times New Roman"/>
                <w:i/>
                <w:noProof/>
                <w:sz w:val="22"/>
                <w:szCs w:val="22"/>
              </w:rPr>
              <w:t>4.1.7 Направления развития мер социальной защиты</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_Toc523761647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54</w:t>
            </w:r>
            <w:r w:rsidR="0093168F" w:rsidRPr="0093168F">
              <w:rPr>
                <w:rFonts w:ascii="Times New Roman" w:hAnsi="Times New Roman" w:cs="Times New Roman"/>
                <w:noProof/>
                <w:webHidden/>
                <w:sz w:val="22"/>
                <w:szCs w:val="22"/>
              </w:rPr>
              <w:fldChar w:fldCharType="end"/>
            </w:r>
          </w:hyperlink>
        </w:p>
        <w:p w14:paraId="6AFCFD07" w14:textId="6B0F6B72"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48" w:history="1">
            <w:r w:rsidR="0093168F" w:rsidRPr="0093168F">
              <w:rPr>
                <w:rStyle w:val="af5"/>
                <w:rFonts w:ascii="Times New Roman" w:hAnsi="Times New Roman" w:cs="Times New Roman"/>
                <w:i/>
                <w:noProof/>
                <w:sz w:val="22"/>
                <w:szCs w:val="22"/>
              </w:rPr>
              <w:t>4.1.8 Направления развития культурной сферы</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_Toc523761648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55</w:t>
            </w:r>
            <w:r w:rsidR="0093168F" w:rsidRPr="0093168F">
              <w:rPr>
                <w:rFonts w:ascii="Times New Roman" w:hAnsi="Times New Roman" w:cs="Times New Roman"/>
                <w:noProof/>
                <w:webHidden/>
                <w:sz w:val="22"/>
                <w:szCs w:val="22"/>
              </w:rPr>
              <w:fldChar w:fldCharType="end"/>
            </w:r>
          </w:hyperlink>
        </w:p>
        <w:p w14:paraId="0683E377" w14:textId="315E6DC0"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49" w:history="1">
            <w:r w:rsidR="0093168F" w:rsidRPr="0093168F">
              <w:rPr>
                <w:rStyle w:val="af5"/>
                <w:rFonts w:ascii="Times New Roman" w:hAnsi="Times New Roman" w:cs="Times New Roman"/>
                <w:i/>
                <w:noProof/>
                <w:sz w:val="22"/>
                <w:szCs w:val="22"/>
              </w:rPr>
              <w:t>4.1.9 Направления развития гражданского общества Приморского края</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_Toc523761649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57</w:t>
            </w:r>
            <w:r w:rsidR="0093168F" w:rsidRPr="0093168F">
              <w:rPr>
                <w:rFonts w:ascii="Times New Roman" w:hAnsi="Times New Roman" w:cs="Times New Roman"/>
                <w:noProof/>
                <w:webHidden/>
                <w:sz w:val="22"/>
                <w:szCs w:val="22"/>
              </w:rPr>
              <w:fldChar w:fldCharType="end"/>
            </w:r>
          </w:hyperlink>
        </w:p>
        <w:p w14:paraId="0CBA11B1" w14:textId="73592BF2"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50" w:history="1">
            <w:r w:rsidR="0093168F" w:rsidRPr="0093168F">
              <w:rPr>
                <w:rStyle w:val="af5"/>
                <w:rFonts w:ascii="Times New Roman" w:hAnsi="Times New Roman" w:cs="Times New Roman"/>
                <w:i/>
                <w:noProof/>
                <w:sz w:val="22"/>
                <w:szCs w:val="22"/>
              </w:rPr>
              <w:t>4.1.10 Направления развития сферы физической культуры и спорта</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_Toc523761650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58</w:t>
            </w:r>
            <w:r w:rsidR="0093168F" w:rsidRPr="0093168F">
              <w:rPr>
                <w:rFonts w:ascii="Times New Roman" w:hAnsi="Times New Roman" w:cs="Times New Roman"/>
                <w:noProof/>
                <w:webHidden/>
                <w:sz w:val="22"/>
                <w:szCs w:val="22"/>
              </w:rPr>
              <w:fldChar w:fldCharType="end"/>
            </w:r>
          </w:hyperlink>
        </w:p>
        <w:p w14:paraId="59457563" w14:textId="47CADC78"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51" w:history="1">
            <w:r w:rsidR="0093168F" w:rsidRPr="0093168F">
              <w:rPr>
                <w:rStyle w:val="af5"/>
                <w:rFonts w:ascii="Times New Roman" w:hAnsi="Times New Roman" w:cs="Times New Roman"/>
                <w:b w:val="0"/>
                <w:noProof/>
              </w:rPr>
              <w:t>4.2. Направления демографического и миграционного развития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_Toc523761651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60</w:t>
            </w:r>
            <w:r w:rsidR="0093168F" w:rsidRPr="0093168F">
              <w:rPr>
                <w:rFonts w:ascii="Times New Roman" w:hAnsi="Times New Roman" w:cs="Times New Roman"/>
                <w:b w:val="0"/>
                <w:noProof/>
                <w:webHidden/>
              </w:rPr>
              <w:fldChar w:fldCharType="end"/>
            </w:r>
          </w:hyperlink>
        </w:p>
        <w:p w14:paraId="58B538BF" w14:textId="4FAA309C"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52" w:history="1">
            <w:r w:rsidR="0093168F" w:rsidRPr="0093168F">
              <w:rPr>
                <w:rStyle w:val="af5"/>
                <w:rFonts w:ascii="Times New Roman" w:hAnsi="Times New Roman" w:cs="Times New Roman"/>
                <w:b w:val="0"/>
                <w:noProof/>
              </w:rPr>
              <w:t>4.3. Развитие государственной гражданской службы</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_Toc523761652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62</w:t>
            </w:r>
            <w:r w:rsidR="0093168F" w:rsidRPr="0093168F">
              <w:rPr>
                <w:rFonts w:ascii="Times New Roman" w:hAnsi="Times New Roman" w:cs="Times New Roman"/>
                <w:b w:val="0"/>
                <w:noProof/>
                <w:webHidden/>
              </w:rPr>
              <w:fldChar w:fldCharType="end"/>
            </w:r>
          </w:hyperlink>
        </w:p>
        <w:p w14:paraId="3B4ED2CD" w14:textId="5809AB60" w:rsidR="0093168F" w:rsidRPr="0093168F" w:rsidRDefault="00721003" w:rsidP="0093168F">
          <w:pPr>
            <w:pStyle w:val="16"/>
            <w:spacing w:before="0"/>
            <w:jc w:val="both"/>
            <w:rPr>
              <w:rFonts w:eastAsiaTheme="minorEastAsia"/>
              <w:bCs w:val="0"/>
              <w:iCs w:val="0"/>
              <w:noProof/>
              <w:sz w:val="22"/>
              <w:szCs w:val="22"/>
            </w:rPr>
          </w:pPr>
          <w:hyperlink w:anchor="_Toc523761653" w:history="1">
            <w:r w:rsidR="0093168F" w:rsidRPr="0093168F">
              <w:rPr>
                <w:rStyle w:val="af5"/>
                <w:noProof/>
                <w:sz w:val="22"/>
                <w:szCs w:val="22"/>
              </w:rPr>
              <w:t>5. ОСНОВНЫЕ НАПРАВЛЕНИЯ ЭКОНОМИЧЕСКОГО РАЗВИТИЯ ПРИМОРСКОГО КРАЯ</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_Toc523761653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64</w:t>
            </w:r>
            <w:r w:rsidR="0093168F" w:rsidRPr="0093168F">
              <w:rPr>
                <w:noProof/>
                <w:webHidden/>
                <w:sz w:val="22"/>
                <w:szCs w:val="22"/>
              </w:rPr>
              <w:fldChar w:fldCharType="end"/>
            </w:r>
          </w:hyperlink>
        </w:p>
        <w:p w14:paraId="59F9CD06" w14:textId="58D9557C"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54" w:history="1">
            <w:r w:rsidR="0093168F" w:rsidRPr="0093168F">
              <w:rPr>
                <w:rStyle w:val="af5"/>
                <w:rFonts w:ascii="Times New Roman" w:hAnsi="Times New Roman" w:cs="Times New Roman"/>
                <w:b w:val="0"/>
                <w:noProof/>
              </w:rPr>
              <w:t>5.1 Общие положения экономического развития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_Toc523761654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64</w:t>
            </w:r>
            <w:r w:rsidR="0093168F" w:rsidRPr="0093168F">
              <w:rPr>
                <w:rFonts w:ascii="Times New Roman" w:hAnsi="Times New Roman" w:cs="Times New Roman"/>
                <w:b w:val="0"/>
                <w:noProof/>
                <w:webHidden/>
              </w:rPr>
              <w:fldChar w:fldCharType="end"/>
            </w:r>
          </w:hyperlink>
        </w:p>
        <w:p w14:paraId="5F3B551E" w14:textId="43385348"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55" w:history="1">
            <w:r w:rsidR="0093168F" w:rsidRPr="0093168F">
              <w:rPr>
                <w:rStyle w:val="af5"/>
                <w:rFonts w:ascii="Times New Roman" w:hAnsi="Times New Roman" w:cs="Times New Roman"/>
                <w:b w:val="0"/>
                <w:noProof/>
              </w:rPr>
              <w:t>5.2 Отраслевые комплексы, занимающие ведущие позиции в экономике Приморского края и определяющие его социально-экономическое развитие</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_Toc523761655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69</w:t>
            </w:r>
            <w:r w:rsidR="0093168F" w:rsidRPr="0093168F">
              <w:rPr>
                <w:rFonts w:ascii="Times New Roman" w:hAnsi="Times New Roman" w:cs="Times New Roman"/>
                <w:b w:val="0"/>
                <w:noProof/>
                <w:webHidden/>
              </w:rPr>
              <w:fldChar w:fldCharType="end"/>
            </w:r>
          </w:hyperlink>
        </w:p>
        <w:p w14:paraId="023D35FF" w14:textId="3D87154D"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56" w:history="1">
            <w:r w:rsidR="0093168F" w:rsidRPr="0093168F">
              <w:rPr>
                <w:rStyle w:val="af5"/>
                <w:rFonts w:ascii="Times New Roman" w:hAnsi="Times New Roman" w:cs="Times New Roman"/>
                <w:i/>
                <w:noProof/>
                <w:sz w:val="22"/>
                <w:szCs w:val="22"/>
              </w:rPr>
              <w:t>5.2.1 Направления развития транспортно-логистического сектора</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_Toc523761656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69</w:t>
            </w:r>
            <w:r w:rsidR="0093168F" w:rsidRPr="0093168F">
              <w:rPr>
                <w:rFonts w:ascii="Times New Roman" w:hAnsi="Times New Roman" w:cs="Times New Roman"/>
                <w:noProof/>
                <w:webHidden/>
                <w:sz w:val="22"/>
                <w:szCs w:val="22"/>
              </w:rPr>
              <w:fldChar w:fldCharType="end"/>
            </w:r>
          </w:hyperlink>
        </w:p>
        <w:p w14:paraId="014D1FCD" w14:textId="46F9C958"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57" w:history="1">
            <w:r w:rsidR="0093168F" w:rsidRPr="0093168F">
              <w:rPr>
                <w:rStyle w:val="af5"/>
                <w:rFonts w:ascii="Times New Roman" w:hAnsi="Times New Roman" w:cs="Times New Roman"/>
                <w:i/>
                <w:noProof/>
                <w:sz w:val="22"/>
                <w:szCs w:val="22"/>
              </w:rPr>
              <w:t>5.2.2 Направления развития нефтегазовой и нефтехимической промышленности</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_Toc523761657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73</w:t>
            </w:r>
            <w:r w:rsidR="0093168F" w:rsidRPr="0093168F">
              <w:rPr>
                <w:rFonts w:ascii="Times New Roman" w:hAnsi="Times New Roman" w:cs="Times New Roman"/>
                <w:noProof/>
                <w:webHidden/>
                <w:sz w:val="22"/>
                <w:szCs w:val="22"/>
              </w:rPr>
              <w:fldChar w:fldCharType="end"/>
            </w:r>
          </w:hyperlink>
        </w:p>
        <w:p w14:paraId="06C9BCBE" w14:textId="6DFC0708"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58" w:history="1">
            <w:r w:rsidR="0093168F" w:rsidRPr="0093168F">
              <w:rPr>
                <w:rStyle w:val="af5"/>
                <w:rFonts w:ascii="Times New Roman" w:hAnsi="Times New Roman" w:cs="Times New Roman"/>
                <w:i/>
                <w:noProof/>
                <w:sz w:val="22"/>
                <w:szCs w:val="22"/>
              </w:rPr>
              <w:t>5.2.3 Направления развития машиностроения</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_Toc523761658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74</w:t>
            </w:r>
            <w:r w:rsidR="0093168F" w:rsidRPr="0093168F">
              <w:rPr>
                <w:rFonts w:ascii="Times New Roman" w:hAnsi="Times New Roman" w:cs="Times New Roman"/>
                <w:noProof/>
                <w:webHidden/>
                <w:sz w:val="22"/>
                <w:szCs w:val="22"/>
              </w:rPr>
              <w:fldChar w:fldCharType="end"/>
            </w:r>
          </w:hyperlink>
        </w:p>
        <w:p w14:paraId="045A7128" w14:textId="2EAD175F"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59" w:history="1">
            <w:r w:rsidR="0093168F" w:rsidRPr="0093168F">
              <w:rPr>
                <w:rStyle w:val="af5"/>
                <w:rFonts w:ascii="Times New Roman" w:hAnsi="Times New Roman" w:cs="Times New Roman"/>
                <w:i/>
                <w:noProof/>
                <w:sz w:val="22"/>
                <w:szCs w:val="22"/>
              </w:rPr>
              <w:t>5.2.4 Направления развития рыбохозяйственного комплекса</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_Toc523761659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75</w:t>
            </w:r>
            <w:r w:rsidR="0093168F" w:rsidRPr="0093168F">
              <w:rPr>
                <w:rFonts w:ascii="Times New Roman" w:hAnsi="Times New Roman" w:cs="Times New Roman"/>
                <w:noProof/>
                <w:webHidden/>
                <w:sz w:val="22"/>
                <w:szCs w:val="22"/>
              </w:rPr>
              <w:fldChar w:fldCharType="end"/>
            </w:r>
          </w:hyperlink>
        </w:p>
        <w:p w14:paraId="1CB3AB5C" w14:textId="0E5186D3"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60" w:history="1">
            <w:r w:rsidR="0093168F" w:rsidRPr="0093168F">
              <w:rPr>
                <w:rStyle w:val="af5"/>
                <w:rFonts w:ascii="Times New Roman" w:hAnsi="Times New Roman" w:cs="Times New Roman"/>
                <w:i/>
                <w:noProof/>
                <w:sz w:val="22"/>
                <w:szCs w:val="22"/>
              </w:rPr>
              <w:t>5.2.5 Направления развития лесопромышленного комплекса</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_Toc523761660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77</w:t>
            </w:r>
            <w:r w:rsidR="0093168F" w:rsidRPr="0093168F">
              <w:rPr>
                <w:rFonts w:ascii="Times New Roman" w:hAnsi="Times New Roman" w:cs="Times New Roman"/>
                <w:noProof/>
                <w:webHidden/>
                <w:sz w:val="22"/>
                <w:szCs w:val="22"/>
              </w:rPr>
              <w:fldChar w:fldCharType="end"/>
            </w:r>
          </w:hyperlink>
        </w:p>
        <w:p w14:paraId="33C1AB51" w14:textId="76C07E3A"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61" w:history="1">
            <w:r w:rsidR="0093168F" w:rsidRPr="0093168F">
              <w:rPr>
                <w:rStyle w:val="af5"/>
                <w:rFonts w:ascii="Times New Roman" w:hAnsi="Times New Roman" w:cs="Times New Roman"/>
                <w:i/>
                <w:noProof/>
                <w:sz w:val="22"/>
                <w:szCs w:val="22"/>
              </w:rPr>
              <w:t>5.2.6 Направления развития горно-металлургического и горно-химического сектора</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_Toc523761661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80</w:t>
            </w:r>
            <w:r w:rsidR="0093168F" w:rsidRPr="0093168F">
              <w:rPr>
                <w:rFonts w:ascii="Times New Roman" w:hAnsi="Times New Roman" w:cs="Times New Roman"/>
                <w:noProof/>
                <w:webHidden/>
                <w:sz w:val="22"/>
                <w:szCs w:val="22"/>
              </w:rPr>
              <w:fldChar w:fldCharType="end"/>
            </w:r>
          </w:hyperlink>
        </w:p>
        <w:p w14:paraId="27D605A3" w14:textId="03652CD7"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62" w:history="1">
            <w:r w:rsidR="0093168F" w:rsidRPr="0093168F">
              <w:rPr>
                <w:rStyle w:val="af5"/>
                <w:rFonts w:ascii="Times New Roman" w:hAnsi="Times New Roman" w:cs="Times New Roman"/>
                <w:i/>
                <w:noProof/>
                <w:sz w:val="22"/>
                <w:szCs w:val="22"/>
              </w:rPr>
              <w:t>5.2.7 Направления развития агропромышленного сектора</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_Toc523761662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82</w:t>
            </w:r>
            <w:r w:rsidR="0093168F" w:rsidRPr="0093168F">
              <w:rPr>
                <w:rFonts w:ascii="Times New Roman" w:hAnsi="Times New Roman" w:cs="Times New Roman"/>
                <w:noProof/>
                <w:webHidden/>
                <w:sz w:val="22"/>
                <w:szCs w:val="22"/>
              </w:rPr>
              <w:fldChar w:fldCharType="end"/>
            </w:r>
          </w:hyperlink>
        </w:p>
        <w:p w14:paraId="58A3156E" w14:textId="5505B384"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63" w:history="1">
            <w:r w:rsidR="0093168F" w:rsidRPr="0093168F">
              <w:rPr>
                <w:rStyle w:val="af5"/>
                <w:rFonts w:ascii="Times New Roman" w:hAnsi="Times New Roman" w:cs="Times New Roman"/>
                <w:i/>
                <w:noProof/>
                <w:sz w:val="22"/>
                <w:szCs w:val="22"/>
              </w:rPr>
              <w:t>5.2.8 Направления развития туристского сектора</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_Toc523761663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84</w:t>
            </w:r>
            <w:r w:rsidR="0093168F" w:rsidRPr="0093168F">
              <w:rPr>
                <w:rFonts w:ascii="Times New Roman" w:hAnsi="Times New Roman" w:cs="Times New Roman"/>
                <w:noProof/>
                <w:webHidden/>
                <w:sz w:val="22"/>
                <w:szCs w:val="22"/>
              </w:rPr>
              <w:fldChar w:fldCharType="end"/>
            </w:r>
          </w:hyperlink>
        </w:p>
        <w:p w14:paraId="037A074A" w14:textId="52F39540"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64" w:history="1">
            <w:r w:rsidR="0093168F" w:rsidRPr="0093168F">
              <w:rPr>
                <w:rStyle w:val="af5"/>
                <w:rFonts w:ascii="Times New Roman" w:hAnsi="Times New Roman" w:cs="Times New Roman"/>
                <w:i/>
                <w:noProof/>
                <w:sz w:val="22"/>
                <w:szCs w:val="22"/>
              </w:rPr>
              <w:t>5.2.9 Направления развития предпринимательства, малого и среднего бизнеса</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_Toc523761664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86</w:t>
            </w:r>
            <w:r w:rsidR="0093168F" w:rsidRPr="0093168F">
              <w:rPr>
                <w:rFonts w:ascii="Times New Roman" w:hAnsi="Times New Roman" w:cs="Times New Roman"/>
                <w:noProof/>
                <w:webHidden/>
                <w:sz w:val="22"/>
                <w:szCs w:val="22"/>
              </w:rPr>
              <w:fldChar w:fldCharType="end"/>
            </w:r>
          </w:hyperlink>
        </w:p>
        <w:p w14:paraId="7B764BB1" w14:textId="6B7748E9"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65" w:history="1">
            <w:r w:rsidR="0093168F" w:rsidRPr="0093168F">
              <w:rPr>
                <w:rStyle w:val="af5"/>
                <w:rFonts w:ascii="Times New Roman" w:hAnsi="Times New Roman" w:cs="Times New Roman"/>
                <w:b w:val="0"/>
                <w:noProof/>
              </w:rPr>
              <w:t>5.3 Основные инвестиционные проекты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_Toc523761665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87</w:t>
            </w:r>
            <w:r w:rsidR="0093168F" w:rsidRPr="0093168F">
              <w:rPr>
                <w:rFonts w:ascii="Times New Roman" w:hAnsi="Times New Roman" w:cs="Times New Roman"/>
                <w:b w:val="0"/>
                <w:noProof/>
                <w:webHidden/>
              </w:rPr>
              <w:fldChar w:fldCharType="end"/>
            </w:r>
          </w:hyperlink>
        </w:p>
        <w:p w14:paraId="0442ACC8" w14:textId="3C49F83E" w:rsidR="0093168F" w:rsidRPr="0093168F" w:rsidRDefault="00721003" w:rsidP="0093168F">
          <w:pPr>
            <w:pStyle w:val="16"/>
            <w:spacing w:before="0"/>
            <w:jc w:val="both"/>
            <w:rPr>
              <w:rFonts w:eastAsiaTheme="minorEastAsia"/>
              <w:bCs w:val="0"/>
              <w:iCs w:val="0"/>
              <w:noProof/>
              <w:sz w:val="22"/>
              <w:szCs w:val="22"/>
            </w:rPr>
          </w:pPr>
          <w:hyperlink w:anchor="_Toc523761666" w:history="1">
            <w:r w:rsidR="0093168F" w:rsidRPr="0093168F">
              <w:rPr>
                <w:rStyle w:val="af5"/>
                <w:noProof/>
                <w:sz w:val="22"/>
                <w:szCs w:val="22"/>
              </w:rPr>
              <w:t>6. ОСНОВНЫЕ НАПРАВЛЕНИЯ РАЗВИТИЯ НАУЧНО-ИННОВАЦИОННОЙ СФЕРЫ ПРИМОРСКОГО КРАЯ</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_Toc523761666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88</w:t>
            </w:r>
            <w:r w:rsidR="0093168F" w:rsidRPr="0093168F">
              <w:rPr>
                <w:noProof/>
                <w:webHidden/>
                <w:sz w:val="22"/>
                <w:szCs w:val="22"/>
              </w:rPr>
              <w:fldChar w:fldCharType="end"/>
            </w:r>
          </w:hyperlink>
        </w:p>
        <w:p w14:paraId="0CEB224B" w14:textId="37501A72"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67" w:history="1">
            <w:r w:rsidR="0093168F" w:rsidRPr="0093168F">
              <w:rPr>
                <w:rStyle w:val="af5"/>
                <w:rFonts w:ascii="Times New Roman" w:hAnsi="Times New Roman" w:cs="Times New Roman"/>
                <w:b w:val="0"/>
                <w:noProof/>
              </w:rPr>
              <w:t>6.1 Общая характеристика, оценка современного состояния научно-инновационной сферы Приморского края, ключевые проблемы и задачи ее развития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_Toc523761667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88</w:t>
            </w:r>
            <w:r w:rsidR="0093168F" w:rsidRPr="0093168F">
              <w:rPr>
                <w:rFonts w:ascii="Times New Roman" w:hAnsi="Times New Roman" w:cs="Times New Roman"/>
                <w:b w:val="0"/>
                <w:noProof/>
                <w:webHidden/>
              </w:rPr>
              <w:fldChar w:fldCharType="end"/>
            </w:r>
          </w:hyperlink>
        </w:p>
        <w:p w14:paraId="338F3C1D" w14:textId="5EABFF18"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68" w:history="1">
            <w:r w:rsidR="0093168F" w:rsidRPr="0093168F">
              <w:rPr>
                <w:rStyle w:val="af5"/>
                <w:rFonts w:ascii="Times New Roman" w:hAnsi="Times New Roman" w:cs="Times New Roman"/>
                <w:b w:val="0"/>
                <w:noProof/>
              </w:rPr>
              <w:t>6.2 Перспективные и значимые для экономики Приморского края приоритеты инновационного и технологического развития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_Toc523761668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90</w:t>
            </w:r>
            <w:r w:rsidR="0093168F" w:rsidRPr="0093168F">
              <w:rPr>
                <w:rFonts w:ascii="Times New Roman" w:hAnsi="Times New Roman" w:cs="Times New Roman"/>
                <w:b w:val="0"/>
                <w:noProof/>
                <w:webHidden/>
              </w:rPr>
              <w:fldChar w:fldCharType="end"/>
            </w:r>
          </w:hyperlink>
        </w:p>
        <w:p w14:paraId="1901E61A" w14:textId="7283DE8D"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69" w:history="1">
            <w:r w:rsidR="0093168F" w:rsidRPr="0093168F">
              <w:rPr>
                <w:rStyle w:val="af5"/>
                <w:rFonts w:ascii="Times New Roman" w:hAnsi="Times New Roman" w:cs="Times New Roman"/>
                <w:b w:val="0"/>
                <w:noProof/>
              </w:rPr>
              <w:t>6.3 Направления развития научно-инновационной сферы</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_Toc523761669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90</w:t>
            </w:r>
            <w:r w:rsidR="0093168F" w:rsidRPr="0093168F">
              <w:rPr>
                <w:rFonts w:ascii="Times New Roman" w:hAnsi="Times New Roman" w:cs="Times New Roman"/>
                <w:b w:val="0"/>
                <w:noProof/>
                <w:webHidden/>
              </w:rPr>
              <w:fldChar w:fldCharType="end"/>
            </w:r>
          </w:hyperlink>
        </w:p>
        <w:p w14:paraId="78E52472" w14:textId="69A562B6"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70" w:history="1">
            <w:r w:rsidR="0093168F" w:rsidRPr="0093168F">
              <w:rPr>
                <w:rStyle w:val="af5"/>
                <w:rFonts w:ascii="Times New Roman" w:hAnsi="Times New Roman" w:cs="Times New Roman"/>
                <w:b w:val="0"/>
                <w:noProof/>
              </w:rPr>
              <w:t>6.4 Приоритеты развития инновационных территориальных кластеров, расположенных на территории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_Toc523761670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91</w:t>
            </w:r>
            <w:r w:rsidR="0093168F" w:rsidRPr="0093168F">
              <w:rPr>
                <w:rFonts w:ascii="Times New Roman" w:hAnsi="Times New Roman" w:cs="Times New Roman"/>
                <w:b w:val="0"/>
                <w:noProof/>
                <w:webHidden/>
              </w:rPr>
              <w:fldChar w:fldCharType="end"/>
            </w:r>
          </w:hyperlink>
        </w:p>
        <w:p w14:paraId="09B421AD" w14:textId="198F86CA"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71" w:history="1">
            <w:r w:rsidR="0093168F" w:rsidRPr="0093168F">
              <w:rPr>
                <w:rStyle w:val="af5"/>
                <w:rFonts w:ascii="Times New Roman" w:hAnsi="Times New Roman" w:cs="Times New Roman"/>
                <w:b w:val="0"/>
                <w:noProof/>
              </w:rPr>
              <w:t>6.5 Состав основных инвестиционных проектов</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_Toc523761671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92</w:t>
            </w:r>
            <w:r w:rsidR="0093168F" w:rsidRPr="0093168F">
              <w:rPr>
                <w:rFonts w:ascii="Times New Roman" w:hAnsi="Times New Roman" w:cs="Times New Roman"/>
                <w:b w:val="0"/>
                <w:noProof/>
                <w:webHidden/>
              </w:rPr>
              <w:fldChar w:fldCharType="end"/>
            </w:r>
          </w:hyperlink>
        </w:p>
        <w:p w14:paraId="5E7CB1DA" w14:textId="5C12B946"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72" w:history="1">
            <w:r w:rsidR="0093168F" w:rsidRPr="0093168F">
              <w:rPr>
                <w:rStyle w:val="af5"/>
                <w:rFonts w:ascii="Times New Roman" w:hAnsi="Times New Roman" w:cs="Times New Roman"/>
                <w:b w:val="0"/>
                <w:noProof/>
              </w:rPr>
              <w:t>6.6 Механизмы государственной поддержки</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_Toc523761672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93</w:t>
            </w:r>
            <w:r w:rsidR="0093168F" w:rsidRPr="0093168F">
              <w:rPr>
                <w:rFonts w:ascii="Times New Roman" w:hAnsi="Times New Roman" w:cs="Times New Roman"/>
                <w:b w:val="0"/>
                <w:noProof/>
                <w:webHidden/>
              </w:rPr>
              <w:fldChar w:fldCharType="end"/>
            </w:r>
          </w:hyperlink>
        </w:p>
        <w:p w14:paraId="70BFE763" w14:textId="0FFA4B44" w:rsidR="0093168F" w:rsidRPr="0093168F" w:rsidRDefault="00721003" w:rsidP="0093168F">
          <w:pPr>
            <w:pStyle w:val="16"/>
            <w:spacing w:before="0"/>
            <w:jc w:val="both"/>
            <w:rPr>
              <w:rFonts w:eastAsiaTheme="minorEastAsia"/>
              <w:bCs w:val="0"/>
              <w:iCs w:val="0"/>
              <w:noProof/>
              <w:sz w:val="22"/>
              <w:szCs w:val="22"/>
            </w:rPr>
          </w:pPr>
          <w:hyperlink w:anchor="_Toc523761673" w:history="1">
            <w:r w:rsidR="0093168F" w:rsidRPr="0093168F">
              <w:rPr>
                <w:rStyle w:val="af5"/>
                <w:rFonts w:eastAsia="Times New Roman"/>
                <w:noProof/>
                <w:sz w:val="22"/>
                <w:szCs w:val="22"/>
              </w:rPr>
              <w:t>7. ОСНОВНЫЕ НАПРАВЛЕНИЯ РАЦИОНАЛЬНОГО ПРИРОДОПОЛЬЗОВАНИЯ И ОБЕСПЕЧЕНИЯ ЭКОЛОГИЧЕСКОЙ БЕЗОПАСНОСТИ ПРИМОРСКОГО КРАЯ</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_Toc523761673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94</w:t>
            </w:r>
            <w:r w:rsidR="0093168F" w:rsidRPr="0093168F">
              <w:rPr>
                <w:noProof/>
                <w:webHidden/>
                <w:sz w:val="22"/>
                <w:szCs w:val="22"/>
              </w:rPr>
              <w:fldChar w:fldCharType="end"/>
            </w:r>
          </w:hyperlink>
        </w:p>
        <w:p w14:paraId="0D1CB016" w14:textId="212098E5"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74" w:history="1">
            <w:r w:rsidR="0093168F" w:rsidRPr="0093168F">
              <w:rPr>
                <w:rStyle w:val="af5"/>
                <w:rFonts w:ascii="Times New Roman" w:hAnsi="Times New Roman" w:cs="Times New Roman"/>
                <w:b w:val="0"/>
                <w:noProof/>
              </w:rPr>
              <w:t>7.1 Современное состояние окружающей среды и оценка наиболее острых экологических проблем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_Toc523761674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94</w:t>
            </w:r>
            <w:r w:rsidR="0093168F" w:rsidRPr="0093168F">
              <w:rPr>
                <w:rFonts w:ascii="Times New Roman" w:hAnsi="Times New Roman" w:cs="Times New Roman"/>
                <w:b w:val="0"/>
                <w:noProof/>
                <w:webHidden/>
              </w:rPr>
              <w:fldChar w:fldCharType="end"/>
            </w:r>
          </w:hyperlink>
        </w:p>
        <w:p w14:paraId="209BFDDB" w14:textId="73C9F973"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75" w:history="1">
            <w:r w:rsidR="0093168F" w:rsidRPr="0093168F">
              <w:rPr>
                <w:rStyle w:val="af5"/>
                <w:rFonts w:ascii="Times New Roman" w:hAnsi="Times New Roman" w:cs="Times New Roman"/>
                <w:b w:val="0"/>
                <w:noProof/>
              </w:rPr>
              <w:t>7.2 Приоритетные направления рационального природопользования и обеспечения экологической безопасности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_Toc523761675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95</w:t>
            </w:r>
            <w:r w:rsidR="0093168F" w:rsidRPr="0093168F">
              <w:rPr>
                <w:rFonts w:ascii="Times New Roman" w:hAnsi="Times New Roman" w:cs="Times New Roman"/>
                <w:b w:val="0"/>
                <w:noProof/>
                <w:webHidden/>
              </w:rPr>
              <w:fldChar w:fldCharType="end"/>
            </w:r>
          </w:hyperlink>
        </w:p>
        <w:p w14:paraId="1B668770" w14:textId="3E39EBDD"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76" w:history="1">
            <w:r w:rsidR="0093168F" w:rsidRPr="0093168F">
              <w:rPr>
                <w:rStyle w:val="af5"/>
                <w:rFonts w:ascii="Times New Roman" w:hAnsi="Times New Roman" w:cs="Times New Roman"/>
                <w:b w:val="0"/>
                <w:noProof/>
              </w:rPr>
              <w:t>7.3 Основные проекты освоения природно-ресурсного потенциала, включая инвестиционные, реализация которых в том числе возможна на принципах государственно-частного партнерства</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_Toc523761676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98</w:t>
            </w:r>
            <w:r w:rsidR="0093168F" w:rsidRPr="0093168F">
              <w:rPr>
                <w:rFonts w:ascii="Times New Roman" w:hAnsi="Times New Roman" w:cs="Times New Roman"/>
                <w:b w:val="0"/>
                <w:noProof/>
                <w:webHidden/>
              </w:rPr>
              <w:fldChar w:fldCharType="end"/>
            </w:r>
          </w:hyperlink>
        </w:p>
        <w:p w14:paraId="4766951A" w14:textId="400BDE1E"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77" w:history="1">
            <w:r w:rsidR="0093168F" w:rsidRPr="0093168F">
              <w:rPr>
                <w:rStyle w:val="af5"/>
                <w:rFonts w:ascii="Times New Roman" w:hAnsi="Times New Roman" w:cs="Times New Roman"/>
                <w:b w:val="0"/>
                <w:noProof/>
              </w:rPr>
              <w:t>7.4 Механизмы государственной поддержки</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_Toc523761677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99</w:t>
            </w:r>
            <w:r w:rsidR="0093168F" w:rsidRPr="0093168F">
              <w:rPr>
                <w:rFonts w:ascii="Times New Roman" w:hAnsi="Times New Roman" w:cs="Times New Roman"/>
                <w:b w:val="0"/>
                <w:noProof/>
                <w:webHidden/>
              </w:rPr>
              <w:fldChar w:fldCharType="end"/>
            </w:r>
          </w:hyperlink>
        </w:p>
        <w:p w14:paraId="4572CFE0" w14:textId="30B7D61A" w:rsidR="0093168F" w:rsidRPr="0093168F" w:rsidRDefault="00721003" w:rsidP="0093168F">
          <w:pPr>
            <w:pStyle w:val="16"/>
            <w:spacing w:before="0"/>
            <w:jc w:val="both"/>
            <w:rPr>
              <w:rFonts w:eastAsiaTheme="minorEastAsia"/>
              <w:bCs w:val="0"/>
              <w:iCs w:val="0"/>
              <w:noProof/>
              <w:sz w:val="22"/>
              <w:szCs w:val="22"/>
            </w:rPr>
          </w:pPr>
          <w:hyperlink w:anchor="_Toc523761678" w:history="1">
            <w:r w:rsidR="0093168F" w:rsidRPr="0093168F">
              <w:rPr>
                <w:rStyle w:val="af5"/>
                <w:noProof/>
                <w:sz w:val="22"/>
                <w:szCs w:val="22"/>
              </w:rPr>
              <w:t>8. ОСНОВНЫЕ НАПРАВЛЕНИЯ РАЗВИТИЯ МЕЖРЕГИОНАЛЬНЫХ И ВНЕШНЕЭКОНОМИЧЕСКИХ СВЯЗЕЙ ПРИМОРСКОГО КРАЯ</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_Toc523761678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100</w:t>
            </w:r>
            <w:r w:rsidR="0093168F" w:rsidRPr="0093168F">
              <w:rPr>
                <w:noProof/>
                <w:webHidden/>
                <w:sz w:val="22"/>
                <w:szCs w:val="22"/>
              </w:rPr>
              <w:fldChar w:fldCharType="end"/>
            </w:r>
          </w:hyperlink>
        </w:p>
        <w:p w14:paraId="609D9E83" w14:textId="0E805AD8"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79" w:history="1">
            <w:r w:rsidR="0093168F" w:rsidRPr="0093168F">
              <w:rPr>
                <w:rStyle w:val="af5"/>
                <w:rFonts w:ascii="Times New Roman" w:hAnsi="Times New Roman" w:cs="Times New Roman"/>
                <w:b w:val="0"/>
                <w:noProof/>
              </w:rPr>
              <w:t>8.1 Современные особенности внешнеэкономической деятельности</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_Toc523761679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100</w:t>
            </w:r>
            <w:r w:rsidR="0093168F" w:rsidRPr="0093168F">
              <w:rPr>
                <w:rFonts w:ascii="Times New Roman" w:hAnsi="Times New Roman" w:cs="Times New Roman"/>
                <w:b w:val="0"/>
                <w:noProof/>
                <w:webHidden/>
              </w:rPr>
              <w:fldChar w:fldCharType="end"/>
            </w:r>
          </w:hyperlink>
        </w:p>
        <w:p w14:paraId="19D6F523" w14:textId="763ACD7D"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80" w:history="1">
            <w:r w:rsidR="0093168F" w:rsidRPr="0093168F">
              <w:rPr>
                <w:rStyle w:val="af5"/>
                <w:rFonts w:ascii="Times New Roman" w:hAnsi="Times New Roman" w:cs="Times New Roman"/>
                <w:b w:val="0"/>
                <w:noProof/>
              </w:rPr>
              <w:t>8.2 Направления и механизмы государственной поддержки</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_Toc523761680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102</w:t>
            </w:r>
            <w:r w:rsidR="0093168F" w:rsidRPr="0093168F">
              <w:rPr>
                <w:rFonts w:ascii="Times New Roman" w:hAnsi="Times New Roman" w:cs="Times New Roman"/>
                <w:b w:val="0"/>
                <w:noProof/>
                <w:webHidden/>
              </w:rPr>
              <w:fldChar w:fldCharType="end"/>
            </w:r>
          </w:hyperlink>
        </w:p>
        <w:p w14:paraId="6687089E" w14:textId="5A75CDDA"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81" w:history="1">
            <w:r w:rsidR="0093168F" w:rsidRPr="0093168F">
              <w:rPr>
                <w:rStyle w:val="af5"/>
                <w:rFonts w:ascii="Times New Roman" w:hAnsi="Times New Roman" w:cs="Times New Roman"/>
                <w:b w:val="0"/>
                <w:noProof/>
              </w:rPr>
              <w:t>8.3 Межрегиональные инвестиционные проекты и проекты в сфере внешнеэкономического сотрудничества с участием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_Toc523761681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103</w:t>
            </w:r>
            <w:r w:rsidR="0093168F" w:rsidRPr="0093168F">
              <w:rPr>
                <w:rFonts w:ascii="Times New Roman" w:hAnsi="Times New Roman" w:cs="Times New Roman"/>
                <w:b w:val="0"/>
                <w:noProof/>
                <w:webHidden/>
              </w:rPr>
              <w:fldChar w:fldCharType="end"/>
            </w:r>
          </w:hyperlink>
        </w:p>
        <w:p w14:paraId="65628B7C" w14:textId="302EF9CB"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82" w:history="1">
            <w:r w:rsidR="0093168F" w:rsidRPr="0093168F">
              <w:rPr>
                <w:rStyle w:val="af5"/>
                <w:rFonts w:ascii="Times New Roman" w:hAnsi="Times New Roman" w:cs="Times New Roman"/>
                <w:b w:val="0"/>
                <w:noProof/>
              </w:rPr>
              <w:t>8.4 Прогнозные оценки внешнеторгового оборота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_Toc523761682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103</w:t>
            </w:r>
            <w:r w:rsidR="0093168F" w:rsidRPr="0093168F">
              <w:rPr>
                <w:rFonts w:ascii="Times New Roman" w:hAnsi="Times New Roman" w:cs="Times New Roman"/>
                <w:b w:val="0"/>
                <w:noProof/>
                <w:webHidden/>
              </w:rPr>
              <w:fldChar w:fldCharType="end"/>
            </w:r>
          </w:hyperlink>
        </w:p>
        <w:p w14:paraId="108DF814" w14:textId="2E712DF1"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83" w:history="1">
            <w:r w:rsidR="0093168F" w:rsidRPr="0093168F">
              <w:rPr>
                <w:rStyle w:val="af5"/>
                <w:rFonts w:ascii="Times New Roman" w:hAnsi="Times New Roman" w:cs="Times New Roman"/>
                <w:b w:val="0"/>
                <w:noProof/>
              </w:rPr>
              <w:t>8.5 Приоритеты и направления внешнеэкономического сотрудничества и связей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_Toc523761683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104</w:t>
            </w:r>
            <w:r w:rsidR="0093168F" w:rsidRPr="0093168F">
              <w:rPr>
                <w:rFonts w:ascii="Times New Roman" w:hAnsi="Times New Roman" w:cs="Times New Roman"/>
                <w:b w:val="0"/>
                <w:noProof/>
                <w:webHidden/>
              </w:rPr>
              <w:fldChar w:fldCharType="end"/>
            </w:r>
          </w:hyperlink>
        </w:p>
        <w:p w14:paraId="3172DD8D" w14:textId="592ED7CB"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84" w:history="1">
            <w:r w:rsidR="0093168F" w:rsidRPr="0093168F">
              <w:rPr>
                <w:rStyle w:val="af5"/>
                <w:rFonts w:ascii="Times New Roman" w:hAnsi="Times New Roman" w:cs="Times New Roman"/>
                <w:b w:val="0"/>
                <w:noProof/>
              </w:rPr>
              <w:t>8.6 Особенности межрегионального сотрудничества, проблемы и перспективы долгосрочного развития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_Toc523761684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106</w:t>
            </w:r>
            <w:r w:rsidR="0093168F" w:rsidRPr="0093168F">
              <w:rPr>
                <w:rFonts w:ascii="Times New Roman" w:hAnsi="Times New Roman" w:cs="Times New Roman"/>
                <w:b w:val="0"/>
                <w:noProof/>
                <w:webHidden/>
              </w:rPr>
              <w:fldChar w:fldCharType="end"/>
            </w:r>
          </w:hyperlink>
        </w:p>
        <w:p w14:paraId="1EAA2C3D" w14:textId="68A3F749" w:rsidR="0093168F" w:rsidRPr="0093168F" w:rsidRDefault="00721003" w:rsidP="0093168F">
          <w:pPr>
            <w:pStyle w:val="16"/>
            <w:spacing w:before="0"/>
            <w:jc w:val="both"/>
            <w:rPr>
              <w:rFonts w:eastAsiaTheme="minorEastAsia"/>
              <w:bCs w:val="0"/>
              <w:iCs w:val="0"/>
              <w:noProof/>
              <w:sz w:val="22"/>
              <w:szCs w:val="22"/>
            </w:rPr>
          </w:pPr>
          <w:hyperlink w:anchor="_Toc523761685" w:history="1">
            <w:r w:rsidR="0093168F" w:rsidRPr="0093168F">
              <w:rPr>
                <w:rStyle w:val="af5"/>
                <w:noProof/>
                <w:sz w:val="22"/>
                <w:szCs w:val="22"/>
              </w:rPr>
              <w:t>9. ОСНОВНЫЕ НАПРАВЛЕНИЯ ПРОСТРАНСТВЕННОГО РАЗВИТИЯ ПРИМОРСКОГО КРАЯ</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_Toc523761685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108</w:t>
            </w:r>
            <w:r w:rsidR="0093168F" w:rsidRPr="0093168F">
              <w:rPr>
                <w:noProof/>
                <w:webHidden/>
                <w:sz w:val="22"/>
                <w:szCs w:val="22"/>
              </w:rPr>
              <w:fldChar w:fldCharType="end"/>
            </w:r>
          </w:hyperlink>
        </w:p>
        <w:p w14:paraId="016FD49D" w14:textId="7B205D17"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86" w:history="1">
            <w:r w:rsidR="0093168F" w:rsidRPr="0093168F">
              <w:rPr>
                <w:rStyle w:val="af5"/>
                <w:rFonts w:ascii="Times New Roman" w:hAnsi="Times New Roman" w:cs="Times New Roman"/>
                <w:b w:val="0"/>
                <w:noProof/>
              </w:rPr>
              <w:t>9.1 Особенности, проблемы и перспективы пространственного развития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_Toc523761686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108</w:t>
            </w:r>
            <w:r w:rsidR="0093168F" w:rsidRPr="0093168F">
              <w:rPr>
                <w:rFonts w:ascii="Times New Roman" w:hAnsi="Times New Roman" w:cs="Times New Roman"/>
                <w:b w:val="0"/>
                <w:noProof/>
                <w:webHidden/>
              </w:rPr>
              <w:fldChar w:fldCharType="end"/>
            </w:r>
          </w:hyperlink>
        </w:p>
        <w:p w14:paraId="3A3C4435" w14:textId="5267CDBC"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87" w:history="1">
            <w:r w:rsidR="0093168F" w:rsidRPr="0093168F">
              <w:rPr>
                <w:rStyle w:val="af5"/>
                <w:rFonts w:ascii="Times New Roman" w:hAnsi="Times New Roman" w:cs="Times New Roman"/>
                <w:i/>
                <w:noProof/>
                <w:sz w:val="22"/>
                <w:szCs w:val="22"/>
              </w:rPr>
              <w:t>9.1.1 Особенности пространственного развития Приморского края</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_Toc523761687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108</w:t>
            </w:r>
            <w:r w:rsidR="0093168F" w:rsidRPr="0093168F">
              <w:rPr>
                <w:rFonts w:ascii="Times New Roman" w:hAnsi="Times New Roman" w:cs="Times New Roman"/>
                <w:noProof/>
                <w:webHidden/>
                <w:sz w:val="22"/>
                <w:szCs w:val="22"/>
              </w:rPr>
              <w:fldChar w:fldCharType="end"/>
            </w:r>
          </w:hyperlink>
        </w:p>
        <w:p w14:paraId="35116F6F" w14:textId="586E569E"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88" w:history="1">
            <w:r w:rsidR="0093168F" w:rsidRPr="0093168F">
              <w:rPr>
                <w:rStyle w:val="af5"/>
                <w:rFonts w:ascii="Times New Roman" w:hAnsi="Times New Roman" w:cs="Times New Roman"/>
                <w:i/>
                <w:noProof/>
                <w:sz w:val="22"/>
                <w:szCs w:val="22"/>
              </w:rPr>
              <w:t>9.1.2 Проблемы пространственного развития Приморского края</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_Toc523761688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110</w:t>
            </w:r>
            <w:r w:rsidR="0093168F" w:rsidRPr="0093168F">
              <w:rPr>
                <w:rFonts w:ascii="Times New Roman" w:hAnsi="Times New Roman" w:cs="Times New Roman"/>
                <w:noProof/>
                <w:webHidden/>
                <w:sz w:val="22"/>
                <w:szCs w:val="22"/>
              </w:rPr>
              <w:fldChar w:fldCharType="end"/>
            </w:r>
          </w:hyperlink>
        </w:p>
        <w:p w14:paraId="78ECD3E1" w14:textId="75671A15"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89" w:history="1">
            <w:r w:rsidR="0093168F" w:rsidRPr="0093168F">
              <w:rPr>
                <w:rStyle w:val="af5"/>
                <w:rFonts w:ascii="Times New Roman" w:hAnsi="Times New Roman" w:cs="Times New Roman"/>
                <w:i/>
                <w:noProof/>
                <w:sz w:val="22"/>
                <w:szCs w:val="22"/>
              </w:rPr>
              <w:t>9.1.3. Перспективы пространственного развития Приморского края</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_Toc523761689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111</w:t>
            </w:r>
            <w:r w:rsidR="0093168F" w:rsidRPr="0093168F">
              <w:rPr>
                <w:rFonts w:ascii="Times New Roman" w:hAnsi="Times New Roman" w:cs="Times New Roman"/>
                <w:noProof/>
                <w:webHidden/>
                <w:sz w:val="22"/>
                <w:szCs w:val="22"/>
              </w:rPr>
              <w:fldChar w:fldCharType="end"/>
            </w:r>
          </w:hyperlink>
        </w:p>
        <w:p w14:paraId="308967C9" w14:textId="06A52407"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90" w:history="1">
            <w:r w:rsidR="0093168F" w:rsidRPr="0093168F">
              <w:rPr>
                <w:rStyle w:val="af5"/>
                <w:rFonts w:ascii="Times New Roman" w:hAnsi="Times New Roman" w:cs="Times New Roman"/>
                <w:b w:val="0"/>
                <w:noProof/>
              </w:rPr>
              <w:t>9.2 Приоритеты, цели, задачи и направления пространственного развития Приморского края на долгосрочный период</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_Toc523761690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111</w:t>
            </w:r>
            <w:r w:rsidR="0093168F" w:rsidRPr="0093168F">
              <w:rPr>
                <w:rFonts w:ascii="Times New Roman" w:hAnsi="Times New Roman" w:cs="Times New Roman"/>
                <w:b w:val="0"/>
                <w:noProof/>
                <w:webHidden/>
              </w:rPr>
              <w:fldChar w:fldCharType="end"/>
            </w:r>
          </w:hyperlink>
        </w:p>
        <w:p w14:paraId="225F460A" w14:textId="791731FE"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91" w:history="1">
            <w:r w:rsidR="0093168F" w:rsidRPr="0093168F">
              <w:rPr>
                <w:rStyle w:val="af5"/>
                <w:rFonts w:ascii="Times New Roman" w:hAnsi="Times New Roman" w:cs="Times New Roman"/>
                <w:b w:val="0"/>
                <w:noProof/>
              </w:rPr>
              <w:t>9.3. Сроки достижения указанных приоритетов, целей и задач</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_Toc523761691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112</w:t>
            </w:r>
            <w:r w:rsidR="0093168F" w:rsidRPr="0093168F">
              <w:rPr>
                <w:rFonts w:ascii="Times New Roman" w:hAnsi="Times New Roman" w:cs="Times New Roman"/>
                <w:b w:val="0"/>
                <w:noProof/>
                <w:webHidden/>
              </w:rPr>
              <w:fldChar w:fldCharType="end"/>
            </w:r>
          </w:hyperlink>
        </w:p>
        <w:p w14:paraId="3C0EB411" w14:textId="52EFBD2C"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692" w:history="1">
            <w:r w:rsidR="0093168F" w:rsidRPr="0093168F">
              <w:rPr>
                <w:rStyle w:val="af5"/>
                <w:rFonts w:ascii="Times New Roman" w:hAnsi="Times New Roman" w:cs="Times New Roman"/>
                <w:b w:val="0"/>
                <w:noProof/>
              </w:rPr>
              <w:t>9.4. Обоснование состава, территориальной привязки и отраслевой специализации наиболее перспективных территорий, которые внесут наибольший вклад в экономический рост и повышение качества жизни</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_Toc523761692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112</w:t>
            </w:r>
            <w:r w:rsidR="0093168F" w:rsidRPr="0093168F">
              <w:rPr>
                <w:rFonts w:ascii="Times New Roman" w:hAnsi="Times New Roman" w:cs="Times New Roman"/>
                <w:b w:val="0"/>
                <w:noProof/>
                <w:webHidden/>
              </w:rPr>
              <w:fldChar w:fldCharType="end"/>
            </w:r>
          </w:hyperlink>
        </w:p>
        <w:p w14:paraId="1B1EC020" w14:textId="74A9F81B"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93" w:history="1">
            <w:r w:rsidR="0093168F" w:rsidRPr="0093168F">
              <w:rPr>
                <w:rStyle w:val="af5"/>
                <w:rFonts w:ascii="Times New Roman" w:hAnsi="Times New Roman" w:cs="Times New Roman"/>
                <w:i/>
                <w:noProof/>
                <w:sz w:val="22"/>
                <w:szCs w:val="22"/>
              </w:rPr>
              <w:t>Владивостокская агломерация</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_Toc523761693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113</w:t>
            </w:r>
            <w:r w:rsidR="0093168F" w:rsidRPr="0093168F">
              <w:rPr>
                <w:rFonts w:ascii="Times New Roman" w:hAnsi="Times New Roman" w:cs="Times New Roman"/>
                <w:noProof/>
                <w:webHidden/>
                <w:sz w:val="22"/>
                <w:szCs w:val="22"/>
              </w:rPr>
              <w:fldChar w:fldCharType="end"/>
            </w:r>
          </w:hyperlink>
        </w:p>
        <w:p w14:paraId="05BD5E33" w14:textId="12B559BE"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94" w:history="1">
            <w:r w:rsidR="0093168F" w:rsidRPr="0093168F">
              <w:rPr>
                <w:rStyle w:val="af5"/>
                <w:rFonts w:ascii="Times New Roman" w:hAnsi="Times New Roman" w:cs="Times New Roman"/>
                <w:i/>
                <w:noProof/>
                <w:sz w:val="22"/>
                <w:szCs w:val="22"/>
              </w:rPr>
              <w:t>Находкинский транспортно-промышленный узел</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_Toc523761694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118</w:t>
            </w:r>
            <w:r w:rsidR="0093168F" w:rsidRPr="0093168F">
              <w:rPr>
                <w:rFonts w:ascii="Times New Roman" w:hAnsi="Times New Roman" w:cs="Times New Roman"/>
                <w:noProof/>
                <w:webHidden/>
                <w:sz w:val="22"/>
                <w:szCs w:val="22"/>
              </w:rPr>
              <w:fldChar w:fldCharType="end"/>
            </w:r>
          </w:hyperlink>
        </w:p>
        <w:p w14:paraId="4CD38472" w14:textId="11E563F5"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95" w:history="1">
            <w:r w:rsidR="0093168F" w:rsidRPr="0093168F">
              <w:rPr>
                <w:rStyle w:val="af5"/>
                <w:rFonts w:ascii="Times New Roman" w:hAnsi="Times New Roman" w:cs="Times New Roman"/>
                <w:i/>
                <w:noProof/>
                <w:sz w:val="22"/>
                <w:szCs w:val="22"/>
              </w:rPr>
              <w:t>ТОСЭР «Большой Камень»</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_Toc523761695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119</w:t>
            </w:r>
            <w:r w:rsidR="0093168F" w:rsidRPr="0093168F">
              <w:rPr>
                <w:rFonts w:ascii="Times New Roman" w:hAnsi="Times New Roman" w:cs="Times New Roman"/>
                <w:noProof/>
                <w:webHidden/>
                <w:sz w:val="22"/>
                <w:szCs w:val="22"/>
              </w:rPr>
              <w:fldChar w:fldCharType="end"/>
            </w:r>
          </w:hyperlink>
        </w:p>
        <w:p w14:paraId="698CF2E9" w14:textId="163CDAA4"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96" w:history="1">
            <w:r w:rsidR="0093168F" w:rsidRPr="0093168F">
              <w:rPr>
                <w:rStyle w:val="af5"/>
                <w:rFonts w:ascii="Times New Roman" w:hAnsi="Times New Roman" w:cs="Times New Roman"/>
                <w:i/>
                <w:noProof/>
                <w:sz w:val="22"/>
                <w:szCs w:val="22"/>
              </w:rPr>
              <w:t>ТОСЭР «Нефтехимический»</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_Toc523761696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121</w:t>
            </w:r>
            <w:r w:rsidR="0093168F" w:rsidRPr="0093168F">
              <w:rPr>
                <w:rFonts w:ascii="Times New Roman" w:hAnsi="Times New Roman" w:cs="Times New Roman"/>
                <w:noProof/>
                <w:webHidden/>
                <w:sz w:val="22"/>
                <w:szCs w:val="22"/>
              </w:rPr>
              <w:fldChar w:fldCharType="end"/>
            </w:r>
          </w:hyperlink>
        </w:p>
        <w:p w14:paraId="5F4FCB41" w14:textId="0D12CF44"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97" w:history="1">
            <w:r w:rsidR="0093168F" w:rsidRPr="0093168F">
              <w:rPr>
                <w:rStyle w:val="af5"/>
                <w:rFonts w:ascii="Times New Roman" w:hAnsi="Times New Roman" w:cs="Times New Roman"/>
                <w:i/>
                <w:noProof/>
                <w:sz w:val="22"/>
                <w:szCs w:val="22"/>
              </w:rPr>
              <w:t>Уссурийско-Михайловский агропромышленный узел</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_Toc523761697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122</w:t>
            </w:r>
            <w:r w:rsidR="0093168F" w:rsidRPr="0093168F">
              <w:rPr>
                <w:rFonts w:ascii="Times New Roman" w:hAnsi="Times New Roman" w:cs="Times New Roman"/>
                <w:noProof/>
                <w:webHidden/>
                <w:sz w:val="22"/>
                <w:szCs w:val="22"/>
              </w:rPr>
              <w:fldChar w:fldCharType="end"/>
            </w:r>
          </w:hyperlink>
        </w:p>
        <w:p w14:paraId="13356B10" w14:textId="6E2204E9"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98" w:history="1">
            <w:r w:rsidR="0093168F" w:rsidRPr="0093168F">
              <w:rPr>
                <w:rStyle w:val="af5"/>
                <w:rFonts w:ascii="Times New Roman" w:hAnsi="Times New Roman" w:cs="Times New Roman"/>
                <w:i/>
                <w:noProof/>
                <w:sz w:val="22"/>
                <w:szCs w:val="22"/>
              </w:rPr>
              <w:t>Арсеньевский промышленный узел</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_Toc523761698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123</w:t>
            </w:r>
            <w:r w:rsidR="0093168F" w:rsidRPr="0093168F">
              <w:rPr>
                <w:rFonts w:ascii="Times New Roman" w:hAnsi="Times New Roman" w:cs="Times New Roman"/>
                <w:noProof/>
                <w:webHidden/>
                <w:sz w:val="22"/>
                <w:szCs w:val="22"/>
              </w:rPr>
              <w:fldChar w:fldCharType="end"/>
            </w:r>
          </w:hyperlink>
        </w:p>
        <w:p w14:paraId="0358EE40" w14:textId="256E5108"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699" w:history="1">
            <w:r w:rsidR="0093168F" w:rsidRPr="0093168F">
              <w:rPr>
                <w:rStyle w:val="af5"/>
                <w:rFonts w:ascii="Times New Roman" w:hAnsi="Times New Roman" w:cs="Times New Roman"/>
                <w:i/>
                <w:noProof/>
                <w:sz w:val="22"/>
                <w:szCs w:val="22"/>
              </w:rPr>
              <w:t>Север Приморья</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_Toc523761699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123</w:t>
            </w:r>
            <w:r w:rsidR="0093168F" w:rsidRPr="0093168F">
              <w:rPr>
                <w:rFonts w:ascii="Times New Roman" w:hAnsi="Times New Roman" w:cs="Times New Roman"/>
                <w:noProof/>
                <w:webHidden/>
                <w:sz w:val="22"/>
                <w:szCs w:val="22"/>
              </w:rPr>
              <w:fldChar w:fldCharType="end"/>
            </w:r>
          </w:hyperlink>
        </w:p>
        <w:p w14:paraId="05B8D1E3" w14:textId="48A48F80"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700" w:history="1">
            <w:r w:rsidR="0093168F" w:rsidRPr="0093168F">
              <w:rPr>
                <w:rStyle w:val="af5"/>
                <w:rFonts w:ascii="Times New Roman" w:hAnsi="Times New Roman" w:cs="Times New Roman"/>
                <w:i/>
                <w:noProof/>
                <w:sz w:val="22"/>
                <w:szCs w:val="22"/>
              </w:rPr>
              <w:t>Хасанский центр экономического роста</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_Toc523761700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124</w:t>
            </w:r>
            <w:r w:rsidR="0093168F" w:rsidRPr="0093168F">
              <w:rPr>
                <w:rFonts w:ascii="Times New Roman" w:hAnsi="Times New Roman" w:cs="Times New Roman"/>
                <w:noProof/>
                <w:webHidden/>
                <w:sz w:val="22"/>
                <w:szCs w:val="22"/>
              </w:rPr>
              <w:fldChar w:fldCharType="end"/>
            </w:r>
          </w:hyperlink>
        </w:p>
        <w:p w14:paraId="1E58B3A1" w14:textId="6DB9F587" w:rsidR="0093168F" w:rsidRPr="0093168F" w:rsidRDefault="00721003" w:rsidP="0093168F">
          <w:pPr>
            <w:pStyle w:val="32"/>
            <w:tabs>
              <w:tab w:val="right" w:leader="dot" w:pos="9345"/>
            </w:tabs>
            <w:jc w:val="both"/>
            <w:rPr>
              <w:rFonts w:ascii="Times New Roman" w:eastAsiaTheme="minorEastAsia" w:hAnsi="Times New Roman" w:cs="Times New Roman"/>
              <w:noProof/>
              <w:sz w:val="22"/>
              <w:szCs w:val="22"/>
            </w:rPr>
          </w:pPr>
          <w:hyperlink w:anchor="_Toc523761701" w:history="1">
            <w:r w:rsidR="0093168F" w:rsidRPr="0093168F">
              <w:rPr>
                <w:rStyle w:val="af5"/>
                <w:rFonts w:ascii="Times New Roman" w:hAnsi="Times New Roman" w:cs="Times New Roman"/>
                <w:i/>
                <w:noProof/>
                <w:sz w:val="22"/>
                <w:szCs w:val="22"/>
              </w:rPr>
              <w:t>Иные территории и межмуниципальные проекты и мероприятия</w:t>
            </w:r>
            <w:r w:rsidR="0093168F" w:rsidRPr="0093168F">
              <w:rPr>
                <w:rFonts w:ascii="Times New Roman" w:hAnsi="Times New Roman" w:cs="Times New Roman"/>
                <w:noProof/>
                <w:webHidden/>
                <w:sz w:val="22"/>
                <w:szCs w:val="22"/>
              </w:rPr>
              <w:tab/>
            </w:r>
            <w:r w:rsidR="0093168F" w:rsidRPr="0093168F">
              <w:rPr>
                <w:rFonts w:ascii="Times New Roman" w:hAnsi="Times New Roman" w:cs="Times New Roman"/>
                <w:noProof/>
                <w:webHidden/>
                <w:sz w:val="22"/>
                <w:szCs w:val="22"/>
              </w:rPr>
              <w:fldChar w:fldCharType="begin"/>
            </w:r>
            <w:r w:rsidR="0093168F" w:rsidRPr="0093168F">
              <w:rPr>
                <w:rFonts w:ascii="Times New Roman" w:hAnsi="Times New Roman" w:cs="Times New Roman"/>
                <w:noProof/>
                <w:webHidden/>
                <w:sz w:val="22"/>
                <w:szCs w:val="22"/>
              </w:rPr>
              <w:instrText xml:space="preserve"> PAGEREF _Toc523761701 \h </w:instrText>
            </w:r>
            <w:r w:rsidR="0093168F" w:rsidRPr="0093168F">
              <w:rPr>
                <w:rFonts w:ascii="Times New Roman" w:hAnsi="Times New Roman" w:cs="Times New Roman"/>
                <w:noProof/>
                <w:webHidden/>
                <w:sz w:val="22"/>
                <w:szCs w:val="22"/>
              </w:rPr>
            </w:r>
            <w:r w:rsidR="0093168F" w:rsidRPr="0093168F">
              <w:rPr>
                <w:rFonts w:ascii="Times New Roman" w:hAnsi="Times New Roman" w:cs="Times New Roman"/>
                <w:noProof/>
                <w:webHidden/>
                <w:sz w:val="22"/>
                <w:szCs w:val="22"/>
              </w:rPr>
              <w:fldChar w:fldCharType="separate"/>
            </w:r>
            <w:r w:rsidR="0093168F">
              <w:rPr>
                <w:rFonts w:ascii="Times New Roman" w:hAnsi="Times New Roman" w:cs="Times New Roman"/>
                <w:noProof/>
                <w:webHidden/>
                <w:sz w:val="22"/>
                <w:szCs w:val="22"/>
              </w:rPr>
              <w:t>125</w:t>
            </w:r>
            <w:r w:rsidR="0093168F" w:rsidRPr="0093168F">
              <w:rPr>
                <w:rFonts w:ascii="Times New Roman" w:hAnsi="Times New Roman" w:cs="Times New Roman"/>
                <w:noProof/>
                <w:webHidden/>
                <w:sz w:val="22"/>
                <w:szCs w:val="22"/>
              </w:rPr>
              <w:fldChar w:fldCharType="end"/>
            </w:r>
          </w:hyperlink>
        </w:p>
        <w:p w14:paraId="4BEFE9E0" w14:textId="1CFBBA9B"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02" w:history="1">
            <w:r w:rsidR="0093168F" w:rsidRPr="0093168F">
              <w:rPr>
                <w:rStyle w:val="af5"/>
                <w:rFonts w:ascii="Times New Roman" w:hAnsi="Times New Roman" w:cs="Times New Roman"/>
                <w:b w:val="0"/>
                <w:noProof/>
              </w:rPr>
              <w:t>9.5 Анализ и перспективы развития территорий, для которых установлены особые условия ведения экономической деятельности и в отношении которых применяются специальные меры поддержки развития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_Toc523761702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126</w:t>
            </w:r>
            <w:r w:rsidR="0093168F" w:rsidRPr="0093168F">
              <w:rPr>
                <w:rFonts w:ascii="Times New Roman" w:hAnsi="Times New Roman" w:cs="Times New Roman"/>
                <w:b w:val="0"/>
                <w:noProof/>
                <w:webHidden/>
              </w:rPr>
              <w:fldChar w:fldCharType="end"/>
            </w:r>
          </w:hyperlink>
        </w:p>
        <w:p w14:paraId="4DEC0DAA" w14:textId="305985C8"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03" w:history="1">
            <w:r w:rsidR="0093168F" w:rsidRPr="0093168F">
              <w:rPr>
                <w:rStyle w:val="af5"/>
                <w:rFonts w:ascii="Times New Roman" w:hAnsi="Times New Roman" w:cs="Times New Roman"/>
                <w:b w:val="0"/>
                <w:noProof/>
              </w:rPr>
              <w:t>9.6 Развитие моногородов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_Toc523761703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128</w:t>
            </w:r>
            <w:r w:rsidR="0093168F" w:rsidRPr="0093168F">
              <w:rPr>
                <w:rFonts w:ascii="Times New Roman" w:hAnsi="Times New Roman" w:cs="Times New Roman"/>
                <w:b w:val="0"/>
                <w:noProof/>
                <w:webHidden/>
              </w:rPr>
              <w:fldChar w:fldCharType="end"/>
            </w:r>
          </w:hyperlink>
        </w:p>
        <w:p w14:paraId="73D5240C" w14:textId="1C7D08E6"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04" w:history="1">
            <w:r w:rsidR="0093168F" w:rsidRPr="0093168F">
              <w:rPr>
                <w:rStyle w:val="af5"/>
                <w:rFonts w:ascii="Times New Roman" w:hAnsi="Times New Roman" w:cs="Times New Roman"/>
                <w:b w:val="0"/>
                <w:noProof/>
              </w:rPr>
              <w:t>9.7 Направления развития приграничных территорий</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_Toc523761704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129</w:t>
            </w:r>
            <w:r w:rsidR="0093168F" w:rsidRPr="0093168F">
              <w:rPr>
                <w:rFonts w:ascii="Times New Roman" w:hAnsi="Times New Roman" w:cs="Times New Roman"/>
                <w:b w:val="0"/>
                <w:noProof/>
                <w:webHidden/>
              </w:rPr>
              <w:fldChar w:fldCharType="end"/>
            </w:r>
          </w:hyperlink>
        </w:p>
        <w:p w14:paraId="52D4D2C6" w14:textId="2032F0C1"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05" w:history="1">
            <w:r w:rsidR="0093168F" w:rsidRPr="0093168F">
              <w:rPr>
                <w:rStyle w:val="af5"/>
                <w:rFonts w:ascii="Times New Roman" w:hAnsi="Times New Roman" w:cs="Times New Roman"/>
                <w:b w:val="0"/>
                <w:noProof/>
              </w:rPr>
              <w:t>9.8 Основные направления территориальной организации местного самоуправления (преобразование, упразднение муниципальных образований)</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_Toc523761705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131</w:t>
            </w:r>
            <w:r w:rsidR="0093168F" w:rsidRPr="0093168F">
              <w:rPr>
                <w:rFonts w:ascii="Times New Roman" w:hAnsi="Times New Roman" w:cs="Times New Roman"/>
                <w:b w:val="0"/>
                <w:noProof/>
                <w:webHidden/>
              </w:rPr>
              <w:fldChar w:fldCharType="end"/>
            </w:r>
          </w:hyperlink>
        </w:p>
        <w:p w14:paraId="49A6DDDB" w14:textId="1BAE52A6"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06" w:history="1">
            <w:r w:rsidR="0093168F" w:rsidRPr="0093168F">
              <w:rPr>
                <w:rStyle w:val="af5"/>
                <w:rFonts w:ascii="Times New Roman" w:hAnsi="Times New Roman" w:cs="Times New Roman"/>
                <w:b w:val="0"/>
                <w:noProof/>
              </w:rPr>
              <w:t>9.9 Мероприятия, направленные на маркетинговое позиционирование (обеспечение развития экономической специализации) отдельных территорий и кластеров</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_Toc523761706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131</w:t>
            </w:r>
            <w:r w:rsidR="0093168F" w:rsidRPr="0093168F">
              <w:rPr>
                <w:rFonts w:ascii="Times New Roman" w:hAnsi="Times New Roman" w:cs="Times New Roman"/>
                <w:b w:val="0"/>
                <w:noProof/>
                <w:webHidden/>
              </w:rPr>
              <w:fldChar w:fldCharType="end"/>
            </w:r>
          </w:hyperlink>
        </w:p>
        <w:p w14:paraId="2199F1ED" w14:textId="29CBFF28" w:rsidR="0093168F" w:rsidRPr="0093168F" w:rsidRDefault="00721003" w:rsidP="0093168F">
          <w:pPr>
            <w:pStyle w:val="16"/>
            <w:spacing w:before="0"/>
            <w:jc w:val="both"/>
            <w:rPr>
              <w:rFonts w:eastAsiaTheme="minorEastAsia"/>
              <w:bCs w:val="0"/>
              <w:iCs w:val="0"/>
              <w:noProof/>
              <w:sz w:val="22"/>
              <w:szCs w:val="22"/>
            </w:rPr>
          </w:pPr>
          <w:hyperlink w:anchor="_Toc523761707" w:history="1">
            <w:r w:rsidR="0093168F" w:rsidRPr="0093168F">
              <w:rPr>
                <w:rStyle w:val="af5"/>
                <w:rFonts w:eastAsia="Times New Roman"/>
                <w:noProof/>
                <w:sz w:val="22"/>
                <w:szCs w:val="22"/>
              </w:rPr>
              <w:t>10. ПЕРСПЕКТИВНЫЕ НАПРАВЛЕНИЯ И МЕХАНИЗМЫ РАЗВИТИЯ ИНФРАСТРУКТУРЫ ПРИМОРСКОГО КРАЯ</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_Toc523761707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132</w:t>
            </w:r>
            <w:r w:rsidR="0093168F" w:rsidRPr="0093168F">
              <w:rPr>
                <w:noProof/>
                <w:webHidden/>
                <w:sz w:val="22"/>
                <w:szCs w:val="22"/>
              </w:rPr>
              <w:fldChar w:fldCharType="end"/>
            </w:r>
          </w:hyperlink>
        </w:p>
        <w:p w14:paraId="29E2E2FF" w14:textId="66053023"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08" w:history="1">
            <w:r w:rsidR="0093168F" w:rsidRPr="0093168F">
              <w:rPr>
                <w:rStyle w:val="af5"/>
                <w:rFonts w:ascii="Times New Roman" w:hAnsi="Times New Roman" w:cs="Times New Roman"/>
                <w:b w:val="0"/>
                <w:noProof/>
              </w:rPr>
              <w:t>10.1 Развитие транспортной инфраструктуры</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_Toc523761708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132</w:t>
            </w:r>
            <w:r w:rsidR="0093168F" w:rsidRPr="0093168F">
              <w:rPr>
                <w:rFonts w:ascii="Times New Roman" w:hAnsi="Times New Roman" w:cs="Times New Roman"/>
                <w:b w:val="0"/>
                <w:noProof/>
                <w:webHidden/>
              </w:rPr>
              <w:fldChar w:fldCharType="end"/>
            </w:r>
          </w:hyperlink>
        </w:p>
        <w:p w14:paraId="002B1892" w14:textId="60936C90"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09" w:history="1">
            <w:r w:rsidR="0093168F" w:rsidRPr="0093168F">
              <w:rPr>
                <w:rStyle w:val="af5"/>
                <w:rFonts w:ascii="Times New Roman" w:hAnsi="Times New Roman" w:cs="Times New Roman"/>
                <w:b w:val="0"/>
                <w:noProof/>
              </w:rPr>
              <w:t>10.2 Направления развития энергетической и коммунальной инфраструктуры</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_Toc523761709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134</w:t>
            </w:r>
            <w:r w:rsidR="0093168F" w:rsidRPr="0093168F">
              <w:rPr>
                <w:rFonts w:ascii="Times New Roman" w:hAnsi="Times New Roman" w:cs="Times New Roman"/>
                <w:b w:val="0"/>
                <w:noProof/>
                <w:webHidden/>
              </w:rPr>
              <w:fldChar w:fldCharType="end"/>
            </w:r>
          </w:hyperlink>
        </w:p>
        <w:p w14:paraId="105A5AE7" w14:textId="5604B68E"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10" w:history="1">
            <w:r w:rsidR="0093168F" w:rsidRPr="0093168F">
              <w:rPr>
                <w:rStyle w:val="af5"/>
                <w:rFonts w:ascii="Times New Roman" w:hAnsi="Times New Roman" w:cs="Times New Roman"/>
                <w:b w:val="0"/>
                <w:noProof/>
              </w:rPr>
              <w:t>10.3 Направления развития телекоммуникационной инфраструктуры</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_Toc523761710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136</w:t>
            </w:r>
            <w:r w:rsidR="0093168F" w:rsidRPr="0093168F">
              <w:rPr>
                <w:rFonts w:ascii="Times New Roman" w:hAnsi="Times New Roman" w:cs="Times New Roman"/>
                <w:b w:val="0"/>
                <w:noProof/>
                <w:webHidden/>
              </w:rPr>
              <w:fldChar w:fldCharType="end"/>
            </w:r>
          </w:hyperlink>
        </w:p>
        <w:p w14:paraId="755E1CCB" w14:textId="59AD19E6" w:rsidR="0093168F" w:rsidRPr="0093168F" w:rsidRDefault="00721003" w:rsidP="0093168F">
          <w:pPr>
            <w:pStyle w:val="16"/>
            <w:spacing w:before="0"/>
            <w:jc w:val="both"/>
            <w:rPr>
              <w:rFonts w:eastAsiaTheme="minorEastAsia"/>
              <w:bCs w:val="0"/>
              <w:iCs w:val="0"/>
              <w:noProof/>
              <w:sz w:val="22"/>
              <w:szCs w:val="22"/>
            </w:rPr>
          </w:pPr>
          <w:hyperlink w:anchor="_Toc523761711" w:history="1">
            <w:r w:rsidR="0093168F" w:rsidRPr="0093168F">
              <w:rPr>
                <w:rStyle w:val="af5"/>
                <w:rFonts w:eastAsia="Times New Roman"/>
                <w:noProof/>
                <w:sz w:val="22"/>
                <w:szCs w:val="22"/>
              </w:rPr>
              <w:t>11. АНАЛИЗ ТЕКУЩЕГО СОЦИАЛЬНО-ЭКОНОМИЧЕСКОГО ПОЛОЖЕНИЯ МУНИЦИПАЛЬНЫХ ОБРАЗОВАНИЙ ПРИМОРСКОГО КРАЯ И РАЗВИТИЯ МЕЖМУНИЦИПАЛЬНЫХ ОТНОШЕНИЙ</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_Toc523761711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137</w:t>
            </w:r>
            <w:r w:rsidR="0093168F" w:rsidRPr="0093168F">
              <w:rPr>
                <w:noProof/>
                <w:webHidden/>
                <w:sz w:val="22"/>
                <w:szCs w:val="22"/>
              </w:rPr>
              <w:fldChar w:fldCharType="end"/>
            </w:r>
          </w:hyperlink>
        </w:p>
        <w:p w14:paraId="36838DE4" w14:textId="615BCC90"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12" w:history="1">
            <w:r w:rsidR="0093168F" w:rsidRPr="0093168F">
              <w:rPr>
                <w:rStyle w:val="af5"/>
                <w:rFonts w:ascii="Times New Roman" w:hAnsi="Times New Roman" w:cs="Times New Roman"/>
                <w:b w:val="0"/>
                <w:noProof/>
              </w:rPr>
              <w:t>11.1 Описание экономических, бюджетных и социальных проблем и основных ограничений развития муниципальных образований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_Toc523761712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138</w:t>
            </w:r>
            <w:r w:rsidR="0093168F" w:rsidRPr="0093168F">
              <w:rPr>
                <w:rFonts w:ascii="Times New Roman" w:hAnsi="Times New Roman" w:cs="Times New Roman"/>
                <w:b w:val="0"/>
                <w:noProof/>
                <w:webHidden/>
              </w:rPr>
              <w:fldChar w:fldCharType="end"/>
            </w:r>
          </w:hyperlink>
        </w:p>
        <w:p w14:paraId="6FE73054" w14:textId="7F5277EC"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13" w:history="1">
            <w:r w:rsidR="0093168F" w:rsidRPr="0093168F">
              <w:rPr>
                <w:rStyle w:val="af5"/>
                <w:rFonts w:ascii="Times New Roman" w:hAnsi="Times New Roman" w:cs="Times New Roman"/>
                <w:b w:val="0"/>
                <w:noProof/>
              </w:rPr>
              <w:t>11.2 Анализ потенциала развития муниципальных образований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_Toc523761713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142</w:t>
            </w:r>
            <w:r w:rsidR="0093168F" w:rsidRPr="0093168F">
              <w:rPr>
                <w:rFonts w:ascii="Times New Roman" w:hAnsi="Times New Roman" w:cs="Times New Roman"/>
                <w:b w:val="0"/>
                <w:noProof/>
                <w:webHidden/>
              </w:rPr>
              <w:fldChar w:fldCharType="end"/>
            </w:r>
          </w:hyperlink>
        </w:p>
        <w:p w14:paraId="1335F1D1" w14:textId="48FAA5AA"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14" w:history="1">
            <w:r w:rsidR="0093168F" w:rsidRPr="0093168F">
              <w:rPr>
                <w:rStyle w:val="af5"/>
                <w:rFonts w:ascii="Times New Roman" w:hAnsi="Times New Roman" w:cs="Times New Roman"/>
                <w:b w:val="0"/>
                <w:noProof/>
              </w:rPr>
              <w:t>11.3 Оценка особенностей долгосрочного и среднесрочного развития муниципальных образований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_Toc523761714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143</w:t>
            </w:r>
            <w:r w:rsidR="0093168F" w:rsidRPr="0093168F">
              <w:rPr>
                <w:rFonts w:ascii="Times New Roman" w:hAnsi="Times New Roman" w:cs="Times New Roman"/>
                <w:b w:val="0"/>
                <w:noProof/>
                <w:webHidden/>
              </w:rPr>
              <w:fldChar w:fldCharType="end"/>
            </w:r>
          </w:hyperlink>
        </w:p>
        <w:p w14:paraId="178A969A" w14:textId="1A242898" w:rsidR="0093168F" w:rsidRPr="0093168F" w:rsidRDefault="00721003" w:rsidP="0093168F">
          <w:pPr>
            <w:pStyle w:val="16"/>
            <w:spacing w:before="0"/>
            <w:jc w:val="both"/>
            <w:rPr>
              <w:rFonts w:eastAsiaTheme="minorEastAsia"/>
              <w:bCs w:val="0"/>
              <w:iCs w:val="0"/>
              <w:noProof/>
              <w:sz w:val="22"/>
              <w:szCs w:val="22"/>
            </w:rPr>
          </w:pPr>
          <w:hyperlink w:anchor="_Toc523761715" w:history="1">
            <w:r w:rsidR="0093168F" w:rsidRPr="0093168F">
              <w:rPr>
                <w:rStyle w:val="af5"/>
                <w:noProof/>
                <w:sz w:val="22"/>
                <w:szCs w:val="22"/>
              </w:rPr>
              <w:t>12. ОПИСАНИЕ СИСТЕМЫ КООРДИНАЦИИ ДЕЙСТВИЙ ОРГАНОВ ГОСУДАРСТВЕННОЙ ВЛАСТИ ПРИМОРСКОГО КРАЯ, ОРГАНОВ МЕСТНОГО САМОУПРАВЛЕНИЯ, РУКОВОДИТЕЛЕЙ ХОЗЯЙСТВУЮЩИХ СУБЪЕКТОВ, ОБЩЕСТВЕННОСТИ ПРИМОРСКОГО КРАЯ ПО ДОСТИЖЕНИЮ ЦЕЛЕЙ СТРАТЕГИИ СОЦИАЛЬНО-ЭКОНОМИЧЕСКОГО РАЗВИТИЯ ПРИМОРСКОГО КРАЯ</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_Toc523761715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145</w:t>
            </w:r>
            <w:r w:rsidR="0093168F" w:rsidRPr="0093168F">
              <w:rPr>
                <w:noProof/>
                <w:webHidden/>
                <w:sz w:val="22"/>
                <w:szCs w:val="22"/>
              </w:rPr>
              <w:fldChar w:fldCharType="end"/>
            </w:r>
          </w:hyperlink>
        </w:p>
        <w:p w14:paraId="3AC043D9" w14:textId="4F2B6922" w:rsidR="0093168F" w:rsidRPr="0093168F" w:rsidRDefault="00721003" w:rsidP="0093168F">
          <w:pPr>
            <w:pStyle w:val="16"/>
            <w:spacing w:before="0"/>
            <w:jc w:val="both"/>
            <w:rPr>
              <w:rFonts w:eastAsiaTheme="minorEastAsia"/>
              <w:bCs w:val="0"/>
              <w:iCs w:val="0"/>
              <w:noProof/>
              <w:sz w:val="22"/>
              <w:szCs w:val="22"/>
            </w:rPr>
          </w:pPr>
          <w:hyperlink w:anchor="_Toc523761716" w:history="1">
            <w:r w:rsidR="0093168F" w:rsidRPr="0093168F">
              <w:rPr>
                <w:rStyle w:val="af5"/>
                <w:noProof/>
                <w:sz w:val="22"/>
                <w:szCs w:val="22"/>
              </w:rPr>
              <w:t>13. МЕТОДИКА ОЦЕНКИ ДОСТИЖЕНИЯ ПОКАЗАТЕЛЕЙ</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_Toc523761716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148</w:t>
            </w:r>
            <w:r w:rsidR="0093168F" w:rsidRPr="0093168F">
              <w:rPr>
                <w:noProof/>
                <w:webHidden/>
                <w:sz w:val="22"/>
                <w:szCs w:val="22"/>
              </w:rPr>
              <w:fldChar w:fldCharType="end"/>
            </w:r>
          </w:hyperlink>
        </w:p>
        <w:p w14:paraId="7CF7B49E" w14:textId="25DD92F6" w:rsidR="0093168F" w:rsidRPr="0093168F" w:rsidRDefault="00721003" w:rsidP="0093168F">
          <w:pPr>
            <w:pStyle w:val="16"/>
            <w:spacing w:before="0"/>
            <w:jc w:val="both"/>
            <w:rPr>
              <w:rFonts w:eastAsiaTheme="minorEastAsia"/>
              <w:bCs w:val="0"/>
              <w:iCs w:val="0"/>
              <w:noProof/>
              <w:sz w:val="22"/>
              <w:szCs w:val="22"/>
            </w:rPr>
          </w:pPr>
          <w:hyperlink w:anchor="_Toc523761717" w:history="1">
            <w:r w:rsidR="0093168F" w:rsidRPr="0093168F">
              <w:rPr>
                <w:rStyle w:val="af5"/>
                <w:noProof/>
                <w:sz w:val="22"/>
                <w:szCs w:val="22"/>
              </w:rPr>
              <w:t>14. ЗАКЛЮЧИТЕЛЬНАЯ ЧАСТЬ И РЕСУРСНОЕ ОБЕСПЕЧЕНИЕ РЕАЛИЗАЦИИ СТРАТЕГИИ</w:t>
            </w:r>
            <w:r w:rsidR="0093168F" w:rsidRPr="0093168F">
              <w:rPr>
                <w:noProof/>
                <w:webHidden/>
                <w:sz w:val="22"/>
                <w:szCs w:val="22"/>
              </w:rPr>
              <w:tab/>
            </w:r>
            <w:r w:rsidR="0093168F" w:rsidRPr="0093168F">
              <w:rPr>
                <w:noProof/>
                <w:webHidden/>
                <w:sz w:val="22"/>
                <w:szCs w:val="22"/>
              </w:rPr>
              <w:fldChar w:fldCharType="begin"/>
            </w:r>
            <w:r w:rsidR="0093168F" w:rsidRPr="0093168F">
              <w:rPr>
                <w:noProof/>
                <w:webHidden/>
                <w:sz w:val="22"/>
                <w:szCs w:val="22"/>
              </w:rPr>
              <w:instrText xml:space="preserve"> PAGEREF _Toc523761717 \h </w:instrText>
            </w:r>
            <w:r w:rsidR="0093168F" w:rsidRPr="0093168F">
              <w:rPr>
                <w:noProof/>
                <w:webHidden/>
                <w:sz w:val="22"/>
                <w:szCs w:val="22"/>
              </w:rPr>
            </w:r>
            <w:r w:rsidR="0093168F" w:rsidRPr="0093168F">
              <w:rPr>
                <w:noProof/>
                <w:webHidden/>
                <w:sz w:val="22"/>
                <w:szCs w:val="22"/>
              </w:rPr>
              <w:fldChar w:fldCharType="separate"/>
            </w:r>
            <w:r w:rsidR="0093168F">
              <w:rPr>
                <w:noProof/>
                <w:webHidden/>
                <w:sz w:val="22"/>
                <w:szCs w:val="22"/>
              </w:rPr>
              <w:t>149</w:t>
            </w:r>
            <w:r w:rsidR="0093168F" w:rsidRPr="0093168F">
              <w:rPr>
                <w:noProof/>
                <w:webHidden/>
                <w:sz w:val="22"/>
                <w:szCs w:val="22"/>
              </w:rPr>
              <w:fldChar w:fldCharType="end"/>
            </w:r>
          </w:hyperlink>
        </w:p>
        <w:p w14:paraId="45D91AF7" w14:textId="156CE0DA"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18" w:history="1">
            <w:r w:rsidR="0093168F" w:rsidRPr="0093168F">
              <w:rPr>
                <w:rStyle w:val="af5"/>
                <w:rFonts w:ascii="Times New Roman" w:hAnsi="Times New Roman" w:cs="Times New Roman"/>
                <w:b w:val="0"/>
                <w:noProof/>
              </w:rPr>
              <w:t>14.1. Сроки достижения приоритетов, целей и задач социально-экономического развития Приморского края</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_Toc523761718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149</w:t>
            </w:r>
            <w:r w:rsidR="0093168F" w:rsidRPr="0093168F">
              <w:rPr>
                <w:rFonts w:ascii="Times New Roman" w:hAnsi="Times New Roman" w:cs="Times New Roman"/>
                <w:b w:val="0"/>
                <w:noProof/>
                <w:webHidden/>
              </w:rPr>
              <w:fldChar w:fldCharType="end"/>
            </w:r>
          </w:hyperlink>
        </w:p>
        <w:p w14:paraId="34EC6274" w14:textId="09F323DA"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19" w:history="1">
            <w:r w:rsidR="0093168F" w:rsidRPr="0093168F">
              <w:rPr>
                <w:rStyle w:val="af5"/>
                <w:rFonts w:ascii="Times New Roman" w:hAnsi="Times New Roman" w:cs="Times New Roman"/>
                <w:b w:val="0"/>
                <w:noProof/>
              </w:rPr>
              <w:t>14.2 Результаты оценки финансовых ресурсов, необходимых для реализации Стратегии</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_Toc523761719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150</w:t>
            </w:r>
            <w:r w:rsidR="0093168F" w:rsidRPr="0093168F">
              <w:rPr>
                <w:rFonts w:ascii="Times New Roman" w:hAnsi="Times New Roman" w:cs="Times New Roman"/>
                <w:b w:val="0"/>
                <w:noProof/>
                <w:webHidden/>
              </w:rPr>
              <w:fldChar w:fldCharType="end"/>
            </w:r>
          </w:hyperlink>
        </w:p>
        <w:p w14:paraId="6B89C51E" w14:textId="22AF8C0A" w:rsidR="0093168F" w:rsidRPr="0093168F" w:rsidRDefault="00721003" w:rsidP="0093168F">
          <w:pPr>
            <w:pStyle w:val="23"/>
            <w:tabs>
              <w:tab w:val="right" w:leader="dot" w:pos="9345"/>
            </w:tabs>
            <w:spacing w:before="0"/>
            <w:jc w:val="both"/>
            <w:rPr>
              <w:rFonts w:ascii="Times New Roman" w:eastAsiaTheme="minorEastAsia" w:hAnsi="Times New Roman" w:cs="Times New Roman"/>
              <w:b w:val="0"/>
              <w:bCs w:val="0"/>
              <w:noProof/>
            </w:rPr>
          </w:pPr>
          <w:hyperlink w:anchor="_Toc523761720" w:history="1">
            <w:r w:rsidR="0093168F" w:rsidRPr="0093168F">
              <w:rPr>
                <w:rStyle w:val="af5"/>
                <w:rFonts w:ascii="Times New Roman" w:hAnsi="Times New Roman" w:cs="Times New Roman"/>
                <w:b w:val="0"/>
                <w:noProof/>
              </w:rPr>
              <w:t>14.3 Результаты выбора механизмов реализации Стратегии, включая нормативно-правовые, финансово-экономические, инвестиционные, организационно-управленческие инструменты, а также механизмы государственно-частного и социального партнерства с учетом предложенных в соответствующих разделах механизмов государственной поддержки</w:t>
            </w:r>
            <w:r w:rsidR="0093168F" w:rsidRPr="0093168F">
              <w:rPr>
                <w:rFonts w:ascii="Times New Roman" w:hAnsi="Times New Roman" w:cs="Times New Roman"/>
                <w:b w:val="0"/>
                <w:noProof/>
                <w:webHidden/>
              </w:rPr>
              <w:tab/>
            </w:r>
            <w:r w:rsidR="0093168F" w:rsidRPr="0093168F">
              <w:rPr>
                <w:rFonts w:ascii="Times New Roman" w:hAnsi="Times New Roman" w:cs="Times New Roman"/>
                <w:b w:val="0"/>
                <w:noProof/>
                <w:webHidden/>
              </w:rPr>
              <w:fldChar w:fldCharType="begin"/>
            </w:r>
            <w:r w:rsidR="0093168F" w:rsidRPr="0093168F">
              <w:rPr>
                <w:rFonts w:ascii="Times New Roman" w:hAnsi="Times New Roman" w:cs="Times New Roman"/>
                <w:b w:val="0"/>
                <w:noProof/>
                <w:webHidden/>
              </w:rPr>
              <w:instrText xml:space="preserve"> PAGEREF _Toc523761720 \h </w:instrText>
            </w:r>
            <w:r w:rsidR="0093168F" w:rsidRPr="0093168F">
              <w:rPr>
                <w:rFonts w:ascii="Times New Roman" w:hAnsi="Times New Roman" w:cs="Times New Roman"/>
                <w:b w:val="0"/>
                <w:noProof/>
                <w:webHidden/>
              </w:rPr>
            </w:r>
            <w:r w:rsidR="0093168F" w:rsidRPr="0093168F">
              <w:rPr>
                <w:rFonts w:ascii="Times New Roman" w:hAnsi="Times New Roman" w:cs="Times New Roman"/>
                <w:b w:val="0"/>
                <w:noProof/>
                <w:webHidden/>
              </w:rPr>
              <w:fldChar w:fldCharType="separate"/>
            </w:r>
            <w:r w:rsidR="0093168F">
              <w:rPr>
                <w:rFonts w:ascii="Times New Roman" w:hAnsi="Times New Roman" w:cs="Times New Roman"/>
                <w:b w:val="0"/>
                <w:noProof/>
                <w:webHidden/>
              </w:rPr>
              <w:t>152</w:t>
            </w:r>
            <w:r w:rsidR="0093168F" w:rsidRPr="0093168F">
              <w:rPr>
                <w:rFonts w:ascii="Times New Roman" w:hAnsi="Times New Roman" w:cs="Times New Roman"/>
                <w:b w:val="0"/>
                <w:noProof/>
                <w:webHidden/>
              </w:rPr>
              <w:fldChar w:fldCharType="end"/>
            </w:r>
          </w:hyperlink>
        </w:p>
        <w:p w14:paraId="14C5D263" w14:textId="11FC45A6" w:rsidR="00B42091" w:rsidRDefault="00B42091" w:rsidP="00552F2F">
          <w:r w:rsidRPr="0093168F">
            <w:rPr>
              <w:rFonts w:ascii="Times New Roman" w:hAnsi="Times New Roman" w:cs="Times New Roman"/>
              <w:b/>
              <w:bCs/>
              <w:sz w:val="22"/>
              <w:szCs w:val="22"/>
            </w:rPr>
            <w:fldChar w:fldCharType="end"/>
          </w:r>
        </w:p>
      </w:sdtContent>
    </w:sdt>
    <w:p w14:paraId="653538AD" w14:textId="663BA02D" w:rsidR="00872928" w:rsidRDefault="00872928" w:rsidP="00B42091">
      <w:pPr>
        <w:pStyle w:val="afa"/>
        <w:spacing w:after="0" w:line="240" w:lineRule="auto"/>
        <w:ind w:firstLine="0"/>
        <w:rPr>
          <w:sz w:val="22"/>
          <w:szCs w:val="22"/>
        </w:rPr>
      </w:pPr>
      <w:r w:rsidRPr="00872928">
        <w:rPr>
          <w:sz w:val="22"/>
          <w:szCs w:val="22"/>
        </w:rPr>
        <w:t>ПРИЛОЖЕНИЯ</w:t>
      </w:r>
      <w:r w:rsidR="00585F56">
        <w:rPr>
          <w:sz w:val="22"/>
          <w:szCs w:val="22"/>
        </w:rPr>
        <w:t xml:space="preserve"> (дополнительные и обосновывающие материалы)</w:t>
      </w:r>
      <w:r>
        <w:rPr>
          <w:sz w:val="22"/>
          <w:szCs w:val="22"/>
        </w:rPr>
        <w:t>:</w:t>
      </w:r>
    </w:p>
    <w:p w14:paraId="7E69287E" w14:textId="4A50B6B0" w:rsidR="00375511" w:rsidRPr="00375511" w:rsidRDefault="00375511" w:rsidP="00375511">
      <w:pPr>
        <w:pStyle w:val="afa"/>
        <w:spacing w:after="0" w:line="240" w:lineRule="auto"/>
        <w:ind w:firstLine="0"/>
        <w:rPr>
          <w:sz w:val="22"/>
          <w:szCs w:val="22"/>
        </w:rPr>
      </w:pPr>
      <w:r w:rsidRPr="00375511">
        <w:rPr>
          <w:sz w:val="22"/>
          <w:szCs w:val="22"/>
        </w:rPr>
        <w:t>Приложение А</w:t>
      </w:r>
      <w:r>
        <w:rPr>
          <w:sz w:val="22"/>
          <w:szCs w:val="22"/>
        </w:rPr>
        <w:t>.</w:t>
      </w:r>
      <w:r w:rsidRPr="00375511">
        <w:rPr>
          <w:sz w:val="22"/>
          <w:szCs w:val="22"/>
        </w:rPr>
        <w:t xml:space="preserve"> Сравнительный анализ показателей четырех предложенных сценариев социально-экономического развития Примор</w:t>
      </w:r>
      <w:r>
        <w:rPr>
          <w:sz w:val="22"/>
          <w:szCs w:val="22"/>
        </w:rPr>
        <w:t>ского края</w:t>
      </w:r>
    </w:p>
    <w:p w14:paraId="23435BAB" w14:textId="7A2C59E4" w:rsidR="00375511" w:rsidRPr="00375511" w:rsidRDefault="00375511" w:rsidP="00375511">
      <w:pPr>
        <w:pStyle w:val="afa"/>
        <w:spacing w:after="0" w:line="240" w:lineRule="auto"/>
        <w:ind w:firstLine="0"/>
        <w:rPr>
          <w:sz w:val="22"/>
          <w:szCs w:val="22"/>
        </w:rPr>
      </w:pPr>
      <w:r w:rsidRPr="00375511">
        <w:rPr>
          <w:sz w:val="22"/>
          <w:szCs w:val="22"/>
        </w:rPr>
        <w:t>Приложение Б</w:t>
      </w:r>
      <w:r>
        <w:rPr>
          <w:sz w:val="22"/>
          <w:szCs w:val="22"/>
        </w:rPr>
        <w:t>.</w:t>
      </w:r>
      <w:r w:rsidRPr="00375511">
        <w:rPr>
          <w:sz w:val="22"/>
          <w:szCs w:val="22"/>
        </w:rPr>
        <w:t xml:space="preserve"> Перечень государственных программ Приморского края, обеспеч</w:t>
      </w:r>
      <w:r>
        <w:rPr>
          <w:sz w:val="22"/>
          <w:szCs w:val="22"/>
        </w:rPr>
        <w:t>ивающих реализацию Стратегии</w:t>
      </w:r>
    </w:p>
    <w:p w14:paraId="6A206631" w14:textId="73F8B0C4" w:rsidR="00375511" w:rsidRPr="00375511" w:rsidRDefault="00375511" w:rsidP="00375511">
      <w:pPr>
        <w:pStyle w:val="afa"/>
        <w:spacing w:after="0" w:line="240" w:lineRule="auto"/>
        <w:ind w:firstLine="0"/>
        <w:rPr>
          <w:sz w:val="22"/>
          <w:szCs w:val="22"/>
        </w:rPr>
      </w:pPr>
      <w:r w:rsidRPr="00375511">
        <w:rPr>
          <w:sz w:val="22"/>
          <w:szCs w:val="22"/>
        </w:rPr>
        <w:t>Приложение В</w:t>
      </w:r>
      <w:r>
        <w:rPr>
          <w:sz w:val="22"/>
          <w:szCs w:val="22"/>
        </w:rPr>
        <w:t>.</w:t>
      </w:r>
      <w:r w:rsidRPr="00375511">
        <w:rPr>
          <w:sz w:val="22"/>
          <w:szCs w:val="22"/>
        </w:rPr>
        <w:t xml:space="preserve"> Значения показателей социально-экономическо</w:t>
      </w:r>
      <w:r>
        <w:rPr>
          <w:sz w:val="22"/>
          <w:szCs w:val="22"/>
        </w:rPr>
        <w:t>го развития Приморского края</w:t>
      </w:r>
    </w:p>
    <w:p w14:paraId="77FD530B" w14:textId="4BCCA4E8" w:rsidR="00375511" w:rsidRPr="00375511" w:rsidRDefault="00375511" w:rsidP="00375511">
      <w:pPr>
        <w:pStyle w:val="afa"/>
        <w:spacing w:after="0" w:line="240" w:lineRule="auto"/>
        <w:ind w:firstLine="0"/>
        <w:rPr>
          <w:sz w:val="22"/>
          <w:szCs w:val="22"/>
        </w:rPr>
      </w:pPr>
      <w:r w:rsidRPr="00375511">
        <w:rPr>
          <w:sz w:val="22"/>
          <w:szCs w:val="22"/>
        </w:rPr>
        <w:t>Приложение Г</w:t>
      </w:r>
      <w:r>
        <w:rPr>
          <w:sz w:val="22"/>
          <w:szCs w:val="22"/>
        </w:rPr>
        <w:t>.</w:t>
      </w:r>
      <w:r w:rsidRPr="00375511">
        <w:rPr>
          <w:sz w:val="22"/>
          <w:szCs w:val="22"/>
        </w:rPr>
        <w:t xml:space="preserve"> Описание </w:t>
      </w:r>
      <w:proofErr w:type="gramStart"/>
      <w:r w:rsidRPr="00375511">
        <w:rPr>
          <w:sz w:val="22"/>
          <w:szCs w:val="22"/>
        </w:rPr>
        <w:t>последовательности проведения оценки показателей социально-экономическо</w:t>
      </w:r>
      <w:r>
        <w:rPr>
          <w:sz w:val="22"/>
          <w:szCs w:val="22"/>
        </w:rPr>
        <w:t>го развития Приморского края</w:t>
      </w:r>
      <w:proofErr w:type="gramEnd"/>
    </w:p>
    <w:p w14:paraId="4C67C6C1" w14:textId="182A03AF" w:rsidR="00375511" w:rsidRPr="00375511" w:rsidRDefault="00375511" w:rsidP="00375511">
      <w:pPr>
        <w:pStyle w:val="afa"/>
        <w:spacing w:after="0" w:line="240" w:lineRule="auto"/>
        <w:ind w:firstLine="0"/>
        <w:rPr>
          <w:sz w:val="22"/>
          <w:szCs w:val="22"/>
        </w:rPr>
      </w:pPr>
      <w:r w:rsidRPr="00375511">
        <w:rPr>
          <w:sz w:val="22"/>
          <w:szCs w:val="22"/>
        </w:rPr>
        <w:t>Приложение Д</w:t>
      </w:r>
      <w:r>
        <w:rPr>
          <w:sz w:val="22"/>
          <w:szCs w:val="22"/>
        </w:rPr>
        <w:t>.</w:t>
      </w:r>
      <w:r w:rsidRPr="00375511">
        <w:rPr>
          <w:sz w:val="22"/>
          <w:szCs w:val="22"/>
        </w:rPr>
        <w:t xml:space="preserve"> Перечень крупных инвестиционн</w:t>
      </w:r>
      <w:r>
        <w:rPr>
          <w:sz w:val="22"/>
          <w:szCs w:val="22"/>
        </w:rPr>
        <w:t>ых проектов Приморского края</w:t>
      </w:r>
    </w:p>
    <w:p w14:paraId="4440BA65" w14:textId="76BF2A18" w:rsidR="00375511" w:rsidRPr="00375511" w:rsidRDefault="00375511" w:rsidP="00375511">
      <w:pPr>
        <w:pStyle w:val="afa"/>
        <w:spacing w:after="0" w:line="240" w:lineRule="auto"/>
        <w:ind w:firstLine="0"/>
        <w:rPr>
          <w:sz w:val="22"/>
          <w:szCs w:val="22"/>
        </w:rPr>
      </w:pPr>
      <w:r w:rsidRPr="00375511">
        <w:rPr>
          <w:sz w:val="22"/>
          <w:szCs w:val="22"/>
        </w:rPr>
        <w:t>Приложение Е</w:t>
      </w:r>
      <w:r>
        <w:rPr>
          <w:sz w:val="22"/>
          <w:szCs w:val="22"/>
        </w:rPr>
        <w:t>.</w:t>
      </w:r>
      <w:r w:rsidRPr="00375511">
        <w:rPr>
          <w:sz w:val="22"/>
          <w:szCs w:val="22"/>
        </w:rPr>
        <w:t xml:space="preserve"> Сведения о проектах в сфере внешнеэкономического сотрудничества</w:t>
      </w:r>
      <w:r>
        <w:rPr>
          <w:sz w:val="22"/>
          <w:szCs w:val="22"/>
        </w:rPr>
        <w:t xml:space="preserve"> с участием Приморского края</w:t>
      </w:r>
    </w:p>
    <w:p w14:paraId="023B9E32" w14:textId="3DA3DA05" w:rsidR="00375511" w:rsidRPr="00375511" w:rsidRDefault="00375511" w:rsidP="00375511">
      <w:pPr>
        <w:pStyle w:val="afa"/>
        <w:spacing w:after="0" w:line="240" w:lineRule="auto"/>
        <w:ind w:firstLine="0"/>
        <w:rPr>
          <w:sz w:val="22"/>
          <w:szCs w:val="22"/>
        </w:rPr>
      </w:pPr>
      <w:r w:rsidRPr="00375511">
        <w:rPr>
          <w:sz w:val="22"/>
          <w:szCs w:val="22"/>
        </w:rPr>
        <w:t>Приложение Ж</w:t>
      </w:r>
      <w:r>
        <w:rPr>
          <w:sz w:val="22"/>
          <w:szCs w:val="22"/>
        </w:rPr>
        <w:t>.</w:t>
      </w:r>
      <w:r w:rsidRPr="00375511">
        <w:rPr>
          <w:sz w:val="22"/>
          <w:szCs w:val="22"/>
        </w:rPr>
        <w:t xml:space="preserve"> Реализуемые проекты по рац</w:t>
      </w:r>
      <w:r>
        <w:rPr>
          <w:sz w:val="22"/>
          <w:szCs w:val="22"/>
        </w:rPr>
        <w:t>иональному освоению ресурсов</w:t>
      </w:r>
    </w:p>
    <w:p w14:paraId="44308E0D" w14:textId="79E2AD59" w:rsidR="00375511" w:rsidRPr="00375511" w:rsidRDefault="00375511" w:rsidP="00375511">
      <w:pPr>
        <w:pStyle w:val="afa"/>
        <w:spacing w:after="0" w:line="240" w:lineRule="auto"/>
        <w:ind w:firstLine="0"/>
        <w:rPr>
          <w:sz w:val="22"/>
          <w:szCs w:val="22"/>
        </w:rPr>
      </w:pPr>
      <w:r w:rsidRPr="00375511">
        <w:rPr>
          <w:sz w:val="22"/>
          <w:szCs w:val="22"/>
        </w:rPr>
        <w:t>Приложение И</w:t>
      </w:r>
      <w:r>
        <w:rPr>
          <w:sz w:val="22"/>
          <w:szCs w:val="22"/>
        </w:rPr>
        <w:t>.</w:t>
      </w:r>
      <w:r w:rsidRPr="00375511">
        <w:rPr>
          <w:sz w:val="22"/>
          <w:szCs w:val="22"/>
        </w:rPr>
        <w:t xml:space="preserve"> Показатели пространственно</w:t>
      </w:r>
      <w:r>
        <w:rPr>
          <w:sz w:val="22"/>
          <w:szCs w:val="22"/>
        </w:rPr>
        <w:t>го развития Приморского края</w:t>
      </w:r>
    </w:p>
    <w:p w14:paraId="15C650CF" w14:textId="1654F427" w:rsidR="00375511" w:rsidRDefault="00375511" w:rsidP="00375511">
      <w:pPr>
        <w:pStyle w:val="afa"/>
        <w:spacing w:after="0" w:line="240" w:lineRule="auto"/>
        <w:ind w:firstLine="0"/>
        <w:rPr>
          <w:sz w:val="22"/>
          <w:szCs w:val="22"/>
        </w:rPr>
      </w:pPr>
      <w:r w:rsidRPr="00375511">
        <w:rPr>
          <w:sz w:val="22"/>
          <w:szCs w:val="22"/>
        </w:rPr>
        <w:t>Приложение К</w:t>
      </w:r>
      <w:r>
        <w:rPr>
          <w:sz w:val="22"/>
          <w:szCs w:val="22"/>
        </w:rPr>
        <w:t>.</w:t>
      </w:r>
      <w:r w:rsidRPr="00375511">
        <w:rPr>
          <w:sz w:val="22"/>
          <w:szCs w:val="22"/>
        </w:rPr>
        <w:t xml:space="preserve"> Сроки начала реализации и достижения конечных результатов (завершения реализации) по приоритета</w:t>
      </w:r>
      <w:r>
        <w:rPr>
          <w:sz w:val="22"/>
          <w:szCs w:val="22"/>
        </w:rPr>
        <w:t>м, целям и задачам Стратегии</w:t>
      </w:r>
    </w:p>
    <w:p w14:paraId="60DA91A1" w14:textId="38FFB61E" w:rsidR="00375511" w:rsidRDefault="00375511" w:rsidP="00375511">
      <w:pPr>
        <w:pStyle w:val="afa"/>
        <w:spacing w:after="0" w:line="240" w:lineRule="auto"/>
        <w:ind w:firstLine="0"/>
        <w:rPr>
          <w:sz w:val="22"/>
          <w:szCs w:val="22"/>
        </w:rPr>
      </w:pPr>
      <w:r w:rsidRPr="00375511">
        <w:rPr>
          <w:sz w:val="22"/>
          <w:szCs w:val="22"/>
        </w:rPr>
        <w:t>Приложение Л</w:t>
      </w:r>
      <w:r>
        <w:rPr>
          <w:sz w:val="22"/>
          <w:szCs w:val="22"/>
        </w:rPr>
        <w:t xml:space="preserve">. </w:t>
      </w:r>
      <w:r w:rsidRPr="00375511">
        <w:rPr>
          <w:sz w:val="22"/>
          <w:szCs w:val="22"/>
        </w:rPr>
        <w:t>План мероприятий по реализации Стратегии социально-экономического развития Приморского края до 2030 года</w:t>
      </w:r>
    </w:p>
    <w:p w14:paraId="703A0D78" w14:textId="3C91B2D9" w:rsidR="00375511" w:rsidRDefault="00375511" w:rsidP="00375511">
      <w:pPr>
        <w:pStyle w:val="afa"/>
        <w:spacing w:after="0" w:line="240" w:lineRule="auto"/>
        <w:ind w:firstLine="0"/>
        <w:rPr>
          <w:sz w:val="22"/>
          <w:szCs w:val="22"/>
        </w:rPr>
      </w:pPr>
      <w:r w:rsidRPr="00375511">
        <w:rPr>
          <w:sz w:val="22"/>
          <w:szCs w:val="22"/>
        </w:rPr>
        <w:t>Приложение М</w:t>
      </w:r>
      <w:r>
        <w:rPr>
          <w:sz w:val="22"/>
          <w:szCs w:val="22"/>
        </w:rPr>
        <w:t>.</w:t>
      </w:r>
      <w:r w:rsidRPr="00375511">
        <w:rPr>
          <w:sz w:val="22"/>
          <w:szCs w:val="22"/>
        </w:rPr>
        <w:t xml:space="preserve"> Описание доступных </w:t>
      </w:r>
      <w:proofErr w:type="gramStart"/>
      <w:r w:rsidRPr="00375511">
        <w:rPr>
          <w:sz w:val="22"/>
          <w:szCs w:val="22"/>
        </w:rPr>
        <w:t>мер поддержки экономического развития муниципальных образований Приморского края</w:t>
      </w:r>
      <w:proofErr w:type="gramEnd"/>
      <w:r w:rsidRPr="00375511">
        <w:rPr>
          <w:sz w:val="22"/>
          <w:szCs w:val="22"/>
        </w:rPr>
        <w:t xml:space="preserve"> со </w:t>
      </w:r>
      <w:r>
        <w:rPr>
          <w:sz w:val="22"/>
          <w:szCs w:val="22"/>
        </w:rPr>
        <w:t xml:space="preserve">стороны </w:t>
      </w:r>
      <w:r w:rsidRPr="00375511">
        <w:rPr>
          <w:sz w:val="22"/>
          <w:szCs w:val="22"/>
        </w:rPr>
        <w:t>администрации Приморского края</w:t>
      </w:r>
      <w:r>
        <w:rPr>
          <w:sz w:val="22"/>
          <w:szCs w:val="22"/>
        </w:rPr>
        <w:t>,</w:t>
      </w:r>
      <w:r w:rsidRPr="00375511">
        <w:rPr>
          <w:sz w:val="22"/>
          <w:szCs w:val="22"/>
        </w:rPr>
        <w:t xml:space="preserve"> федеральных министерств и институтов развития</w:t>
      </w:r>
    </w:p>
    <w:p w14:paraId="0EC2D9A6" w14:textId="3A2BB571" w:rsidR="00B034B3" w:rsidRDefault="00375511" w:rsidP="004C04A3">
      <w:pPr>
        <w:pStyle w:val="afa"/>
        <w:spacing w:after="0" w:line="240" w:lineRule="auto"/>
        <w:ind w:firstLine="0"/>
        <w:rPr>
          <w:sz w:val="22"/>
          <w:szCs w:val="22"/>
        </w:rPr>
      </w:pPr>
      <w:bookmarkStart w:id="0" w:name="_Toc512537615"/>
      <w:bookmarkStart w:id="1" w:name="_Toc523227267"/>
      <w:r w:rsidRPr="00375511">
        <w:rPr>
          <w:sz w:val="22"/>
          <w:szCs w:val="22"/>
        </w:rPr>
        <w:t>Приложение</w:t>
      </w:r>
      <w:r>
        <w:rPr>
          <w:sz w:val="22"/>
          <w:szCs w:val="22"/>
        </w:rPr>
        <w:t xml:space="preserve"> </w:t>
      </w:r>
      <w:r w:rsidRPr="00375511">
        <w:rPr>
          <w:sz w:val="22"/>
          <w:szCs w:val="22"/>
        </w:rPr>
        <w:t>Н</w:t>
      </w:r>
      <w:bookmarkEnd w:id="0"/>
      <w:r>
        <w:rPr>
          <w:sz w:val="22"/>
          <w:szCs w:val="22"/>
        </w:rPr>
        <w:t xml:space="preserve">. </w:t>
      </w:r>
      <w:r w:rsidRPr="00375511">
        <w:rPr>
          <w:sz w:val="22"/>
          <w:szCs w:val="22"/>
        </w:rPr>
        <w:t>Текущее социально-экономическое положение, описание экономических, социальных и бюджетных проблем и основных ограничений развития муниципальных образований Приморского края, потенциал развития муниципальных образований Приморского края в разрезе каждого муниципального образования</w:t>
      </w:r>
      <w:bookmarkEnd w:id="1"/>
    </w:p>
    <w:p w14:paraId="39DC7E6D" w14:textId="16442393" w:rsidR="00602E2E" w:rsidRPr="004C04A3" w:rsidRDefault="00602E2E" w:rsidP="00602E2E">
      <w:pPr>
        <w:pStyle w:val="afa"/>
        <w:spacing w:after="0" w:line="240" w:lineRule="auto"/>
        <w:ind w:firstLine="0"/>
        <w:rPr>
          <w:sz w:val="22"/>
          <w:szCs w:val="22"/>
        </w:rPr>
      </w:pPr>
      <w:r w:rsidRPr="00602E2E">
        <w:rPr>
          <w:sz w:val="22"/>
          <w:szCs w:val="22"/>
        </w:rPr>
        <w:t xml:space="preserve">Приложение </w:t>
      </w:r>
      <w:r>
        <w:rPr>
          <w:sz w:val="22"/>
          <w:szCs w:val="22"/>
        </w:rPr>
        <w:t xml:space="preserve">П. </w:t>
      </w:r>
      <w:r w:rsidRPr="00602E2E">
        <w:rPr>
          <w:sz w:val="22"/>
          <w:szCs w:val="22"/>
        </w:rPr>
        <w:t>Проект Комплексной программы социально-экономического развития Приморского края до 2024 года</w:t>
      </w:r>
    </w:p>
    <w:p w14:paraId="6636911D" w14:textId="77777777" w:rsidR="00552F2F" w:rsidRDefault="00552F2F">
      <w:pPr>
        <w:widowControl/>
        <w:autoSpaceDE/>
        <w:autoSpaceDN/>
        <w:adjustRightInd/>
        <w:rPr>
          <w:rFonts w:ascii="Times New Roman" w:eastAsiaTheme="minorHAnsi" w:hAnsi="Times New Roman" w:cs="Times New Roman"/>
          <w:sz w:val="26"/>
          <w:szCs w:val="26"/>
          <w:lang w:eastAsia="en-US"/>
        </w:rPr>
      </w:pPr>
      <w:r>
        <w:br w:type="page"/>
      </w:r>
    </w:p>
    <w:p w14:paraId="109C2FD1" w14:textId="3F2AC0E3" w:rsidR="002F01BB" w:rsidRDefault="002F01BB" w:rsidP="002A4C7D">
      <w:pPr>
        <w:pStyle w:val="afa"/>
        <w:spacing w:after="0" w:line="240" w:lineRule="auto"/>
        <w:ind w:firstLine="0"/>
        <w:jc w:val="center"/>
      </w:pPr>
      <w:r w:rsidRPr="006F2827">
        <w:lastRenderedPageBreak/>
        <w:t>ВВЕДЕНИЕ</w:t>
      </w:r>
    </w:p>
    <w:p w14:paraId="317CACDF" w14:textId="77777777" w:rsidR="00424810" w:rsidRPr="006F2827" w:rsidRDefault="00424810" w:rsidP="002A4C7D">
      <w:pPr>
        <w:pStyle w:val="afa"/>
        <w:spacing w:after="0" w:line="240" w:lineRule="auto"/>
        <w:ind w:firstLine="0"/>
        <w:jc w:val="center"/>
      </w:pPr>
    </w:p>
    <w:p w14:paraId="351D456D" w14:textId="6C4031A5" w:rsidR="00054B06" w:rsidRPr="00A96C9F" w:rsidRDefault="0008796E" w:rsidP="002A4C7D">
      <w:pPr>
        <w:pStyle w:val="afa"/>
        <w:spacing w:after="0" w:line="240" w:lineRule="auto"/>
      </w:pPr>
      <w:r w:rsidRPr="00DA69F2">
        <w:t xml:space="preserve">Настоящая Стратегия обеспечивает </w:t>
      </w:r>
      <w:r w:rsidR="001F1E2D">
        <w:t>согласованность</w:t>
      </w:r>
      <w:r w:rsidRPr="00DA69F2">
        <w:t xml:space="preserve"> ключевых направлений</w:t>
      </w:r>
      <w:r w:rsidR="00054B06" w:rsidRPr="00DA69F2">
        <w:t xml:space="preserve"> развития Приморского края с приоритетами развития </w:t>
      </w:r>
      <w:r w:rsidR="001F1E2D">
        <w:t xml:space="preserve">Российской Федерации, Дальневосточного федерального округа и отдельных отраслей </w:t>
      </w:r>
      <w:r w:rsidR="00054B06" w:rsidRPr="00DA69F2">
        <w:t xml:space="preserve">в части реализации новой модели опережающего развития, ориентированной на </w:t>
      </w:r>
      <w:r w:rsidR="001F1E2D">
        <w:t>максимальное развитие конкурентных преимуществ с использованием новых экономических механизмов</w:t>
      </w:r>
      <w:r w:rsidR="00054B06" w:rsidRPr="00DA69F2">
        <w:t>.</w:t>
      </w:r>
      <w:r w:rsidR="00054B06" w:rsidRPr="00A96C9F">
        <w:t xml:space="preserve"> </w:t>
      </w:r>
    </w:p>
    <w:p w14:paraId="0B19115F" w14:textId="335C3E73" w:rsidR="00054B06" w:rsidRPr="00A96C9F" w:rsidRDefault="00054B06" w:rsidP="002A4C7D">
      <w:pPr>
        <w:pStyle w:val="afa"/>
        <w:spacing w:after="0" w:line="240" w:lineRule="auto"/>
      </w:pPr>
      <w:r w:rsidRPr="00A96C9F">
        <w:t xml:space="preserve">Основанием для </w:t>
      </w:r>
      <w:r w:rsidR="001F1E2D">
        <w:t xml:space="preserve">разработки Стратегии являются </w:t>
      </w:r>
      <w:r w:rsidRPr="00A96C9F">
        <w:t>Федеральный закон от 28.06.2014 № 172-ФЗ «О стратегическом плани</w:t>
      </w:r>
      <w:r w:rsidR="001F1E2D">
        <w:t xml:space="preserve">ровании в Российской Федерации» и </w:t>
      </w:r>
      <w:r w:rsidRPr="00A96C9F">
        <w:t>Закон Приморского края от 02 декабря 2015 года № 732-КЗ «О стратегическом планировании в Приморском крае».</w:t>
      </w:r>
    </w:p>
    <w:p w14:paraId="5BBC17AB" w14:textId="17C6F525" w:rsidR="00054B06" w:rsidRPr="00A96C9F" w:rsidRDefault="00054B06" w:rsidP="002A4C7D">
      <w:pPr>
        <w:pStyle w:val="afa"/>
        <w:spacing w:after="0" w:line="240" w:lineRule="auto"/>
      </w:pPr>
      <w:r w:rsidRPr="00A96C9F">
        <w:t xml:space="preserve">Исходными данными для </w:t>
      </w:r>
      <w:r w:rsidR="001F1E2D">
        <w:t>разработки Стратегии</w:t>
      </w:r>
      <w:r w:rsidRPr="00A96C9F">
        <w:t xml:space="preserve"> являются документы и нормативные правовые акты, правовые акты, отраслевые документы стратегического пл</w:t>
      </w:r>
      <w:r w:rsidR="001F1E2D">
        <w:t>анирования Российской Федерации</w:t>
      </w:r>
      <w:r w:rsidRPr="00A96C9F">
        <w:t>.</w:t>
      </w:r>
    </w:p>
    <w:p w14:paraId="59E4D0C3" w14:textId="70E5C470" w:rsidR="00054B06" w:rsidRPr="00A96C9F" w:rsidRDefault="00054B06" w:rsidP="002A4C7D">
      <w:pPr>
        <w:pStyle w:val="afa"/>
        <w:spacing w:after="0" w:line="240" w:lineRule="auto"/>
      </w:pPr>
      <w:r w:rsidRPr="00A96C9F">
        <w:t xml:space="preserve">При </w:t>
      </w:r>
      <w:r w:rsidR="001F1E2D">
        <w:t>формировании Стратегии</w:t>
      </w:r>
      <w:r w:rsidRPr="00A96C9F">
        <w:t xml:space="preserve"> учитывались:</w:t>
      </w:r>
    </w:p>
    <w:p w14:paraId="3A29BA48" w14:textId="64DD8073" w:rsidR="00054B06" w:rsidRPr="00A96C9F" w:rsidRDefault="00054B06" w:rsidP="00D1121F">
      <w:pPr>
        <w:pStyle w:val="afc"/>
        <w:numPr>
          <w:ilvl w:val="0"/>
          <w:numId w:val="29"/>
        </w:numPr>
        <w:spacing w:after="0" w:line="240" w:lineRule="auto"/>
      </w:pPr>
      <w:proofErr w:type="gramStart"/>
      <w:r w:rsidRPr="00A96C9F">
        <w:t xml:space="preserve">положения документов стратегического планирования Российской Федерации, разрабатываемых в рамках целеполагания (в частности, положения </w:t>
      </w:r>
      <w:r w:rsidR="00C174D3">
        <w:t xml:space="preserve">проектов </w:t>
      </w:r>
      <w:r w:rsidR="00F92BB3">
        <w:t>С</w:t>
      </w:r>
      <w:r w:rsidR="00C174D3">
        <w:t>тратегий</w:t>
      </w:r>
      <w:r w:rsidRPr="00A96C9F">
        <w:t xml:space="preserve"> социально-экономического развития Российской Федерации, пространственного развития Российской Федерации, </w:t>
      </w:r>
      <w:r w:rsidR="00C44209">
        <w:t>Стратеги</w:t>
      </w:r>
      <w:r w:rsidR="00E0512B">
        <w:t>и</w:t>
      </w:r>
      <w:r w:rsidR="00C44209">
        <w:t xml:space="preserve"> </w:t>
      </w:r>
      <w:r w:rsidR="00C174D3">
        <w:t>с</w:t>
      </w:r>
      <w:r w:rsidRPr="00A96C9F">
        <w:t xml:space="preserve">оциально-экономического развития </w:t>
      </w:r>
      <w:r w:rsidR="00C174D3">
        <w:t>Дальнего Востока и Байкальского региона</w:t>
      </w:r>
      <w:r w:rsidRPr="00A96C9F">
        <w:t xml:space="preserve">, </w:t>
      </w:r>
      <w:r w:rsidR="0019138A">
        <w:t>Стратеги</w:t>
      </w:r>
      <w:r w:rsidRPr="00A96C9F">
        <w:t xml:space="preserve">и развития морской деятельности Российской Федерации и других), </w:t>
      </w:r>
      <w:r w:rsidR="00C174D3">
        <w:t>влияющих на развитие</w:t>
      </w:r>
      <w:r w:rsidRPr="00A96C9F">
        <w:t xml:space="preserve"> Приморского края, актов, указов и указаний Президента Российской Федерации по важнейшим вопросам государственной политики и социально-экономического развития;</w:t>
      </w:r>
      <w:proofErr w:type="gramEnd"/>
    </w:p>
    <w:p w14:paraId="6DDC3625" w14:textId="4A413C8F" w:rsidR="00054B06" w:rsidRPr="00A96C9F" w:rsidRDefault="00054B06" w:rsidP="00D1121F">
      <w:pPr>
        <w:pStyle w:val="afc"/>
        <w:numPr>
          <w:ilvl w:val="0"/>
          <w:numId w:val="29"/>
        </w:numPr>
        <w:spacing w:after="0" w:line="240" w:lineRule="auto"/>
      </w:pPr>
      <w:proofErr w:type="gramStart"/>
      <w:r w:rsidRPr="00A96C9F">
        <w:t xml:space="preserve">положения </w:t>
      </w:r>
      <w:r w:rsidR="0019138A">
        <w:t>Стратеги</w:t>
      </w:r>
      <w:r w:rsidRPr="00A96C9F">
        <w:t>й социально-экономического развития, иных документов стратегического планирования субъектов Российской Федерации, граничащих</w:t>
      </w:r>
      <w:r w:rsidR="00C174D3">
        <w:t xml:space="preserve"> и активно взаимодействующих</w:t>
      </w:r>
      <w:r w:rsidRPr="00A96C9F">
        <w:t xml:space="preserve"> с Приморским краем, результаты реализации стратегических документов Приморского края, действующих в предшествующем разработке Стратегии периоде;</w:t>
      </w:r>
      <w:proofErr w:type="gramEnd"/>
    </w:p>
    <w:p w14:paraId="372F3B0C" w14:textId="383B915E" w:rsidR="00B94FC6" w:rsidRDefault="00054B06" w:rsidP="00D1121F">
      <w:pPr>
        <w:pStyle w:val="afc"/>
        <w:numPr>
          <w:ilvl w:val="0"/>
          <w:numId w:val="29"/>
        </w:numPr>
        <w:spacing w:after="0" w:line="240" w:lineRule="auto"/>
      </w:pPr>
      <w:r w:rsidRPr="00A96C9F">
        <w:t>данные государственной</w:t>
      </w:r>
      <w:r>
        <w:t>, региональной</w:t>
      </w:r>
      <w:r w:rsidR="00E0512B">
        <w:t xml:space="preserve"> и муниципальной и ведомственной статистики</w:t>
      </w:r>
      <w:r w:rsidRPr="00A96C9F">
        <w:t>.</w:t>
      </w:r>
    </w:p>
    <w:p w14:paraId="4BCFB1CE" w14:textId="77777777" w:rsidR="00B94FC6" w:rsidRDefault="00B94FC6" w:rsidP="00B94FC6">
      <w:pPr>
        <w:pStyle w:val="afc"/>
        <w:spacing w:after="0" w:line="240" w:lineRule="auto"/>
      </w:pPr>
    </w:p>
    <w:p w14:paraId="79AEC334" w14:textId="1D1ECD3A" w:rsidR="002F01BB" w:rsidRPr="00C82EA7" w:rsidRDefault="00C82EA7" w:rsidP="002A4C7D">
      <w:pPr>
        <w:pStyle w:val="11"/>
        <w:spacing w:before="0" w:line="240" w:lineRule="auto"/>
        <w:ind w:firstLine="0"/>
        <w:rPr>
          <w:b/>
        </w:rPr>
      </w:pPr>
      <w:bookmarkStart w:id="2" w:name="_Toc517370539"/>
      <w:bookmarkStart w:id="3" w:name="_Toc523240923"/>
      <w:bookmarkStart w:id="4" w:name="_Toc523241301"/>
      <w:bookmarkStart w:id="5" w:name="_Toc523761628"/>
      <w:r w:rsidRPr="00C82EA7">
        <w:rPr>
          <w:b/>
        </w:rPr>
        <w:t>1</w:t>
      </w:r>
      <w:r>
        <w:rPr>
          <w:b/>
        </w:rPr>
        <w:t>.</w:t>
      </w:r>
      <w:r w:rsidRPr="00C82EA7">
        <w:rPr>
          <w:b/>
        </w:rPr>
        <w:t xml:space="preserve"> ВВОДНАЯ ЧАСТЬ</w:t>
      </w:r>
      <w:bookmarkEnd w:id="2"/>
      <w:bookmarkEnd w:id="3"/>
      <w:bookmarkEnd w:id="4"/>
      <w:bookmarkEnd w:id="5"/>
    </w:p>
    <w:p w14:paraId="240E935F" w14:textId="77777777" w:rsidR="00C82250" w:rsidRPr="00C82250" w:rsidRDefault="00C82250" w:rsidP="00C82250">
      <w:pPr>
        <w:pStyle w:val="afa"/>
        <w:spacing w:after="0" w:line="240" w:lineRule="auto"/>
      </w:pPr>
      <w:bookmarkStart w:id="6" w:name="_Toc501307681"/>
      <w:bookmarkStart w:id="7" w:name="_Toc502057943"/>
      <w:bookmarkStart w:id="8" w:name="_Toc517370540"/>
      <w:bookmarkStart w:id="9" w:name="_Toc502185037"/>
    </w:p>
    <w:p w14:paraId="1EF99778" w14:textId="22FECD16" w:rsidR="00B1383B" w:rsidRPr="00C82250" w:rsidRDefault="00B1383B" w:rsidP="002A4C7D">
      <w:pPr>
        <w:pStyle w:val="affa"/>
        <w:spacing w:before="0" w:line="240" w:lineRule="auto"/>
        <w:outlineLvl w:val="1"/>
        <w:rPr>
          <w:b/>
        </w:rPr>
      </w:pPr>
      <w:bookmarkStart w:id="10" w:name="_Toc523240924"/>
      <w:bookmarkStart w:id="11" w:name="_Toc523241302"/>
      <w:bookmarkStart w:id="12" w:name="_Toc523761629"/>
      <w:r w:rsidRPr="00C82250">
        <w:rPr>
          <w:b/>
        </w:rPr>
        <w:t>1.1 Место и роль Приморского края в российской и глобальной экономике</w:t>
      </w:r>
      <w:bookmarkEnd w:id="6"/>
      <w:bookmarkEnd w:id="7"/>
      <w:bookmarkEnd w:id="8"/>
      <w:bookmarkEnd w:id="10"/>
      <w:bookmarkEnd w:id="11"/>
      <w:bookmarkEnd w:id="12"/>
    </w:p>
    <w:p w14:paraId="57FC369C" w14:textId="617D959D" w:rsidR="00CE3D3E" w:rsidRPr="00ED378D" w:rsidRDefault="00B1383B" w:rsidP="002A4C7D">
      <w:pPr>
        <w:pStyle w:val="afa"/>
        <w:spacing w:after="0" w:line="240" w:lineRule="auto"/>
      </w:pPr>
      <w:r w:rsidRPr="00ED378D">
        <w:t>Приморский край является наиболее густонаселенным регионом Дальневосточного федерального округа (ДФО) и формирует более 30% численности постоянного населения и среднегодовой численности занятых ДФО, занимая при этом 2,7% территории</w:t>
      </w:r>
      <w:proofErr w:type="gramStart"/>
      <w:r w:rsidRPr="00ED378D">
        <w:t>.</w:t>
      </w:r>
      <w:proofErr w:type="gramEnd"/>
      <w:r w:rsidR="00223875" w:rsidRPr="00ED378D">
        <w:t xml:space="preserve"> (</w:t>
      </w:r>
      <w:proofErr w:type="gramStart"/>
      <w:r w:rsidR="00223875" w:rsidRPr="00ED378D">
        <w:t>в</w:t>
      </w:r>
      <w:proofErr w:type="gramEnd"/>
      <w:r w:rsidR="00223875" w:rsidRPr="00ED378D">
        <w:t xml:space="preserve"> регионе проживает чуть более 1</w:t>
      </w:r>
      <w:r w:rsidR="004A06C9" w:rsidRPr="00ED378D">
        <w:t>,9</w:t>
      </w:r>
      <w:r w:rsidR="00223875" w:rsidRPr="00ED378D">
        <w:t xml:space="preserve"> миллиона жителей)</w:t>
      </w:r>
      <w:r w:rsidRPr="00ED378D">
        <w:t xml:space="preserve"> </w:t>
      </w:r>
      <w:r w:rsidR="00CE3D3E" w:rsidRPr="00ED378D">
        <w:t>Будучи крупным по размеру экономики российским регионом, Приморский край в то же время</w:t>
      </w:r>
      <w:r w:rsidR="007C18A4">
        <w:t xml:space="preserve"> заметно уступает </w:t>
      </w:r>
      <w:r w:rsidR="00B11076">
        <w:t xml:space="preserve">в экономическом отношении </w:t>
      </w:r>
      <w:r w:rsidR="007C18A4">
        <w:t>регионам близлежащих стран</w:t>
      </w:r>
      <w:r w:rsidR="00CE3D3E" w:rsidRPr="00ED378D">
        <w:t xml:space="preserve">. </w:t>
      </w:r>
      <w:r w:rsidR="00B11076">
        <w:t xml:space="preserve">Так, </w:t>
      </w:r>
      <w:r w:rsidR="00CE3D3E" w:rsidRPr="00ED378D">
        <w:t xml:space="preserve">по численности населения, размеру экономики Приморский край в десятки раз уступает </w:t>
      </w:r>
      <w:r w:rsidR="00B11076">
        <w:t xml:space="preserve">таким </w:t>
      </w:r>
      <w:r w:rsidR="00CE3D3E" w:rsidRPr="00ED378D">
        <w:t xml:space="preserve">соседним </w:t>
      </w:r>
      <w:r w:rsidR="00B11076">
        <w:t xml:space="preserve">приграничным </w:t>
      </w:r>
      <w:r w:rsidR="00CE3D3E" w:rsidRPr="00ED378D">
        <w:t>северным провинциям Китая</w:t>
      </w:r>
      <w:r w:rsidR="00177E04">
        <w:t>, как</w:t>
      </w:r>
      <w:r w:rsidR="00CE3D3E" w:rsidRPr="00ED378D">
        <w:t xml:space="preserve"> </w:t>
      </w:r>
      <w:proofErr w:type="spellStart"/>
      <w:r w:rsidR="00CE3D3E" w:rsidRPr="00ED378D">
        <w:t>Цзилинь</w:t>
      </w:r>
      <w:proofErr w:type="spellEnd"/>
      <w:r w:rsidR="00CE3D3E" w:rsidRPr="00ED378D">
        <w:t xml:space="preserve"> и </w:t>
      </w:r>
      <w:proofErr w:type="spellStart"/>
      <w:r w:rsidR="00CE3D3E" w:rsidRPr="00ED378D">
        <w:t>Хэйлунцзян</w:t>
      </w:r>
      <w:proofErr w:type="spellEnd"/>
      <w:r w:rsidR="00CE3D3E" w:rsidRPr="00ED378D">
        <w:t xml:space="preserve">. </w:t>
      </w:r>
    </w:p>
    <w:p w14:paraId="2BDB81D1" w14:textId="4F39D244" w:rsidR="007C18A4" w:rsidRDefault="007C18A4" w:rsidP="007C18A4">
      <w:pPr>
        <w:pStyle w:val="afa"/>
        <w:spacing w:after="0" w:line="240" w:lineRule="auto"/>
      </w:pPr>
      <w:r>
        <w:t xml:space="preserve">Приморский край обладает выгодным географическим расположением в Азиатско-Тихоокеанском регионе (АТР). </w:t>
      </w:r>
      <w:proofErr w:type="gramStart"/>
      <w:r>
        <w:t xml:space="preserve">Перспективы экономической интеграции </w:t>
      </w:r>
      <w:r>
        <w:lastRenderedPageBreak/>
        <w:t xml:space="preserve">России в АТР, в том числе в части наращивания </w:t>
      </w:r>
      <w:proofErr w:type="spellStart"/>
      <w:r>
        <w:t>нересурсного</w:t>
      </w:r>
      <w:proofErr w:type="spellEnd"/>
      <w:r>
        <w:t xml:space="preserve"> экспорта товаров и услуг в значительной степени связаны с развитием отраслей экономики Приморского края, а наращивание экспорта сырьевых товаров из регионов Сибири и Дальнего Востока в страны АТР во многом зависит от эффективности использования транзитного потенциала Приморского края.</w:t>
      </w:r>
      <w:proofErr w:type="gramEnd"/>
      <w:r>
        <w:t xml:space="preserve"> Таким образом, Приморский край выделяется среди российских регионов особой геополитической значимостью, от динамичности его развития во многом зависит успех федеральной политики, которая сегодня проводится на Дальнем Востоке.</w:t>
      </w:r>
    </w:p>
    <w:p w14:paraId="1F596A4A" w14:textId="19541973" w:rsidR="00A453AB" w:rsidRPr="00A453AB" w:rsidRDefault="00177E04" w:rsidP="00A453AB">
      <w:pPr>
        <w:pStyle w:val="afa"/>
        <w:spacing w:after="0" w:line="240" w:lineRule="auto"/>
      </w:pPr>
      <w:r>
        <w:t xml:space="preserve">По </w:t>
      </w:r>
      <w:r w:rsidR="00A453AB" w:rsidRPr="00A453AB">
        <w:t xml:space="preserve">своему местоположению Приморский край имеет высокий экспортный потенциал и занимает позицию </w:t>
      </w:r>
      <w:proofErr w:type="gramStart"/>
      <w:r w:rsidR="00C44209" w:rsidRPr="00A453AB">
        <w:t>транзитного</w:t>
      </w:r>
      <w:proofErr w:type="gramEnd"/>
      <w:r w:rsidR="00C44209" w:rsidRPr="00A453AB">
        <w:t xml:space="preserve"> экспортного </w:t>
      </w:r>
      <w:proofErr w:type="spellStart"/>
      <w:r w:rsidR="00A453AB" w:rsidRPr="00A453AB">
        <w:t>хаба</w:t>
      </w:r>
      <w:proofErr w:type="spellEnd"/>
      <w:r w:rsidR="00A453AB" w:rsidRPr="00A453AB">
        <w:t xml:space="preserve"> для России на Дальнем Востоке. </w:t>
      </w:r>
      <w:r w:rsidR="00C44209" w:rsidRPr="00A453AB">
        <w:t xml:space="preserve">Большая часть экспорта – это транзитные грузы из российских регионов в страны АТР. </w:t>
      </w:r>
      <w:r w:rsidR="00A453AB" w:rsidRPr="00A453AB">
        <w:t>Приморский край, в основном, экспортирует: рыбн</w:t>
      </w:r>
      <w:r>
        <w:t>ую</w:t>
      </w:r>
      <w:r w:rsidR="00A453AB" w:rsidRPr="00A453AB">
        <w:t xml:space="preserve"> продукци</w:t>
      </w:r>
      <w:r>
        <w:t>ю</w:t>
      </w:r>
      <w:r w:rsidR="00A453AB" w:rsidRPr="00A453AB">
        <w:t xml:space="preserve">, нефтепродукты, изделия из древесины и металлы (в совокупности они составляют почти 90% экспорта). При этом основная доля экспорта приходится </w:t>
      </w:r>
      <w:proofErr w:type="gramStart"/>
      <w:r w:rsidR="00A453AB" w:rsidRPr="00A453AB">
        <w:t>на</w:t>
      </w:r>
      <w:proofErr w:type="gramEnd"/>
      <w:r w:rsidR="00A453AB" w:rsidRPr="00A453AB">
        <w:t xml:space="preserve">: Китай, Республику Корею и Японию. В совокупности они составляют более 90% внешних продаж Приморского края и демонстрируют стабильный рост в объемах экспорта в среднем на 12-16% в год. </w:t>
      </w:r>
    </w:p>
    <w:p w14:paraId="67A0181F" w14:textId="0D9D3E08" w:rsidR="00C82EA7" w:rsidRPr="00ED378D" w:rsidRDefault="00C82EA7" w:rsidP="002A4C7D">
      <w:pPr>
        <w:pStyle w:val="afa"/>
        <w:spacing w:after="0" w:line="240" w:lineRule="auto"/>
      </w:pPr>
      <w:r w:rsidRPr="00ED378D">
        <w:t>Особое значение имеет Приморский край как место базирования и тыловая база Тихоокеанского флота России.</w:t>
      </w:r>
    </w:p>
    <w:p w14:paraId="491E12D3" w14:textId="77777777" w:rsidR="00177E04" w:rsidRDefault="00223875" w:rsidP="002A4C7D">
      <w:pPr>
        <w:pStyle w:val="afa"/>
        <w:spacing w:after="0" w:line="240" w:lineRule="auto"/>
      </w:pPr>
      <w:r w:rsidRPr="00ED378D">
        <w:t xml:space="preserve">За </w:t>
      </w:r>
      <w:proofErr w:type="gramStart"/>
      <w:r w:rsidRPr="00ED378D">
        <w:t>последние</w:t>
      </w:r>
      <w:proofErr w:type="gramEnd"/>
      <w:r w:rsidRPr="00ED378D">
        <w:t xml:space="preserve"> 10 лет Приморский край достиг </w:t>
      </w:r>
      <w:r w:rsidR="00C82EA7" w:rsidRPr="00ED378D">
        <w:t xml:space="preserve">определенных </w:t>
      </w:r>
      <w:r w:rsidRPr="00ED378D">
        <w:t xml:space="preserve">успехов в экономическом развитии. Были </w:t>
      </w:r>
      <w:r w:rsidR="00AA212C">
        <w:t>получены</w:t>
      </w:r>
      <w:r w:rsidRPr="00ED378D">
        <w:t xml:space="preserve"> значительные результаты в </w:t>
      </w:r>
      <w:r w:rsidR="00C82EA7" w:rsidRPr="00ED378D">
        <w:t xml:space="preserve">транспортно-логистическом комплексе и </w:t>
      </w:r>
      <w:proofErr w:type="spellStart"/>
      <w:r w:rsidR="00AA212C">
        <w:t>несырьевом</w:t>
      </w:r>
      <w:proofErr w:type="spellEnd"/>
      <w:r w:rsidR="00AA212C">
        <w:t xml:space="preserve"> экспорте,</w:t>
      </w:r>
      <w:r w:rsidRPr="00ED378D">
        <w:t xml:space="preserve"> привлечены крупные суммы прямых инвестиций из стран С</w:t>
      </w:r>
      <w:r w:rsidR="00177E04">
        <w:t>еверо-Восточной Азии (СВА)</w:t>
      </w:r>
      <w:r w:rsidRPr="00ED378D">
        <w:t xml:space="preserve"> благодаря близости к странам-инвесторам и благоприятным условиям для ведения бизнеса в рамках специальных налоговых и таможенных режимов.</w:t>
      </w:r>
    </w:p>
    <w:p w14:paraId="71415BB8" w14:textId="01E83913" w:rsidR="00223875" w:rsidRPr="00ED378D" w:rsidRDefault="00223875" w:rsidP="002A4C7D">
      <w:pPr>
        <w:pStyle w:val="afa"/>
        <w:spacing w:after="0" w:line="240" w:lineRule="auto"/>
      </w:pPr>
      <w:r w:rsidRPr="00ED378D">
        <w:t xml:space="preserve">Двукратно вырос как объем прямых иностранных инвестиций, до 831 </w:t>
      </w:r>
      <w:proofErr w:type="gramStart"/>
      <w:r w:rsidRPr="00ED378D">
        <w:t>млн</w:t>
      </w:r>
      <w:proofErr w:type="gramEnd"/>
      <w:r w:rsidRPr="00ED378D">
        <w:t xml:space="preserve"> долларов США, так и объем экспорта из Приморского края, до 2,2 млрд. долларов США. </w:t>
      </w:r>
      <w:r w:rsidR="00A829CD">
        <w:t xml:space="preserve">Регион вошел в число </w:t>
      </w:r>
      <w:r w:rsidRPr="00ED378D">
        <w:t xml:space="preserve">российских регионов </w:t>
      </w:r>
      <w:r w:rsidR="00A829CD">
        <w:t xml:space="preserve">лидеров </w:t>
      </w:r>
      <w:r w:rsidRPr="00ED378D">
        <w:t xml:space="preserve">по привлечению иностранных туристов. С 2013 по 2017 годы иностранный турпоток вырос в 4 раза и составил чуть более полумиллиона человек, поток российских туристов вырос более чем в 2 раза, до 3,5 миллионов человек. </w:t>
      </w:r>
      <w:r w:rsidR="00833A2A" w:rsidRPr="00ED378D">
        <w:t>Б</w:t>
      </w:r>
      <w:r w:rsidRPr="00ED378D">
        <w:t>лагодаря значительным запасам возобновляемых ресурсов</w:t>
      </w:r>
      <w:r w:rsidR="007C18A4">
        <w:t xml:space="preserve"> (</w:t>
      </w:r>
      <w:r w:rsidR="00833A2A" w:rsidRPr="00ED378D">
        <w:t>водные биоресурсы</w:t>
      </w:r>
      <w:r w:rsidRPr="00ED378D">
        <w:t xml:space="preserve">, </w:t>
      </w:r>
      <w:r w:rsidR="00833A2A" w:rsidRPr="00ED378D">
        <w:t>земельные и лесные ресурсы</w:t>
      </w:r>
      <w:r w:rsidR="007C18A4">
        <w:t>)</w:t>
      </w:r>
      <w:r w:rsidR="00833A2A" w:rsidRPr="00ED378D">
        <w:t xml:space="preserve"> происходило активное развитие </w:t>
      </w:r>
      <w:proofErr w:type="spellStart"/>
      <w:r w:rsidR="00833A2A" w:rsidRPr="00ED378D">
        <w:t>рыбохозяйственного</w:t>
      </w:r>
      <w:proofErr w:type="spellEnd"/>
      <w:r w:rsidR="00833A2A" w:rsidRPr="00ED378D">
        <w:t>, агропромышленного и лесопромышленного комплексов</w:t>
      </w:r>
      <w:r w:rsidRPr="00ED378D">
        <w:t xml:space="preserve">. Компании Приморского края </w:t>
      </w:r>
      <w:r w:rsidR="00833A2A" w:rsidRPr="00ED378D">
        <w:t>добывают</w:t>
      </w:r>
      <w:r w:rsidRPr="00ED378D">
        <w:t xml:space="preserve"> почти треть всей рыбы на Дальнем Востоке и пятую часть общероссийского объема, производство продукции сельского хозяйства выросло в два раза и достигло 42 миллиардов рублей. </w:t>
      </w:r>
      <w:r w:rsidR="002C70A9" w:rsidRPr="00ED378D">
        <w:t>Д</w:t>
      </w:r>
      <w:r w:rsidRPr="00ED378D">
        <w:t xml:space="preserve">обывающие предприятия Приморского края занимают существенную долю общероссийского производства </w:t>
      </w:r>
      <w:r w:rsidR="00AA212C" w:rsidRPr="00ED378D">
        <w:t>бор</w:t>
      </w:r>
      <w:r w:rsidR="00AA212C">
        <w:t>содержащей продукции</w:t>
      </w:r>
      <w:r w:rsidRPr="00ED378D">
        <w:t xml:space="preserve">, вольфрамового, свинцового и германиевого концентрата, реализуются крупные проекты </w:t>
      </w:r>
      <w:r w:rsidR="00AA212C">
        <w:t xml:space="preserve">в судостроении и </w:t>
      </w:r>
      <w:r w:rsidRPr="00ED378D">
        <w:t>переработк</w:t>
      </w:r>
      <w:r w:rsidR="00AA212C">
        <w:t>е</w:t>
      </w:r>
      <w:r w:rsidRPr="00ED378D">
        <w:t xml:space="preserve"> нефтегазовых ресурсов.</w:t>
      </w:r>
    </w:p>
    <w:p w14:paraId="52CB51DE" w14:textId="0EC46C6F" w:rsidR="00A453AB" w:rsidRPr="00A453AB" w:rsidRDefault="00A453AB" w:rsidP="00A453AB">
      <w:pPr>
        <w:pStyle w:val="afa"/>
        <w:spacing w:after="0" w:line="240" w:lineRule="auto"/>
      </w:pPr>
      <w:r w:rsidRPr="00A453AB">
        <w:t xml:space="preserve">Прибрежное расположение края позволяет развиваться отрасли </w:t>
      </w:r>
      <w:proofErr w:type="spellStart"/>
      <w:r w:rsidRPr="00A453AB">
        <w:t>рыбопереработки</w:t>
      </w:r>
      <w:proofErr w:type="spellEnd"/>
      <w:r w:rsidRPr="00A453AB">
        <w:t>, что позволяет занимать значительную долю российского рынка рыбы и морепродуктов (по оценкам отраслевых экспертов, от 7% до 10%)</w:t>
      </w:r>
      <w:r>
        <w:t>, а местным</w:t>
      </w:r>
      <w:r w:rsidRPr="00A453AB">
        <w:t xml:space="preserve"> </w:t>
      </w:r>
      <w:proofErr w:type="spellStart"/>
      <w:r w:rsidRPr="00A453AB">
        <w:t>рыбодобытчикам</w:t>
      </w:r>
      <w:proofErr w:type="spellEnd"/>
      <w:r w:rsidRPr="00A453AB">
        <w:t xml:space="preserve"> и </w:t>
      </w:r>
      <w:proofErr w:type="spellStart"/>
      <w:r w:rsidRPr="00A453AB">
        <w:t>рыбоперерабочикам</w:t>
      </w:r>
      <w:proofErr w:type="spellEnd"/>
      <w:r w:rsidRPr="00A453AB">
        <w:t xml:space="preserve"> – входить в число национальных лидеров этой отрасли.</w:t>
      </w:r>
    </w:p>
    <w:p w14:paraId="5D109860" w14:textId="209CB609" w:rsidR="00A453AB" w:rsidRPr="00EB560C" w:rsidRDefault="00A453AB" w:rsidP="00A453AB">
      <w:pPr>
        <w:pStyle w:val="afa"/>
        <w:spacing w:after="0" w:line="240" w:lineRule="auto"/>
      </w:pPr>
      <w:r w:rsidRPr="00EB560C">
        <w:t xml:space="preserve">Привлекательное географическое расположение края и значительные по сравнению с другими регионами ДФО площади земель, пригодных для ведения сельского хозяйства, обуславливают масштабное развитие производства продуктов </w:t>
      </w:r>
      <w:r w:rsidRPr="00EB560C">
        <w:lastRenderedPageBreak/>
        <w:t xml:space="preserve">питания. Край осуществляет поставки продуктов питания собственного производства в Республику Саха (Якутию), Сахалинскую область, Чукотский автономный округ, на Камчатку, является лидером среди других регионов Дальневосточного федерального округа по поставкам мяса (включая мясо птицы), занимая в 2014-2015 гг. более 70% от общего объема поставок регионов ДФО на рынки других регионов. Приморский край является крупнейшим на Дальнем Востоке поставщиком колбасных изделий. </w:t>
      </w:r>
      <w:r w:rsidR="00B9267A">
        <w:t>В</w:t>
      </w:r>
      <w:r w:rsidRPr="00EB560C">
        <w:t xml:space="preserve"> 2014 году Приморский край </w:t>
      </w:r>
      <w:r w:rsidR="007C18A4">
        <w:t>занимал</w:t>
      </w:r>
      <w:r w:rsidRPr="00EB560C">
        <w:t xml:space="preserve"> значительную долю в общих поставках круп (около 10% общего вывоза регион</w:t>
      </w:r>
      <w:r w:rsidR="007C18A4">
        <w:t>ов ДФО в физическом выражении).</w:t>
      </w:r>
    </w:p>
    <w:p w14:paraId="60B275D6" w14:textId="37004D10" w:rsidR="00A453AB" w:rsidRDefault="00A453AB" w:rsidP="00A453AB">
      <w:pPr>
        <w:pStyle w:val="afa"/>
        <w:spacing w:after="0" w:line="240" w:lineRule="auto"/>
      </w:pPr>
      <w:r w:rsidRPr="00EB560C">
        <w:t>Из продаж непродовольственных товаров следует отметить реализацию легковых автомобилей. Для всех регионов Дальнего Востока, а также для многих сибирских регионов Приморский край в течение многих лет был, в первую очередь, центром импорта иномарок из стран Северо-Восточной Азии, а в последние годы (с открытием новых производств) край превратился в производственную площадку.</w:t>
      </w:r>
    </w:p>
    <w:p w14:paraId="259AFF64" w14:textId="2C6AF4EB" w:rsidR="00ED378D" w:rsidRPr="00ED378D" w:rsidRDefault="00ED378D" w:rsidP="002A4C7D">
      <w:pPr>
        <w:pStyle w:val="afa"/>
        <w:spacing w:after="0" w:line="240" w:lineRule="auto"/>
      </w:pPr>
      <w:r w:rsidRPr="00ED378D">
        <w:t>Показатели состояния экономики Приморского края и её энергетической эффективности в сравнении с Россией и рядом стран приведены в табл. 1.1.</w:t>
      </w:r>
      <w:r>
        <w:t>1</w:t>
      </w:r>
      <w:r w:rsidRPr="00ED378D">
        <w:t>.</w:t>
      </w:r>
    </w:p>
    <w:p w14:paraId="48AA7DAB" w14:textId="0126A2F9" w:rsidR="00ED378D" w:rsidRPr="00ED378D" w:rsidRDefault="00ED378D" w:rsidP="002A4C7D">
      <w:pPr>
        <w:pStyle w:val="afa"/>
        <w:spacing w:after="0" w:line="240" w:lineRule="auto"/>
      </w:pPr>
      <w:r w:rsidRPr="00ED378D">
        <w:t xml:space="preserve">Сравнение с сопредельными азиатскими странами (Китай, Япония, </w:t>
      </w:r>
      <w:r w:rsidR="00B976C9">
        <w:t xml:space="preserve">Республика </w:t>
      </w:r>
      <w:r w:rsidRPr="00ED378D">
        <w:t xml:space="preserve">Корея) и США показывает, в первую очередь, что экономическая интенсивность территории (выработка ВВП по ППС на </w:t>
      </w:r>
      <w:r w:rsidR="00E0512B">
        <w:t xml:space="preserve">кв. </w:t>
      </w:r>
      <w:r w:rsidRPr="00ED378D">
        <w:t>км территории) в Приморье</w:t>
      </w:r>
      <w:r w:rsidR="00FE62F7">
        <w:rPr>
          <w:rStyle w:val="af0"/>
        </w:rPr>
        <w:footnoteReference w:id="2"/>
      </w:r>
      <w:r w:rsidRPr="00ED378D">
        <w:t xml:space="preserve"> в разы (а в случае Японии и </w:t>
      </w:r>
      <w:r w:rsidR="00B976C9">
        <w:t>Республики Корея</w:t>
      </w:r>
      <w:r w:rsidRPr="00ED378D">
        <w:t xml:space="preserve"> в десятки раз – 57 и 81 соответственно) </w:t>
      </w:r>
      <w:r w:rsidR="007C18A4">
        <w:t>ниже</w:t>
      </w:r>
      <w:r w:rsidRPr="00ED378D">
        <w:t xml:space="preserve">, чем в этих странах. </w:t>
      </w:r>
    </w:p>
    <w:p w14:paraId="4FA3E43C" w14:textId="07261D8D" w:rsidR="00ED378D" w:rsidRDefault="00AD0921" w:rsidP="002A4C7D">
      <w:pPr>
        <w:pStyle w:val="afa"/>
        <w:spacing w:after="0" w:line="240" w:lineRule="auto"/>
      </w:pPr>
      <w:r>
        <w:t xml:space="preserve">Стоит </w:t>
      </w:r>
      <w:r w:rsidR="00ED378D" w:rsidRPr="00ED378D">
        <w:t xml:space="preserve">отметить, что 10 лет назад это соотношение было ещё хуже (200 и 250 по сравнению с Японией и </w:t>
      </w:r>
      <w:r w:rsidR="00B976C9">
        <w:t>Республикой Корея</w:t>
      </w:r>
      <w:r w:rsidR="00ED378D" w:rsidRPr="00ED378D">
        <w:t xml:space="preserve">). Таким образом, экономика Приморья в эти годы развивалась энергичней, чем </w:t>
      </w:r>
      <w:r>
        <w:t>в</w:t>
      </w:r>
      <w:r w:rsidR="00ED378D" w:rsidRPr="00ED378D">
        <w:t xml:space="preserve"> Японии и </w:t>
      </w:r>
      <w:r>
        <w:t>Республике</w:t>
      </w:r>
      <w:r w:rsidR="00B976C9">
        <w:t xml:space="preserve"> Корея</w:t>
      </w:r>
      <w:r w:rsidR="00ED378D" w:rsidRPr="00ED378D">
        <w:t xml:space="preserve">. </w:t>
      </w:r>
    </w:p>
    <w:p w14:paraId="6EA437AA" w14:textId="71ADDDBA" w:rsidR="008A5B3B" w:rsidRPr="00ED378D" w:rsidRDefault="00ED378D" w:rsidP="008A5B3B">
      <w:pPr>
        <w:pStyle w:val="afa"/>
        <w:spacing w:after="0" w:line="240" w:lineRule="auto"/>
      </w:pPr>
      <w:r w:rsidRPr="00ED378D">
        <w:t>При этом, хотя плотность населения в Китае в 12,7 раз выше приморской, разница по экономической интенсивности территории составляет 9,</w:t>
      </w:r>
      <w:r w:rsidR="00AD0921">
        <w:t>6</w:t>
      </w:r>
      <w:r w:rsidRPr="00ED378D">
        <w:t xml:space="preserve"> раз. Это объясняется тем, что производительность труда (ВВП по ППС на душу населения) в Приморье выше, чем в Китае в 1,3 раза (или даже в 1,5, если считать только </w:t>
      </w:r>
      <w:proofErr w:type="gramStart"/>
      <w:r w:rsidRPr="00ED378D">
        <w:t>на</w:t>
      </w:r>
      <w:proofErr w:type="gramEnd"/>
      <w:r w:rsidRPr="00ED378D">
        <w:t xml:space="preserve"> занятого в экономике).</w:t>
      </w:r>
    </w:p>
    <w:p w14:paraId="5248662A" w14:textId="77777777" w:rsidR="00ED378D" w:rsidRPr="00ED378D" w:rsidRDefault="00ED378D" w:rsidP="002A4C7D">
      <w:pPr>
        <w:pStyle w:val="afa"/>
        <w:spacing w:after="0" w:line="240" w:lineRule="auto"/>
      </w:pPr>
      <w:r w:rsidRPr="00ED378D">
        <w:t xml:space="preserve">В тоже время, производительность труда в Японии и Корее выше, чем в крае: в 1,9 раза в Японии и в 1,8 раз в Корее (или 1,8 и 1,7 раз </w:t>
      </w:r>
      <w:proofErr w:type="gramStart"/>
      <w:r w:rsidRPr="00ED378D">
        <w:t>по</w:t>
      </w:r>
      <w:proofErr w:type="gramEnd"/>
      <w:r w:rsidRPr="00ED378D">
        <w:t xml:space="preserve"> занятым в экономике соответственно). Сравнение с США даёт ещё большее отставание: в 2,7 раз по всему населению и 2,8 </w:t>
      </w:r>
      <w:proofErr w:type="gramStart"/>
      <w:r w:rsidRPr="00ED378D">
        <w:t>по</w:t>
      </w:r>
      <w:proofErr w:type="gramEnd"/>
      <w:r w:rsidRPr="00ED378D">
        <w:t xml:space="preserve"> занятым в экономике.</w:t>
      </w:r>
    </w:p>
    <w:p w14:paraId="3E842DDA" w14:textId="77777777" w:rsidR="00ED378D" w:rsidRPr="00ED378D" w:rsidRDefault="00ED378D" w:rsidP="002A4C7D">
      <w:pPr>
        <w:pStyle w:val="afa"/>
        <w:spacing w:after="0" w:line="240" w:lineRule="auto"/>
      </w:pPr>
      <w:r w:rsidRPr="00ED378D">
        <w:t xml:space="preserve">Среднемировой показатель производительности труда составляет примерно 0,8 </w:t>
      </w:r>
      <w:proofErr w:type="gramStart"/>
      <w:r w:rsidRPr="00ED378D">
        <w:t>от</w:t>
      </w:r>
      <w:proofErr w:type="gramEnd"/>
      <w:r w:rsidRPr="00ED378D">
        <w:t xml:space="preserve"> приморского (в обоих вариантах).</w:t>
      </w:r>
    </w:p>
    <w:p w14:paraId="44E24C05" w14:textId="77777777" w:rsidR="00A829CD" w:rsidRDefault="00ED378D" w:rsidP="002A4C7D">
      <w:pPr>
        <w:pStyle w:val="afa"/>
        <w:spacing w:after="0" w:line="240" w:lineRule="auto"/>
      </w:pPr>
      <w:r w:rsidRPr="00ED378D">
        <w:t>Энергоёмкость экономики Приморья существенно выше, чем в сравниваемых странах (особенно Японии, где она примерно в 2 раза ниже) и даже среднемирового значения. Это объясняется другой особенностью Приморья – климатом, который заставляет расходовать значительное количество энергии на отопление (эта же особенность характерна и для России в целом).</w:t>
      </w:r>
    </w:p>
    <w:p w14:paraId="6FDFE0CE" w14:textId="38663F96" w:rsidR="00ED378D" w:rsidRDefault="00A829CD" w:rsidP="002A4C7D">
      <w:pPr>
        <w:pStyle w:val="afa"/>
        <w:spacing w:after="0" w:line="240" w:lineRule="auto"/>
      </w:pPr>
      <w:r>
        <w:t xml:space="preserve">Сложившийся в 2000-2015 годах тренд развития развитых государств, связанный с уменьшением энергоемкости экономики, в последние годы из-за развития цифровых технологий и резкого роста информационных потребностей населения, сферы управления и оказания услуг, вновь сменился ростом </w:t>
      </w:r>
      <w:r>
        <w:lastRenderedPageBreak/>
        <w:t>энергоемкости, что в ближайшие годы потребует от Приморского края наращивания мощностей генераций электрической энергии.</w:t>
      </w:r>
      <w:r w:rsidR="00ED378D" w:rsidRPr="00ED378D">
        <w:t xml:space="preserve"> </w:t>
      </w:r>
    </w:p>
    <w:p w14:paraId="69C4CE20" w14:textId="77777777" w:rsidR="00A829CD" w:rsidRPr="00ED378D" w:rsidRDefault="00A829CD" w:rsidP="00A829CD">
      <w:pPr>
        <w:pStyle w:val="afa"/>
        <w:spacing w:after="0" w:line="240" w:lineRule="auto"/>
      </w:pPr>
      <w:r w:rsidRPr="00ED378D">
        <w:t xml:space="preserve">При этом по другому показателю </w:t>
      </w:r>
      <w:proofErr w:type="spellStart"/>
      <w:r w:rsidRPr="00ED378D">
        <w:t>энергоэффективности</w:t>
      </w:r>
      <w:proofErr w:type="spellEnd"/>
      <w:r w:rsidRPr="00ED378D">
        <w:t xml:space="preserve"> экономики – энерговооруженности – Приморье выглядит намного лучше. Из азиатских соседей края он выше приморского только у </w:t>
      </w:r>
      <w:r>
        <w:t>Республики Корея</w:t>
      </w:r>
      <w:r w:rsidRPr="00ED378D">
        <w:t xml:space="preserve"> (в полтора раза), Япония и Китай же уступают Приморью в этом (93,8% и 59,0% соответственно). </w:t>
      </w:r>
    </w:p>
    <w:p w14:paraId="3E249B9C" w14:textId="77777777" w:rsidR="00A829CD" w:rsidRPr="00ED378D" w:rsidRDefault="00A829CD" w:rsidP="00A829CD">
      <w:pPr>
        <w:pStyle w:val="afa"/>
        <w:spacing w:after="0" w:line="240" w:lineRule="auto"/>
      </w:pPr>
      <w:r w:rsidRPr="00ED378D">
        <w:t>США в 1,7 раза превосходят Приморье по энерговооружённости.</w:t>
      </w:r>
    </w:p>
    <w:p w14:paraId="1D727E6D" w14:textId="4046F425" w:rsidR="00A829CD" w:rsidRPr="00ED378D" w:rsidRDefault="00A829CD" w:rsidP="00A829CD">
      <w:pPr>
        <w:pStyle w:val="afa"/>
        <w:spacing w:after="0" w:line="240" w:lineRule="auto"/>
      </w:pPr>
      <w:r w:rsidRPr="00ED378D">
        <w:t xml:space="preserve">Важно отметить, что по энерговооружённости Китай ровно в три раза уступает США, что означает, что для достижения паритетных с США значений ВВП (по ППС) на душу населения Китаю необходимо потреблять в три раза больше энергии. Это возможно (при современном уровне развития) только за счёт масштабного </w:t>
      </w:r>
      <w:r>
        <w:t>им</w:t>
      </w:r>
      <w:r w:rsidRPr="00ED378D">
        <w:t>порта энергоносителей (в первую очередь, природного газа) и электроэнергии, что открывает перед Приморским краем дополнительные возможности.</w:t>
      </w:r>
    </w:p>
    <w:p w14:paraId="693D2517" w14:textId="4DAA2805" w:rsidR="00A829CD" w:rsidRDefault="00A829CD" w:rsidP="00A829CD">
      <w:pPr>
        <w:pStyle w:val="afa"/>
        <w:spacing w:after="0" w:line="240" w:lineRule="auto"/>
      </w:pPr>
      <w:r w:rsidRPr="00ED378D">
        <w:t xml:space="preserve">В настоящее время Китай потребляет около 4 трлн. т угля, при этом большая часть этого угля перевозится по железным дорогам Китая в основном из северных провинций в </w:t>
      </w:r>
      <w:proofErr w:type="gramStart"/>
      <w:r w:rsidRPr="00ED378D">
        <w:t>южные</w:t>
      </w:r>
      <w:proofErr w:type="gramEnd"/>
      <w:r w:rsidRPr="00ED378D">
        <w:t xml:space="preserve">. Несмотря на активное строительство и реконструкцию железных дорог Китая, они всё ещё работают с большим напряжением. Это позволяет рассчитывать на включение портов Приморья во </w:t>
      </w:r>
      <w:proofErr w:type="spellStart"/>
      <w:r w:rsidRPr="00ED378D">
        <w:t>внутрикитайские</w:t>
      </w:r>
      <w:proofErr w:type="spellEnd"/>
      <w:r w:rsidRPr="00ED378D">
        <w:t xml:space="preserve"> логистические потоки для транспортировки грузов (не обязательно угля) из северных провинций </w:t>
      </w:r>
      <w:proofErr w:type="gramStart"/>
      <w:r w:rsidRPr="00ED378D">
        <w:t>в</w:t>
      </w:r>
      <w:proofErr w:type="gramEnd"/>
      <w:r w:rsidRPr="00ED378D">
        <w:t xml:space="preserve"> южные.</w:t>
      </w:r>
    </w:p>
    <w:p w14:paraId="13CE2EEC" w14:textId="241C2B81" w:rsidR="007A610E" w:rsidRPr="007A610E" w:rsidRDefault="007A610E" w:rsidP="007A610E">
      <w:pPr>
        <w:ind w:firstLine="709"/>
        <w:rPr>
          <w:rFonts w:ascii="Times New Roman" w:eastAsiaTheme="minorHAnsi" w:hAnsi="Times New Roman" w:cs="Times New Roman"/>
          <w:i/>
          <w:sz w:val="26"/>
          <w:szCs w:val="26"/>
        </w:rPr>
      </w:pPr>
      <w:r>
        <w:rPr>
          <w:rFonts w:ascii="Times New Roman" w:hAnsi="Times New Roman" w:cs="Times New Roman"/>
          <w:i/>
          <w:sz w:val="26"/>
          <w:szCs w:val="26"/>
        </w:rPr>
        <w:t>Международные межрегиональные сопоставления Приморского края</w:t>
      </w:r>
    </w:p>
    <w:p w14:paraId="34EE9A69" w14:textId="77777777" w:rsidR="008A5B3B" w:rsidRDefault="008A5B3B" w:rsidP="007A610E">
      <w:pPr>
        <w:pStyle w:val="afa"/>
        <w:spacing w:after="0" w:line="240" w:lineRule="auto"/>
      </w:pPr>
      <w:r>
        <w:t xml:space="preserve">В Приморском крае ВРП по ППС на душу населения составил в 2016 году 16,95 тыс. долл. США, на 1 </w:t>
      </w:r>
      <w:proofErr w:type="spellStart"/>
      <w:r>
        <w:t>кв</w:t>
      </w:r>
      <w:proofErr w:type="gramStart"/>
      <w:r>
        <w:t>.к</w:t>
      </w:r>
      <w:proofErr w:type="gramEnd"/>
      <w:r>
        <w:t>м</w:t>
      </w:r>
      <w:proofErr w:type="spellEnd"/>
      <w:r>
        <w:t xml:space="preserve"> территории – 198 тыс. долл. США.</w:t>
      </w:r>
    </w:p>
    <w:p w14:paraId="40A66CEF" w14:textId="77777777" w:rsidR="008A5B3B" w:rsidRDefault="008A5B3B" w:rsidP="007A610E">
      <w:pPr>
        <w:pStyle w:val="afa"/>
        <w:spacing w:after="0" w:line="240" w:lineRule="auto"/>
      </w:pPr>
      <w:r>
        <w:t xml:space="preserve">В Китае граничащие с Приморским краем регионы (провинции </w:t>
      </w:r>
      <w:proofErr w:type="spellStart"/>
      <w:r>
        <w:t>Хэйлунцзян</w:t>
      </w:r>
      <w:proofErr w:type="spellEnd"/>
      <w:r>
        <w:t xml:space="preserve"> и </w:t>
      </w:r>
      <w:proofErr w:type="spellStart"/>
      <w:r>
        <w:t>Цзилинь</w:t>
      </w:r>
      <w:proofErr w:type="spellEnd"/>
      <w:r>
        <w:t xml:space="preserve">) несопоставимо больше по масштабу экономики. Вместе с тем, отдельные части этих провинций, граничащие с Приморьем – городские округа </w:t>
      </w:r>
      <w:proofErr w:type="spellStart"/>
      <w:r>
        <w:t>Цзиси</w:t>
      </w:r>
      <w:proofErr w:type="spellEnd"/>
      <w:r>
        <w:t xml:space="preserve"> и </w:t>
      </w:r>
      <w:proofErr w:type="spellStart"/>
      <w:r>
        <w:t>Шуанъяшань</w:t>
      </w:r>
      <w:proofErr w:type="spellEnd"/>
      <w:r>
        <w:t xml:space="preserve"> (провинция </w:t>
      </w:r>
      <w:proofErr w:type="spellStart"/>
      <w:r>
        <w:t>Хэйлунцзян</w:t>
      </w:r>
      <w:proofErr w:type="spellEnd"/>
      <w:r>
        <w:t xml:space="preserve">), </w:t>
      </w:r>
      <w:proofErr w:type="spellStart"/>
      <w:r>
        <w:t>Яньбянь</w:t>
      </w:r>
      <w:proofErr w:type="spellEnd"/>
      <w:r>
        <w:t xml:space="preserve">-Корейский автономный округ (провинция </w:t>
      </w:r>
      <w:proofErr w:type="spellStart"/>
      <w:r>
        <w:t>Цзилинь</w:t>
      </w:r>
      <w:proofErr w:type="spellEnd"/>
      <w:r>
        <w:t xml:space="preserve">) – вполне сопоставимы по экономике, географии и численности населения. Так, городской округ </w:t>
      </w:r>
      <w:proofErr w:type="spellStart"/>
      <w:r>
        <w:t>Цзиси</w:t>
      </w:r>
      <w:proofErr w:type="spellEnd"/>
      <w:r>
        <w:t xml:space="preserve"> – центр добычи коксующегося угля, имеет развитые машиностроение, деревообработку и пищевую промышленность, располагает крупными запасами графита. </w:t>
      </w:r>
      <w:proofErr w:type="spellStart"/>
      <w:r>
        <w:t>Шуанъяшань</w:t>
      </w:r>
      <w:proofErr w:type="spellEnd"/>
      <w:r>
        <w:t xml:space="preserve"> – также один из крупнейших центров угледобычи, центр металлургической промышленности, располагает развитой текстильной промышленностью и электромашиностроением. </w:t>
      </w:r>
      <w:proofErr w:type="spellStart"/>
      <w:r>
        <w:t>Яньбянь</w:t>
      </w:r>
      <w:proofErr w:type="spellEnd"/>
      <w:r>
        <w:t xml:space="preserve">-Корейский автономный округ специализируется на табачной промышленности, добыче полезных ископаемых, машиностроении, текстильной промышленности. Округ является мощным туристическим центром, с 2012 года здесь действует </w:t>
      </w:r>
      <w:proofErr w:type="spellStart"/>
      <w:r>
        <w:t>Хуньчуньская</w:t>
      </w:r>
      <w:proofErr w:type="spellEnd"/>
      <w:r>
        <w:t xml:space="preserve"> зона международного сотрудничества. </w:t>
      </w:r>
    </w:p>
    <w:p w14:paraId="4BADEEE8" w14:textId="77777777" w:rsidR="008A5B3B" w:rsidRDefault="008A5B3B" w:rsidP="007A610E">
      <w:pPr>
        <w:pStyle w:val="afa"/>
        <w:spacing w:after="0" w:line="240" w:lineRule="auto"/>
      </w:pPr>
      <w:r>
        <w:t xml:space="preserve">ВРП по ППС на душу населения провинции </w:t>
      </w:r>
      <w:proofErr w:type="spellStart"/>
      <w:r>
        <w:t>Хэйлунцзян</w:t>
      </w:r>
      <w:proofErr w:type="spellEnd"/>
      <w:r>
        <w:t xml:space="preserve"> составил в 2016 году 11,57 тыс. долл. США (68% к уровню Приморского края), на 1 </w:t>
      </w:r>
      <w:proofErr w:type="spellStart"/>
      <w:r>
        <w:t>кв</w:t>
      </w:r>
      <w:proofErr w:type="gramStart"/>
      <w:r>
        <w:t>.к</w:t>
      </w:r>
      <w:proofErr w:type="gramEnd"/>
      <w:r>
        <w:t>м</w:t>
      </w:r>
      <w:proofErr w:type="spellEnd"/>
      <w:r>
        <w:t xml:space="preserve"> территории – 966 тыс. долл. США (488% к уровню Приморского края).</w:t>
      </w:r>
    </w:p>
    <w:p w14:paraId="6AB30B34" w14:textId="77777777" w:rsidR="008A5B3B" w:rsidRDefault="008A5B3B" w:rsidP="007A610E">
      <w:pPr>
        <w:pStyle w:val="afa"/>
        <w:spacing w:after="0" w:line="240" w:lineRule="auto"/>
      </w:pPr>
      <w:r>
        <w:t xml:space="preserve">В Республике Корея ближайшей к Приморскому краю является расположенная на северо-востоке провинция </w:t>
      </w:r>
      <w:proofErr w:type="spellStart"/>
      <w:r>
        <w:t>Кавондо</w:t>
      </w:r>
      <w:proofErr w:type="spellEnd"/>
      <w:r>
        <w:t xml:space="preserve">, где в основном </w:t>
      </w:r>
      <w:proofErr w:type="gramStart"/>
      <w:r>
        <w:t>развиты</w:t>
      </w:r>
      <w:proofErr w:type="gramEnd"/>
      <w:r>
        <w:t xml:space="preserve"> горнодобывающая деревообрабатывающая, </w:t>
      </w:r>
      <w:proofErr w:type="spellStart"/>
      <w:r>
        <w:t>рыбоперерабатывающая</w:t>
      </w:r>
      <w:proofErr w:type="spellEnd"/>
      <w:r>
        <w:t xml:space="preserve">, легкая промышленность, развивается пляжный и горнолыжный туризм. Численность населения провинции в 2016 году составляла 1,55 млн. человек, ВРП по ППС на душу населения – 32,44 тыс. долл. США (191% к уровню Приморского края), на 1 </w:t>
      </w:r>
      <w:proofErr w:type="spellStart"/>
      <w:r>
        <w:lastRenderedPageBreak/>
        <w:t>кв</w:t>
      </w:r>
      <w:proofErr w:type="gramStart"/>
      <w:r>
        <w:t>.к</w:t>
      </w:r>
      <w:proofErr w:type="gramEnd"/>
      <w:r>
        <w:t>м</w:t>
      </w:r>
      <w:proofErr w:type="spellEnd"/>
      <w:r>
        <w:t xml:space="preserve"> территории – 3,05 млн. долл. США (в 15,3 раза выше уровня Приморского края).</w:t>
      </w:r>
    </w:p>
    <w:p w14:paraId="71C1AA52" w14:textId="77777777" w:rsidR="008A5B3B" w:rsidRDefault="008A5B3B" w:rsidP="007A610E">
      <w:pPr>
        <w:pStyle w:val="afa"/>
        <w:spacing w:after="0" w:line="240" w:lineRule="auto"/>
      </w:pPr>
      <w:r>
        <w:t xml:space="preserve">В Японии сопоставимым можно считать расположенный на западе острова Хонсю регион </w:t>
      </w:r>
      <w:proofErr w:type="spellStart"/>
      <w:r>
        <w:t>Тюгоку</w:t>
      </w:r>
      <w:proofErr w:type="spellEnd"/>
      <w:r>
        <w:t xml:space="preserve">. Это индустриально-агропромышленная территория, обеспечивающая порядка 10% японской химической промышленности. </w:t>
      </w:r>
      <w:proofErr w:type="gramStart"/>
      <w:r>
        <w:t>Здесь развиты нефтепереработка и нефтехимия, металлургия, судо- и авиастроение, автомобилестроение, добывается уголь, медь, урановая руда, олово, вольфрам.</w:t>
      </w:r>
      <w:proofErr w:type="gramEnd"/>
      <w:r>
        <w:t xml:space="preserve"> Сельское хозяйство специализируется на выращивании риса, сои, ячменя, пшеницы, табака, винограда. Развита </w:t>
      </w:r>
      <w:proofErr w:type="spellStart"/>
      <w:r>
        <w:t>рыбодобыча</w:t>
      </w:r>
      <w:proofErr w:type="spellEnd"/>
      <w:r>
        <w:t xml:space="preserve"> и </w:t>
      </w:r>
      <w:proofErr w:type="spellStart"/>
      <w:r>
        <w:t>рыбопереработка</w:t>
      </w:r>
      <w:proofErr w:type="spellEnd"/>
      <w:r>
        <w:t xml:space="preserve">. Численность населения региона имеет тенденцию к снижению и составляла в 2016 году 8,9 млн. чел. ВРП по ППС на душу населения в 2014 году составил 35,03 тыс. долл. США на человека (207% к уровню Приморского края), на 1 </w:t>
      </w:r>
      <w:proofErr w:type="spellStart"/>
      <w:r>
        <w:t>кв</w:t>
      </w:r>
      <w:proofErr w:type="gramStart"/>
      <w:r>
        <w:t>.к</w:t>
      </w:r>
      <w:proofErr w:type="gramEnd"/>
      <w:r>
        <w:t>м</w:t>
      </w:r>
      <w:proofErr w:type="spellEnd"/>
      <w:r>
        <w:t xml:space="preserve"> территории – 4,74 млн. долл. США (в 24 раза выше уровня Приморского края).</w:t>
      </w:r>
    </w:p>
    <w:p w14:paraId="78D4783E" w14:textId="77777777" w:rsidR="008A5B3B" w:rsidRDefault="008A5B3B" w:rsidP="00A829CD">
      <w:pPr>
        <w:pStyle w:val="afa"/>
        <w:spacing w:after="0" w:line="240" w:lineRule="auto"/>
      </w:pPr>
    </w:p>
    <w:p w14:paraId="526ED1AB" w14:textId="69F9A798" w:rsidR="00ED378D" w:rsidRDefault="00ED378D" w:rsidP="002A4C7D">
      <w:pPr>
        <w:jc w:val="right"/>
        <w:rPr>
          <w:rFonts w:eastAsia="Times New Roman" w:cs="Times New Roman"/>
          <w:sz w:val="26"/>
          <w:szCs w:val="26"/>
        </w:rPr>
      </w:pPr>
    </w:p>
    <w:p w14:paraId="299F6516" w14:textId="77777777" w:rsidR="008A5B3B" w:rsidRPr="00ED378D" w:rsidRDefault="008A5B3B" w:rsidP="008A5B3B">
      <w:pPr>
        <w:jc w:val="center"/>
        <w:rPr>
          <w:rFonts w:eastAsia="Times New Roman" w:cs="Times New Roman"/>
          <w:sz w:val="26"/>
          <w:szCs w:val="26"/>
        </w:rPr>
        <w:sectPr w:rsidR="008A5B3B" w:rsidRPr="00ED378D" w:rsidSect="00CD37C2">
          <w:footerReference w:type="default" r:id="rId9"/>
          <w:pgSz w:w="11906" w:h="16838"/>
          <w:pgMar w:top="1134" w:right="850" w:bottom="1134" w:left="1701" w:header="709" w:footer="709" w:gutter="0"/>
          <w:cols w:space="708"/>
          <w:docGrid w:linePitch="381"/>
        </w:sectPr>
      </w:pPr>
    </w:p>
    <w:p w14:paraId="2897D4A3" w14:textId="54528C37" w:rsidR="00ED378D" w:rsidRPr="00ED378D" w:rsidRDefault="00ED378D" w:rsidP="001234DF">
      <w:pPr>
        <w:rPr>
          <w:rFonts w:ascii="Times New Roman" w:eastAsia="Times New Roman" w:hAnsi="Times New Roman" w:cs="Times New Roman"/>
          <w:szCs w:val="28"/>
        </w:rPr>
      </w:pPr>
      <w:r w:rsidRPr="00ED378D">
        <w:rPr>
          <w:rFonts w:ascii="Times New Roman" w:eastAsia="Times New Roman" w:hAnsi="Times New Roman" w:cs="Times New Roman"/>
          <w:sz w:val="26"/>
          <w:szCs w:val="26"/>
        </w:rPr>
        <w:lastRenderedPageBreak/>
        <w:t>Таблица 1.1.</w:t>
      </w:r>
      <w:r>
        <w:rPr>
          <w:rFonts w:ascii="Times New Roman" w:eastAsia="Times New Roman" w:hAnsi="Times New Roman" w:cs="Times New Roman"/>
          <w:sz w:val="26"/>
          <w:szCs w:val="26"/>
        </w:rPr>
        <w:t>1</w:t>
      </w:r>
      <w:r w:rsidR="001234DF">
        <w:rPr>
          <w:rFonts w:ascii="Times New Roman" w:eastAsia="Times New Roman" w:hAnsi="Times New Roman" w:cs="Times New Roman"/>
          <w:sz w:val="26"/>
          <w:szCs w:val="26"/>
        </w:rPr>
        <w:t xml:space="preserve"> – </w:t>
      </w:r>
      <w:r w:rsidRPr="00ED378D">
        <w:rPr>
          <w:rFonts w:ascii="Times New Roman" w:eastAsia="Times New Roman" w:hAnsi="Times New Roman" w:cs="Times New Roman"/>
          <w:sz w:val="26"/>
          <w:szCs w:val="26"/>
        </w:rPr>
        <w:t>Эффективность экономики Приморья в сравнении с рядом стран в 2017 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1012"/>
        <w:gridCol w:w="1012"/>
        <w:gridCol w:w="1287"/>
        <w:gridCol w:w="995"/>
        <w:gridCol w:w="995"/>
        <w:gridCol w:w="1364"/>
        <w:gridCol w:w="1287"/>
        <w:gridCol w:w="1364"/>
        <w:gridCol w:w="1151"/>
        <w:gridCol w:w="994"/>
        <w:gridCol w:w="994"/>
      </w:tblGrid>
      <w:tr w:rsidR="00ED378D" w:rsidRPr="00ED378D" w14:paraId="4851E0DD" w14:textId="77777777" w:rsidTr="008B0F13">
        <w:trPr>
          <w:cantSplit/>
          <w:trHeight w:val="3051"/>
          <w:jc w:val="center"/>
        </w:trPr>
        <w:tc>
          <w:tcPr>
            <w:tcW w:w="788" w:type="pct"/>
            <w:shd w:val="clear" w:color="auto" w:fill="auto"/>
            <w:noWrap/>
            <w:textDirection w:val="btLr"/>
            <w:vAlign w:val="center"/>
            <w:hideMark/>
          </w:tcPr>
          <w:p w14:paraId="63C53031" w14:textId="77777777" w:rsidR="00ED378D" w:rsidRPr="00ED378D" w:rsidRDefault="00ED378D" w:rsidP="002A4C7D">
            <w:pPr>
              <w:ind w:left="-113" w:right="-62"/>
              <w:contextualSpacing/>
              <w:jc w:val="center"/>
              <w:rPr>
                <w:rFonts w:ascii="Times New Roman" w:eastAsia="Times New Roman" w:hAnsi="Times New Roman" w:cs="Times New Roman"/>
                <w:bCs/>
                <w:color w:val="000000"/>
                <w:szCs w:val="24"/>
              </w:rPr>
            </w:pPr>
            <w:r w:rsidRPr="00ED378D">
              <w:rPr>
                <w:rFonts w:ascii="Times New Roman" w:eastAsia="Times New Roman" w:hAnsi="Times New Roman" w:cs="Times New Roman"/>
                <w:bCs/>
                <w:color w:val="000000"/>
                <w:szCs w:val="24"/>
              </w:rPr>
              <w:t> </w:t>
            </w:r>
          </w:p>
        </w:tc>
        <w:tc>
          <w:tcPr>
            <w:tcW w:w="342" w:type="pct"/>
            <w:shd w:val="clear" w:color="auto" w:fill="auto"/>
            <w:textDirection w:val="btLr"/>
            <w:vAlign w:val="center"/>
            <w:hideMark/>
          </w:tcPr>
          <w:p w14:paraId="1ED6A820" w14:textId="77777777" w:rsidR="00ED378D" w:rsidRPr="00ED378D" w:rsidRDefault="00ED378D" w:rsidP="002A4C7D">
            <w:pPr>
              <w:ind w:left="-113" w:right="-62"/>
              <w:contextualSpacing/>
              <w:jc w:val="center"/>
              <w:rPr>
                <w:rFonts w:ascii="Times New Roman" w:eastAsia="Times New Roman" w:hAnsi="Times New Roman" w:cs="Times New Roman"/>
                <w:bCs/>
                <w:color w:val="000000"/>
                <w:szCs w:val="24"/>
              </w:rPr>
            </w:pPr>
            <w:r w:rsidRPr="00ED378D">
              <w:rPr>
                <w:rFonts w:ascii="Times New Roman" w:eastAsia="Times New Roman" w:hAnsi="Times New Roman" w:cs="Times New Roman"/>
                <w:bCs/>
                <w:color w:val="000000"/>
                <w:szCs w:val="24"/>
              </w:rPr>
              <w:t xml:space="preserve">Численность населения, </w:t>
            </w:r>
            <w:r w:rsidRPr="00ED378D">
              <w:rPr>
                <w:rFonts w:ascii="Times New Roman" w:eastAsia="Times New Roman" w:hAnsi="Times New Roman" w:cs="Times New Roman"/>
                <w:bCs/>
                <w:color w:val="000000"/>
                <w:szCs w:val="24"/>
              </w:rPr>
              <w:br/>
              <w:t>млн. чел</w:t>
            </w:r>
          </w:p>
        </w:tc>
        <w:tc>
          <w:tcPr>
            <w:tcW w:w="342" w:type="pct"/>
            <w:shd w:val="clear" w:color="auto" w:fill="auto"/>
            <w:textDirection w:val="btLr"/>
            <w:vAlign w:val="center"/>
            <w:hideMark/>
          </w:tcPr>
          <w:p w14:paraId="2BFC8707" w14:textId="77777777" w:rsidR="00ED378D" w:rsidRPr="00ED378D" w:rsidRDefault="00ED378D" w:rsidP="002A4C7D">
            <w:pPr>
              <w:ind w:left="-113" w:right="-62"/>
              <w:contextualSpacing/>
              <w:jc w:val="center"/>
              <w:rPr>
                <w:rFonts w:ascii="Times New Roman" w:eastAsia="Times New Roman" w:hAnsi="Times New Roman" w:cs="Times New Roman"/>
                <w:bCs/>
                <w:color w:val="000000"/>
                <w:szCs w:val="24"/>
              </w:rPr>
            </w:pPr>
            <w:r w:rsidRPr="00ED378D">
              <w:rPr>
                <w:rFonts w:ascii="Times New Roman" w:eastAsia="Times New Roman" w:hAnsi="Times New Roman" w:cs="Times New Roman"/>
                <w:bCs/>
                <w:color w:val="000000"/>
                <w:szCs w:val="24"/>
              </w:rPr>
              <w:t>Трудовые ресурсы,</w:t>
            </w:r>
            <w:r w:rsidRPr="00ED378D">
              <w:rPr>
                <w:rFonts w:ascii="Times New Roman" w:eastAsia="Times New Roman" w:hAnsi="Times New Roman" w:cs="Times New Roman"/>
                <w:bCs/>
                <w:color w:val="000000"/>
                <w:szCs w:val="24"/>
              </w:rPr>
              <w:br/>
              <w:t>млн. чел.</w:t>
            </w:r>
          </w:p>
        </w:tc>
        <w:tc>
          <w:tcPr>
            <w:tcW w:w="435" w:type="pct"/>
            <w:shd w:val="clear" w:color="auto" w:fill="auto"/>
            <w:textDirection w:val="btLr"/>
            <w:vAlign w:val="center"/>
            <w:hideMark/>
          </w:tcPr>
          <w:p w14:paraId="11D4E240" w14:textId="77777777" w:rsidR="00ED378D" w:rsidRPr="00ED378D" w:rsidRDefault="00ED378D" w:rsidP="002A4C7D">
            <w:pPr>
              <w:ind w:left="-113" w:right="-62"/>
              <w:contextualSpacing/>
              <w:jc w:val="center"/>
              <w:rPr>
                <w:rFonts w:ascii="Times New Roman" w:eastAsia="Times New Roman" w:hAnsi="Times New Roman" w:cs="Times New Roman"/>
                <w:bCs/>
                <w:color w:val="000000"/>
                <w:szCs w:val="24"/>
              </w:rPr>
            </w:pPr>
            <w:r w:rsidRPr="00ED378D">
              <w:rPr>
                <w:rFonts w:ascii="Times New Roman" w:eastAsia="Times New Roman" w:hAnsi="Times New Roman" w:cs="Times New Roman"/>
                <w:bCs/>
                <w:color w:val="000000"/>
                <w:szCs w:val="24"/>
              </w:rPr>
              <w:t xml:space="preserve">Площадь суши, </w:t>
            </w:r>
            <w:r w:rsidRPr="00ED378D">
              <w:rPr>
                <w:rFonts w:ascii="Times New Roman" w:eastAsia="Times New Roman" w:hAnsi="Times New Roman" w:cs="Times New Roman"/>
                <w:bCs/>
                <w:color w:val="000000"/>
                <w:szCs w:val="24"/>
              </w:rPr>
              <w:br/>
              <w:t>тыс. км</w:t>
            </w:r>
            <w:proofErr w:type="gramStart"/>
            <w:r w:rsidRPr="00ED378D">
              <w:rPr>
                <w:rFonts w:ascii="Times New Roman" w:eastAsia="Times New Roman" w:hAnsi="Times New Roman" w:cs="Times New Roman"/>
                <w:bCs/>
                <w:color w:val="000000"/>
                <w:szCs w:val="24"/>
                <w:vertAlign w:val="superscript"/>
              </w:rPr>
              <w:t>2</w:t>
            </w:r>
            <w:proofErr w:type="gramEnd"/>
          </w:p>
        </w:tc>
        <w:tc>
          <w:tcPr>
            <w:tcW w:w="336" w:type="pct"/>
            <w:textDirection w:val="btLr"/>
            <w:vAlign w:val="center"/>
          </w:tcPr>
          <w:p w14:paraId="2EF86866" w14:textId="77777777" w:rsidR="00ED378D" w:rsidRPr="00ED378D" w:rsidRDefault="00ED378D" w:rsidP="002A4C7D">
            <w:pPr>
              <w:ind w:left="-113" w:right="-62"/>
              <w:contextualSpacing/>
              <w:jc w:val="center"/>
              <w:rPr>
                <w:rFonts w:ascii="Times New Roman" w:hAnsi="Times New Roman" w:cs="Times New Roman"/>
              </w:rPr>
            </w:pPr>
            <w:r w:rsidRPr="00ED378D">
              <w:rPr>
                <w:rFonts w:ascii="Times New Roman" w:eastAsia="Times New Roman" w:hAnsi="Times New Roman" w:cs="Times New Roman"/>
                <w:bCs/>
                <w:color w:val="000000"/>
                <w:szCs w:val="24"/>
              </w:rPr>
              <w:t xml:space="preserve">Плотность населения, </w:t>
            </w:r>
            <w:r w:rsidRPr="00ED378D">
              <w:rPr>
                <w:rFonts w:ascii="Times New Roman" w:eastAsia="Times New Roman" w:hAnsi="Times New Roman" w:cs="Times New Roman"/>
                <w:bCs/>
                <w:color w:val="000000"/>
                <w:szCs w:val="24"/>
              </w:rPr>
              <w:br/>
              <w:t>чел/км</w:t>
            </w:r>
            <w:proofErr w:type="gramStart"/>
            <w:r w:rsidRPr="00ED378D">
              <w:rPr>
                <w:rFonts w:ascii="Times New Roman" w:eastAsia="Times New Roman" w:hAnsi="Times New Roman" w:cs="Times New Roman"/>
                <w:bCs/>
                <w:color w:val="000000"/>
                <w:szCs w:val="24"/>
                <w:vertAlign w:val="superscript"/>
              </w:rPr>
              <w:t>2</w:t>
            </w:r>
            <w:proofErr w:type="gramEnd"/>
          </w:p>
        </w:tc>
        <w:tc>
          <w:tcPr>
            <w:tcW w:w="336" w:type="pct"/>
            <w:shd w:val="clear" w:color="auto" w:fill="auto"/>
            <w:textDirection w:val="btLr"/>
            <w:vAlign w:val="center"/>
            <w:hideMark/>
          </w:tcPr>
          <w:p w14:paraId="0AC9DEE9" w14:textId="77777777" w:rsidR="00ED378D" w:rsidRPr="00ED378D" w:rsidRDefault="00ED378D" w:rsidP="002A4C7D">
            <w:pPr>
              <w:ind w:left="-113" w:right="-62"/>
              <w:contextualSpacing/>
              <w:jc w:val="center"/>
              <w:rPr>
                <w:rFonts w:ascii="Times New Roman" w:eastAsia="Times New Roman" w:hAnsi="Times New Roman" w:cs="Times New Roman"/>
                <w:bCs/>
                <w:color w:val="000000"/>
                <w:szCs w:val="24"/>
              </w:rPr>
            </w:pPr>
            <w:r w:rsidRPr="00ED378D">
              <w:rPr>
                <w:rFonts w:ascii="Times New Roman" w:eastAsia="Times New Roman" w:hAnsi="Times New Roman" w:cs="Times New Roman"/>
                <w:bCs/>
                <w:color w:val="000000"/>
                <w:szCs w:val="24"/>
              </w:rPr>
              <w:t xml:space="preserve">ВВП по ППС, </w:t>
            </w:r>
            <w:r w:rsidRPr="00ED378D">
              <w:rPr>
                <w:rFonts w:ascii="Times New Roman" w:eastAsia="Times New Roman" w:hAnsi="Times New Roman" w:cs="Times New Roman"/>
                <w:bCs/>
                <w:color w:val="000000"/>
                <w:szCs w:val="24"/>
              </w:rPr>
              <w:br/>
              <w:t>трлн. долл.</w:t>
            </w:r>
          </w:p>
        </w:tc>
        <w:tc>
          <w:tcPr>
            <w:tcW w:w="461" w:type="pct"/>
            <w:shd w:val="clear" w:color="auto" w:fill="auto"/>
            <w:textDirection w:val="btLr"/>
            <w:vAlign w:val="center"/>
            <w:hideMark/>
          </w:tcPr>
          <w:p w14:paraId="7D79398D" w14:textId="77777777" w:rsidR="00ED378D" w:rsidRPr="00ED378D" w:rsidRDefault="00ED378D" w:rsidP="002A4C7D">
            <w:pPr>
              <w:ind w:left="-113" w:right="-62"/>
              <w:contextualSpacing/>
              <w:jc w:val="center"/>
              <w:rPr>
                <w:rFonts w:ascii="Times New Roman" w:eastAsia="Times New Roman" w:hAnsi="Times New Roman" w:cs="Times New Roman"/>
                <w:bCs/>
                <w:color w:val="000000"/>
                <w:szCs w:val="24"/>
              </w:rPr>
            </w:pPr>
            <w:r w:rsidRPr="00ED378D">
              <w:rPr>
                <w:rFonts w:ascii="Times New Roman" w:eastAsia="Times New Roman" w:hAnsi="Times New Roman" w:cs="Times New Roman"/>
                <w:bCs/>
                <w:color w:val="000000"/>
                <w:szCs w:val="24"/>
              </w:rPr>
              <w:t xml:space="preserve">ВВП по ППС </w:t>
            </w:r>
            <w:r w:rsidRPr="00ED378D">
              <w:rPr>
                <w:rFonts w:ascii="Times New Roman" w:eastAsia="Times New Roman" w:hAnsi="Times New Roman" w:cs="Times New Roman"/>
                <w:bCs/>
                <w:color w:val="000000"/>
                <w:szCs w:val="24"/>
              </w:rPr>
              <w:br/>
              <w:t xml:space="preserve">на душу населения, </w:t>
            </w:r>
            <w:r w:rsidRPr="00ED378D">
              <w:rPr>
                <w:rFonts w:ascii="Times New Roman" w:eastAsia="Times New Roman" w:hAnsi="Times New Roman" w:cs="Times New Roman"/>
                <w:bCs/>
                <w:color w:val="000000"/>
                <w:szCs w:val="24"/>
              </w:rPr>
              <w:br/>
              <w:t>долл./чел</w:t>
            </w:r>
          </w:p>
        </w:tc>
        <w:tc>
          <w:tcPr>
            <w:tcW w:w="435" w:type="pct"/>
            <w:shd w:val="clear" w:color="auto" w:fill="auto"/>
            <w:textDirection w:val="btLr"/>
            <w:vAlign w:val="center"/>
            <w:hideMark/>
          </w:tcPr>
          <w:p w14:paraId="2EA1DD2B" w14:textId="77777777" w:rsidR="00ED378D" w:rsidRPr="00ED378D" w:rsidRDefault="00ED378D" w:rsidP="002A4C7D">
            <w:pPr>
              <w:ind w:left="-113" w:right="-62"/>
              <w:contextualSpacing/>
              <w:jc w:val="center"/>
              <w:rPr>
                <w:rFonts w:ascii="Times New Roman" w:eastAsia="Times New Roman" w:hAnsi="Times New Roman" w:cs="Times New Roman"/>
                <w:bCs/>
                <w:color w:val="000000"/>
                <w:szCs w:val="24"/>
              </w:rPr>
            </w:pPr>
            <w:r w:rsidRPr="00ED378D">
              <w:rPr>
                <w:rFonts w:ascii="Times New Roman" w:eastAsia="Times New Roman" w:hAnsi="Times New Roman" w:cs="Times New Roman"/>
                <w:bCs/>
                <w:color w:val="000000"/>
                <w:szCs w:val="24"/>
              </w:rPr>
              <w:t xml:space="preserve">ВВП по ППС </w:t>
            </w:r>
            <w:proofErr w:type="gramStart"/>
            <w:r w:rsidRPr="00ED378D">
              <w:rPr>
                <w:rFonts w:ascii="Times New Roman" w:eastAsia="Times New Roman" w:hAnsi="Times New Roman" w:cs="Times New Roman"/>
                <w:bCs/>
                <w:color w:val="000000"/>
                <w:szCs w:val="24"/>
              </w:rPr>
              <w:t>на</w:t>
            </w:r>
            <w:proofErr w:type="gramEnd"/>
            <w:r w:rsidRPr="00ED378D">
              <w:rPr>
                <w:rFonts w:ascii="Times New Roman" w:eastAsia="Times New Roman" w:hAnsi="Times New Roman" w:cs="Times New Roman"/>
                <w:bCs/>
                <w:color w:val="000000"/>
                <w:szCs w:val="24"/>
              </w:rPr>
              <w:t xml:space="preserve"> занятого </w:t>
            </w:r>
            <w:r w:rsidRPr="00ED378D">
              <w:rPr>
                <w:rFonts w:ascii="Times New Roman" w:eastAsia="Times New Roman" w:hAnsi="Times New Roman" w:cs="Times New Roman"/>
                <w:bCs/>
                <w:color w:val="000000"/>
                <w:szCs w:val="24"/>
              </w:rPr>
              <w:br/>
              <w:t>в экономике, долл./чел</w:t>
            </w:r>
          </w:p>
        </w:tc>
        <w:tc>
          <w:tcPr>
            <w:tcW w:w="461" w:type="pct"/>
            <w:shd w:val="clear" w:color="auto" w:fill="auto"/>
            <w:textDirection w:val="btLr"/>
            <w:vAlign w:val="center"/>
            <w:hideMark/>
          </w:tcPr>
          <w:p w14:paraId="12AE99B5" w14:textId="77777777" w:rsidR="00ED378D" w:rsidRPr="00ED378D" w:rsidRDefault="00ED378D" w:rsidP="002A4C7D">
            <w:pPr>
              <w:ind w:left="-113" w:right="-62"/>
              <w:contextualSpacing/>
              <w:jc w:val="center"/>
              <w:rPr>
                <w:rFonts w:ascii="Times New Roman" w:eastAsia="Times New Roman" w:hAnsi="Times New Roman" w:cs="Times New Roman"/>
                <w:bCs/>
                <w:color w:val="000000"/>
                <w:szCs w:val="24"/>
              </w:rPr>
            </w:pPr>
            <w:r w:rsidRPr="00ED378D">
              <w:rPr>
                <w:rFonts w:ascii="Times New Roman" w:eastAsia="Times New Roman" w:hAnsi="Times New Roman" w:cs="Times New Roman"/>
                <w:bCs/>
                <w:color w:val="000000"/>
                <w:szCs w:val="24"/>
              </w:rPr>
              <w:t>ВВП по ППС</w:t>
            </w:r>
            <w:r w:rsidRPr="00ED378D">
              <w:rPr>
                <w:rFonts w:ascii="Times New Roman" w:eastAsia="Times New Roman" w:hAnsi="Times New Roman" w:cs="Times New Roman"/>
                <w:bCs/>
                <w:color w:val="000000"/>
                <w:szCs w:val="24"/>
              </w:rPr>
              <w:br/>
              <w:t xml:space="preserve"> на км</w:t>
            </w:r>
            <w:proofErr w:type="gramStart"/>
            <w:r w:rsidRPr="00ED378D">
              <w:rPr>
                <w:rFonts w:ascii="Times New Roman" w:eastAsia="Times New Roman" w:hAnsi="Times New Roman" w:cs="Times New Roman"/>
                <w:bCs/>
                <w:color w:val="000000"/>
                <w:szCs w:val="24"/>
                <w:vertAlign w:val="superscript"/>
              </w:rPr>
              <w:t>2</w:t>
            </w:r>
            <w:proofErr w:type="gramEnd"/>
            <w:r w:rsidRPr="00ED378D">
              <w:rPr>
                <w:rFonts w:ascii="Times New Roman" w:eastAsia="Times New Roman" w:hAnsi="Times New Roman" w:cs="Times New Roman"/>
                <w:bCs/>
                <w:color w:val="000000"/>
                <w:szCs w:val="24"/>
                <w:vertAlign w:val="superscript"/>
              </w:rPr>
              <w:t xml:space="preserve"> </w:t>
            </w:r>
            <w:r w:rsidRPr="00ED378D">
              <w:rPr>
                <w:rFonts w:ascii="Times New Roman" w:eastAsia="Times New Roman" w:hAnsi="Times New Roman" w:cs="Times New Roman"/>
                <w:bCs/>
                <w:color w:val="000000"/>
                <w:szCs w:val="24"/>
              </w:rPr>
              <w:t xml:space="preserve">территории, </w:t>
            </w:r>
            <w:r w:rsidRPr="00ED378D">
              <w:rPr>
                <w:rFonts w:ascii="Times New Roman" w:eastAsia="Times New Roman" w:hAnsi="Times New Roman" w:cs="Times New Roman"/>
                <w:bCs/>
                <w:color w:val="000000"/>
                <w:szCs w:val="24"/>
              </w:rPr>
              <w:br/>
              <w:t>тыс. долл./км</w:t>
            </w:r>
            <w:r w:rsidRPr="00ED378D">
              <w:rPr>
                <w:rFonts w:ascii="Times New Roman" w:eastAsia="Times New Roman" w:hAnsi="Times New Roman" w:cs="Times New Roman"/>
                <w:bCs/>
                <w:color w:val="000000"/>
                <w:szCs w:val="24"/>
                <w:vertAlign w:val="superscript"/>
              </w:rPr>
              <w:t>2</w:t>
            </w:r>
          </w:p>
        </w:tc>
        <w:tc>
          <w:tcPr>
            <w:tcW w:w="389" w:type="pct"/>
            <w:shd w:val="clear" w:color="auto" w:fill="auto"/>
            <w:textDirection w:val="btLr"/>
            <w:vAlign w:val="center"/>
            <w:hideMark/>
          </w:tcPr>
          <w:p w14:paraId="4F4B7B7C" w14:textId="77777777" w:rsidR="00ED378D" w:rsidRPr="00ED378D" w:rsidRDefault="00ED378D" w:rsidP="002A4C7D">
            <w:pPr>
              <w:ind w:left="-113" w:right="-62"/>
              <w:contextualSpacing/>
              <w:jc w:val="center"/>
              <w:rPr>
                <w:rFonts w:ascii="Times New Roman" w:eastAsia="Times New Roman" w:hAnsi="Times New Roman" w:cs="Times New Roman"/>
                <w:bCs/>
                <w:color w:val="000000"/>
                <w:szCs w:val="24"/>
              </w:rPr>
            </w:pPr>
            <w:r w:rsidRPr="00ED378D">
              <w:rPr>
                <w:rFonts w:ascii="Times New Roman" w:eastAsia="Times New Roman" w:hAnsi="Times New Roman" w:cs="Times New Roman"/>
                <w:bCs/>
                <w:color w:val="000000"/>
                <w:szCs w:val="24"/>
              </w:rPr>
              <w:t xml:space="preserve">Потребление первичных энергоресурсов, </w:t>
            </w:r>
            <w:r w:rsidRPr="00ED378D">
              <w:rPr>
                <w:rFonts w:ascii="Times New Roman" w:eastAsia="Times New Roman" w:hAnsi="Times New Roman" w:cs="Times New Roman"/>
                <w:bCs/>
                <w:color w:val="000000"/>
                <w:szCs w:val="24"/>
              </w:rPr>
              <w:br/>
            </w:r>
            <w:proofErr w:type="spellStart"/>
            <w:r w:rsidRPr="00ED378D">
              <w:rPr>
                <w:rFonts w:ascii="Times New Roman" w:eastAsia="Times New Roman" w:hAnsi="Times New Roman" w:cs="Times New Roman"/>
                <w:bCs/>
                <w:color w:val="000000"/>
                <w:szCs w:val="24"/>
              </w:rPr>
              <w:t>млн.т.н</w:t>
            </w:r>
            <w:proofErr w:type="gramStart"/>
            <w:r w:rsidRPr="00ED378D">
              <w:rPr>
                <w:rFonts w:ascii="Times New Roman" w:eastAsia="Times New Roman" w:hAnsi="Times New Roman" w:cs="Times New Roman"/>
                <w:bCs/>
                <w:color w:val="000000"/>
                <w:szCs w:val="24"/>
              </w:rPr>
              <w:t>.э</w:t>
            </w:r>
            <w:proofErr w:type="spellEnd"/>
            <w:proofErr w:type="gramEnd"/>
          </w:p>
        </w:tc>
        <w:tc>
          <w:tcPr>
            <w:tcW w:w="336" w:type="pct"/>
            <w:shd w:val="clear" w:color="auto" w:fill="auto"/>
            <w:textDirection w:val="btLr"/>
            <w:vAlign w:val="center"/>
            <w:hideMark/>
          </w:tcPr>
          <w:p w14:paraId="1DCD2FDF" w14:textId="77777777" w:rsidR="00ED378D" w:rsidRPr="00ED378D" w:rsidRDefault="00ED378D" w:rsidP="002A4C7D">
            <w:pPr>
              <w:ind w:left="-113" w:right="-62"/>
              <w:contextualSpacing/>
              <w:jc w:val="center"/>
              <w:rPr>
                <w:rFonts w:ascii="Times New Roman" w:eastAsia="Times New Roman" w:hAnsi="Times New Roman" w:cs="Times New Roman"/>
                <w:bCs/>
                <w:color w:val="000000"/>
                <w:szCs w:val="24"/>
              </w:rPr>
            </w:pPr>
            <w:r w:rsidRPr="00ED378D">
              <w:rPr>
                <w:rFonts w:ascii="Times New Roman" w:eastAsia="Times New Roman" w:hAnsi="Times New Roman" w:cs="Times New Roman"/>
                <w:bCs/>
                <w:color w:val="000000"/>
                <w:szCs w:val="24"/>
              </w:rPr>
              <w:t xml:space="preserve">Энерговооруженность, </w:t>
            </w:r>
            <w:r w:rsidRPr="00ED378D">
              <w:rPr>
                <w:rFonts w:ascii="Times New Roman" w:eastAsia="Times New Roman" w:hAnsi="Times New Roman" w:cs="Times New Roman"/>
                <w:bCs/>
                <w:color w:val="000000"/>
                <w:szCs w:val="24"/>
              </w:rPr>
              <w:br/>
              <w:t xml:space="preserve">т </w:t>
            </w:r>
            <w:proofErr w:type="spellStart"/>
            <w:r w:rsidRPr="00ED378D">
              <w:rPr>
                <w:rFonts w:ascii="Times New Roman" w:eastAsia="Times New Roman" w:hAnsi="Times New Roman" w:cs="Times New Roman"/>
                <w:bCs/>
                <w:color w:val="000000"/>
                <w:szCs w:val="24"/>
              </w:rPr>
              <w:t>н</w:t>
            </w:r>
            <w:proofErr w:type="gramStart"/>
            <w:r w:rsidRPr="00ED378D">
              <w:rPr>
                <w:rFonts w:ascii="Times New Roman" w:eastAsia="Times New Roman" w:hAnsi="Times New Roman" w:cs="Times New Roman"/>
                <w:bCs/>
                <w:color w:val="000000"/>
                <w:szCs w:val="24"/>
              </w:rPr>
              <w:t>.э</w:t>
            </w:r>
            <w:proofErr w:type="spellEnd"/>
            <w:proofErr w:type="gramEnd"/>
            <w:r w:rsidRPr="00ED378D">
              <w:rPr>
                <w:rFonts w:ascii="Times New Roman" w:eastAsia="Times New Roman" w:hAnsi="Times New Roman" w:cs="Times New Roman"/>
                <w:bCs/>
                <w:color w:val="000000"/>
                <w:szCs w:val="24"/>
              </w:rPr>
              <w:t>/чел</w:t>
            </w:r>
          </w:p>
        </w:tc>
        <w:tc>
          <w:tcPr>
            <w:tcW w:w="336" w:type="pct"/>
            <w:shd w:val="clear" w:color="auto" w:fill="auto"/>
            <w:textDirection w:val="btLr"/>
            <w:vAlign w:val="center"/>
            <w:hideMark/>
          </w:tcPr>
          <w:p w14:paraId="63B24019" w14:textId="77777777" w:rsidR="00ED378D" w:rsidRPr="00ED378D" w:rsidRDefault="00ED378D" w:rsidP="002A4C7D">
            <w:pPr>
              <w:ind w:left="-113" w:right="-62"/>
              <w:contextualSpacing/>
              <w:jc w:val="center"/>
              <w:rPr>
                <w:rFonts w:ascii="Times New Roman" w:eastAsia="Times New Roman" w:hAnsi="Times New Roman" w:cs="Times New Roman"/>
                <w:bCs/>
                <w:color w:val="000000"/>
                <w:szCs w:val="24"/>
              </w:rPr>
            </w:pPr>
            <w:r w:rsidRPr="00ED378D">
              <w:rPr>
                <w:rFonts w:ascii="Times New Roman" w:eastAsia="Times New Roman" w:hAnsi="Times New Roman" w:cs="Times New Roman"/>
                <w:bCs/>
                <w:color w:val="000000"/>
                <w:szCs w:val="24"/>
              </w:rPr>
              <w:t xml:space="preserve">Энергоемкость, </w:t>
            </w:r>
            <w:r w:rsidRPr="00ED378D">
              <w:rPr>
                <w:rFonts w:ascii="Times New Roman" w:eastAsia="Times New Roman" w:hAnsi="Times New Roman" w:cs="Times New Roman"/>
                <w:bCs/>
                <w:color w:val="000000"/>
                <w:szCs w:val="24"/>
              </w:rPr>
              <w:br/>
            </w:r>
            <w:proofErr w:type="gramStart"/>
            <w:r w:rsidRPr="00ED378D">
              <w:rPr>
                <w:rFonts w:ascii="Times New Roman" w:eastAsia="Times New Roman" w:hAnsi="Times New Roman" w:cs="Times New Roman"/>
                <w:bCs/>
                <w:color w:val="000000"/>
                <w:szCs w:val="24"/>
              </w:rPr>
              <w:t>кг</w:t>
            </w:r>
            <w:proofErr w:type="gramEnd"/>
            <w:r w:rsidRPr="00ED378D">
              <w:rPr>
                <w:rFonts w:ascii="Times New Roman" w:eastAsia="Times New Roman" w:hAnsi="Times New Roman" w:cs="Times New Roman"/>
                <w:bCs/>
                <w:color w:val="000000"/>
                <w:szCs w:val="24"/>
              </w:rPr>
              <w:t xml:space="preserve"> н.э./тыс. долл. ВВП</w:t>
            </w:r>
          </w:p>
        </w:tc>
      </w:tr>
      <w:tr w:rsidR="00ED378D" w:rsidRPr="00ED378D" w14:paraId="0601D56C" w14:textId="77777777" w:rsidTr="008B0F13">
        <w:trPr>
          <w:trHeight w:val="20"/>
          <w:jc w:val="center"/>
        </w:trPr>
        <w:tc>
          <w:tcPr>
            <w:tcW w:w="788" w:type="pct"/>
            <w:shd w:val="clear" w:color="auto" w:fill="auto"/>
            <w:noWrap/>
            <w:vAlign w:val="center"/>
            <w:hideMark/>
          </w:tcPr>
          <w:p w14:paraId="082C59B4" w14:textId="77777777" w:rsidR="00ED378D" w:rsidRPr="00ED378D" w:rsidRDefault="00ED378D" w:rsidP="002A4C7D">
            <w:pPr>
              <w:ind w:left="-113" w:right="-62"/>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США</w:t>
            </w:r>
          </w:p>
        </w:tc>
        <w:tc>
          <w:tcPr>
            <w:tcW w:w="342" w:type="pct"/>
            <w:shd w:val="clear" w:color="auto" w:fill="auto"/>
            <w:noWrap/>
            <w:vAlign w:val="center"/>
            <w:hideMark/>
          </w:tcPr>
          <w:p w14:paraId="2879F295"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326,63</w:t>
            </w:r>
          </w:p>
        </w:tc>
        <w:tc>
          <w:tcPr>
            <w:tcW w:w="342" w:type="pct"/>
            <w:shd w:val="clear" w:color="auto" w:fill="auto"/>
            <w:noWrap/>
            <w:vAlign w:val="center"/>
            <w:hideMark/>
          </w:tcPr>
          <w:p w14:paraId="695C0DB3"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160,40</w:t>
            </w:r>
          </w:p>
        </w:tc>
        <w:tc>
          <w:tcPr>
            <w:tcW w:w="435" w:type="pct"/>
            <w:shd w:val="clear" w:color="auto" w:fill="auto"/>
            <w:noWrap/>
            <w:vAlign w:val="center"/>
            <w:hideMark/>
          </w:tcPr>
          <w:p w14:paraId="0B86887D"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9 147,59</w:t>
            </w:r>
          </w:p>
        </w:tc>
        <w:tc>
          <w:tcPr>
            <w:tcW w:w="336" w:type="pct"/>
            <w:vAlign w:val="center"/>
          </w:tcPr>
          <w:p w14:paraId="432ECB92"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35,71</w:t>
            </w:r>
          </w:p>
        </w:tc>
        <w:tc>
          <w:tcPr>
            <w:tcW w:w="336" w:type="pct"/>
            <w:shd w:val="clear" w:color="auto" w:fill="auto"/>
            <w:noWrap/>
            <w:vAlign w:val="center"/>
            <w:hideMark/>
          </w:tcPr>
          <w:p w14:paraId="754487A9"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19,36</w:t>
            </w:r>
          </w:p>
        </w:tc>
        <w:tc>
          <w:tcPr>
            <w:tcW w:w="461" w:type="pct"/>
            <w:shd w:val="clear" w:color="auto" w:fill="auto"/>
            <w:noWrap/>
            <w:vAlign w:val="center"/>
            <w:hideMark/>
          </w:tcPr>
          <w:p w14:paraId="6115669D"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59 272,72</w:t>
            </w:r>
          </w:p>
        </w:tc>
        <w:tc>
          <w:tcPr>
            <w:tcW w:w="435" w:type="pct"/>
            <w:shd w:val="clear" w:color="auto" w:fill="auto"/>
            <w:noWrap/>
            <w:vAlign w:val="center"/>
            <w:hideMark/>
          </w:tcPr>
          <w:p w14:paraId="0D0E7792"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120 698,25</w:t>
            </w:r>
          </w:p>
        </w:tc>
        <w:tc>
          <w:tcPr>
            <w:tcW w:w="461" w:type="pct"/>
            <w:shd w:val="clear" w:color="auto" w:fill="auto"/>
            <w:noWrap/>
            <w:vAlign w:val="center"/>
            <w:hideMark/>
          </w:tcPr>
          <w:p w14:paraId="7F0DCA0B"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2 116,40</w:t>
            </w:r>
          </w:p>
        </w:tc>
        <w:tc>
          <w:tcPr>
            <w:tcW w:w="389" w:type="pct"/>
            <w:shd w:val="clear" w:color="auto" w:fill="auto"/>
            <w:noWrap/>
            <w:vAlign w:val="center"/>
            <w:hideMark/>
          </w:tcPr>
          <w:p w14:paraId="4F0CF611"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2234,85</w:t>
            </w:r>
          </w:p>
        </w:tc>
        <w:tc>
          <w:tcPr>
            <w:tcW w:w="336" w:type="pct"/>
            <w:shd w:val="clear" w:color="auto" w:fill="auto"/>
            <w:noWrap/>
            <w:vAlign w:val="center"/>
            <w:hideMark/>
          </w:tcPr>
          <w:p w14:paraId="3F48BD92"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6,84</w:t>
            </w:r>
          </w:p>
        </w:tc>
        <w:tc>
          <w:tcPr>
            <w:tcW w:w="336" w:type="pct"/>
            <w:shd w:val="clear" w:color="auto" w:fill="auto"/>
            <w:noWrap/>
            <w:vAlign w:val="center"/>
            <w:hideMark/>
          </w:tcPr>
          <w:p w14:paraId="649D6A3F"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115,44</w:t>
            </w:r>
          </w:p>
        </w:tc>
      </w:tr>
      <w:tr w:rsidR="00ED378D" w:rsidRPr="00ED378D" w14:paraId="509F3B72" w14:textId="77777777" w:rsidTr="008B0F13">
        <w:trPr>
          <w:trHeight w:val="20"/>
          <w:jc w:val="center"/>
        </w:trPr>
        <w:tc>
          <w:tcPr>
            <w:tcW w:w="788" w:type="pct"/>
            <w:shd w:val="clear" w:color="auto" w:fill="auto"/>
            <w:noWrap/>
            <w:vAlign w:val="center"/>
            <w:hideMark/>
          </w:tcPr>
          <w:p w14:paraId="0F653E3E" w14:textId="77777777" w:rsidR="00ED378D" w:rsidRPr="00ED378D" w:rsidRDefault="00ED378D" w:rsidP="002A4C7D">
            <w:pPr>
              <w:ind w:left="-113" w:right="-62"/>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Россия</w:t>
            </w:r>
          </w:p>
        </w:tc>
        <w:tc>
          <w:tcPr>
            <w:tcW w:w="342" w:type="pct"/>
            <w:shd w:val="clear" w:color="auto" w:fill="auto"/>
            <w:noWrap/>
            <w:vAlign w:val="center"/>
            <w:hideMark/>
          </w:tcPr>
          <w:p w14:paraId="3A11983B"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146,80</w:t>
            </w:r>
          </w:p>
        </w:tc>
        <w:tc>
          <w:tcPr>
            <w:tcW w:w="342" w:type="pct"/>
            <w:shd w:val="clear" w:color="auto" w:fill="auto"/>
            <w:noWrap/>
            <w:vAlign w:val="center"/>
            <w:hideMark/>
          </w:tcPr>
          <w:p w14:paraId="5009E2C1"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76,53</w:t>
            </w:r>
          </w:p>
        </w:tc>
        <w:tc>
          <w:tcPr>
            <w:tcW w:w="435" w:type="pct"/>
            <w:shd w:val="clear" w:color="auto" w:fill="auto"/>
            <w:noWrap/>
            <w:vAlign w:val="center"/>
            <w:hideMark/>
          </w:tcPr>
          <w:p w14:paraId="264CDF5B"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16 402,30</w:t>
            </w:r>
          </w:p>
        </w:tc>
        <w:tc>
          <w:tcPr>
            <w:tcW w:w="336" w:type="pct"/>
            <w:vAlign w:val="center"/>
          </w:tcPr>
          <w:p w14:paraId="6E216658"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8,95</w:t>
            </w:r>
          </w:p>
        </w:tc>
        <w:tc>
          <w:tcPr>
            <w:tcW w:w="336" w:type="pct"/>
            <w:shd w:val="clear" w:color="auto" w:fill="auto"/>
            <w:noWrap/>
            <w:vAlign w:val="center"/>
            <w:hideMark/>
          </w:tcPr>
          <w:p w14:paraId="12603854"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4,00</w:t>
            </w:r>
          </w:p>
        </w:tc>
        <w:tc>
          <w:tcPr>
            <w:tcW w:w="461" w:type="pct"/>
            <w:shd w:val="clear" w:color="auto" w:fill="auto"/>
            <w:noWrap/>
            <w:vAlign w:val="center"/>
            <w:hideMark/>
          </w:tcPr>
          <w:p w14:paraId="105DB9D2"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27 247,96</w:t>
            </w:r>
          </w:p>
        </w:tc>
        <w:tc>
          <w:tcPr>
            <w:tcW w:w="435" w:type="pct"/>
            <w:shd w:val="clear" w:color="auto" w:fill="auto"/>
            <w:noWrap/>
            <w:vAlign w:val="center"/>
            <w:hideMark/>
          </w:tcPr>
          <w:p w14:paraId="76AE75D1"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52 267,08</w:t>
            </w:r>
          </w:p>
        </w:tc>
        <w:tc>
          <w:tcPr>
            <w:tcW w:w="461" w:type="pct"/>
            <w:shd w:val="clear" w:color="auto" w:fill="auto"/>
            <w:noWrap/>
            <w:vAlign w:val="center"/>
            <w:hideMark/>
          </w:tcPr>
          <w:p w14:paraId="1DEACC89"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243,87</w:t>
            </w:r>
          </w:p>
        </w:tc>
        <w:tc>
          <w:tcPr>
            <w:tcW w:w="389" w:type="pct"/>
            <w:shd w:val="clear" w:color="auto" w:fill="auto"/>
            <w:noWrap/>
            <w:vAlign w:val="center"/>
            <w:hideMark/>
          </w:tcPr>
          <w:p w14:paraId="53B5761D"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698,25</w:t>
            </w:r>
          </w:p>
        </w:tc>
        <w:tc>
          <w:tcPr>
            <w:tcW w:w="336" w:type="pct"/>
            <w:shd w:val="clear" w:color="auto" w:fill="auto"/>
            <w:noWrap/>
            <w:vAlign w:val="center"/>
            <w:hideMark/>
          </w:tcPr>
          <w:p w14:paraId="73812846"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4,76</w:t>
            </w:r>
          </w:p>
        </w:tc>
        <w:tc>
          <w:tcPr>
            <w:tcW w:w="336" w:type="pct"/>
            <w:shd w:val="clear" w:color="auto" w:fill="auto"/>
            <w:noWrap/>
            <w:vAlign w:val="center"/>
            <w:hideMark/>
          </w:tcPr>
          <w:p w14:paraId="3CF2FB4B"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174,56</w:t>
            </w:r>
          </w:p>
        </w:tc>
      </w:tr>
      <w:tr w:rsidR="00ED378D" w:rsidRPr="00ED378D" w14:paraId="598426DB" w14:textId="77777777" w:rsidTr="008B0F13">
        <w:trPr>
          <w:trHeight w:val="20"/>
          <w:jc w:val="center"/>
        </w:trPr>
        <w:tc>
          <w:tcPr>
            <w:tcW w:w="788" w:type="pct"/>
            <w:shd w:val="clear" w:color="auto" w:fill="auto"/>
            <w:noWrap/>
            <w:vAlign w:val="center"/>
          </w:tcPr>
          <w:p w14:paraId="07B85E08" w14:textId="77777777" w:rsidR="00ED378D" w:rsidRPr="00ED378D" w:rsidRDefault="00ED378D" w:rsidP="002A4C7D">
            <w:pPr>
              <w:ind w:left="-113" w:right="-62"/>
              <w:rPr>
                <w:rFonts w:ascii="Times New Roman" w:eastAsia="Times New Roman" w:hAnsi="Times New Roman" w:cs="Times New Roman"/>
                <w:b/>
                <w:color w:val="FF0000"/>
                <w:sz w:val="24"/>
                <w:szCs w:val="24"/>
              </w:rPr>
            </w:pPr>
            <w:r w:rsidRPr="00ED378D">
              <w:rPr>
                <w:rFonts w:ascii="Times New Roman" w:eastAsia="Times New Roman" w:hAnsi="Times New Roman" w:cs="Times New Roman"/>
                <w:b/>
                <w:color w:val="FF0000"/>
                <w:sz w:val="24"/>
                <w:szCs w:val="24"/>
              </w:rPr>
              <w:t>Приморский край</w:t>
            </w:r>
          </w:p>
        </w:tc>
        <w:tc>
          <w:tcPr>
            <w:tcW w:w="342" w:type="pct"/>
            <w:shd w:val="clear" w:color="auto" w:fill="auto"/>
            <w:noWrap/>
            <w:vAlign w:val="center"/>
          </w:tcPr>
          <w:p w14:paraId="46FC15AC" w14:textId="77777777" w:rsidR="00ED378D" w:rsidRPr="00ED378D" w:rsidRDefault="00ED378D" w:rsidP="002A4C7D">
            <w:pPr>
              <w:ind w:left="-113" w:right="-62"/>
              <w:jc w:val="center"/>
              <w:rPr>
                <w:rFonts w:ascii="Times New Roman" w:eastAsia="Times New Roman" w:hAnsi="Times New Roman" w:cs="Times New Roman"/>
                <w:b/>
                <w:color w:val="FF0000"/>
                <w:sz w:val="24"/>
                <w:szCs w:val="24"/>
              </w:rPr>
            </w:pPr>
            <w:r w:rsidRPr="00ED378D">
              <w:rPr>
                <w:rFonts w:ascii="Times New Roman" w:eastAsia="Times New Roman" w:hAnsi="Times New Roman" w:cs="Times New Roman"/>
                <w:b/>
                <w:color w:val="FF0000"/>
                <w:sz w:val="24"/>
                <w:szCs w:val="24"/>
              </w:rPr>
              <w:t>1,91</w:t>
            </w:r>
          </w:p>
        </w:tc>
        <w:tc>
          <w:tcPr>
            <w:tcW w:w="342" w:type="pct"/>
            <w:shd w:val="clear" w:color="auto" w:fill="auto"/>
            <w:noWrap/>
            <w:vAlign w:val="center"/>
          </w:tcPr>
          <w:p w14:paraId="4FD84D3D" w14:textId="77777777" w:rsidR="00ED378D" w:rsidRPr="00ED378D" w:rsidRDefault="00ED378D" w:rsidP="002A4C7D">
            <w:pPr>
              <w:ind w:left="-113" w:right="-62"/>
              <w:jc w:val="center"/>
              <w:rPr>
                <w:rFonts w:ascii="Times New Roman" w:eastAsia="Times New Roman" w:hAnsi="Times New Roman" w:cs="Times New Roman"/>
                <w:b/>
                <w:color w:val="FF0000"/>
                <w:sz w:val="24"/>
                <w:szCs w:val="24"/>
              </w:rPr>
            </w:pPr>
            <w:r w:rsidRPr="00ED378D">
              <w:rPr>
                <w:rFonts w:ascii="Times New Roman" w:eastAsia="Times New Roman" w:hAnsi="Times New Roman" w:cs="Times New Roman"/>
                <w:b/>
                <w:color w:val="FF0000"/>
                <w:sz w:val="24"/>
                <w:szCs w:val="24"/>
              </w:rPr>
              <w:t>0,98</w:t>
            </w:r>
          </w:p>
        </w:tc>
        <w:tc>
          <w:tcPr>
            <w:tcW w:w="435" w:type="pct"/>
            <w:shd w:val="clear" w:color="auto" w:fill="auto"/>
            <w:noWrap/>
            <w:vAlign w:val="center"/>
          </w:tcPr>
          <w:p w14:paraId="3817EA43" w14:textId="77777777" w:rsidR="00ED378D" w:rsidRPr="00ED378D" w:rsidRDefault="00ED378D" w:rsidP="002A4C7D">
            <w:pPr>
              <w:ind w:left="-113" w:right="-62"/>
              <w:jc w:val="center"/>
              <w:rPr>
                <w:rFonts w:ascii="Times New Roman" w:eastAsia="Times New Roman" w:hAnsi="Times New Roman" w:cs="Times New Roman"/>
                <w:b/>
                <w:color w:val="FF0000"/>
                <w:sz w:val="24"/>
                <w:szCs w:val="24"/>
              </w:rPr>
            </w:pPr>
            <w:r w:rsidRPr="00ED378D">
              <w:rPr>
                <w:rFonts w:ascii="Times New Roman" w:eastAsia="Times New Roman" w:hAnsi="Times New Roman" w:cs="Times New Roman"/>
                <w:b/>
                <w:color w:val="FF0000"/>
                <w:sz w:val="24"/>
                <w:szCs w:val="24"/>
              </w:rPr>
              <w:t>164,70</w:t>
            </w:r>
          </w:p>
        </w:tc>
        <w:tc>
          <w:tcPr>
            <w:tcW w:w="336" w:type="pct"/>
            <w:vAlign w:val="center"/>
          </w:tcPr>
          <w:p w14:paraId="0882E2A9" w14:textId="77777777" w:rsidR="00ED378D" w:rsidRPr="00ED378D" w:rsidRDefault="00ED378D" w:rsidP="002A4C7D">
            <w:pPr>
              <w:ind w:left="-113" w:right="-62"/>
              <w:jc w:val="center"/>
              <w:rPr>
                <w:rFonts w:ascii="Times New Roman" w:eastAsia="Times New Roman" w:hAnsi="Times New Roman" w:cs="Times New Roman"/>
                <w:b/>
                <w:color w:val="000000"/>
                <w:sz w:val="24"/>
                <w:szCs w:val="24"/>
              </w:rPr>
            </w:pPr>
            <w:r w:rsidRPr="00ED378D">
              <w:rPr>
                <w:rFonts w:ascii="Times New Roman" w:eastAsia="Times New Roman" w:hAnsi="Times New Roman" w:cs="Times New Roman"/>
                <w:b/>
                <w:color w:val="FF0000"/>
                <w:sz w:val="24"/>
                <w:szCs w:val="24"/>
              </w:rPr>
              <w:t>11,60</w:t>
            </w:r>
          </w:p>
        </w:tc>
        <w:tc>
          <w:tcPr>
            <w:tcW w:w="336" w:type="pct"/>
            <w:shd w:val="clear" w:color="auto" w:fill="auto"/>
            <w:noWrap/>
            <w:vAlign w:val="center"/>
          </w:tcPr>
          <w:p w14:paraId="203E2A77" w14:textId="77777777" w:rsidR="00ED378D" w:rsidRPr="00ED378D" w:rsidRDefault="00ED378D" w:rsidP="002A4C7D">
            <w:pPr>
              <w:ind w:left="-113" w:right="-62"/>
              <w:jc w:val="center"/>
              <w:rPr>
                <w:rFonts w:ascii="Times New Roman" w:eastAsia="Times New Roman" w:hAnsi="Times New Roman" w:cs="Times New Roman"/>
                <w:b/>
                <w:color w:val="FF0000"/>
                <w:sz w:val="24"/>
                <w:szCs w:val="24"/>
              </w:rPr>
            </w:pPr>
            <w:r w:rsidRPr="00ED378D">
              <w:rPr>
                <w:rFonts w:ascii="Times New Roman" w:eastAsia="Times New Roman" w:hAnsi="Times New Roman" w:cs="Times New Roman"/>
                <w:b/>
                <w:color w:val="FF0000"/>
                <w:sz w:val="24"/>
                <w:szCs w:val="24"/>
              </w:rPr>
              <w:t>0,04</w:t>
            </w:r>
          </w:p>
        </w:tc>
        <w:tc>
          <w:tcPr>
            <w:tcW w:w="461" w:type="pct"/>
            <w:shd w:val="clear" w:color="auto" w:fill="auto"/>
            <w:noWrap/>
            <w:vAlign w:val="center"/>
          </w:tcPr>
          <w:p w14:paraId="0BEFCC22" w14:textId="77777777" w:rsidR="00ED378D" w:rsidRPr="00ED378D" w:rsidRDefault="00ED378D" w:rsidP="002A4C7D">
            <w:pPr>
              <w:ind w:left="-113" w:right="-62"/>
              <w:jc w:val="center"/>
              <w:rPr>
                <w:rFonts w:ascii="Times New Roman" w:eastAsia="Times New Roman" w:hAnsi="Times New Roman" w:cs="Times New Roman"/>
                <w:b/>
                <w:color w:val="FF0000"/>
                <w:sz w:val="24"/>
                <w:szCs w:val="24"/>
              </w:rPr>
            </w:pPr>
            <w:r w:rsidRPr="00ED378D">
              <w:rPr>
                <w:rFonts w:ascii="Times New Roman" w:eastAsia="Times New Roman" w:hAnsi="Times New Roman" w:cs="Times New Roman"/>
                <w:b/>
                <w:color w:val="FF0000"/>
                <w:sz w:val="24"/>
                <w:szCs w:val="24"/>
              </w:rPr>
              <w:t>22 283,39</w:t>
            </w:r>
          </w:p>
        </w:tc>
        <w:tc>
          <w:tcPr>
            <w:tcW w:w="435" w:type="pct"/>
            <w:shd w:val="clear" w:color="auto" w:fill="auto"/>
            <w:noWrap/>
            <w:vAlign w:val="center"/>
          </w:tcPr>
          <w:p w14:paraId="0976F0F9" w14:textId="77777777" w:rsidR="00ED378D" w:rsidRPr="00ED378D" w:rsidRDefault="00ED378D" w:rsidP="002A4C7D">
            <w:pPr>
              <w:ind w:left="-113" w:right="-62"/>
              <w:jc w:val="center"/>
              <w:rPr>
                <w:rFonts w:ascii="Times New Roman" w:eastAsia="Times New Roman" w:hAnsi="Times New Roman" w:cs="Times New Roman"/>
                <w:b/>
                <w:color w:val="FF0000"/>
                <w:sz w:val="24"/>
                <w:szCs w:val="24"/>
              </w:rPr>
            </w:pPr>
            <w:r w:rsidRPr="00ED378D">
              <w:rPr>
                <w:rFonts w:ascii="Times New Roman" w:eastAsia="Times New Roman" w:hAnsi="Times New Roman" w:cs="Times New Roman"/>
                <w:b/>
                <w:color w:val="FF0000"/>
                <w:sz w:val="24"/>
                <w:szCs w:val="24"/>
              </w:rPr>
              <w:t>43 314,96</w:t>
            </w:r>
          </w:p>
        </w:tc>
        <w:tc>
          <w:tcPr>
            <w:tcW w:w="461" w:type="pct"/>
            <w:shd w:val="clear" w:color="auto" w:fill="auto"/>
            <w:noWrap/>
            <w:vAlign w:val="center"/>
          </w:tcPr>
          <w:p w14:paraId="330731E9" w14:textId="77777777" w:rsidR="00ED378D" w:rsidRPr="00ED378D" w:rsidRDefault="00ED378D" w:rsidP="002A4C7D">
            <w:pPr>
              <w:ind w:left="-113" w:right="-62"/>
              <w:jc w:val="center"/>
              <w:rPr>
                <w:rFonts w:ascii="Times New Roman" w:eastAsia="Times New Roman" w:hAnsi="Times New Roman" w:cs="Times New Roman"/>
                <w:b/>
                <w:color w:val="FF0000"/>
                <w:sz w:val="24"/>
                <w:szCs w:val="24"/>
              </w:rPr>
            </w:pPr>
            <w:r w:rsidRPr="00ED378D">
              <w:rPr>
                <w:rFonts w:ascii="Times New Roman" w:eastAsia="Times New Roman" w:hAnsi="Times New Roman" w:cs="Times New Roman"/>
                <w:b/>
                <w:color w:val="FF0000"/>
                <w:sz w:val="24"/>
                <w:szCs w:val="24"/>
              </w:rPr>
              <w:t>258,42</w:t>
            </w:r>
          </w:p>
        </w:tc>
        <w:tc>
          <w:tcPr>
            <w:tcW w:w="389" w:type="pct"/>
            <w:shd w:val="clear" w:color="auto" w:fill="auto"/>
            <w:noWrap/>
            <w:vAlign w:val="center"/>
          </w:tcPr>
          <w:p w14:paraId="36128CFD" w14:textId="77777777" w:rsidR="00ED378D" w:rsidRPr="00ED378D" w:rsidRDefault="00ED378D" w:rsidP="002A4C7D">
            <w:pPr>
              <w:ind w:left="-113" w:right="-62"/>
              <w:jc w:val="center"/>
              <w:rPr>
                <w:rFonts w:ascii="Times New Roman" w:eastAsia="Times New Roman" w:hAnsi="Times New Roman" w:cs="Times New Roman"/>
                <w:b/>
                <w:color w:val="FF0000"/>
                <w:sz w:val="24"/>
                <w:szCs w:val="24"/>
              </w:rPr>
            </w:pPr>
            <w:r w:rsidRPr="00ED378D">
              <w:rPr>
                <w:rFonts w:ascii="Times New Roman" w:eastAsia="Times New Roman" w:hAnsi="Times New Roman" w:cs="Times New Roman"/>
                <w:b/>
                <w:color w:val="FF0000"/>
                <w:sz w:val="24"/>
                <w:szCs w:val="24"/>
              </w:rPr>
              <w:t>7,35</w:t>
            </w:r>
          </w:p>
        </w:tc>
        <w:tc>
          <w:tcPr>
            <w:tcW w:w="336" w:type="pct"/>
            <w:shd w:val="clear" w:color="auto" w:fill="auto"/>
            <w:noWrap/>
            <w:vAlign w:val="center"/>
          </w:tcPr>
          <w:p w14:paraId="00B79B7C" w14:textId="77777777" w:rsidR="00ED378D" w:rsidRPr="00ED378D" w:rsidRDefault="00ED378D" w:rsidP="002A4C7D">
            <w:pPr>
              <w:ind w:left="-113" w:right="-62"/>
              <w:jc w:val="center"/>
              <w:rPr>
                <w:rFonts w:ascii="Times New Roman" w:eastAsia="Times New Roman" w:hAnsi="Times New Roman" w:cs="Times New Roman"/>
                <w:b/>
                <w:color w:val="FF0000"/>
                <w:sz w:val="24"/>
                <w:szCs w:val="24"/>
              </w:rPr>
            </w:pPr>
            <w:r w:rsidRPr="00ED378D">
              <w:rPr>
                <w:rFonts w:ascii="Times New Roman" w:eastAsia="Times New Roman" w:hAnsi="Times New Roman" w:cs="Times New Roman"/>
                <w:b/>
                <w:color w:val="FF0000"/>
                <w:sz w:val="24"/>
                <w:szCs w:val="24"/>
              </w:rPr>
              <w:t>3,85</w:t>
            </w:r>
          </w:p>
        </w:tc>
        <w:tc>
          <w:tcPr>
            <w:tcW w:w="336" w:type="pct"/>
            <w:shd w:val="clear" w:color="auto" w:fill="auto"/>
            <w:noWrap/>
            <w:vAlign w:val="center"/>
          </w:tcPr>
          <w:p w14:paraId="1ED481CC" w14:textId="77777777" w:rsidR="00ED378D" w:rsidRPr="00ED378D" w:rsidRDefault="00ED378D" w:rsidP="002A4C7D">
            <w:pPr>
              <w:ind w:left="-113" w:right="-62"/>
              <w:jc w:val="center"/>
              <w:rPr>
                <w:rFonts w:ascii="Times New Roman" w:eastAsia="Times New Roman" w:hAnsi="Times New Roman" w:cs="Times New Roman"/>
                <w:b/>
                <w:color w:val="FF0000"/>
                <w:sz w:val="24"/>
                <w:szCs w:val="24"/>
              </w:rPr>
            </w:pPr>
            <w:r w:rsidRPr="00ED378D">
              <w:rPr>
                <w:rFonts w:ascii="Times New Roman" w:eastAsia="Times New Roman" w:hAnsi="Times New Roman" w:cs="Times New Roman"/>
                <w:b/>
                <w:color w:val="FF0000"/>
                <w:sz w:val="24"/>
                <w:szCs w:val="24"/>
              </w:rPr>
              <w:t>172,72</w:t>
            </w:r>
          </w:p>
        </w:tc>
      </w:tr>
      <w:tr w:rsidR="00ED378D" w:rsidRPr="00ED378D" w14:paraId="3BA310AB" w14:textId="77777777" w:rsidTr="008B0F13">
        <w:trPr>
          <w:trHeight w:val="20"/>
          <w:jc w:val="center"/>
        </w:trPr>
        <w:tc>
          <w:tcPr>
            <w:tcW w:w="788" w:type="pct"/>
            <w:shd w:val="clear" w:color="auto" w:fill="auto"/>
            <w:noWrap/>
            <w:vAlign w:val="center"/>
            <w:hideMark/>
          </w:tcPr>
          <w:p w14:paraId="3DD38A4B" w14:textId="77777777" w:rsidR="00ED378D" w:rsidRPr="00ED378D" w:rsidRDefault="00ED378D" w:rsidP="002A4C7D">
            <w:pPr>
              <w:ind w:left="-113" w:right="-62"/>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Китай</w:t>
            </w:r>
          </w:p>
        </w:tc>
        <w:tc>
          <w:tcPr>
            <w:tcW w:w="342" w:type="pct"/>
            <w:shd w:val="clear" w:color="auto" w:fill="auto"/>
            <w:noWrap/>
            <w:vAlign w:val="center"/>
            <w:hideMark/>
          </w:tcPr>
          <w:p w14:paraId="776D4299"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1 379,30</w:t>
            </w:r>
          </w:p>
        </w:tc>
        <w:tc>
          <w:tcPr>
            <w:tcW w:w="342" w:type="pct"/>
            <w:shd w:val="clear" w:color="auto" w:fill="auto"/>
            <w:noWrap/>
            <w:vAlign w:val="center"/>
            <w:hideMark/>
          </w:tcPr>
          <w:p w14:paraId="35A0E23E"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806,70</w:t>
            </w:r>
          </w:p>
        </w:tc>
        <w:tc>
          <w:tcPr>
            <w:tcW w:w="435" w:type="pct"/>
            <w:shd w:val="clear" w:color="auto" w:fill="auto"/>
            <w:noWrap/>
            <w:vAlign w:val="center"/>
            <w:hideMark/>
          </w:tcPr>
          <w:p w14:paraId="78142555"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9 326,41</w:t>
            </w:r>
          </w:p>
        </w:tc>
        <w:tc>
          <w:tcPr>
            <w:tcW w:w="336" w:type="pct"/>
            <w:vAlign w:val="center"/>
          </w:tcPr>
          <w:p w14:paraId="37E932A7"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147,89</w:t>
            </w:r>
          </w:p>
        </w:tc>
        <w:tc>
          <w:tcPr>
            <w:tcW w:w="336" w:type="pct"/>
            <w:shd w:val="clear" w:color="auto" w:fill="auto"/>
            <w:noWrap/>
            <w:vAlign w:val="center"/>
            <w:hideMark/>
          </w:tcPr>
          <w:p w14:paraId="0849056A"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23,12</w:t>
            </w:r>
          </w:p>
        </w:tc>
        <w:tc>
          <w:tcPr>
            <w:tcW w:w="461" w:type="pct"/>
            <w:shd w:val="clear" w:color="auto" w:fill="auto"/>
            <w:noWrap/>
            <w:vAlign w:val="center"/>
            <w:hideMark/>
          </w:tcPr>
          <w:p w14:paraId="746177B1"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16 762,09</w:t>
            </w:r>
          </w:p>
        </w:tc>
        <w:tc>
          <w:tcPr>
            <w:tcW w:w="435" w:type="pct"/>
            <w:shd w:val="clear" w:color="auto" w:fill="auto"/>
            <w:noWrap/>
            <w:vAlign w:val="center"/>
            <w:hideMark/>
          </w:tcPr>
          <w:p w14:paraId="5A39A661"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28 659,97</w:t>
            </w:r>
          </w:p>
        </w:tc>
        <w:tc>
          <w:tcPr>
            <w:tcW w:w="461" w:type="pct"/>
            <w:shd w:val="clear" w:color="auto" w:fill="auto"/>
            <w:noWrap/>
            <w:vAlign w:val="center"/>
            <w:hideMark/>
          </w:tcPr>
          <w:p w14:paraId="70B0B26C"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2 478,98</w:t>
            </w:r>
          </w:p>
        </w:tc>
        <w:tc>
          <w:tcPr>
            <w:tcW w:w="389" w:type="pct"/>
            <w:shd w:val="clear" w:color="auto" w:fill="auto"/>
            <w:noWrap/>
            <w:vAlign w:val="center"/>
            <w:hideMark/>
          </w:tcPr>
          <w:p w14:paraId="45B9DB9C"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3 132,18</w:t>
            </w:r>
          </w:p>
        </w:tc>
        <w:tc>
          <w:tcPr>
            <w:tcW w:w="336" w:type="pct"/>
            <w:shd w:val="clear" w:color="auto" w:fill="auto"/>
            <w:noWrap/>
            <w:vAlign w:val="center"/>
            <w:hideMark/>
          </w:tcPr>
          <w:p w14:paraId="062ACB9D"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2,27</w:t>
            </w:r>
          </w:p>
        </w:tc>
        <w:tc>
          <w:tcPr>
            <w:tcW w:w="336" w:type="pct"/>
            <w:shd w:val="clear" w:color="auto" w:fill="auto"/>
            <w:noWrap/>
            <w:vAlign w:val="center"/>
            <w:hideMark/>
          </w:tcPr>
          <w:p w14:paraId="32D1F4A4"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135,47</w:t>
            </w:r>
          </w:p>
        </w:tc>
      </w:tr>
      <w:tr w:rsidR="00ED378D" w:rsidRPr="00ED378D" w14:paraId="563BE4F4" w14:textId="77777777" w:rsidTr="008B0F13">
        <w:trPr>
          <w:trHeight w:val="20"/>
          <w:jc w:val="center"/>
        </w:trPr>
        <w:tc>
          <w:tcPr>
            <w:tcW w:w="788" w:type="pct"/>
            <w:shd w:val="clear" w:color="auto" w:fill="auto"/>
            <w:noWrap/>
            <w:vAlign w:val="center"/>
            <w:hideMark/>
          </w:tcPr>
          <w:p w14:paraId="79C348D5" w14:textId="77777777" w:rsidR="00ED378D" w:rsidRPr="00ED378D" w:rsidRDefault="00ED378D" w:rsidP="002A4C7D">
            <w:pPr>
              <w:ind w:left="-113" w:right="-62"/>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Япония</w:t>
            </w:r>
          </w:p>
        </w:tc>
        <w:tc>
          <w:tcPr>
            <w:tcW w:w="342" w:type="pct"/>
            <w:shd w:val="clear" w:color="auto" w:fill="auto"/>
            <w:noWrap/>
            <w:vAlign w:val="center"/>
            <w:hideMark/>
          </w:tcPr>
          <w:p w14:paraId="53CE15FA"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126,45</w:t>
            </w:r>
          </w:p>
        </w:tc>
        <w:tc>
          <w:tcPr>
            <w:tcW w:w="342" w:type="pct"/>
            <w:shd w:val="clear" w:color="auto" w:fill="auto"/>
            <w:noWrap/>
            <w:vAlign w:val="center"/>
            <w:hideMark/>
          </w:tcPr>
          <w:p w14:paraId="242E08BD"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67,77</w:t>
            </w:r>
          </w:p>
        </w:tc>
        <w:tc>
          <w:tcPr>
            <w:tcW w:w="435" w:type="pct"/>
            <w:shd w:val="clear" w:color="auto" w:fill="auto"/>
            <w:noWrap/>
            <w:vAlign w:val="center"/>
            <w:hideMark/>
          </w:tcPr>
          <w:p w14:paraId="15120A3D"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364,49</w:t>
            </w:r>
          </w:p>
        </w:tc>
        <w:tc>
          <w:tcPr>
            <w:tcW w:w="336" w:type="pct"/>
            <w:vAlign w:val="center"/>
          </w:tcPr>
          <w:p w14:paraId="701F75E3"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346,93</w:t>
            </w:r>
          </w:p>
        </w:tc>
        <w:tc>
          <w:tcPr>
            <w:tcW w:w="336" w:type="pct"/>
            <w:shd w:val="clear" w:color="auto" w:fill="auto"/>
            <w:noWrap/>
            <w:vAlign w:val="center"/>
            <w:hideMark/>
          </w:tcPr>
          <w:p w14:paraId="01FA7A5B"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5,41</w:t>
            </w:r>
          </w:p>
        </w:tc>
        <w:tc>
          <w:tcPr>
            <w:tcW w:w="461" w:type="pct"/>
            <w:shd w:val="clear" w:color="auto" w:fill="auto"/>
            <w:noWrap/>
            <w:vAlign w:val="center"/>
            <w:hideMark/>
          </w:tcPr>
          <w:p w14:paraId="0134B653"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42 783,24</w:t>
            </w:r>
          </w:p>
        </w:tc>
        <w:tc>
          <w:tcPr>
            <w:tcW w:w="435" w:type="pct"/>
            <w:shd w:val="clear" w:color="auto" w:fill="auto"/>
            <w:noWrap/>
            <w:vAlign w:val="center"/>
            <w:hideMark/>
          </w:tcPr>
          <w:p w14:paraId="5E4349A5"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79 828,83</w:t>
            </w:r>
          </w:p>
        </w:tc>
        <w:tc>
          <w:tcPr>
            <w:tcW w:w="461" w:type="pct"/>
            <w:shd w:val="clear" w:color="auto" w:fill="auto"/>
            <w:noWrap/>
            <w:vAlign w:val="center"/>
            <w:hideMark/>
          </w:tcPr>
          <w:p w14:paraId="566D3851"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14 842,66</w:t>
            </w:r>
          </w:p>
        </w:tc>
        <w:tc>
          <w:tcPr>
            <w:tcW w:w="389" w:type="pct"/>
            <w:shd w:val="clear" w:color="auto" w:fill="auto"/>
            <w:noWrap/>
            <w:vAlign w:val="center"/>
            <w:hideMark/>
          </w:tcPr>
          <w:p w14:paraId="3716726A"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456,43</w:t>
            </w:r>
          </w:p>
        </w:tc>
        <w:tc>
          <w:tcPr>
            <w:tcW w:w="336" w:type="pct"/>
            <w:shd w:val="clear" w:color="auto" w:fill="auto"/>
            <w:noWrap/>
            <w:vAlign w:val="center"/>
            <w:hideMark/>
          </w:tcPr>
          <w:p w14:paraId="73301110"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3,61</w:t>
            </w:r>
          </w:p>
        </w:tc>
        <w:tc>
          <w:tcPr>
            <w:tcW w:w="336" w:type="pct"/>
            <w:shd w:val="clear" w:color="auto" w:fill="auto"/>
            <w:noWrap/>
            <w:vAlign w:val="center"/>
            <w:hideMark/>
          </w:tcPr>
          <w:p w14:paraId="160B9ABC"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84,37</w:t>
            </w:r>
          </w:p>
        </w:tc>
      </w:tr>
      <w:tr w:rsidR="00ED378D" w:rsidRPr="00ED378D" w14:paraId="5DBAEA5C" w14:textId="77777777" w:rsidTr="008B0F13">
        <w:trPr>
          <w:trHeight w:val="20"/>
          <w:jc w:val="center"/>
        </w:trPr>
        <w:tc>
          <w:tcPr>
            <w:tcW w:w="788" w:type="pct"/>
            <w:shd w:val="clear" w:color="auto" w:fill="auto"/>
            <w:noWrap/>
            <w:vAlign w:val="center"/>
            <w:hideMark/>
          </w:tcPr>
          <w:p w14:paraId="52CB497E" w14:textId="4D2501D8" w:rsidR="00ED378D" w:rsidRPr="00ED378D" w:rsidRDefault="00B976C9" w:rsidP="002A4C7D">
            <w:pPr>
              <w:ind w:left="-113" w:right="-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Республика Корея</w:t>
            </w:r>
          </w:p>
        </w:tc>
        <w:tc>
          <w:tcPr>
            <w:tcW w:w="342" w:type="pct"/>
            <w:shd w:val="clear" w:color="auto" w:fill="auto"/>
            <w:noWrap/>
            <w:vAlign w:val="center"/>
            <w:hideMark/>
          </w:tcPr>
          <w:p w14:paraId="5BCF5358"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51,18</w:t>
            </w:r>
          </w:p>
        </w:tc>
        <w:tc>
          <w:tcPr>
            <w:tcW w:w="342" w:type="pct"/>
            <w:shd w:val="clear" w:color="auto" w:fill="auto"/>
            <w:noWrap/>
            <w:vAlign w:val="center"/>
            <w:hideMark/>
          </w:tcPr>
          <w:p w14:paraId="3BBD3860"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27,47</w:t>
            </w:r>
          </w:p>
        </w:tc>
        <w:tc>
          <w:tcPr>
            <w:tcW w:w="435" w:type="pct"/>
            <w:shd w:val="clear" w:color="auto" w:fill="auto"/>
            <w:noWrap/>
            <w:vAlign w:val="center"/>
            <w:hideMark/>
          </w:tcPr>
          <w:p w14:paraId="652899CF"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96,92</w:t>
            </w:r>
          </w:p>
        </w:tc>
        <w:tc>
          <w:tcPr>
            <w:tcW w:w="336" w:type="pct"/>
            <w:vAlign w:val="center"/>
          </w:tcPr>
          <w:p w14:paraId="61A1795B"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528,08</w:t>
            </w:r>
          </w:p>
        </w:tc>
        <w:tc>
          <w:tcPr>
            <w:tcW w:w="336" w:type="pct"/>
            <w:shd w:val="clear" w:color="auto" w:fill="auto"/>
            <w:noWrap/>
            <w:vAlign w:val="center"/>
            <w:hideMark/>
          </w:tcPr>
          <w:p w14:paraId="0AB98C20"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2,03</w:t>
            </w:r>
          </w:p>
        </w:tc>
        <w:tc>
          <w:tcPr>
            <w:tcW w:w="461" w:type="pct"/>
            <w:shd w:val="clear" w:color="auto" w:fill="auto"/>
            <w:noWrap/>
            <w:vAlign w:val="center"/>
            <w:hideMark/>
          </w:tcPr>
          <w:p w14:paraId="0B4168F7"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39 662,92</w:t>
            </w:r>
          </w:p>
        </w:tc>
        <w:tc>
          <w:tcPr>
            <w:tcW w:w="435" w:type="pct"/>
            <w:shd w:val="clear" w:color="auto" w:fill="auto"/>
            <w:noWrap/>
            <w:vAlign w:val="center"/>
            <w:hideMark/>
          </w:tcPr>
          <w:p w14:paraId="67648E31"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73 898,80</w:t>
            </w:r>
          </w:p>
        </w:tc>
        <w:tc>
          <w:tcPr>
            <w:tcW w:w="461" w:type="pct"/>
            <w:shd w:val="clear" w:color="auto" w:fill="auto"/>
            <w:noWrap/>
            <w:vAlign w:val="center"/>
            <w:hideMark/>
          </w:tcPr>
          <w:p w14:paraId="17AFCC10"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20 945,11</w:t>
            </w:r>
          </w:p>
        </w:tc>
        <w:tc>
          <w:tcPr>
            <w:tcW w:w="389" w:type="pct"/>
            <w:shd w:val="clear" w:color="auto" w:fill="auto"/>
            <w:noWrap/>
            <w:vAlign w:val="center"/>
            <w:hideMark/>
          </w:tcPr>
          <w:p w14:paraId="4E34489F"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295,94</w:t>
            </w:r>
          </w:p>
        </w:tc>
        <w:tc>
          <w:tcPr>
            <w:tcW w:w="336" w:type="pct"/>
            <w:shd w:val="clear" w:color="auto" w:fill="auto"/>
            <w:noWrap/>
            <w:vAlign w:val="center"/>
            <w:hideMark/>
          </w:tcPr>
          <w:p w14:paraId="46D2C830"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5,78</w:t>
            </w:r>
          </w:p>
        </w:tc>
        <w:tc>
          <w:tcPr>
            <w:tcW w:w="336" w:type="pct"/>
            <w:shd w:val="clear" w:color="auto" w:fill="auto"/>
            <w:noWrap/>
            <w:vAlign w:val="center"/>
            <w:hideMark/>
          </w:tcPr>
          <w:p w14:paraId="1F56BDC5"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145,79</w:t>
            </w:r>
          </w:p>
        </w:tc>
      </w:tr>
      <w:tr w:rsidR="00ED378D" w:rsidRPr="00ED378D" w14:paraId="555911CD" w14:textId="77777777" w:rsidTr="008B0F13">
        <w:trPr>
          <w:trHeight w:val="20"/>
          <w:jc w:val="center"/>
        </w:trPr>
        <w:tc>
          <w:tcPr>
            <w:tcW w:w="788" w:type="pct"/>
            <w:shd w:val="clear" w:color="auto" w:fill="auto"/>
            <w:noWrap/>
            <w:vAlign w:val="center"/>
            <w:hideMark/>
          </w:tcPr>
          <w:p w14:paraId="66BDA350" w14:textId="77777777" w:rsidR="00ED378D" w:rsidRPr="00ED378D" w:rsidRDefault="00ED378D" w:rsidP="002A4C7D">
            <w:pPr>
              <w:ind w:left="-113" w:right="-62"/>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Мир</w:t>
            </w:r>
          </w:p>
        </w:tc>
        <w:tc>
          <w:tcPr>
            <w:tcW w:w="342" w:type="pct"/>
            <w:shd w:val="clear" w:color="auto" w:fill="auto"/>
            <w:noWrap/>
            <w:vAlign w:val="center"/>
            <w:hideMark/>
          </w:tcPr>
          <w:p w14:paraId="142F1061"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7 405,11</w:t>
            </w:r>
          </w:p>
        </w:tc>
        <w:tc>
          <w:tcPr>
            <w:tcW w:w="342" w:type="pct"/>
            <w:shd w:val="clear" w:color="auto" w:fill="auto"/>
            <w:noWrap/>
            <w:vAlign w:val="center"/>
            <w:hideMark/>
          </w:tcPr>
          <w:p w14:paraId="6C940452"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3 450,00</w:t>
            </w:r>
          </w:p>
        </w:tc>
        <w:tc>
          <w:tcPr>
            <w:tcW w:w="435" w:type="pct"/>
            <w:shd w:val="clear" w:color="auto" w:fill="auto"/>
            <w:noWrap/>
            <w:vAlign w:val="center"/>
            <w:hideMark/>
          </w:tcPr>
          <w:p w14:paraId="0576A8A4"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148 940,00</w:t>
            </w:r>
          </w:p>
        </w:tc>
        <w:tc>
          <w:tcPr>
            <w:tcW w:w="336" w:type="pct"/>
            <w:vAlign w:val="center"/>
          </w:tcPr>
          <w:p w14:paraId="34304FF4"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49,72</w:t>
            </w:r>
          </w:p>
        </w:tc>
        <w:tc>
          <w:tcPr>
            <w:tcW w:w="336" w:type="pct"/>
            <w:shd w:val="clear" w:color="auto" w:fill="auto"/>
            <w:noWrap/>
            <w:vAlign w:val="center"/>
            <w:hideMark/>
          </w:tcPr>
          <w:p w14:paraId="3C781C35"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127,00</w:t>
            </w:r>
          </w:p>
        </w:tc>
        <w:tc>
          <w:tcPr>
            <w:tcW w:w="461" w:type="pct"/>
            <w:shd w:val="clear" w:color="auto" w:fill="auto"/>
            <w:noWrap/>
            <w:vAlign w:val="center"/>
            <w:hideMark/>
          </w:tcPr>
          <w:p w14:paraId="66DEEB8D"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17 150,32</w:t>
            </w:r>
          </w:p>
        </w:tc>
        <w:tc>
          <w:tcPr>
            <w:tcW w:w="435" w:type="pct"/>
            <w:shd w:val="clear" w:color="auto" w:fill="auto"/>
            <w:noWrap/>
            <w:vAlign w:val="center"/>
            <w:hideMark/>
          </w:tcPr>
          <w:p w14:paraId="10FF794F"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36 811,59</w:t>
            </w:r>
          </w:p>
        </w:tc>
        <w:tc>
          <w:tcPr>
            <w:tcW w:w="461" w:type="pct"/>
            <w:shd w:val="clear" w:color="auto" w:fill="auto"/>
            <w:noWrap/>
            <w:vAlign w:val="center"/>
            <w:hideMark/>
          </w:tcPr>
          <w:p w14:paraId="33DD938E"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852,69</w:t>
            </w:r>
          </w:p>
        </w:tc>
        <w:tc>
          <w:tcPr>
            <w:tcW w:w="389" w:type="pct"/>
            <w:shd w:val="clear" w:color="auto" w:fill="auto"/>
            <w:noWrap/>
            <w:vAlign w:val="center"/>
            <w:hideMark/>
          </w:tcPr>
          <w:p w14:paraId="56728FD8"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13 511,17</w:t>
            </w:r>
          </w:p>
        </w:tc>
        <w:tc>
          <w:tcPr>
            <w:tcW w:w="336" w:type="pct"/>
            <w:shd w:val="clear" w:color="auto" w:fill="auto"/>
            <w:noWrap/>
            <w:vAlign w:val="center"/>
            <w:hideMark/>
          </w:tcPr>
          <w:p w14:paraId="04052278"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1,82</w:t>
            </w:r>
          </w:p>
        </w:tc>
        <w:tc>
          <w:tcPr>
            <w:tcW w:w="336" w:type="pct"/>
            <w:shd w:val="clear" w:color="auto" w:fill="auto"/>
            <w:noWrap/>
            <w:vAlign w:val="center"/>
            <w:hideMark/>
          </w:tcPr>
          <w:p w14:paraId="540816A1" w14:textId="77777777" w:rsidR="00ED378D" w:rsidRPr="00ED378D" w:rsidRDefault="00ED378D" w:rsidP="002A4C7D">
            <w:pPr>
              <w:ind w:left="-113" w:right="-62"/>
              <w:jc w:val="center"/>
              <w:rPr>
                <w:rFonts w:ascii="Times New Roman" w:eastAsia="Times New Roman" w:hAnsi="Times New Roman" w:cs="Times New Roman"/>
                <w:color w:val="000000"/>
                <w:sz w:val="24"/>
                <w:szCs w:val="24"/>
              </w:rPr>
            </w:pPr>
            <w:r w:rsidRPr="00ED378D">
              <w:rPr>
                <w:rFonts w:ascii="Times New Roman" w:eastAsia="Times New Roman" w:hAnsi="Times New Roman" w:cs="Times New Roman"/>
                <w:color w:val="000000"/>
                <w:sz w:val="24"/>
                <w:szCs w:val="24"/>
              </w:rPr>
              <w:t>106,39</w:t>
            </w:r>
          </w:p>
        </w:tc>
      </w:tr>
    </w:tbl>
    <w:p w14:paraId="550CD437" w14:textId="77777777" w:rsidR="00ED378D" w:rsidRPr="00ED378D" w:rsidRDefault="00ED378D" w:rsidP="002A4C7D">
      <w:pPr>
        <w:pStyle w:val="afa"/>
        <w:spacing w:after="0" w:line="240" w:lineRule="auto"/>
      </w:pPr>
    </w:p>
    <w:p w14:paraId="68362DA6" w14:textId="77777777" w:rsidR="00ED378D" w:rsidRDefault="00ED378D" w:rsidP="002A4C7D">
      <w:pPr>
        <w:pStyle w:val="affa"/>
        <w:spacing w:before="0" w:line="240" w:lineRule="auto"/>
        <w:outlineLvl w:val="1"/>
        <w:rPr>
          <w:i/>
        </w:rPr>
        <w:sectPr w:rsidR="00ED378D" w:rsidSect="00ED378D">
          <w:pgSz w:w="16838" w:h="11906" w:orient="landscape"/>
          <w:pgMar w:top="1701" w:right="1134" w:bottom="851" w:left="1134" w:header="709" w:footer="709" w:gutter="0"/>
          <w:cols w:space="708"/>
          <w:docGrid w:linePitch="381"/>
        </w:sectPr>
      </w:pPr>
    </w:p>
    <w:p w14:paraId="681CC482" w14:textId="1E0169DF" w:rsidR="00B1383B" w:rsidRPr="00C82250" w:rsidRDefault="00B1383B" w:rsidP="002A4C7D">
      <w:pPr>
        <w:pStyle w:val="affa"/>
        <w:spacing w:before="0" w:line="240" w:lineRule="auto"/>
        <w:outlineLvl w:val="1"/>
        <w:rPr>
          <w:b/>
        </w:rPr>
      </w:pPr>
      <w:bookmarkStart w:id="13" w:name="_Toc517370541"/>
      <w:bookmarkStart w:id="14" w:name="_Toc523240925"/>
      <w:bookmarkStart w:id="15" w:name="_Toc523241303"/>
      <w:bookmarkStart w:id="16" w:name="_Toc523761630"/>
      <w:bookmarkEnd w:id="9"/>
      <w:r w:rsidRPr="00C82250">
        <w:rPr>
          <w:b/>
        </w:rPr>
        <w:lastRenderedPageBreak/>
        <w:t>1.2 Результаты оценки основных показателей и современных тенденций социально-экономического развития, конкурентоспособности и инвестиционной привлекательности</w:t>
      </w:r>
      <w:r w:rsidR="002C70A9" w:rsidRPr="00C82250">
        <w:rPr>
          <w:b/>
        </w:rPr>
        <w:t xml:space="preserve"> Приморского края</w:t>
      </w:r>
      <w:r w:rsidRPr="00C82250">
        <w:rPr>
          <w:b/>
        </w:rPr>
        <w:t>, включая оценку достижения ранее поставленных целей социально-экономического развития</w:t>
      </w:r>
      <w:bookmarkEnd w:id="13"/>
      <w:bookmarkEnd w:id="14"/>
      <w:bookmarkEnd w:id="15"/>
      <w:bookmarkEnd w:id="16"/>
    </w:p>
    <w:p w14:paraId="240CF296" w14:textId="124549AC" w:rsidR="00976688" w:rsidRPr="00976688" w:rsidRDefault="00976688" w:rsidP="002A4C7D">
      <w:pPr>
        <w:ind w:firstLine="709"/>
        <w:jc w:val="both"/>
        <w:rPr>
          <w:rFonts w:ascii="Times New Roman" w:hAnsi="Times New Roman" w:cs="Times New Roman"/>
          <w:sz w:val="26"/>
          <w:szCs w:val="26"/>
        </w:rPr>
      </w:pPr>
      <w:r w:rsidRPr="00976688">
        <w:rPr>
          <w:rFonts w:ascii="Times New Roman" w:hAnsi="Times New Roman" w:cs="Times New Roman"/>
          <w:sz w:val="26"/>
          <w:szCs w:val="26"/>
        </w:rPr>
        <w:t>В рейтинге социально-экономического положения</w:t>
      </w:r>
      <w:r w:rsidR="00AD0921">
        <w:rPr>
          <w:rFonts w:ascii="Times New Roman" w:hAnsi="Times New Roman" w:cs="Times New Roman"/>
          <w:sz w:val="26"/>
          <w:szCs w:val="26"/>
        </w:rPr>
        <w:t xml:space="preserve">, составляемым Рейтинговым агентством </w:t>
      </w:r>
      <w:r w:rsidRPr="00976688">
        <w:rPr>
          <w:rFonts w:ascii="Times New Roman" w:hAnsi="Times New Roman" w:cs="Times New Roman"/>
          <w:sz w:val="26"/>
          <w:szCs w:val="26"/>
        </w:rPr>
        <w:t xml:space="preserve"> </w:t>
      </w:r>
      <w:r w:rsidR="00AD0921">
        <w:rPr>
          <w:rFonts w:ascii="Times New Roman" w:hAnsi="Times New Roman" w:cs="Times New Roman"/>
          <w:sz w:val="26"/>
          <w:szCs w:val="26"/>
        </w:rPr>
        <w:t xml:space="preserve">«РИА Рейтинг», </w:t>
      </w:r>
      <w:r w:rsidRPr="00976688">
        <w:rPr>
          <w:rFonts w:ascii="Times New Roman" w:hAnsi="Times New Roman" w:cs="Times New Roman"/>
          <w:sz w:val="26"/>
          <w:szCs w:val="26"/>
        </w:rPr>
        <w:t>позиция Приморского края в последние три года оставалась практически неизменной (табл. 1.</w:t>
      </w:r>
      <w:r w:rsidR="008B0F13">
        <w:rPr>
          <w:rFonts w:ascii="Times New Roman" w:hAnsi="Times New Roman" w:cs="Times New Roman"/>
          <w:sz w:val="26"/>
          <w:szCs w:val="26"/>
        </w:rPr>
        <w:t>2</w:t>
      </w:r>
      <w:r w:rsidRPr="00976688">
        <w:rPr>
          <w:rFonts w:ascii="Times New Roman" w:hAnsi="Times New Roman" w:cs="Times New Roman"/>
          <w:sz w:val="26"/>
          <w:szCs w:val="26"/>
        </w:rPr>
        <w:t>.</w:t>
      </w:r>
      <w:r w:rsidR="008B0F13">
        <w:rPr>
          <w:rFonts w:ascii="Times New Roman" w:hAnsi="Times New Roman" w:cs="Times New Roman"/>
          <w:sz w:val="26"/>
          <w:szCs w:val="26"/>
        </w:rPr>
        <w:t>1</w:t>
      </w:r>
      <w:r w:rsidRPr="00976688">
        <w:rPr>
          <w:rFonts w:ascii="Times New Roman" w:hAnsi="Times New Roman" w:cs="Times New Roman"/>
          <w:sz w:val="26"/>
          <w:szCs w:val="26"/>
        </w:rPr>
        <w:t>.). Это было обусловлено хоть и незначительным, но постоянным улучшением бюджетных и экономических показателей края.</w:t>
      </w:r>
    </w:p>
    <w:p w14:paraId="1FC32682" w14:textId="77777777" w:rsidR="00976688" w:rsidRPr="00976688" w:rsidRDefault="00976688" w:rsidP="002A4C7D">
      <w:pPr>
        <w:ind w:firstLine="709"/>
        <w:jc w:val="both"/>
        <w:rPr>
          <w:rFonts w:ascii="Times New Roman" w:hAnsi="Times New Roman" w:cs="Times New Roman"/>
          <w:sz w:val="26"/>
          <w:szCs w:val="26"/>
        </w:rPr>
      </w:pPr>
    </w:p>
    <w:p w14:paraId="1A18B562" w14:textId="44C8724F" w:rsidR="00976688" w:rsidRPr="00976688" w:rsidRDefault="00976688" w:rsidP="002A4C7D">
      <w:pPr>
        <w:rPr>
          <w:rFonts w:ascii="Times New Roman" w:hAnsi="Times New Roman" w:cs="Times New Roman"/>
          <w:sz w:val="26"/>
          <w:szCs w:val="26"/>
        </w:rPr>
      </w:pPr>
      <w:r w:rsidRPr="00976688">
        <w:rPr>
          <w:rFonts w:ascii="Times New Roman" w:hAnsi="Times New Roman" w:cs="Times New Roman"/>
          <w:sz w:val="26"/>
          <w:szCs w:val="26"/>
        </w:rPr>
        <w:t>Таблица 1.</w:t>
      </w:r>
      <w:r w:rsidR="008B0F13">
        <w:rPr>
          <w:rFonts w:ascii="Times New Roman" w:hAnsi="Times New Roman" w:cs="Times New Roman"/>
          <w:sz w:val="26"/>
          <w:szCs w:val="26"/>
        </w:rPr>
        <w:t>2</w:t>
      </w:r>
      <w:r w:rsidRPr="00976688">
        <w:rPr>
          <w:rFonts w:ascii="Times New Roman" w:hAnsi="Times New Roman" w:cs="Times New Roman"/>
          <w:sz w:val="26"/>
          <w:szCs w:val="26"/>
        </w:rPr>
        <w:t>.</w:t>
      </w:r>
      <w:r w:rsidR="008B0F13">
        <w:rPr>
          <w:rFonts w:ascii="Times New Roman" w:hAnsi="Times New Roman" w:cs="Times New Roman"/>
          <w:sz w:val="26"/>
          <w:szCs w:val="26"/>
        </w:rPr>
        <w:t>1</w:t>
      </w:r>
      <w:r w:rsidRPr="00976688">
        <w:rPr>
          <w:rFonts w:ascii="Times New Roman" w:hAnsi="Times New Roman" w:cs="Times New Roman"/>
          <w:sz w:val="26"/>
          <w:szCs w:val="26"/>
        </w:rPr>
        <w:t xml:space="preserve">. </w:t>
      </w:r>
      <w:r w:rsidR="008B0F13">
        <w:rPr>
          <w:rFonts w:ascii="Times New Roman" w:hAnsi="Times New Roman" w:cs="Times New Roman"/>
          <w:sz w:val="26"/>
          <w:szCs w:val="26"/>
        </w:rPr>
        <w:t xml:space="preserve">– </w:t>
      </w:r>
      <w:r w:rsidRPr="00976688">
        <w:rPr>
          <w:rFonts w:ascii="Times New Roman" w:hAnsi="Times New Roman" w:cs="Times New Roman"/>
          <w:sz w:val="26"/>
          <w:szCs w:val="26"/>
        </w:rPr>
        <w:t>Рейтинг социально-экономического положения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8"/>
        <w:gridCol w:w="915"/>
        <w:gridCol w:w="915"/>
        <w:gridCol w:w="915"/>
      </w:tblGrid>
      <w:tr w:rsidR="00976688" w:rsidRPr="008A5B3B" w14:paraId="3F37B7D5" w14:textId="77777777" w:rsidTr="008A5B3B">
        <w:trPr>
          <w:jc w:val="center"/>
        </w:trPr>
        <w:tc>
          <w:tcPr>
            <w:tcW w:w="0" w:type="auto"/>
          </w:tcPr>
          <w:p w14:paraId="40F33AC8" w14:textId="77777777" w:rsidR="00976688" w:rsidRPr="008A5B3B" w:rsidRDefault="00976688" w:rsidP="002A4C7D">
            <w:pPr>
              <w:jc w:val="center"/>
              <w:rPr>
                <w:rFonts w:ascii="Times New Roman" w:eastAsia="Times New Roman" w:hAnsi="Times New Roman" w:cs="Times New Roman"/>
                <w:sz w:val="24"/>
                <w:szCs w:val="26"/>
              </w:rPr>
            </w:pPr>
          </w:p>
        </w:tc>
        <w:tc>
          <w:tcPr>
            <w:tcW w:w="0" w:type="auto"/>
            <w:vAlign w:val="center"/>
          </w:tcPr>
          <w:p w14:paraId="4E22DDC0"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2015 г.</w:t>
            </w:r>
          </w:p>
        </w:tc>
        <w:tc>
          <w:tcPr>
            <w:tcW w:w="0" w:type="auto"/>
            <w:vAlign w:val="center"/>
          </w:tcPr>
          <w:p w14:paraId="2AA1F973"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2016 г.</w:t>
            </w:r>
          </w:p>
        </w:tc>
        <w:tc>
          <w:tcPr>
            <w:tcW w:w="0" w:type="auto"/>
            <w:vAlign w:val="center"/>
          </w:tcPr>
          <w:p w14:paraId="22EB7D6E"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2017 г.</w:t>
            </w:r>
          </w:p>
        </w:tc>
      </w:tr>
      <w:tr w:rsidR="00976688" w:rsidRPr="008A5B3B" w14:paraId="5788D5CA" w14:textId="77777777" w:rsidTr="008A5B3B">
        <w:trPr>
          <w:jc w:val="center"/>
        </w:trPr>
        <w:tc>
          <w:tcPr>
            <w:tcW w:w="0" w:type="auto"/>
          </w:tcPr>
          <w:p w14:paraId="57943C2C"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 xml:space="preserve">Интегральный рейтинговый балл </w:t>
            </w:r>
          </w:p>
          <w:p w14:paraId="6CD53CFF"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(макс. 100)</w:t>
            </w:r>
          </w:p>
        </w:tc>
        <w:tc>
          <w:tcPr>
            <w:tcW w:w="0" w:type="auto"/>
            <w:vAlign w:val="center"/>
          </w:tcPr>
          <w:p w14:paraId="4B91FABF" w14:textId="77777777" w:rsidR="00976688" w:rsidRPr="008A5B3B" w:rsidRDefault="00976688" w:rsidP="002A4C7D">
            <w:pPr>
              <w:jc w:val="center"/>
              <w:rPr>
                <w:rFonts w:ascii="Times New Roman" w:eastAsia="Times New Roman" w:hAnsi="Times New Roman" w:cs="Times New Roman"/>
                <w:color w:val="0D0D0D" w:themeColor="text1" w:themeTint="F2"/>
                <w:sz w:val="24"/>
                <w:szCs w:val="26"/>
              </w:rPr>
            </w:pPr>
            <w:r w:rsidRPr="008A5B3B">
              <w:rPr>
                <w:rFonts w:ascii="Times New Roman" w:eastAsia="Times New Roman" w:hAnsi="Times New Roman" w:cs="Times New Roman"/>
                <w:color w:val="0D0D0D" w:themeColor="text1" w:themeTint="F2"/>
                <w:sz w:val="24"/>
                <w:szCs w:val="26"/>
              </w:rPr>
              <w:t>48,595</w:t>
            </w:r>
          </w:p>
        </w:tc>
        <w:tc>
          <w:tcPr>
            <w:tcW w:w="0" w:type="auto"/>
            <w:vAlign w:val="center"/>
          </w:tcPr>
          <w:p w14:paraId="3A4D51D2" w14:textId="77777777" w:rsidR="00976688" w:rsidRPr="008A5B3B" w:rsidRDefault="00976688" w:rsidP="002A4C7D">
            <w:pPr>
              <w:jc w:val="center"/>
              <w:rPr>
                <w:rFonts w:ascii="Times New Roman" w:eastAsia="Times New Roman" w:hAnsi="Times New Roman" w:cs="Times New Roman"/>
                <w:color w:val="0D0D0D" w:themeColor="text1" w:themeTint="F2"/>
                <w:sz w:val="24"/>
                <w:szCs w:val="26"/>
              </w:rPr>
            </w:pPr>
            <w:r w:rsidRPr="008A5B3B">
              <w:rPr>
                <w:rFonts w:ascii="Times New Roman" w:eastAsia="Times New Roman" w:hAnsi="Times New Roman" w:cs="Times New Roman"/>
                <w:color w:val="0D0D0D" w:themeColor="text1" w:themeTint="F2"/>
                <w:sz w:val="24"/>
                <w:szCs w:val="26"/>
              </w:rPr>
              <w:t>50,605</w:t>
            </w:r>
          </w:p>
        </w:tc>
        <w:tc>
          <w:tcPr>
            <w:tcW w:w="0" w:type="auto"/>
            <w:vAlign w:val="center"/>
          </w:tcPr>
          <w:p w14:paraId="4348B65D" w14:textId="77777777" w:rsidR="00976688" w:rsidRPr="008A5B3B" w:rsidRDefault="00976688" w:rsidP="002A4C7D">
            <w:pPr>
              <w:jc w:val="center"/>
              <w:rPr>
                <w:rFonts w:ascii="Times New Roman" w:eastAsia="Times New Roman" w:hAnsi="Times New Roman" w:cs="Times New Roman"/>
                <w:color w:val="0D0D0D" w:themeColor="text1" w:themeTint="F2"/>
                <w:sz w:val="24"/>
                <w:szCs w:val="26"/>
              </w:rPr>
            </w:pPr>
            <w:r w:rsidRPr="008A5B3B">
              <w:rPr>
                <w:rFonts w:ascii="Times New Roman" w:eastAsia="Times New Roman" w:hAnsi="Times New Roman" w:cs="Times New Roman"/>
                <w:color w:val="0D0D0D" w:themeColor="text1" w:themeTint="F2"/>
                <w:sz w:val="24"/>
                <w:szCs w:val="26"/>
              </w:rPr>
              <w:t>48,753</w:t>
            </w:r>
          </w:p>
        </w:tc>
      </w:tr>
      <w:tr w:rsidR="00976688" w:rsidRPr="008A5B3B" w14:paraId="30E1B066" w14:textId="77777777" w:rsidTr="008A5B3B">
        <w:trPr>
          <w:jc w:val="center"/>
        </w:trPr>
        <w:tc>
          <w:tcPr>
            <w:tcW w:w="0" w:type="auto"/>
          </w:tcPr>
          <w:p w14:paraId="377E9594"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 xml:space="preserve">Место в </w:t>
            </w:r>
            <w:r w:rsidRPr="008A5B3B">
              <w:rPr>
                <w:rFonts w:ascii="Times New Roman" w:hAnsi="Times New Roman" w:cs="Times New Roman"/>
                <w:sz w:val="24"/>
                <w:szCs w:val="26"/>
              </w:rPr>
              <w:t>Российской Федерации</w:t>
            </w:r>
          </w:p>
        </w:tc>
        <w:tc>
          <w:tcPr>
            <w:tcW w:w="0" w:type="auto"/>
            <w:vAlign w:val="center"/>
          </w:tcPr>
          <w:p w14:paraId="0E3D1786"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27</w:t>
            </w:r>
          </w:p>
        </w:tc>
        <w:tc>
          <w:tcPr>
            <w:tcW w:w="0" w:type="auto"/>
            <w:vAlign w:val="center"/>
          </w:tcPr>
          <w:p w14:paraId="58BC3177"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26</w:t>
            </w:r>
          </w:p>
        </w:tc>
        <w:tc>
          <w:tcPr>
            <w:tcW w:w="0" w:type="auto"/>
            <w:vAlign w:val="center"/>
          </w:tcPr>
          <w:p w14:paraId="46C28E80"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26</w:t>
            </w:r>
          </w:p>
        </w:tc>
      </w:tr>
      <w:tr w:rsidR="00976688" w:rsidRPr="008A5B3B" w14:paraId="2CED4BDF" w14:textId="77777777" w:rsidTr="008A5B3B">
        <w:trPr>
          <w:jc w:val="center"/>
        </w:trPr>
        <w:tc>
          <w:tcPr>
            <w:tcW w:w="0" w:type="auto"/>
          </w:tcPr>
          <w:p w14:paraId="5D39021C"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Место в ДФО</w:t>
            </w:r>
          </w:p>
        </w:tc>
        <w:tc>
          <w:tcPr>
            <w:tcW w:w="0" w:type="auto"/>
            <w:vAlign w:val="center"/>
          </w:tcPr>
          <w:p w14:paraId="6F12C9D4"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3</w:t>
            </w:r>
          </w:p>
        </w:tc>
        <w:tc>
          <w:tcPr>
            <w:tcW w:w="0" w:type="auto"/>
            <w:vAlign w:val="center"/>
          </w:tcPr>
          <w:p w14:paraId="3ED5CC2B"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3</w:t>
            </w:r>
          </w:p>
        </w:tc>
        <w:tc>
          <w:tcPr>
            <w:tcW w:w="0" w:type="auto"/>
            <w:vAlign w:val="center"/>
          </w:tcPr>
          <w:p w14:paraId="2B0654BB"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3</w:t>
            </w:r>
          </w:p>
        </w:tc>
      </w:tr>
    </w:tbl>
    <w:p w14:paraId="26847DDC" w14:textId="77777777" w:rsidR="00976688" w:rsidRPr="00976688" w:rsidRDefault="00976688" w:rsidP="002A4C7D">
      <w:pPr>
        <w:ind w:firstLine="709"/>
        <w:jc w:val="both"/>
        <w:rPr>
          <w:rFonts w:ascii="Times New Roman" w:hAnsi="Times New Roman" w:cs="Times New Roman"/>
          <w:sz w:val="26"/>
          <w:szCs w:val="26"/>
        </w:rPr>
      </w:pPr>
    </w:p>
    <w:p w14:paraId="28BD4F48" w14:textId="41CF58A6" w:rsidR="00976688" w:rsidRPr="00976688" w:rsidRDefault="00976688" w:rsidP="00334340">
      <w:pPr>
        <w:ind w:firstLine="709"/>
        <w:jc w:val="both"/>
        <w:rPr>
          <w:rFonts w:ascii="Times New Roman" w:hAnsi="Times New Roman" w:cs="Times New Roman"/>
          <w:sz w:val="26"/>
          <w:szCs w:val="26"/>
        </w:rPr>
      </w:pPr>
      <w:r w:rsidRPr="00976688">
        <w:rPr>
          <w:rFonts w:ascii="Times New Roman" w:hAnsi="Times New Roman" w:cs="Times New Roman"/>
          <w:sz w:val="26"/>
          <w:szCs w:val="26"/>
        </w:rPr>
        <w:t>По показателям, входящим в группу «Масштаба экономики» (табл. 1.</w:t>
      </w:r>
      <w:r w:rsidR="008B0F13">
        <w:rPr>
          <w:rFonts w:ascii="Times New Roman" w:hAnsi="Times New Roman" w:cs="Times New Roman"/>
          <w:sz w:val="26"/>
          <w:szCs w:val="26"/>
        </w:rPr>
        <w:t>2</w:t>
      </w:r>
      <w:r w:rsidRPr="00976688">
        <w:rPr>
          <w:rFonts w:ascii="Times New Roman" w:hAnsi="Times New Roman" w:cs="Times New Roman"/>
          <w:sz w:val="26"/>
          <w:szCs w:val="26"/>
        </w:rPr>
        <w:t>.</w:t>
      </w:r>
      <w:r w:rsidR="008B0F13">
        <w:rPr>
          <w:rFonts w:ascii="Times New Roman" w:hAnsi="Times New Roman" w:cs="Times New Roman"/>
          <w:sz w:val="26"/>
          <w:szCs w:val="26"/>
        </w:rPr>
        <w:t>2</w:t>
      </w:r>
      <w:r w:rsidRPr="00976688">
        <w:rPr>
          <w:rFonts w:ascii="Times New Roman" w:hAnsi="Times New Roman" w:cs="Times New Roman"/>
          <w:sz w:val="26"/>
          <w:szCs w:val="26"/>
        </w:rPr>
        <w:t>.) Приморский край за три года практически не изменял свою позицию в рейтинге.</w:t>
      </w:r>
    </w:p>
    <w:p w14:paraId="298D5C28" w14:textId="786CD114" w:rsidR="00976688" w:rsidRPr="00976688" w:rsidRDefault="00976688" w:rsidP="002A4C7D">
      <w:pPr>
        <w:rPr>
          <w:rFonts w:ascii="Times New Roman" w:hAnsi="Times New Roman" w:cs="Times New Roman"/>
          <w:sz w:val="26"/>
          <w:szCs w:val="26"/>
        </w:rPr>
      </w:pPr>
      <w:r w:rsidRPr="00976688">
        <w:rPr>
          <w:rFonts w:ascii="Times New Roman" w:hAnsi="Times New Roman" w:cs="Times New Roman"/>
          <w:sz w:val="26"/>
          <w:szCs w:val="26"/>
        </w:rPr>
        <w:t>Таблица 1.</w:t>
      </w:r>
      <w:r w:rsidR="008B0F13">
        <w:rPr>
          <w:rFonts w:ascii="Times New Roman" w:hAnsi="Times New Roman" w:cs="Times New Roman"/>
          <w:sz w:val="26"/>
          <w:szCs w:val="26"/>
        </w:rPr>
        <w:t>2</w:t>
      </w:r>
      <w:r w:rsidRPr="00976688">
        <w:rPr>
          <w:rFonts w:ascii="Times New Roman" w:hAnsi="Times New Roman" w:cs="Times New Roman"/>
          <w:sz w:val="26"/>
          <w:szCs w:val="26"/>
        </w:rPr>
        <w:t>.</w:t>
      </w:r>
      <w:r w:rsidR="008B0F13">
        <w:rPr>
          <w:rFonts w:ascii="Times New Roman" w:hAnsi="Times New Roman" w:cs="Times New Roman"/>
          <w:sz w:val="26"/>
          <w:szCs w:val="26"/>
        </w:rPr>
        <w:t>2</w:t>
      </w:r>
      <w:r w:rsidRPr="00976688">
        <w:rPr>
          <w:rFonts w:ascii="Times New Roman" w:hAnsi="Times New Roman" w:cs="Times New Roman"/>
          <w:sz w:val="26"/>
          <w:szCs w:val="26"/>
        </w:rPr>
        <w:t>.</w:t>
      </w:r>
      <w:r w:rsidR="008B0F13">
        <w:rPr>
          <w:rFonts w:ascii="Times New Roman" w:hAnsi="Times New Roman" w:cs="Times New Roman"/>
          <w:sz w:val="26"/>
          <w:szCs w:val="26"/>
        </w:rPr>
        <w:t xml:space="preserve"> – </w:t>
      </w:r>
      <w:r w:rsidRPr="00976688">
        <w:rPr>
          <w:rFonts w:ascii="Times New Roman" w:hAnsi="Times New Roman" w:cs="Times New Roman"/>
          <w:sz w:val="26"/>
          <w:szCs w:val="26"/>
        </w:rPr>
        <w:t>Показатели «Масштаба экономики» Приморского края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5"/>
        <w:gridCol w:w="915"/>
        <w:gridCol w:w="915"/>
        <w:gridCol w:w="915"/>
      </w:tblGrid>
      <w:tr w:rsidR="00976688" w:rsidRPr="008A5B3B" w14:paraId="14EB1776" w14:textId="77777777" w:rsidTr="008A5B3B">
        <w:trPr>
          <w:tblHeader/>
          <w:jc w:val="center"/>
        </w:trPr>
        <w:tc>
          <w:tcPr>
            <w:tcW w:w="0" w:type="auto"/>
          </w:tcPr>
          <w:p w14:paraId="2F153563" w14:textId="77777777" w:rsidR="00976688" w:rsidRPr="008A5B3B" w:rsidRDefault="00976688" w:rsidP="002A4C7D">
            <w:pPr>
              <w:jc w:val="center"/>
              <w:rPr>
                <w:rFonts w:ascii="Times New Roman" w:eastAsia="Times New Roman" w:hAnsi="Times New Roman" w:cs="Times New Roman"/>
                <w:sz w:val="24"/>
                <w:szCs w:val="26"/>
              </w:rPr>
            </w:pPr>
          </w:p>
        </w:tc>
        <w:tc>
          <w:tcPr>
            <w:tcW w:w="0" w:type="auto"/>
            <w:vAlign w:val="center"/>
          </w:tcPr>
          <w:p w14:paraId="5BADDC0C"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2015 г.</w:t>
            </w:r>
          </w:p>
        </w:tc>
        <w:tc>
          <w:tcPr>
            <w:tcW w:w="0" w:type="auto"/>
            <w:vAlign w:val="center"/>
          </w:tcPr>
          <w:p w14:paraId="37DFA455"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2016 г.</w:t>
            </w:r>
          </w:p>
        </w:tc>
        <w:tc>
          <w:tcPr>
            <w:tcW w:w="0" w:type="auto"/>
            <w:vAlign w:val="center"/>
          </w:tcPr>
          <w:p w14:paraId="19B020E8"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2017 г.</w:t>
            </w:r>
          </w:p>
        </w:tc>
      </w:tr>
      <w:tr w:rsidR="00976688" w:rsidRPr="008A5B3B" w14:paraId="26B65FFB" w14:textId="77777777" w:rsidTr="008A5B3B">
        <w:trPr>
          <w:jc w:val="center"/>
        </w:trPr>
        <w:tc>
          <w:tcPr>
            <w:tcW w:w="0" w:type="auto"/>
          </w:tcPr>
          <w:p w14:paraId="19EFBFAB" w14:textId="77777777" w:rsidR="00976688" w:rsidRPr="008A5B3B" w:rsidRDefault="00976688" w:rsidP="002A4C7D">
            <w:pPr>
              <w:jc w:val="both"/>
              <w:rPr>
                <w:rFonts w:ascii="Times New Roman" w:eastAsia="Times New Roman" w:hAnsi="Times New Roman" w:cs="Times New Roman"/>
                <w:sz w:val="24"/>
                <w:szCs w:val="26"/>
              </w:rPr>
            </w:pPr>
            <w:r w:rsidRPr="008A5B3B">
              <w:rPr>
                <w:rFonts w:ascii="Times New Roman" w:hAnsi="Times New Roman" w:cs="Times New Roman"/>
                <w:sz w:val="24"/>
                <w:szCs w:val="26"/>
              </w:rPr>
              <w:t>Объем производства товаров и услуг, млрд. рублей</w:t>
            </w:r>
          </w:p>
        </w:tc>
        <w:tc>
          <w:tcPr>
            <w:tcW w:w="0" w:type="auto"/>
            <w:vAlign w:val="center"/>
          </w:tcPr>
          <w:p w14:paraId="1D98C6A2"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476,00</w:t>
            </w:r>
          </w:p>
        </w:tc>
        <w:tc>
          <w:tcPr>
            <w:tcW w:w="0" w:type="auto"/>
            <w:vAlign w:val="center"/>
          </w:tcPr>
          <w:p w14:paraId="09090195"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497,05</w:t>
            </w:r>
          </w:p>
        </w:tc>
        <w:tc>
          <w:tcPr>
            <w:tcW w:w="0" w:type="auto"/>
            <w:vAlign w:val="center"/>
          </w:tcPr>
          <w:p w14:paraId="398E649B"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573,75</w:t>
            </w:r>
          </w:p>
        </w:tc>
      </w:tr>
      <w:tr w:rsidR="00976688" w:rsidRPr="008A5B3B" w14:paraId="44FFCB62" w14:textId="77777777" w:rsidTr="008A5B3B">
        <w:trPr>
          <w:jc w:val="center"/>
        </w:trPr>
        <w:tc>
          <w:tcPr>
            <w:tcW w:w="0" w:type="auto"/>
          </w:tcPr>
          <w:p w14:paraId="3D8CF993" w14:textId="77777777" w:rsidR="00976688" w:rsidRPr="008A5B3B" w:rsidRDefault="00976688" w:rsidP="002A4C7D">
            <w:pPr>
              <w:jc w:val="both"/>
              <w:rPr>
                <w:rFonts w:ascii="Times New Roman" w:hAnsi="Times New Roman" w:cs="Times New Roman"/>
                <w:sz w:val="24"/>
                <w:szCs w:val="26"/>
              </w:rPr>
            </w:pPr>
            <w:r w:rsidRPr="008A5B3B">
              <w:rPr>
                <w:rFonts w:ascii="Times New Roman" w:hAnsi="Times New Roman" w:cs="Times New Roman"/>
                <w:sz w:val="24"/>
                <w:szCs w:val="26"/>
              </w:rPr>
              <w:t>место в Российской Федерации по этому показателю</w:t>
            </w:r>
          </w:p>
        </w:tc>
        <w:tc>
          <w:tcPr>
            <w:tcW w:w="0" w:type="auto"/>
            <w:vAlign w:val="center"/>
          </w:tcPr>
          <w:p w14:paraId="644F4AA0"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41</w:t>
            </w:r>
          </w:p>
        </w:tc>
        <w:tc>
          <w:tcPr>
            <w:tcW w:w="0" w:type="auto"/>
            <w:vAlign w:val="center"/>
          </w:tcPr>
          <w:p w14:paraId="50EECE3D"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41</w:t>
            </w:r>
          </w:p>
        </w:tc>
        <w:tc>
          <w:tcPr>
            <w:tcW w:w="0" w:type="auto"/>
            <w:vAlign w:val="center"/>
          </w:tcPr>
          <w:p w14:paraId="746AEC7F"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40</w:t>
            </w:r>
          </w:p>
        </w:tc>
      </w:tr>
      <w:tr w:rsidR="00976688" w:rsidRPr="008A5B3B" w14:paraId="38A4061F" w14:textId="77777777" w:rsidTr="008A5B3B">
        <w:trPr>
          <w:jc w:val="center"/>
        </w:trPr>
        <w:tc>
          <w:tcPr>
            <w:tcW w:w="0" w:type="auto"/>
          </w:tcPr>
          <w:p w14:paraId="242A4333" w14:textId="77777777" w:rsidR="00976688" w:rsidRPr="008A5B3B" w:rsidRDefault="00976688" w:rsidP="002A4C7D">
            <w:pPr>
              <w:jc w:val="both"/>
              <w:rPr>
                <w:rFonts w:ascii="Times New Roman" w:eastAsia="Times New Roman" w:hAnsi="Times New Roman" w:cs="Times New Roman"/>
                <w:sz w:val="24"/>
                <w:szCs w:val="26"/>
              </w:rPr>
            </w:pPr>
            <w:r w:rsidRPr="008A5B3B">
              <w:rPr>
                <w:rFonts w:ascii="Times New Roman" w:hAnsi="Times New Roman" w:cs="Times New Roman"/>
                <w:sz w:val="24"/>
                <w:szCs w:val="26"/>
              </w:rPr>
              <w:t>Объем доходов консолидированного бюджета, млрд. рублей</w:t>
            </w:r>
          </w:p>
        </w:tc>
        <w:tc>
          <w:tcPr>
            <w:tcW w:w="0" w:type="auto"/>
            <w:vAlign w:val="center"/>
          </w:tcPr>
          <w:p w14:paraId="0460B1C8"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107,97</w:t>
            </w:r>
          </w:p>
        </w:tc>
        <w:tc>
          <w:tcPr>
            <w:tcW w:w="0" w:type="auto"/>
            <w:vAlign w:val="center"/>
          </w:tcPr>
          <w:p w14:paraId="0C90E641"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112,87</w:t>
            </w:r>
          </w:p>
        </w:tc>
        <w:tc>
          <w:tcPr>
            <w:tcW w:w="0" w:type="auto"/>
            <w:vAlign w:val="center"/>
          </w:tcPr>
          <w:p w14:paraId="2DDDFF9D"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123,78</w:t>
            </w:r>
          </w:p>
        </w:tc>
      </w:tr>
      <w:tr w:rsidR="00976688" w:rsidRPr="008A5B3B" w14:paraId="3E47E293" w14:textId="77777777" w:rsidTr="008A5B3B">
        <w:trPr>
          <w:jc w:val="center"/>
        </w:trPr>
        <w:tc>
          <w:tcPr>
            <w:tcW w:w="0" w:type="auto"/>
          </w:tcPr>
          <w:p w14:paraId="078BB62C" w14:textId="77777777" w:rsidR="00976688" w:rsidRPr="008A5B3B" w:rsidRDefault="00976688" w:rsidP="002A4C7D">
            <w:pPr>
              <w:jc w:val="both"/>
              <w:rPr>
                <w:rFonts w:ascii="Times New Roman" w:hAnsi="Times New Roman" w:cs="Times New Roman"/>
                <w:sz w:val="24"/>
                <w:szCs w:val="26"/>
              </w:rPr>
            </w:pPr>
            <w:r w:rsidRPr="008A5B3B">
              <w:rPr>
                <w:rFonts w:ascii="Times New Roman" w:hAnsi="Times New Roman" w:cs="Times New Roman"/>
                <w:sz w:val="24"/>
                <w:szCs w:val="26"/>
              </w:rPr>
              <w:t>место в Российской Федерации по этому показателю</w:t>
            </w:r>
          </w:p>
        </w:tc>
        <w:tc>
          <w:tcPr>
            <w:tcW w:w="0" w:type="auto"/>
            <w:vAlign w:val="center"/>
          </w:tcPr>
          <w:p w14:paraId="15D86079"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23</w:t>
            </w:r>
          </w:p>
        </w:tc>
        <w:tc>
          <w:tcPr>
            <w:tcW w:w="0" w:type="auto"/>
            <w:vAlign w:val="center"/>
          </w:tcPr>
          <w:p w14:paraId="28F9B50F"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24</w:t>
            </w:r>
          </w:p>
        </w:tc>
        <w:tc>
          <w:tcPr>
            <w:tcW w:w="0" w:type="auto"/>
            <w:vAlign w:val="center"/>
          </w:tcPr>
          <w:p w14:paraId="0EA3D5A5"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24</w:t>
            </w:r>
          </w:p>
        </w:tc>
      </w:tr>
      <w:tr w:rsidR="00976688" w:rsidRPr="008A5B3B" w14:paraId="4C9AEFE5" w14:textId="77777777" w:rsidTr="008A5B3B">
        <w:trPr>
          <w:jc w:val="center"/>
        </w:trPr>
        <w:tc>
          <w:tcPr>
            <w:tcW w:w="0" w:type="auto"/>
          </w:tcPr>
          <w:p w14:paraId="66CBEDC1" w14:textId="77777777" w:rsidR="00976688" w:rsidRPr="008A5B3B" w:rsidRDefault="00976688" w:rsidP="002A4C7D">
            <w:pPr>
              <w:jc w:val="both"/>
              <w:rPr>
                <w:rFonts w:ascii="Times New Roman" w:eastAsia="Times New Roman" w:hAnsi="Times New Roman" w:cs="Times New Roman"/>
                <w:sz w:val="24"/>
                <w:szCs w:val="26"/>
              </w:rPr>
            </w:pPr>
            <w:r w:rsidRPr="008A5B3B">
              <w:rPr>
                <w:rFonts w:ascii="Times New Roman" w:hAnsi="Times New Roman" w:cs="Times New Roman"/>
                <w:sz w:val="24"/>
                <w:szCs w:val="26"/>
              </w:rPr>
              <w:t>Численность занятых в экономике, тыс. человек</w:t>
            </w:r>
          </w:p>
        </w:tc>
        <w:tc>
          <w:tcPr>
            <w:tcW w:w="0" w:type="auto"/>
            <w:vAlign w:val="center"/>
          </w:tcPr>
          <w:p w14:paraId="386CE27A"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983,19</w:t>
            </w:r>
          </w:p>
        </w:tc>
        <w:tc>
          <w:tcPr>
            <w:tcW w:w="0" w:type="auto"/>
            <w:vAlign w:val="center"/>
          </w:tcPr>
          <w:p w14:paraId="4439223C"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986,46</w:t>
            </w:r>
          </w:p>
        </w:tc>
        <w:tc>
          <w:tcPr>
            <w:tcW w:w="0" w:type="auto"/>
            <w:vAlign w:val="center"/>
          </w:tcPr>
          <w:p w14:paraId="5EE32F50"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979,3</w:t>
            </w:r>
          </w:p>
        </w:tc>
      </w:tr>
      <w:tr w:rsidR="00976688" w:rsidRPr="008A5B3B" w14:paraId="3CC97645" w14:textId="77777777" w:rsidTr="008A5B3B">
        <w:trPr>
          <w:jc w:val="center"/>
        </w:trPr>
        <w:tc>
          <w:tcPr>
            <w:tcW w:w="0" w:type="auto"/>
          </w:tcPr>
          <w:p w14:paraId="6EF20A3E" w14:textId="77777777" w:rsidR="00976688" w:rsidRPr="008A5B3B" w:rsidRDefault="00976688" w:rsidP="002A4C7D">
            <w:pPr>
              <w:jc w:val="both"/>
              <w:rPr>
                <w:rFonts w:ascii="Times New Roman" w:hAnsi="Times New Roman" w:cs="Times New Roman"/>
                <w:sz w:val="24"/>
                <w:szCs w:val="26"/>
              </w:rPr>
            </w:pPr>
            <w:r w:rsidRPr="008A5B3B">
              <w:rPr>
                <w:rFonts w:ascii="Times New Roman" w:hAnsi="Times New Roman" w:cs="Times New Roman"/>
                <w:sz w:val="24"/>
                <w:szCs w:val="26"/>
              </w:rPr>
              <w:t>место в Российской Федерации по этому показателю</w:t>
            </w:r>
          </w:p>
        </w:tc>
        <w:tc>
          <w:tcPr>
            <w:tcW w:w="0" w:type="auto"/>
            <w:vAlign w:val="center"/>
          </w:tcPr>
          <w:p w14:paraId="567FD57F"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23</w:t>
            </w:r>
          </w:p>
        </w:tc>
        <w:tc>
          <w:tcPr>
            <w:tcW w:w="0" w:type="auto"/>
            <w:vAlign w:val="center"/>
          </w:tcPr>
          <w:p w14:paraId="012E556A"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23</w:t>
            </w:r>
          </w:p>
        </w:tc>
        <w:tc>
          <w:tcPr>
            <w:tcW w:w="0" w:type="auto"/>
            <w:vAlign w:val="center"/>
          </w:tcPr>
          <w:p w14:paraId="698F62AD"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23</w:t>
            </w:r>
          </w:p>
        </w:tc>
      </w:tr>
    </w:tbl>
    <w:p w14:paraId="17CAF7D5" w14:textId="77777777" w:rsidR="00976688" w:rsidRPr="00976688" w:rsidRDefault="00976688" w:rsidP="002A4C7D">
      <w:pPr>
        <w:ind w:firstLine="709"/>
        <w:jc w:val="both"/>
        <w:rPr>
          <w:rFonts w:ascii="Times New Roman" w:hAnsi="Times New Roman" w:cs="Times New Roman"/>
          <w:sz w:val="26"/>
          <w:szCs w:val="26"/>
        </w:rPr>
      </w:pPr>
    </w:p>
    <w:p w14:paraId="609253C9" w14:textId="60124C83" w:rsidR="00976688" w:rsidRPr="00976688" w:rsidRDefault="00976688" w:rsidP="002A4C7D">
      <w:pPr>
        <w:ind w:firstLine="709"/>
        <w:jc w:val="both"/>
        <w:rPr>
          <w:rFonts w:ascii="Times New Roman" w:hAnsi="Times New Roman" w:cs="Times New Roman"/>
          <w:sz w:val="26"/>
          <w:szCs w:val="26"/>
        </w:rPr>
      </w:pPr>
      <w:r w:rsidRPr="00976688">
        <w:rPr>
          <w:rFonts w:ascii="Times New Roman" w:hAnsi="Times New Roman" w:cs="Times New Roman"/>
          <w:sz w:val="26"/>
          <w:szCs w:val="26"/>
        </w:rPr>
        <w:t>Абсолютные объемы производства товаров и услуг на территории Приморского края по основным секторам экономики (промышленность, строительство, сельское хозяйство, с</w:t>
      </w:r>
      <w:r w:rsidR="001234DF">
        <w:rPr>
          <w:rFonts w:ascii="Times New Roman" w:hAnsi="Times New Roman" w:cs="Times New Roman"/>
          <w:sz w:val="26"/>
          <w:szCs w:val="26"/>
        </w:rPr>
        <w:t>фера услуг) в последние три года</w:t>
      </w:r>
      <w:r w:rsidRPr="00976688">
        <w:rPr>
          <w:rFonts w:ascii="Times New Roman" w:hAnsi="Times New Roman" w:cs="Times New Roman"/>
          <w:sz w:val="26"/>
          <w:szCs w:val="26"/>
        </w:rPr>
        <w:t xml:space="preserve"> росли, особенно в 2017 г. за счет существенного увеличения промышленного производства (обрабатывающий сектор), </w:t>
      </w:r>
      <w:r w:rsidR="001234DF">
        <w:rPr>
          <w:rFonts w:ascii="Times New Roman" w:hAnsi="Times New Roman" w:cs="Times New Roman"/>
          <w:sz w:val="26"/>
          <w:szCs w:val="26"/>
        </w:rPr>
        <w:t>а также</w:t>
      </w:r>
      <w:r w:rsidRPr="00976688">
        <w:rPr>
          <w:rFonts w:ascii="Times New Roman" w:hAnsi="Times New Roman" w:cs="Times New Roman"/>
          <w:sz w:val="26"/>
          <w:szCs w:val="26"/>
        </w:rPr>
        <w:t xml:space="preserve"> продукции сельского хозяйства.</w:t>
      </w:r>
    </w:p>
    <w:p w14:paraId="68A522B4" w14:textId="122A64E7" w:rsidR="00976688" w:rsidRPr="00976688" w:rsidRDefault="00976688" w:rsidP="002A4C7D">
      <w:pPr>
        <w:ind w:firstLine="709"/>
        <w:jc w:val="both"/>
        <w:rPr>
          <w:rFonts w:ascii="Times New Roman" w:hAnsi="Times New Roman" w:cs="Times New Roman"/>
          <w:sz w:val="26"/>
          <w:szCs w:val="26"/>
        </w:rPr>
      </w:pPr>
      <w:r w:rsidRPr="00976688">
        <w:rPr>
          <w:rFonts w:ascii="Times New Roman" w:hAnsi="Times New Roman" w:cs="Times New Roman"/>
          <w:sz w:val="26"/>
          <w:szCs w:val="26"/>
        </w:rPr>
        <w:t xml:space="preserve">За три года выросли суммарные доходы консолидированного бюджета Приморского края, что говорит о ежегодном повышении уровня обеспеченности края финансовыми ресурсами, что </w:t>
      </w:r>
      <w:r w:rsidR="00AA212C">
        <w:rPr>
          <w:rFonts w:ascii="Times New Roman" w:hAnsi="Times New Roman" w:cs="Times New Roman"/>
          <w:sz w:val="26"/>
          <w:szCs w:val="26"/>
        </w:rPr>
        <w:t>способствует</w:t>
      </w:r>
      <w:r w:rsidRPr="00976688">
        <w:rPr>
          <w:rFonts w:ascii="Times New Roman" w:hAnsi="Times New Roman" w:cs="Times New Roman"/>
          <w:sz w:val="26"/>
          <w:szCs w:val="26"/>
        </w:rPr>
        <w:t xml:space="preserve"> развитию региона и обеспечению социальной стабильности.</w:t>
      </w:r>
    </w:p>
    <w:p w14:paraId="223147AE" w14:textId="23078BC8" w:rsidR="00976688" w:rsidRDefault="00976688" w:rsidP="002A4C7D">
      <w:pPr>
        <w:ind w:firstLine="709"/>
        <w:jc w:val="both"/>
        <w:rPr>
          <w:rFonts w:ascii="Times New Roman" w:hAnsi="Times New Roman" w:cs="Times New Roman"/>
          <w:sz w:val="26"/>
          <w:szCs w:val="26"/>
        </w:rPr>
      </w:pPr>
      <w:r w:rsidRPr="00976688">
        <w:rPr>
          <w:rFonts w:ascii="Times New Roman" w:eastAsia="Times New Roman" w:hAnsi="Times New Roman" w:cs="Times New Roman"/>
          <w:sz w:val="26"/>
          <w:szCs w:val="26"/>
        </w:rPr>
        <w:t xml:space="preserve">Одной из основных проблем Приморского края является постоянное уменьшение численности населения, что повлияло на сокращение </w:t>
      </w:r>
      <w:r w:rsidRPr="00976688">
        <w:rPr>
          <w:rFonts w:ascii="Times New Roman" w:hAnsi="Times New Roman" w:cs="Times New Roman"/>
          <w:sz w:val="26"/>
          <w:szCs w:val="26"/>
        </w:rPr>
        <w:t>трудовых ресурсов в 2017 г., во многом за счет миграционного оттока.</w:t>
      </w:r>
    </w:p>
    <w:p w14:paraId="381F9923" w14:textId="71CF046D" w:rsidR="00976688" w:rsidRPr="00976688" w:rsidRDefault="00190652" w:rsidP="00334340">
      <w:pPr>
        <w:ind w:firstLine="709"/>
        <w:jc w:val="both"/>
        <w:rPr>
          <w:rFonts w:ascii="Times New Roman" w:hAnsi="Times New Roman" w:cs="Times New Roman"/>
          <w:sz w:val="26"/>
          <w:szCs w:val="26"/>
        </w:rPr>
      </w:pPr>
      <w:r w:rsidRPr="00976688">
        <w:rPr>
          <w:rFonts w:ascii="Times New Roman" w:hAnsi="Times New Roman" w:cs="Times New Roman"/>
          <w:color w:val="0D0D0D" w:themeColor="text1" w:themeTint="F2"/>
          <w:sz w:val="26"/>
          <w:szCs w:val="26"/>
        </w:rPr>
        <w:t xml:space="preserve">Эффективность использования производственных ресурсов </w:t>
      </w:r>
      <w:r>
        <w:rPr>
          <w:rFonts w:ascii="Times New Roman" w:hAnsi="Times New Roman" w:cs="Times New Roman"/>
          <w:color w:val="0D0D0D" w:themeColor="text1" w:themeTint="F2"/>
          <w:sz w:val="26"/>
          <w:szCs w:val="26"/>
        </w:rPr>
        <w:t xml:space="preserve">(табл. 1.2.3) </w:t>
      </w:r>
      <w:r w:rsidRPr="00976688">
        <w:rPr>
          <w:rFonts w:ascii="Times New Roman" w:hAnsi="Times New Roman" w:cs="Times New Roman"/>
          <w:color w:val="0D0D0D" w:themeColor="text1" w:themeTint="F2"/>
          <w:sz w:val="26"/>
          <w:szCs w:val="26"/>
        </w:rPr>
        <w:t xml:space="preserve">в Приморском крае ежегодно хоть и незначительно, росла, что свидетельствует о повышении уровня экономического развития края и производительности труда в основных отраслях экономики региона. </w:t>
      </w:r>
      <w:r w:rsidRPr="00976688">
        <w:rPr>
          <w:rFonts w:ascii="Times New Roman" w:hAnsi="Times New Roman" w:cs="Times New Roman"/>
          <w:sz w:val="26"/>
          <w:szCs w:val="26"/>
        </w:rPr>
        <w:t>В рейтинге по показателю «Объема производства товаров и услуг на одного жителя» край поднялс</w:t>
      </w:r>
      <w:r w:rsidR="00334340">
        <w:rPr>
          <w:rFonts w:ascii="Times New Roman" w:hAnsi="Times New Roman" w:cs="Times New Roman"/>
          <w:sz w:val="26"/>
          <w:szCs w:val="26"/>
        </w:rPr>
        <w:t>я за три года с 64 на 61 место.</w:t>
      </w:r>
    </w:p>
    <w:p w14:paraId="71F2A299" w14:textId="0EF0BE1E" w:rsidR="00976688" w:rsidRPr="00976688" w:rsidRDefault="00976688" w:rsidP="002A4C7D">
      <w:pPr>
        <w:rPr>
          <w:rFonts w:ascii="Times New Roman" w:hAnsi="Times New Roman" w:cs="Times New Roman"/>
          <w:sz w:val="26"/>
          <w:szCs w:val="26"/>
        </w:rPr>
      </w:pPr>
      <w:r w:rsidRPr="00976688">
        <w:rPr>
          <w:rFonts w:ascii="Times New Roman" w:hAnsi="Times New Roman" w:cs="Times New Roman"/>
          <w:sz w:val="26"/>
          <w:szCs w:val="26"/>
        </w:rPr>
        <w:t>Таблица 1.</w:t>
      </w:r>
      <w:r w:rsidR="00190652">
        <w:rPr>
          <w:rFonts w:ascii="Times New Roman" w:hAnsi="Times New Roman" w:cs="Times New Roman"/>
          <w:sz w:val="26"/>
          <w:szCs w:val="26"/>
        </w:rPr>
        <w:t>2</w:t>
      </w:r>
      <w:r w:rsidRPr="00976688">
        <w:rPr>
          <w:rFonts w:ascii="Times New Roman" w:hAnsi="Times New Roman" w:cs="Times New Roman"/>
          <w:sz w:val="26"/>
          <w:szCs w:val="26"/>
        </w:rPr>
        <w:t>.</w:t>
      </w:r>
      <w:r w:rsidR="00190652">
        <w:rPr>
          <w:rFonts w:ascii="Times New Roman" w:hAnsi="Times New Roman" w:cs="Times New Roman"/>
          <w:sz w:val="26"/>
          <w:szCs w:val="26"/>
        </w:rPr>
        <w:t>3</w:t>
      </w:r>
      <w:r w:rsidRPr="00976688">
        <w:rPr>
          <w:rFonts w:ascii="Times New Roman" w:hAnsi="Times New Roman" w:cs="Times New Roman"/>
          <w:sz w:val="26"/>
          <w:szCs w:val="26"/>
        </w:rPr>
        <w:t>.</w:t>
      </w:r>
      <w:r w:rsidR="00190652">
        <w:rPr>
          <w:rFonts w:ascii="Times New Roman" w:hAnsi="Times New Roman" w:cs="Times New Roman"/>
          <w:sz w:val="26"/>
          <w:szCs w:val="26"/>
        </w:rPr>
        <w:t xml:space="preserve"> – </w:t>
      </w:r>
      <w:r w:rsidRPr="00976688">
        <w:rPr>
          <w:rFonts w:ascii="Times New Roman" w:hAnsi="Times New Roman" w:cs="Times New Roman"/>
          <w:sz w:val="26"/>
          <w:szCs w:val="26"/>
        </w:rPr>
        <w:t>Показатели «Эффективности экономики» Приморского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9"/>
        <w:gridCol w:w="1154"/>
        <w:gridCol w:w="1154"/>
        <w:gridCol w:w="1154"/>
      </w:tblGrid>
      <w:tr w:rsidR="00976688" w:rsidRPr="008A5B3B" w14:paraId="6957DA4D" w14:textId="77777777" w:rsidTr="00334340">
        <w:trPr>
          <w:tblHeader/>
        </w:trPr>
        <w:tc>
          <w:tcPr>
            <w:tcW w:w="0" w:type="auto"/>
          </w:tcPr>
          <w:p w14:paraId="0454CD55" w14:textId="77777777" w:rsidR="00976688" w:rsidRPr="008A5B3B" w:rsidRDefault="00976688" w:rsidP="002A4C7D">
            <w:pPr>
              <w:jc w:val="center"/>
              <w:rPr>
                <w:rFonts w:ascii="Times New Roman" w:eastAsia="Times New Roman" w:hAnsi="Times New Roman" w:cs="Times New Roman"/>
                <w:sz w:val="24"/>
                <w:szCs w:val="26"/>
              </w:rPr>
            </w:pPr>
          </w:p>
        </w:tc>
        <w:tc>
          <w:tcPr>
            <w:tcW w:w="0" w:type="auto"/>
            <w:vAlign w:val="center"/>
          </w:tcPr>
          <w:p w14:paraId="4455F232"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2015 г.</w:t>
            </w:r>
          </w:p>
        </w:tc>
        <w:tc>
          <w:tcPr>
            <w:tcW w:w="0" w:type="auto"/>
            <w:vAlign w:val="center"/>
          </w:tcPr>
          <w:p w14:paraId="30394A79"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2016 г.</w:t>
            </w:r>
          </w:p>
        </w:tc>
        <w:tc>
          <w:tcPr>
            <w:tcW w:w="0" w:type="auto"/>
            <w:vAlign w:val="center"/>
          </w:tcPr>
          <w:p w14:paraId="20EAC36C" w14:textId="77777777" w:rsidR="00976688" w:rsidRPr="008A5B3B" w:rsidRDefault="00976688" w:rsidP="002A4C7D">
            <w:pPr>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2017 г.</w:t>
            </w:r>
          </w:p>
        </w:tc>
      </w:tr>
      <w:tr w:rsidR="00976688" w:rsidRPr="008A5B3B" w14:paraId="456C3ACC" w14:textId="77777777" w:rsidTr="008A5B3B">
        <w:tc>
          <w:tcPr>
            <w:tcW w:w="0" w:type="auto"/>
          </w:tcPr>
          <w:p w14:paraId="6A5EB488" w14:textId="77777777" w:rsidR="00976688" w:rsidRPr="008A5B3B" w:rsidRDefault="00976688" w:rsidP="002A4C7D">
            <w:pPr>
              <w:jc w:val="both"/>
              <w:rPr>
                <w:rFonts w:ascii="Times New Roman" w:eastAsia="Times New Roman" w:hAnsi="Times New Roman" w:cs="Times New Roman"/>
                <w:sz w:val="24"/>
                <w:szCs w:val="26"/>
              </w:rPr>
            </w:pPr>
            <w:r w:rsidRPr="008A5B3B">
              <w:rPr>
                <w:rFonts w:ascii="Times New Roman" w:hAnsi="Times New Roman" w:cs="Times New Roman"/>
                <w:sz w:val="24"/>
                <w:szCs w:val="26"/>
              </w:rPr>
              <w:t xml:space="preserve">Объем производства товаров и услуг на одного жителя, </w:t>
            </w:r>
            <w:r w:rsidRPr="008A5B3B">
              <w:rPr>
                <w:rFonts w:ascii="Times New Roman" w:hAnsi="Times New Roman" w:cs="Times New Roman"/>
                <w:sz w:val="24"/>
                <w:szCs w:val="26"/>
              </w:rPr>
              <w:lastRenderedPageBreak/>
              <w:t>тыс. рублей на человека</w:t>
            </w:r>
          </w:p>
        </w:tc>
        <w:tc>
          <w:tcPr>
            <w:tcW w:w="0" w:type="auto"/>
            <w:vAlign w:val="center"/>
          </w:tcPr>
          <w:p w14:paraId="4E40A936"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lastRenderedPageBreak/>
              <w:t>246,48</w:t>
            </w:r>
          </w:p>
        </w:tc>
        <w:tc>
          <w:tcPr>
            <w:tcW w:w="0" w:type="auto"/>
            <w:vAlign w:val="center"/>
          </w:tcPr>
          <w:p w14:paraId="21A8545C"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258,07</w:t>
            </w:r>
          </w:p>
        </w:tc>
        <w:tc>
          <w:tcPr>
            <w:tcW w:w="0" w:type="auto"/>
            <w:vAlign w:val="center"/>
          </w:tcPr>
          <w:p w14:paraId="51B91BCC"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299,20</w:t>
            </w:r>
          </w:p>
        </w:tc>
      </w:tr>
      <w:tr w:rsidR="00976688" w:rsidRPr="008A5B3B" w14:paraId="51367628" w14:textId="77777777" w:rsidTr="008A5B3B">
        <w:tc>
          <w:tcPr>
            <w:tcW w:w="0" w:type="auto"/>
          </w:tcPr>
          <w:p w14:paraId="64188E35" w14:textId="77777777" w:rsidR="00976688" w:rsidRPr="008A5B3B" w:rsidRDefault="00976688" w:rsidP="002A4C7D">
            <w:pPr>
              <w:jc w:val="both"/>
              <w:rPr>
                <w:rFonts w:ascii="Times New Roman" w:hAnsi="Times New Roman" w:cs="Times New Roman"/>
                <w:sz w:val="24"/>
                <w:szCs w:val="26"/>
              </w:rPr>
            </w:pPr>
            <w:r w:rsidRPr="008A5B3B">
              <w:rPr>
                <w:rFonts w:ascii="Times New Roman" w:hAnsi="Times New Roman" w:cs="Times New Roman"/>
                <w:sz w:val="24"/>
                <w:szCs w:val="26"/>
              </w:rPr>
              <w:lastRenderedPageBreak/>
              <w:t>место в Российской Федерации по этому показателю</w:t>
            </w:r>
          </w:p>
        </w:tc>
        <w:tc>
          <w:tcPr>
            <w:tcW w:w="0" w:type="auto"/>
            <w:vAlign w:val="center"/>
          </w:tcPr>
          <w:p w14:paraId="1D1468E3"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64</w:t>
            </w:r>
          </w:p>
        </w:tc>
        <w:tc>
          <w:tcPr>
            <w:tcW w:w="0" w:type="auto"/>
            <w:vAlign w:val="center"/>
          </w:tcPr>
          <w:p w14:paraId="330899F1"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65</w:t>
            </w:r>
          </w:p>
        </w:tc>
        <w:tc>
          <w:tcPr>
            <w:tcW w:w="0" w:type="auto"/>
            <w:vAlign w:val="center"/>
          </w:tcPr>
          <w:p w14:paraId="6C068558"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61</w:t>
            </w:r>
          </w:p>
        </w:tc>
      </w:tr>
      <w:tr w:rsidR="00976688" w:rsidRPr="008A5B3B" w14:paraId="78DD6F7D" w14:textId="77777777" w:rsidTr="008A5B3B">
        <w:tc>
          <w:tcPr>
            <w:tcW w:w="0" w:type="auto"/>
          </w:tcPr>
          <w:p w14:paraId="315FB9AB" w14:textId="77777777" w:rsidR="00976688" w:rsidRPr="008A5B3B" w:rsidRDefault="00976688" w:rsidP="002A4C7D">
            <w:pPr>
              <w:jc w:val="both"/>
              <w:rPr>
                <w:rFonts w:ascii="Times New Roman" w:eastAsia="Times New Roman" w:hAnsi="Times New Roman" w:cs="Times New Roman"/>
                <w:sz w:val="24"/>
                <w:szCs w:val="26"/>
              </w:rPr>
            </w:pPr>
            <w:r w:rsidRPr="008A5B3B">
              <w:rPr>
                <w:rFonts w:ascii="Times New Roman" w:hAnsi="Times New Roman" w:cs="Times New Roman"/>
                <w:sz w:val="24"/>
                <w:szCs w:val="26"/>
              </w:rPr>
              <w:t>Инвестиции в основной капитал на одного жителя, тыс. рублей на человека</w:t>
            </w:r>
          </w:p>
        </w:tc>
        <w:tc>
          <w:tcPr>
            <w:tcW w:w="0" w:type="auto"/>
            <w:vAlign w:val="center"/>
          </w:tcPr>
          <w:p w14:paraId="4062A67E"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60,10</w:t>
            </w:r>
          </w:p>
        </w:tc>
        <w:tc>
          <w:tcPr>
            <w:tcW w:w="0" w:type="auto"/>
            <w:vAlign w:val="center"/>
          </w:tcPr>
          <w:p w14:paraId="239A13A8"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64,12</w:t>
            </w:r>
          </w:p>
        </w:tc>
        <w:tc>
          <w:tcPr>
            <w:tcW w:w="0" w:type="auto"/>
            <w:vAlign w:val="center"/>
          </w:tcPr>
          <w:p w14:paraId="68F0CC60"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65,55</w:t>
            </w:r>
          </w:p>
        </w:tc>
      </w:tr>
      <w:tr w:rsidR="00976688" w:rsidRPr="008A5B3B" w14:paraId="12D78E64" w14:textId="77777777" w:rsidTr="008A5B3B">
        <w:tc>
          <w:tcPr>
            <w:tcW w:w="0" w:type="auto"/>
          </w:tcPr>
          <w:p w14:paraId="620B0ED6" w14:textId="77777777" w:rsidR="00976688" w:rsidRPr="008A5B3B" w:rsidRDefault="00976688" w:rsidP="002A4C7D">
            <w:pPr>
              <w:jc w:val="both"/>
              <w:rPr>
                <w:rFonts w:ascii="Times New Roman" w:hAnsi="Times New Roman" w:cs="Times New Roman"/>
                <w:sz w:val="24"/>
                <w:szCs w:val="26"/>
              </w:rPr>
            </w:pPr>
            <w:r w:rsidRPr="008A5B3B">
              <w:rPr>
                <w:rFonts w:ascii="Times New Roman" w:hAnsi="Times New Roman" w:cs="Times New Roman"/>
                <w:sz w:val="24"/>
                <w:szCs w:val="26"/>
              </w:rPr>
              <w:t>место в Российской Федерации по этому показателю</w:t>
            </w:r>
          </w:p>
        </w:tc>
        <w:tc>
          <w:tcPr>
            <w:tcW w:w="0" w:type="auto"/>
            <w:vAlign w:val="center"/>
          </w:tcPr>
          <w:p w14:paraId="5D450E78"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51</w:t>
            </w:r>
          </w:p>
        </w:tc>
        <w:tc>
          <w:tcPr>
            <w:tcW w:w="0" w:type="auto"/>
            <w:vAlign w:val="center"/>
          </w:tcPr>
          <w:p w14:paraId="3D48EC8F"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50</w:t>
            </w:r>
          </w:p>
        </w:tc>
        <w:tc>
          <w:tcPr>
            <w:tcW w:w="0" w:type="auto"/>
            <w:vAlign w:val="center"/>
          </w:tcPr>
          <w:p w14:paraId="31A7F10F"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50</w:t>
            </w:r>
          </w:p>
        </w:tc>
      </w:tr>
      <w:tr w:rsidR="00976688" w:rsidRPr="008A5B3B" w14:paraId="228D9403" w14:textId="77777777" w:rsidTr="008A5B3B">
        <w:tc>
          <w:tcPr>
            <w:tcW w:w="0" w:type="auto"/>
          </w:tcPr>
          <w:p w14:paraId="727E3FCF" w14:textId="77777777" w:rsidR="00976688" w:rsidRPr="008A5B3B" w:rsidRDefault="00976688" w:rsidP="002A4C7D">
            <w:pPr>
              <w:jc w:val="both"/>
              <w:rPr>
                <w:rFonts w:ascii="Times New Roman" w:eastAsia="Times New Roman" w:hAnsi="Times New Roman" w:cs="Times New Roman"/>
                <w:sz w:val="24"/>
                <w:szCs w:val="26"/>
              </w:rPr>
            </w:pPr>
            <w:r w:rsidRPr="008A5B3B">
              <w:rPr>
                <w:rFonts w:ascii="Times New Roman" w:hAnsi="Times New Roman" w:cs="Times New Roman"/>
                <w:sz w:val="24"/>
                <w:szCs w:val="26"/>
              </w:rPr>
              <w:t>Доля прибыльных предприятий, %</w:t>
            </w:r>
          </w:p>
        </w:tc>
        <w:tc>
          <w:tcPr>
            <w:tcW w:w="0" w:type="auto"/>
            <w:vAlign w:val="center"/>
          </w:tcPr>
          <w:p w14:paraId="7062CBDA"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71,3</w:t>
            </w:r>
          </w:p>
        </w:tc>
        <w:tc>
          <w:tcPr>
            <w:tcW w:w="0" w:type="auto"/>
            <w:vAlign w:val="center"/>
          </w:tcPr>
          <w:p w14:paraId="19335A84"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75,7</w:t>
            </w:r>
          </w:p>
        </w:tc>
        <w:tc>
          <w:tcPr>
            <w:tcW w:w="0" w:type="auto"/>
            <w:vAlign w:val="center"/>
          </w:tcPr>
          <w:p w14:paraId="62243837"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75,9</w:t>
            </w:r>
          </w:p>
        </w:tc>
      </w:tr>
      <w:tr w:rsidR="00976688" w:rsidRPr="008A5B3B" w14:paraId="2419CE1A" w14:textId="77777777" w:rsidTr="008A5B3B">
        <w:tc>
          <w:tcPr>
            <w:tcW w:w="0" w:type="auto"/>
          </w:tcPr>
          <w:p w14:paraId="2C73FE7F" w14:textId="77777777" w:rsidR="00976688" w:rsidRPr="008A5B3B" w:rsidRDefault="00976688" w:rsidP="002A4C7D">
            <w:pPr>
              <w:jc w:val="both"/>
              <w:rPr>
                <w:rFonts w:ascii="Times New Roman" w:hAnsi="Times New Roman" w:cs="Times New Roman"/>
                <w:sz w:val="24"/>
                <w:szCs w:val="26"/>
              </w:rPr>
            </w:pPr>
            <w:r w:rsidRPr="008A5B3B">
              <w:rPr>
                <w:rFonts w:ascii="Times New Roman" w:hAnsi="Times New Roman" w:cs="Times New Roman"/>
                <w:sz w:val="24"/>
                <w:szCs w:val="26"/>
              </w:rPr>
              <w:t>место в Российской Федерации по этому показателю</w:t>
            </w:r>
          </w:p>
        </w:tc>
        <w:tc>
          <w:tcPr>
            <w:tcW w:w="0" w:type="auto"/>
            <w:vAlign w:val="center"/>
          </w:tcPr>
          <w:p w14:paraId="78F72BF2"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31</w:t>
            </w:r>
          </w:p>
        </w:tc>
        <w:tc>
          <w:tcPr>
            <w:tcW w:w="0" w:type="auto"/>
            <w:vAlign w:val="center"/>
          </w:tcPr>
          <w:p w14:paraId="3D5DCCA3"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24</w:t>
            </w:r>
          </w:p>
        </w:tc>
        <w:tc>
          <w:tcPr>
            <w:tcW w:w="0" w:type="auto"/>
            <w:vAlign w:val="center"/>
          </w:tcPr>
          <w:p w14:paraId="52806E71"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16</w:t>
            </w:r>
          </w:p>
        </w:tc>
      </w:tr>
      <w:tr w:rsidR="00976688" w:rsidRPr="008A5B3B" w14:paraId="3D704318" w14:textId="77777777" w:rsidTr="008A5B3B">
        <w:tc>
          <w:tcPr>
            <w:tcW w:w="0" w:type="auto"/>
          </w:tcPr>
          <w:p w14:paraId="0D048840" w14:textId="77777777" w:rsidR="00976688" w:rsidRPr="008A5B3B" w:rsidRDefault="00976688" w:rsidP="002A4C7D">
            <w:pPr>
              <w:jc w:val="both"/>
              <w:rPr>
                <w:rFonts w:ascii="Times New Roman" w:hAnsi="Times New Roman" w:cs="Times New Roman"/>
                <w:sz w:val="24"/>
                <w:szCs w:val="26"/>
              </w:rPr>
            </w:pPr>
            <w:r w:rsidRPr="008A5B3B">
              <w:rPr>
                <w:rFonts w:ascii="Times New Roman" w:hAnsi="Times New Roman" w:cs="Times New Roman"/>
                <w:sz w:val="24"/>
                <w:szCs w:val="26"/>
              </w:rPr>
              <w:t>Отношение задолженности по налогам к объему поступивших налогов и сборов в бюджетную систему Российской Федерации, %</w:t>
            </w:r>
          </w:p>
        </w:tc>
        <w:tc>
          <w:tcPr>
            <w:tcW w:w="0" w:type="auto"/>
            <w:vAlign w:val="center"/>
          </w:tcPr>
          <w:p w14:paraId="01EBB9B3"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8,5</w:t>
            </w:r>
          </w:p>
        </w:tc>
        <w:tc>
          <w:tcPr>
            <w:tcW w:w="0" w:type="auto"/>
            <w:vAlign w:val="center"/>
          </w:tcPr>
          <w:p w14:paraId="4B3FAF37"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8,7</w:t>
            </w:r>
          </w:p>
        </w:tc>
        <w:tc>
          <w:tcPr>
            <w:tcW w:w="0" w:type="auto"/>
            <w:vAlign w:val="center"/>
          </w:tcPr>
          <w:p w14:paraId="6531AABF"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10,6</w:t>
            </w:r>
          </w:p>
        </w:tc>
      </w:tr>
      <w:tr w:rsidR="00976688" w:rsidRPr="008A5B3B" w14:paraId="5721B2BF" w14:textId="77777777" w:rsidTr="008A5B3B">
        <w:tc>
          <w:tcPr>
            <w:tcW w:w="0" w:type="auto"/>
          </w:tcPr>
          <w:p w14:paraId="16CAC42A" w14:textId="77777777" w:rsidR="00976688" w:rsidRPr="008A5B3B" w:rsidRDefault="00976688" w:rsidP="002A4C7D">
            <w:pPr>
              <w:jc w:val="both"/>
              <w:rPr>
                <w:rFonts w:ascii="Times New Roman" w:hAnsi="Times New Roman" w:cs="Times New Roman"/>
                <w:sz w:val="24"/>
                <w:szCs w:val="26"/>
              </w:rPr>
            </w:pPr>
            <w:r w:rsidRPr="008A5B3B">
              <w:rPr>
                <w:rFonts w:ascii="Times New Roman" w:hAnsi="Times New Roman" w:cs="Times New Roman"/>
                <w:sz w:val="24"/>
                <w:szCs w:val="26"/>
              </w:rPr>
              <w:t>место в Российской Федерации по этому показателю</w:t>
            </w:r>
          </w:p>
        </w:tc>
        <w:tc>
          <w:tcPr>
            <w:tcW w:w="0" w:type="auto"/>
            <w:vAlign w:val="center"/>
          </w:tcPr>
          <w:p w14:paraId="7BD44DEE"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40</w:t>
            </w:r>
          </w:p>
        </w:tc>
        <w:tc>
          <w:tcPr>
            <w:tcW w:w="0" w:type="auto"/>
            <w:vAlign w:val="center"/>
          </w:tcPr>
          <w:p w14:paraId="1ABE9907"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34</w:t>
            </w:r>
          </w:p>
        </w:tc>
        <w:tc>
          <w:tcPr>
            <w:tcW w:w="0" w:type="auto"/>
            <w:vAlign w:val="center"/>
          </w:tcPr>
          <w:p w14:paraId="1D0154DF" w14:textId="77777777" w:rsidR="00976688" w:rsidRPr="008A5B3B" w:rsidRDefault="00976688" w:rsidP="002A4C7D">
            <w:pPr>
              <w:ind w:left="278"/>
              <w:jc w:val="center"/>
              <w:rPr>
                <w:rFonts w:ascii="Times New Roman" w:eastAsia="Times New Roman" w:hAnsi="Times New Roman" w:cs="Times New Roman"/>
                <w:sz w:val="24"/>
                <w:szCs w:val="26"/>
              </w:rPr>
            </w:pPr>
            <w:r w:rsidRPr="008A5B3B">
              <w:rPr>
                <w:rFonts w:ascii="Times New Roman" w:eastAsia="Times New Roman" w:hAnsi="Times New Roman" w:cs="Times New Roman"/>
                <w:sz w:val="24"/>
                <w:szCs w:val="26"/>
              </w:rPr>
              <w:t>59</w:t>
            </w:r>
          </w:p>
        </w:tc>
      </w:tr>
    </w:tbl>
    <w:p w14:paraId="2C20FF7F" w14:textId="77777777" w:rsidR="00190652" w:rsidRDefault="00190652" w:rsidP="002A4C7D">
      <w:pPr>
        <w:ind w:firstLine="709"/>
        <w:jc w:val="both"/>
        <w:rPr>
          <w:rFonts w:ascii="Times New Roman" w:hAnsi="Times New Roman" w:cs="Times New Roman"/>
          <w:color w:val="0D0D0D" w:themeColor="text1" w:themeTint="F2"/>
          <w:sz w:val="26"/>
          <w:szCs w:val="26"/>
        </w:rPr>
      </w:pPr>
    </w:p>
    <w:p w14:paraId="5A588050" w14:textId="77777777" w:rsidR="00190652" w:rsidRDefault="00976688" w:rsidP="002A4C7D">
      <w:pPr>
        <w:ind w:firstLine="709"/>
        <w:jc w:val="both"/>
        <w:rPr>
          <w:rFonts w:ascii="Times New Roman" w:hAnsi="Times New Roman" w:cs="Times New Roman"/>
          <w:color w:val="0D0D0D" w:themeColor="text1" w:themeTint="F2"/>
          <w:sz w:val="26"/>
          <w:szCs w:val="26"/>
        </w:rPr>
      </w:pPr>
      <w:r w:rsidRPr="00976688">
        <w:rPr>
          <w:rFonts w:ascii="Times New Roman" w:hAnsi="Times New Roman" w:cs="Times New Roman"/>
          <w:color w:val="0D0D0D" w:themeColor="text1" w:themeTint="F2"/>
          <w:sz w:val="26"/>
          <w:szCs w:val="26"/>
        </w:rPr>
        <w:t>Ежегодное улучшение показателей бюджетной сферы в Приморском крае свидетельствует об устойчивости бюджетной системы региона, в том числе за счет роста доходов консолидированного бюджета, в результате чего бюджет был исполнен с профицитом в 2016 и 2017 гг., в крае ежегодно снижался уровень долговой нагрузки.</w:t>
      </w:r>
    </w:p>
    <w:p w14:paraId="76D2CED4" w14:textId="7230A41A" w:rsidR="00976688" w:rsidRPr="00976688" w:rsidRDefault="00190652" w:rsidP="002A4C7D">
      <w:pPr>
        <w:ind w:firstLine="709"/>
        <w:jc w:val="both"/>
        <w:rPr>
          <w:rFonts w:ascii="Times New Roman" w:hAnsi="Times New Roman" w:cs="Times New Roman"/>
          <w:sz w:val="26"/>
          <w:szCs w:val="26"/>
        </w:rPr>
      </w:pPr>
      <w:r>
        <w:rPr>
          <w:rFonts w:ascii="Times New Roman" w:hAnsi="Times New Roman" w:cs="Times New Roman"/>
          <w:color w:val="0D0D0D" w:themeColor="text1" w:themeTint="F2"/>
          <w:sz w:val="26"/>
          <w:szCs w:val="26"/>
        </w:rPr>
        <w:t>П</w:t>
      </w:r>
      <w:r w:rsidR="00976688" w:rsidRPr="00976688">
        <w:rPr>
          <w:rFonts w:ascii="Times New Roman" w:hAnsi="Times New Roman" w:cs="Times New Roman"/>
          <w:color w:val="0D0D0D" w:themeColor="text1" w:themeTint="F2"/>
          <w:sz w:val="26"/>
          <w:szCs w:val="26"/>
        </w:rPr>
        <w:t xml:space="preserve">риморский край входит в десятку </w:t>
      </w:r>
      <w:proofErr w:type="gramStart"/>
      <w:r w:rsidR="00976688" w:rsidRPr="00976688">
        <w:rPr>
          <w:rFonts w:ascii="Times New Roman" w:hAnsi="Times New Roman" w:cs="Times New Roman"/>
          <w:color w:val="0D0D0D" w:themeColor="text1" w:themeTint="F2"/>
          <w:sz w:val="26"/>
          <w:szCs w:val="26"/>
        </w:rPr>
        <w:t>лучших</w:t>
      </w:r>
      <w:proofErr w:type="gramEnd"/>
      <w:r w:rsidR="00976688" w:rsidRPr="00976688">
        <w:rPr>
          <w:rFonts w:ascii="Times New Roman" w:hAnsi="Times New Roman" w:cs="Times New Roman"/>
          <w:color w:val="0D0D0D" w:themeColor="text1" w:themeTint="F2"/>
          <w:sz w:val="26"/>
          <w:szCs w:val="26"/>
        </w:rPr>
        <w:t xml:space="preserve"> по показателю «</w:t>
      </w:r>
      <w:r w:rsidR="00976688" w:rsidRPr="00976688">
        <w:rPr>
          <w:rFonts w:ascii="Times New Roman" w:hAnsi="Times New Roman" w:cs="Times New Roman"/>
          <w:sz w:val="26"/>
          <w:szCs w:val="26"/>
        </w:rPr>
        <w:t>Отношение государственного долга к налоговым и неналоговым доходам консолидированного бюджета», занимая 9 место в стране в 2016-2017 гг.</w:t>
      </w:r>
    </w:p>
    <w:p w14:paraId="0F6AE502" w14:textId="5070E27D" w:rsidR="00FE62F7" w:rsidRPr="00FE62F7" w:rsidRDefault="00FE62F7" w:rsidP="00FE62F7">
      <w:pPr>
        <w:ind w:firstLine="709"/>
        <w:jc w:val="both"/>
        <w:rPr>
          <w:rFonts w:ascii="Times New Roman" w:hAnsi="Times New Roman" w:cs="Times New Roman"/>
          <w:sz w:val="26"/>
          <w:szCs w:val="26"/>
        </w:rPr>
      </w:pPr>
      <w:r w:rsidRPr="00FE62F7">
        <w:rPr>
          <w:rFonts w:ascii="Times New Roman" w:hAnsi="Times New Roman" w:cs="Times New Roman"/>
          <w:sz w:val="26"/>
          <w:szCs w:val="26"/>
        </w:rPr>
        <w:t xml:space="preserve">Рейтинг регионов России по </w:t>
      </w:r>
      <w:r w:rsidRPr="00FE62F7">
        <w:rPr>
          <w:rFonts w:ascii="Times New Roman" w:hAnsi="Times New Roman" w:cs="Times New Roman"/>
          <w:b/>
          <w:sz w:val="26"/>
          <w:szCs w:val="26"/>
        </w:rPr>
        <w:t>качеству жизни</w:t>
      </w:r>
      <w:r w:rsidRPr="00FE62F7">
        <w:rPr>
          <w:rFonts w:ascii="Times New Roman" w:hAnsi="Times New Roman" w:cs="Times New Roman"/>
          <w:sz w:val="26"/>
          <w:szCs w:val="26"/>
        </w:rPr>
        <w:t xml:space="preserve"> </w:t>
      </w:r>
      <w:r>
        <w:rPr>
          <w:rFonts w:ascii="Times New Roman" w:hAnsi="Times New Roman" w:cs="Times New Roman"/>
          <w:sz w:val="26"/>
          <w:szCs w:val="26"/>
        </w:rPr>
        <w:t>составляется Рейтинговым</w:t>
      </w:r>
      <w:r w:rsidRPr="00976688">
        <w:rPr>
          <w:rFonts w:ascii="Times New Roman" w:hAnsi="Times New Roman" w:cs="Times New Roman"/>
          <w:sz w:val="26"/>
          <w:szCs w:val="26"/>
        </w:rPr>
        <w:t xml:space="preserve"> агентство</w:t>
      </w:r>
      <w:r>
        <w:rPr>
          <w:rFonts w:ascii="Times New Roman" w:hAnsi="Times New Roman" w:cs="Times New Roman"/>
          <w:sz w:val="26"/>
          <w:szCs w:val="26"/>
        </w:rPr>
        <w:t>м</w:t>
      </w:r>
      <w:r w:rsidRPr="00976688">
        <w:rPr>
          <w:rFonts w:ascii="Times New Roman" w:hAnsi="Times New Roman" w:cs="Times New Roman"/>
          <w:sz w:val="26"/>
          <w:szCs w:val="26"/>
        </w:rPr>
        <w:t xml:space="preserve"> «РИА Рейтинг</w:t>
      </w:r>
      <w:r>
        <w:rPr>
          <w:rFonts w:ascii="Times New Roman" w:hAnsi="Times New Roman" w:cs="Times New Roman"/>
          <w:sz w:val="26"/>
          <w:szCs w:val="26"/>
        </w:rPr>
        <w:t>»</w:t>
      </w:r>
      <w:r w:rsidRPr="00976688">
        <w:rPr>
          <w:rFonts w:ascii="Times New Roman" w:hAnsi="Times New Roman" w:cs="Times New Roman"/>
          <w:sz w:val="26"/>
          <w:szCs w:val="26"/>
        </w:rPr>
        <w:t xml:space="preserve"> </w:t>
      </w:r>
      <w:r w:rsidRPr="00FE62F7">
        <w:rPr>
          <w:rFonts w:ascii="Times New Roman" w:hAnsi="Times New Roman" w:cs="Times New Roman"/>
          <w:sz w:val="26"/>
          <w:szCs w:val="26"/>
        </w:rPr>
        <w:t xml:space="preserve">на основании комплексного учета различных показателей, фиксирующих состояние тех или иных аспектов условий жизни и </w:t>
      </w:r>
      <w:r w:rsidR="001234DF">
        <w:rPr>
          <w:rFonts w:ascii="Times New Roman" w:hAnsi="Times New Roman" w:cs="Times New Roman"/>
          <w:sz w:val="26"/>
          <w:szCs w:val="26"/>
        </w:rPr>
        <w:t>социального положения</w:t>
      </w:r>
      <w:r w:rsidRPr="00FE62F7">
        <w:rPr>
          <w:rFonts w:ascii="Times New Roman" w:hAnsi="Times New Roman" w:cs="Times New Roman"/>
          <w:sz w:val="26"/>
          <w:szCs w:val="26"/>
        </w:rPr>
        <w:t xml:space="preserve"> в российских регионах.</w:t>
      </w:r>
    </w:p>
    <w:p w14:paraId="1F64C14E" w14:textId="77777777" w:rsidR="00582D32" w:rsidRPr="00582D32" w:rsidRDefault="00582D32" w:rsidP="00582D32">
      <w:pPr>
        <w:ind w:firstLine="709"/>
        <w:jc w:val="both"/>
        <w:rPr>
          <w:rFonts w:ascii="Times New Roman" w:hAnsi="Times New Roman" w:cs="Times New Roman"/>
          <w:sz w:val="26"/>
          <w:szCs w:val="26"/>
          <w:u w:val="single"/>
        </w:rPr>
      </w:pPr>
      <w:r w:rsidRPr="00582D32">
        <w:rPr>
          <w:rFonts w:ascii="Times New Roman" w:hAnsi="Times New Roman" w:cs="Times New Roman"/>
          <w:sz w:val="26"/>
          <w:szCs w:val="26"/>
          <w:u w:val="single"/>
        </w:rPr>
        <w:t>Показатели, характеризующие сильные стороны Приморского края (выше 30 места в рейтинге 2017 г.):</w:t>
      </w:r>
    </w:p>
    <w:p w14:paraId="77588395"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Отношение денежных доходов населения к стоимости фиксированного набора потребительских товаров и услуг (29 место, 2016 г. – 15 место); </w:t>
      </w:r>
    </w:p>
    <w:p w14:paraId="19BCD874"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Объем вкладов (депозитов) физических лиц в банках на одного жителя (16 место, 2016 г. – 35 место); </w:t>
      </w:r>
    </w:p>
    <w:p w14:paraId="7CC88E36"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Количество ДТП с пострадавшими на 100000 единиц автомобильного транспорта (23 место, 2016 г. – 37 место); </w:t>
      </w:r>
    </w:p>
    <w:p w14:paraId="3504B709"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Коэффициент перинатальной смертности (18 место, 2016 г. – 66 место); </w:t>
      </w:r>
    </w:p>
    <w:p w14:paraId="10EEB335"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Общая заболеваемость всего населения (28 место, 2016 г. – 30 место); </w:t>
      </w:r>
    </w:p>
    <w:p w14:paraId="305DB10D"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Доля населения в возрасте от 15 до 72 лет, имеющего высшее профессиональное образование (22 место, 2016 г. – 27 место); </w:t>
      </w:r>
    </w:p>
    <w:p w14:paraId="155E0D6D"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w:t>
      </w:r>
      <w:r w:rsidRPr="00582D32">
        <w:rPr>
          <w:rFonts w:ascii="Times New Roman" w:hAnsi="Times New Roman" w:cs="Times New Roman"/>
          <w:color w:val="000000"/>
          <w:sz w:val="26"/>
          <w:szCs w:val="26"/>
        </w:rPr>
        <w:t xml:space="preserve">Обеспеченность больничными койками на 100 тыс. человек населения </w:t>
      </w:r>
      <w:r w:rsidRPr="00582D32">
        <w:rPr>
          <w:rFonts w:ascii="Times New Roman" w:hAnsi="Times New Roman" w:cs="Times New Roman"/>
          <w:sz w:val="26"/>
          <w:szCs w:val="26"/>
        </w:rPr>
        <w:t>(11 место, 2016 г. – 14 место);</w:t>
      </w:r>
    </w:p>
    <w:p w14:paraId="5435CFEF"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w:t>
      </w:r>
      <w:r w:rsidRPr="00582D32">
        <w:rPr>
          <w:rFonts w:ascii="Times New Roman" w:hAnsi="Times New Roman" w:cs="Times New Roman"/>
          <w:color w:val="000000"/>
          <w:sz w:val="26"/>
          <w:szCs w:val="26"/>
        </w:rPr>
        <w:t xml:space="preserve">Доля выездов бригад скорой медпомощи, доезжающих до места вызова в течение 20 минут </w:t>
      </w:r>
      <w:r w:rsidRPr="00582D32">
        <w:rPr>
          <w:rFonts w:ascii="Times New Roman" w:hAnsi="Times New Roman" w:cs="Times New Roman"/>
          <w:sz w:val="26"/>
          <w:szCs w:val="26"/>
        </w:rPr>
        <w:t>(26 место, 2016 г. – 48 место);</w:t>
      </w:r>
    </w:p>
    <w:p w14:paraId="2F76ECA6"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w:t>
      </w:r>
      <w:r w:rsidRPr="00582D32">
        <w:rPr>
          <w:rFonts w:ascii="Times New Roman" w:hAnsi="Times New Roman" w:cs="Times New Roman"/>
          <w:color w:val="000000"/>
          <w:sz w:val="26"/>
          <w:szCs w:val="26"/>
        </w:rPr>
        <w:t xml:space="preserve">Оборот розничной торговли на одного жителя </w:t>
      </w:r>
      <w:r w:rsidRPr="00582D32">
        <w:rPr>
          <w:rFonts w:ascii="Times New Roman" w:hAnsi="Times New Roman" w:cs="Times New Roman"/>
          <w:sz w:val="26"/>
          <w:szCs w:val="26"/>
        </w:rPr>
        <w:t>(27 место, 2016 г. – 26 место);</w:t>
      </w:r>
    </w:p>
    <w:p w14:paraId="36A7D37C" w14:textId="77777777" w:rsidR="00582D32" w:rsidRPr="00582D32" w:rsidRDefault="00582D32" w:rsidP="00582D32">
      <w:pPr>
        <w:ind w:firstLine="709"/>
        <w:jc w:val="both"/>
        <w:rPr>
          <w:rFonts w:ascii="Times New Roman" w:hAnsi="Times New Roman" w:cs="Times New Roman"/>
          <w:b/>
          <w:i/>
          <w:sz w:val="26"/>
          <w:szCs w:val="26"/>
        </w:rPr>
      </w:pPr>
      <w:r w:rsidRPr="00582D32">
        <w:rPr>
          <w:rFonts w:ascii="Times New Roman" w:hAnsi="Times New Roman" w:cs="Times New Roman"/>
          <w:b/>
          <w:i/>
          <w:sz w:val="26"/>
          <w:szCs w:val="26"/>
        </w:rPr>
        <w:t xml:space="preserve">- Оборот малых и </w:t>
      </w:r>
      <w:proofErr w:type="spellStart"/>
      <w:r w:rsidRPr="00582D32">
        <w:rPr>
          <w:rFonts w:ascii="Times New Roman" w:hAnsi="Times New Roman" w:cs="Times New Roman"/>
          <w:b/>
          <w:i/>
          <w:sz w:val="26"/>
          <w:szCs w:val="26"/>
        </w:rPr>
        <w:t>микропредприятий</w:t>
      </w:r>
      <w:proofErr w:type="spellEnd"/>
      <w:r w:rsidRPr="00582D32">
        <w:rPr>
          <w:rFonts w:ascii="Times New Roman" w:hAnsi="Times New Roman" w:cs="Times New Roman"/>
          <w:b/>
          <w:i/>
          <w:sz w:val="26"/>
          <w:szCs w:val="26"/>
        </w:rPr>
        <w:t xml:space="preserve"> и индивидуальных предпринимателей в расчете на одного жителя (5 место, 2016 г. – 11 место); </w:t>
      </w:r>
    </w:p>
    <w:p w14:paraId="5F690879"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Суммарный оборот малых и </w:t>
      </w:r>
      <w:proofErr w:type="spellStart"/>
      <w:r w:rsidRPr="00582D32">
        <w:rPr>
          <w:rFonts w:ascii="Times New Roman" w:hAnsi="Times New Roman" w:cs="Times New Roman"/>
          <w:sz w:val="26"/>
          <w:szCs w:val="26"/>
        </w:rPr>
        <w:t>микропредприятий</w:t>
      </w:r>
      <w:proofErr w:type="spellEnd"/>
      <w:r w:rsidRPr="00582D32">
        <w:rPr>
          <w:rFonts w:ascii="Times New Roman" w:hAnsi="Times New Roman" w:cs="Times New Roman"/>
          <w:sz w:val="26"/>
          <w:szCs w:val="26"/>
        </w:rPr>
        <w:t xml:space="preserve"> и индивидуальных предпринимателей (14 место, 2016 г. – 17 место); </w:t>
      </w:r>
    </w:p>
    <w:p w14:paraId="5B76FCAC"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Объем инвестиций в основной капитал малых и </w:t>
      </w:r>
      <w:proofErr w:type="spellStart"/>
      <w:r w:rsidRPr="00582D32">
        <w:rPr>
          <w:rFonts w:ascii="Times New Roman" w:hAnsi="Times New Roman" w:cs="Times New Roman"/>
          <w:sz w:val="26"/>
          <w:szCs w:val="26"/>
        </w:rPr>
        <w:t>микропредприятий</w:t>
      </w:r>
      <w:proofErr w:type="spellEnd"/>
      <w:r w:rsidRPr="00582D32">
        <w:rPr>
          <w:rFonts w:ascii="Times New Roman" w:hAnsi="Times New Roman" w:cs="Times New Roman"/>
          <w:sz w:val="26"/>
          <w:szCs w:val="26"/>
        </w:rPr>
        <w:t xml:space="preserve"> и индивидуальных предпринимателей в расчете на одного жителя (26 место, 2016 г. – </w:t>
      </w:r>
      <w:r w:rsidRPr="00582D32">
        <w:rPr>
          <w:rFonts w:ascii="Times New Roman" w:hAnsi="Times New Roman" w:cs="Times New Roman"/>
          <w:sz w:val="26"/>
          <w:szCs w:val="26"/>
        </w:rPr>
        <w:lastRenderedPageBreak/>
        <w:t xml:space="preserve">25 место); </w:t>
      </w:r>
    </w:p>
    <w:p w14:paraId="7EC82FD7"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Объем инвестиций в основной капитал малых и </w:t>
      </w:r>
      <w:proofErr w:type="spellStart"/>
      <w:r w:rsidRPr="00582D32">
        <w:rPr>
          <w:rFonts w:ascii="Times New Roman" w:hAnsi="Times New Roman" w:cs="Times New Roman"/>
          <w:sz w:val="26"/>
          <w:szCs w:val="26"/>
        </w:rPr>
        <w:t>микропредприятий</w:t>
      </w:r>
      <w:proofErr w:type="spellEnd"/>
      <w:r w:rsidRPr="00582D32">
        <w:rPr>
          <w:rFonts w:ascii="Times New Roman" w:hAnsi="Times New Roman" w:cs="Times New Roman"/>
          <w:sz w:val="26"/>
          <w:szCs w:val="26"/>
        </w:rPr>
        <w:t xml:space="preserve"> и индивидуальных предпринимателей (23 место, 2016 г. – 20 место); </w:t>
      </w:r>
    </w:p>
    <w:p w14:paraId="60E057BF"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Доля занятых в малом бизнесе и индивидуальном предпринимательстве в общей численности рабочей силы (19 место, 2016 г. – 15 место);</w:t>
      </w:r>
    </w:p>
    <w:p w14:paraId="199311FB"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Удельный вес автомобильных дорог общего пользования с твердым покрытием в общей протяженности автомобильных дорог общего пользования (11 место, 2016 г. – 9 место).</w:t>
      </w:r>
    </w:p>
    <w:p w14:paraId="4D43D7B1" w14:textId="77777777" w:rsidR="00582D32" w:rsidRPr="00582D32" w:rsidRDefault="00582D32" w:rsidP="00582D32">
      <w:pPr>
        <w:ind w:firstLine="709"/>
        <w:jc w:val="both"/>
        <w:rPr>
          <w:rFonts w:ascii="Times New Roman" w:hAnsi="Times New Roman" w:cs="Times New Roman"/>
          <w:sz w:val="26"/>
          <w:szCs w:val="26"/>
          <w:u w:val="single"/>
        </w:rPr>
      </w:pPr>
      <w:r w:rsidRPr="00582D32">
        <w:rPr>
          <w:rFonts w:ascii="Times New Roman" w:hAnsi="Times New Roman" w:cs="Times New Roman"/>
          <w:sz w:val="26"/>
          <w:szCs w:val="26"/>
          <w:u w:val="single"/>
        </w:rPr>
        <w:t>Показатели, характеризующие слабые стороны Приморского края (ниже 60 места в рейтинге 2017 г.):</w:t>
      </w:r>
    </w:p>
    <w:p w14:paraId="3EB68AA6"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Общая площадь жилых помещений, приходящаяся в среднем на одного жителя (68 место, 2016 г. – 68 место); </w:t>
      </w:r>
    </w:p>
    <w:p w14:paraId="7BF1EAFA"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Доля площади жилищного фонда, обеспеченного всеми видами благоустройства, в общей площади жилищного фонда (62 место, 2016 г. – 61 место); </w:t>
      </w:r>
    </w:p>
    <w:p w14:paraId="0AD06F83"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Число преступлений на 10000 человек населения (68 место, 2016 г. – 72 место); </w:t>
      </w:r>
    </w:p>
    <w:p w14:paraId="79529D46"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Количество потерпевших – физических лиц на 10000 человек населения (72 место, 2016 г. – 72 место); </w:t>
      </w:r>
    </w:p>
    <w:p w14:paraId="71687878" w14:textId="77777777" w:rsidR="00582D32" w:rsidRPr="00582D32" w:rsidRDefault="00582D32" w:rsidP="00582D32">
      <w:pPr>
        <w:ind w:firstLine="709"/>
        <w:jc w:val="both"/>
        <w:rPr>
          <w:rFonts w:ascii="Times New Roman" w:hAnsi="Times New Roman" w:cs="Times New Roman"/>
          <w:b/>
          <w:i/>
          <w:sz w:val="26"/>
          <w:szCs w:val="26"/>
        </w:rPr>
      </w:pPr>
      <w:r w:rsidRPr="00582D32">
        <w:rPr>
          <w:rFonts w:ascii="Times New Roman" w:hAnsi="Times New Roman" w:cs="Times New Roman"/>
          <w:sz w:val="26"/>
          <w:szCs w:val="26"/>
        </w:rPr>
        <w:t xml:space="preserve">- </w:t>
      </w:r>
      <w:r w:rsidRPr="00582D32">
        <w:rPr>
          <w:rFonts w:ascii="Times New Roman" w:hAnsi="Times New Roman" w:cs="Times New Roman"/>
          <w:b/>
          <w:i/>
          <w:sz w:val="26"/>
          <w:szCs w:val="26"/>
        </w:rPr>
        <w:t>Число травм, отравлений и некоторых других последствий воздействия внешних причин на 1000 человек населения (83 место, 2016 г. – 73 место);</w:t>
      </w:r>
    </w:p>
    <w:p w14:paraId="4FE27F1D"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Миграционный прирост (убыль) населения (71 место, 2016 г. – 65 место);</w:t>
      </w:r>
    </w:p>
    <w:p w14:paraId="3F336E8D"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Выбросы в атмосферу загрязняющих веществ от стационарных и передвижных источников на единицу площади населенных пунктов (63 место, 2016 г. – 64 место); </w:t>
      </w:r>
    </w:p>
    <w:p w14:paraId="2A357083"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Затраты на охрану атмосферного воздуха на единицу выбросов (66 место, 2016 г. – 63 место);</w:t>
      </w:r>
    </w:p>
    <w:p w14:paraId="5F2A2A9A"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xml:space="preserve">- Смертность населения в трудоспособном возрасте (60 место, 2016 г. – 53 место); </w:t>
      </w:r>
    </w:p>
    <w:p w14:paraId="000C4F73" w14:textId="77777777" w:rsidR="00582D32" w:rsidRPr="00582D32" w:rsidRDefault="00582D32" w:rsidP="00582D32">
      <w:pPr>
        <w:ind w:firstLine="709"/>
        <w:jc w:val="both"/>
        <w:rPr>
          <w:rFonts w:ascii="Times New Roman" w:hAnsi="Times New Roman" w:cs="Times New Roman"/>
          <w:b/>
          <w:i/>
          <w:color w:val="000000"/>
          <w:sz w:val="26"/>
          <w:szCs w:val="26"/>
        </w:rPr>
      </w:pPr>
      <w:r w:rsidRPr="00582D32">
        <w:rPr>
          <w:rFonts w:ascii="Times New Roman" w:hAnsi="Times New Roman" w:cs="Times New Roman"/>
          <w:b/>
          <w:i/>
          <w:sz w:val="26"/>
          <w:szCs w:val="26"/>
        </w:rPr>
        <w:t xml:space="preserve">- </w:t>
      </w:r>
      <w:r w:rsidRPr="00582D32">
        <w:rPr>
          <w:rFonts w:ascii="Times New Roman" w:hAnsi="Times New Roman" w:cs="Times New Roman"/>
          <w:b/>
          <w:i/>
          <w:color w:val="000000"/>
          <w:sz w:val="26"/>
          <w:szCs w:val="26"/>
        </w:rPr>
        <w:t xml:space="preserve">Нагрузка на педагогических работников дошкольных образовательных организаций (численность детей на 100 педагогических работников) </w:t>
      </w:r>
      <w:r w:rsidRPr="00582D32">
        <w:rPr>
          <w:rFonts w:ascii="Times New Roman" w:hAnsi="Times New Roman" w:cs="Times New Roman"/>
          <w:b/>
          <w:i/>
          <w:sz w:val="26"/>
          <w:szCs w:val="26"/>
        </w:rPr>
        <w:t>(81 место, 2016 г. – 80 место)</w:t>
      </w:r>
      <w:r w:rsidRPr="00582D32">
        <w:rPr>
          <w:rFonts w:ascii="Times New Roman" w:hAnsi="Times New Roman" w:cs="Times New Roman"/>
          <w:b/>
          <w:i/>
          <w:color w:val="000000"/>
          <w:sz w:val="26"/>
          <w:szCs w:val="26"/>
        </w:rPr>
        <w:t xml:space="preserve">; </w:t>
      </w:r>
    </w:p>
    <w:p w14:paraId="735092AA" w14:textId="77777777" w:rsidR="00582D32" w:rsidRPr="00582D32" w:rsidRDefault="00582D32" w:rsidP="00582D32">
      <w:pPr>
        <w:ind w:firstLine="709"/>
        <w:jc w:val="both"/>
        <w:rPr>
          <w:rFonts w:ascii="Times New Roman" w:hAnsi="Times New Roman" w:cs="Times New Roman"/>
          <w:b/>
          <w:i/>
          <w:color w:val="000000"/>
          <w:sz w:val="26"/>
          <w:szCs w:val="26"/>
        </w:rPr>
      </w:pPr>
      <w:r w:rsidRPr="00582D32">
        <w:rPr>
          <w:rFonts w:ascii="Times New Roman" w:hAnsi="Times New Roman" w:cs="Times New Roman"/>
          <w:b/>
          <w:i/>
          <w:color w:val="000000"/>
          <w:sz w:val="26"/>
          <w:szCs w:val="26"/>
        </w:rPr>
        <w:t xml:space="preserve">- Нагрузка на учителей общеобразовательных организаций (численность обучающихся в общеобразовательных организациях на 100 учителей) </w:t>
      </w:r>
      <w:r w:rsidRPr="00582D32">
        <w:rPr>
          <w:rFonts w:ascii="Times New Roman" w:hAnsi="Times New Roman" w:cs="Times New Roman"/>
          <w:b/>
          <w:i/>
          <w:sz w:val="26"/>
          <w:szCs w:val="26"/>
        </w:rPr>
        <w:t>(82 место, 2016 г. – 81 место)</w:t>
      </w:r>
      <w:r w:rsidRPr="00582D32">
        <w:rPr>
          <w:rFonts w:ascii="Times New Roman" w:hAnsi="Times New Roman" w:cs="Times New Roman"/>
          <w:b/>
          <w:i/>
          <w:color w:val="000000"/>
          <w:sz w:val="26"/>
          <w:szCs w:val="26"/>
        </w:rPr>
        <w:t xml:space="preserve">; </w:t>
      </w:r>
    </w:p>
    <w:p w14:paraId="7517842F" w14:textId="77777777" w:rsidR="00582D32" w:rsidRPr="00582D32" w:rsidRDefault="00582D32" w:rsidP="00582D32">
      <w:pPr>
        <w:ind w:firstLine="709"/>
        <w:jc w:val="both"/>
        <w:rPr>
          <w:rFonts w:ascii="Times New Roman" w:hAnsi="Times New Roman" w:cs="Times New Roman"/>
          <w:color w:val="000000"/>
          <w:sz w:val="26"/>
          <w:szCs w:val="26"/>
        </w:rPr>
      </w:pPr>
      <w:r w:rsidRPr="00582D32">
        <w:rPr>
          <w:rFonts w:ascii="Times New Roman" w:hAnsi="Times New Roman" w:cs="Times New Roman"/>
          <w:color w:val="000000"/>
          <w:sz w:val="26"/>
          <w:szCs w:val="26"/>
        </w:rPr>
        <w:t xml:space="preserve">- Доля обучающихся в государственных (муниципальных) общеобразовательных организациях, занимающихся в одну смену, в общей </w:t>
      </w:r>
      <w:proofErr w:type="gramStart"/>
      <w:r w:rsidRPr="00582D32">
        <w:rPr>
          <w:rFonts w:ascii="Times New Roman" w:hAnsi="Times New Roman" w:cs="Times New Roman"/>
          <w:color w:val="000000"/>
          <w:sz w:val="26"/>
          <w:szCs w:val="26"/>
        </w:rPr>
        <w:t>численности</w:t>
      </w:r>
      <w:proofErr w:type="gramEnd"/>
      <w:r w:rsidRPr="00582D32">
        <w:rPr>
          <w:rFonts w:ascii="Times New Roman" w:hAnsi="Times New Roman" w:cs="Times New Roman"/>
          <w:color w:val="000000"/>
          <w:sz w:val="26"/>
          <w:szCs w:val="26"/>
        </w:rPr>
        <w:t xml:space="preserve"> обучающихся в государственных (муниципальных) общеобразовательных организациях </w:t>
      </w:r>
      <w:r w:rsidRPr="00582D32">
        <w:rPr>
          <w:rFonts w:ascii="Times New Roman" w:hAnsi="Times New Roman" w:cs="Times New Roman"/>
          <w:sz w:val="26"/>
          <w:szCs w:val="26"/>
        </w:rPr>
        <w:t>(68 место, 2016 г. – 67 место)</w:t>
      </w:r>
      <w:r w:rsidRPr="00582D32">
        <w:rPr>
          <w:rFonts w:ascii="Times New Roman" w:hAnsi="Times New Roman" w:cs="Times New Roman"/>
          <w:color w:val="000000"/>
          <w:sz w:val="26"/>
          <w:szCs w:val="26"/>
        </w:rPr>
        <w:t xml:space="preserve">; </w:t>
      </w:r>
    </w:p>
    <w:p w14:paraId="2236F371" w14:textId="77777777" w:rsidR="00582D32" w:rsidRPr="00582D32" w:rsidRDefault="00582D32" w:rsidP="00582D32">
      <w:pPr>
        <w:ind w:firstLine="709"/>
        <w:jc w:val="both"/>
        <w:rPr>
          <w:rFonts w:ascii="Times New Roman" w:hAnsi="Times New Roman" w:cs="Times New Roman"/>
          <w:color w:val="000000"/>
          <w:sz w:val="26"/>
          <w:szCs w:val="26"/>
        </w:rPr>
      </w:pPr>
      <w:r w:rsidRPr="00582D32">
        <w:rPr>
          <w:rFonts w:ascii="Times New Roman" w:hAnsi="Times New Roman" w:cs="Times New Roman"/>
          <w:color w:val="000000"/>
          <w:sz w:val="26"/>
          <w:szCs w:val="26"/>
        </w:rPr>
        <w:t xml:space="preserve">- Доля государственных (муниципальных) общеобразовательных организаций, соответствующих современным требованиям обучения, в общем количестве </w:t>
      </w:r>
      <w:r w:rsidRPr="00582D32">
        <w:rPr>
          <w:rFonts w:ascii="Times New Roman" w:hAnsi="Times New Roman" w:cs="Times New Roman"/>
          <w:sz w:val="26"/>
          <w:szCs w:val="26"/>
        </w:rPr>
        <w:t>(71 место, 2016 г. – 49 место)</w:t>
      </w:r>
      <w:r w:rsidRPr="00582D32">
        <w:rPr>
          <w:rFonts w:ascii="Times New Roman" w:hAnsi="Times New Roman" w:cs="Times New Roman"/>
          <w:color w:val="000000"/>
          <w:sz w:val="26"/>
          <w:szCs w:val="26"/>
        </w:rPr>
        <w:t xml:space="preserve">; </w:t>
      </w:r>
    </w:p>
    <w:p w14:paraId="3125ECF9" w14:textId="77777777" w:rsidR="00582D32" w:rsidRPr="00582D32" w:rsidRDefault="00582D32" w:rsidP="00582D32">
      <w:pPr>
        <w:ind w:firstLine="709"/>
        <w:jc w:val="both"/>
        <w:rPr>
          <w:rFonts w:ascii="Times New Roman" w:hAnsi="Times New Roman" w:cs="Times New Roman"/>
          <w:color w:val="000000"/>
          <w:sz w:val="26"/>
          <w:szCs w:val="26"/>
        </w:rPr>
      </w:pPr>
      <w:r w:rsidRPr="00582D32">
        <w:rPr>
          <w:rFonts w:ascii="Times New Roman" w:hAnsi="Times New Roman" w:cs="Times New Roman"/>
          <w:sz w:val="26"/>
          <w:szCs w:val="26"/>
        </w:rPr>
        <w:t xml:space="preserve">- </w:t>
      </w:r>
      <w:r w:rsidRPr="00582D32">
        <w:rPr>
          <w:rFonts w:ascii="Times New Roman" w:hAnsi="Times New Roman" w:cs="Times New Roman"/>
          <w:color w:val="000000"/>
          <w:sz w:val="26"/>
          <w:szCs w:val="26"/>
        </w:rPr>
        <w:t xml:space="preserve">Обеспеченность врачами </w:t>
      </w:r>
      <w:r w:rsidRPr="00582D32">
        <w:rPr>
          <w:rFonts w:ascii="Times New Roman" w:hAnsi="Times New Roman" w:cs="Times New Roman"/>
          <w:sz w:val="26"/>
          <w:szCs w:val="26"/>
        </w:rPr>
        <w:t>(65 место, 2016 г. – 64 место)</w:t>
      </w:r>
      <w:r w:rsidRPr="00582D32">
        <w:rPr>
          <w:rFonts w:ascii="Times New Roman" w:hAnsi="Times New Roman" w:cs="Times New Roman"/>
          <w:color w:val="000000"/>
          <w:sz w:val="26"/>
          <w:szCs w:val="26"/>
        </w:rPr>
        <w:t xml:space="preserve">; </w:t>
      </w:r>
    </w:p>
    <w:p w14:paraId="1700EBC5" w14:textId="77777777" w:rsidR="00582D32" w:rsidRPr="00582D32" w:rsidRDefault="00582D32" w:rsidP="00582D32">
      <w:pPr>
        <w:ind w:firstLine="709"/>
        <w:jc w:val="both"/>
        <w:rPr>
          <w:rFonts w:ascii="Times New Roman" w:hAnsi="Times New Roman" w:cs="Times New Roman"/>
          <w:b/>
          <w:i/>
          <w:color w:val="000000"/>
          <w:sz w:val="26"/>
          <w:szCs w:val="26"/>
        </w:rPr>
      </w:pPr>
      <w:r w:rsidRPr="00582D32">
        <w:rPr>
          <w:rFonts w:ascii="Times New Roman" w:hAnsi="Times New Roman" w:cs="Times New Roman"/>
          <w:b/>
          <w:i/>
          <w:color w:val="000000"/>
          <w:sz w:val="26"/>
          <w:szCs w:val="26"/>
        </w:rPr>
        <w:t xml:space="preserve">- Обеспеченность средним медицинским персоналом </w:t>
      </w:r>
      <w:r w:rsidRPr="00582D32">
        <w:rPr>
          <w:rFonts w:ascii="Times New Roman" w:hAnsi="Times New Roman" w:cs="Times New Roman"/>
          <w:b/>
          <w:i/>
          <w:sz w:val="26"/>
          <w:szCs w:val="26"/>
        </w:rPr>
        <w:t>(85 место, 2016 г. – 85 место)</w:t>
      </w:r>
      <w:r w:rsidRPr="00582D32">
        <w:rPr>
          <w:rFonts w:ascii="Times New Roman" w:hAnsi="Times New Roman" w:cs="Times New Roman"/>
          <w:b/>
          <w:i/>
          <w:color w:val="000000"/>
          <w:sz w:val="26"/>
          <w:szCs w:val="26"/>
        </w:rPr>
        <w:t xml:space="preserve">; </w:t>
      </w:r>
    </w:p>
    <w:p w14:paraId="196199D8" w14:textId="77777777" w:rsidR="00582D32" w:rsidRPr="00582D32" w:rsidRDefault="00582D32" w:rsidP="00582D32">
      <w:pPr>
        <w:ind w:firstLine="709"/>
        <w:jc w:val="both"/>
        <w:rPr>
          <w:rFonts w:ascii="Times New Roman" w:hAnsi="Times New Roman" w:cs="Times New Roman"/>
          <w:b/>
          <w:i/>
          <w:color w:val="000000"/>
          <w:sz w:val="26"/>
          <w:szCs w:val="26"/>
        </w:rPr>
      </w:pPr>
      <w:r w:rsidRPr="00582D32">
        <w:rPr>
          <w:rFonts w:ascii="Times New Roman" w:hAnsi="Times New Roman" w:cs="Times New Roman"/>
          <w:b/>
          <w:i/>
          <w:color w:val="000000"/>
          <w:sz w:val="26"/>
          <w:szCs w:val="26"/>
        </w:rPr>
        <w:t xml:space="preserve">- Нагрузка на врачей (количество посещений на одного врача) </w:t>
      </w:r>
      <w:r w:rsidRPr="00582D32">
        <w:rPr>
          <w:rFonts w:ascii="Times New Roman" w:hAnsi="Times New Roman" w:cs="Times New Roman"/>
          <w:b/>
          <w:i/>
          <w:sz w:val="26"/>
          <w:szCs w:val="26"/>
        </w:rPr>
        <w:t>(78 место, 2016 г. – 79 место)</w:t>
      </w:r>
      <w:r w:rsidRPr="00582D32">
        <w:rPr>
          <w:rFonts w:ascii="Times New Roman" w:hAnsi="Times New Roman" w:cs="Times New Roman"/>
          <w:b/>
          <w:i/>
          <w:color w:val="000000"/>
          <w:sz w:val="26"/>
          <w:szCs w:val="26"/>
        </w:rPr>
        <w:t xml:space="preserve">; </w:t>
      </w:r>
    </w:p>
    <w:p w14:paraId="5057AC90" w14:textId="77777777" w:rsidR="00582D32" w:rsidRPr="00582D32" w:rsidRDefault="00582D32" w:rsidP="00582D32">
      <w:pPr>
        <w:ind w:firstLine="709"/>
        <w:jc w:val="both"/>
        <w:rPr>
          <w:rFonts w:ascii="Times New Roman" w:hAnsi="Times New Roman" w:cs="Times New Roman"/>
          <w:color w:val="000000"/>
          <w:sz w:val="26"/>
          <w:szCs w:val="26"/>
        </w:rPr>
      </w:pPr>
      <w:r w:rsidRPr="00582D32">
        <w:rPr>
          <w:rFonts w:ascii="Times New Roman" w:hAnsi="Times New Roman" w:cs="Times New Roman"/>
          <w:color w:val="000000"/>
          <w:sz w:val="26"/>
          <w:szCs w:val="26"/>
        </w:rPr>
        <w:lastRenderedPageBreak/>
        <w:t xml:space="preserve">- Доля современных торговых площадей в общей торговой площади </w:t>
      </w:r>
      <w:r w:rsidRPr="00582D32">
        <w:rPr>
          <w:rFonts w:ascii="Times New Roman" w:hAnsi="Times New Roman" w:cs="Times New Roman"/>
          <w:sz w:val="26"/>
          <w:szCs w:val="26"/>
        </w:rPr>
        <w:t>(68 место, 2016 г. – 71 место)</w:t>
      </w:r>
      <w:r w:rsidRPr="00582D32">
        <w:rPr>
          <w:rFonts w:ascii="Times New Roman" w:hAnsi="Times New Roman" w:cs="Times New Roman"/>
          <w:color w:val="000000"/>
          <w:sz w:val="26"/>
          <w:szCs w:val="26"/>
        </w:rPr>
        <w:t xml:space="preserve">; </w:t>
      </w:r>
    </w:p>
    <w:p w14:paraId="4B220D89" w14:textId="77777777" w:rsidR="00582D32" w:rsidRPr="00582D32" w:rsidRDefault="00582D32" w:rsidP="00582D32">
      <w:pPr>
        <w:ind w:firstLine="709"/>
        <w:jc w:val="both"/>
        <w:rPr>
          <w:rFonts w:ascii="Times New Roman" w:hAnsi="Times New Roman" w:cs="Times New Roman"/>
          <w:b/>
          <w:i/>
          <w:color w:val="000000"/>
          <w:sz w:val="26"/>
          <w:szCs w:val="26"/>
        </w:rPr>
      </w:pPr>
      <w:r w:rsidRPr="00582D32">
        <w:rPr>
          <w:rFonts w:ascii="Times New Roman" w:hAnsi="Times New Roman" w:cs="Times New Roman"/>
          <w:b/>
          <w:i/>
          <w:color w:val="000000"/>
          <w:sz w:val="26"/>
          <w:szCs w:val="26"/>
        </w:rPr>
        <w:t xml:space="preserve">- Число посещений музеев на 1000 человек населения </w:t>
      </w:r>
      <w:r w:rsidRPr="00582D32">
        <w:rPr>
          <w:rFonts w:ascii="Times New Roman" w:hAnsi="Times New Roman" w:cs="Times New Roman"/>
          <w:b/>
          <w:i/>
          <w:sz w:val="26"/>
          <w:szCs w:val="26"/>
        </w:rPr>
        <w:t>(80 место, 2016 г. – 67 место)</w:t>
      </w:r>
      <w:r w:rsidRPr="00582D32">
        <w:rPr>
          <w:rFonts w:ascii="Times New Roman" w:hAnsi="Times New Roman" w:cs="Times New Roman"/>
          <w:b/>
          <w:i/>
          <w:color w:val="000000"/>
          <w:sz w:val="26"/>
          <w:szCs w:val="26"/>
        </w:rPr>
        <w:t xml:space="preserve">; </w:t>
      </w:r>
    </w:p>
    <w:p w14:paraId="746E10F1" w14:textId="77777777" w:rsidR="00582D32" w:rsidRPr="00582D32" w:rsidRDefault="00582D32" w:rsidP="00582D32">
      <w:pPr>
        <w:ind w:firstLine="709"/>
        <w:jc w:val="both"/>
        <w:rPr>
          <w:rFonts w:ascii="Times New Roman" w:hAnsi="Times New Roman" w:cs="Times New Roman"/>
          <w:color w:val="000000"/>
          <w:sz w:val="26"/>
          <w:szCs w:val="26"/>
        </w:rPr>
      </w:pPr>
      <w:r w:rsidRPr="00582D32">
        <w:rPr>
          <w:rFonts w:ascii="Times New Roman" w:hAnsi="Times New Roman" w:cs="Times New Roman"/>
          <w:color w:val="000000"/>
          <w:sz w:val="26"/>
          <w:szCs w:val="26"/>
        </w:rPr>
        <w:t xml:space="preserve">- Единовременная пропускная способность объектов спорта </w:t>
      </w:r>
      <w:r w:rsidRPr="00582D32">
        <w:rPr>
          <w:rFonts w:ascii="Times New Roman" w:hAnsi="Times New Roman" w:cs="Times New Roman"/>
          <w:sz w:val="26"/>
          <w:szCs w:val="26"/>
        </w:rPr>
        <w:t>(64 место, 2016 г. – 54 место)</w:t>
      </w:r>
      <w:r w:rsidRPr="00582D32">
        <w:rPr>
          <w:rFonts w:ascii="Times New Roman" w:hAnsi="Times New Roman" w:cs="Times New Roman"/>
          <w:color w:val="000000"/>
          <w:sz w:val="26"/>
          <w:szCs w:val="26"/>
        </w:rPr>
        <w:t xml:space="preserve">; </w:t>
      </w:r>
    </w:p>
    <w:p w14:paraId="3D8CD507" w14:textId="77777777" w:rsidR="00582D32" w:rsidRPr="00582D32" w:rsidRDefault="00582D32" w:rsidP="00582D32">
      <w:pPr>
        <w:ind w:firstLine="709"/>
        <w:jc w:val="both"/>
        <w:rPr>
          <w:rFonts w:ascii="Times New Roman" w:hAnsi="Times New Roman" w:cs="Times New Roman"/>
          <w:color w:val="000000"/>
          <w:sz w:val="26"/>
          <w:szCs w:val="26"/>
        </w:rPr>
      </w:pPr>
      <w:r w:rsidRPr="00582D32">
        <w:rPr>
          <w:rFonts w:ascii="Times New Roman" w:hAnsi="Times New Roman" w:cs="Times New Roman"/>
          <w:color w:val="000000"/>
          <w:sz w:val="26"/>
          <w:szCs w:val="26"/>
        </w:rPr>
        <w:t xml:space="preserve">- Количество спортивных сооружений на 100 тыс. человек населения </w:t>
      </w:r>
      <w:r w:rsidRPr="00582D32">
        <w:rPr>
          <w:rFonts w:ascii="Times New Roman" w:hAnsi="Times New Roman" w:cs="Times New Roman"/>
          <w:sz w:val="26"/>
          <w:szCs w:val="26"/>
        </w:rPr>
        <w:t>(65 место, 2016 г. – 58 место)</w:t>
      </w:r>
      <w:r w:rsidRPr="00582D32">
        <w:rPr>
          <w:rFonts w:ascii="Times New Roman" w:hAnsi="Times New Roman" w:cs="Times New Roman"/>
          <w:color w:val="000000"/>
          <w:sz w:val="26"/>
          <w:szCs w:val="26"/>
        </w:rPr>
        <w:t xml:space="preserve">; </w:t>
      </w:r>
    </w:p>
    <w:p w14:paraId="5ED54189" w14:textId="2BED2E45"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Объем производства товаров и услуг на душу населения (61 место, 2016 г. – 6</w:t>
      </w:r>
      <w:r w:rsidR="00E0512B">
        <w:rPr>
          <w:rFonts w:ascii="Times New Roman" w:hAnsi="Times New Roman" w:cs="Times New Roman"/>
          <w:sz w:val="26"/>
          <w:szCs w:val="26"/>
        </w:rPr>
        <w:t>5</w:t>
      </w:r>
      <w:r w:rsidRPr="00582D32">
        <w:rPr>
          <w:rFonts w:ascii="Times New Roman" w:hAnsi="Times New Roman" w:cs="Times New Roman"/>
          <w:sz w:val="26"/>
          <w:szCs w:val="26"/>
        </w:rPr>
        <w:t xml:space="preserve"> место);</w:t>
      </w:r>
    </w:p>
    <w:p w14:paraId="3640165D" w14:textId="77777777" w:rsidR="00582D32" w:rsidRPr="00582D32" w:rsidRDefault="00582D32" w:rsidP="00582D32">
      <w:pPr>
        <w:ind w:firstLine="709"/>
        <w:jc w:val="both"/>
        <w:rPr>
          <w:rFonts w:ascii="Times New Roman" w:hAnsi="Times New Roman" w:cs="Times New Roman"/>
          <w:sz w:val="26"/>
          <w:szCs w:val="26"/>
        </w:rPr>
      </w:pPr>
      <w:r w:rsidRPr="00582D32">
        <w:rPr>
          <w:rFonts w:ascii="Times New Roman" w:hAnsi="Times New Roman" w:cs="Times New Roman"/>
          <w:sz w:val="26"/>
          <w:szCs w:val="26"/>
        </w:rPr>
        <w:t>- Плотность автомобильных дорог общего пользования (62 место, 2016 г. – 62 место).</w:t>
      </w:r>
    </w:p>
    <w:p w14:paraId="44B7FE27" w14:textId="77777777" w:rsidR="008A5B3B" w:rsidRPr="008A5B3B" w:rsidRDefault="00AD0921" w:rsidP="008A5B3B">
      <w:pPr>
        <w:ind w:firstLine="709"/>
        <w:jc w:val="both"/>
        <w:rPr>
          <w:rFonts w:ascii="Times New Roman" w:hAnsi="Times New Roman" w:cs="Times New Roman"/>
          <w:sz w:val="26"/>
          <w:szCs w:val="26"/>
        </w:rPr>
      </w:pPr>
      <w:r>
        <w:rPr>
          <w:rFonts w:ascii="Times New Roman" w:hAnsi="Times New Roman" w:cs="Times New Roman"/>
          <w:sz w:val="26"/>
          <w:szCs w:val="26"/>
        </w:rPr>
        <w:t>Комплексная оценка</w:t>
      </w:r>
      <w:r w:rsidR="00CE3D3E" w:rsidRPr="008B0F13">
        <w:rPr>
          <w:rFonts w:ascii="Times New Roman" w:hAnsi="Times New Roman" w:cs="Times New Roman"/>
          <w:sz w:val="26"/>
          <w:szCs w:val="26"/>
        </w:rPr>
        <w:t xml:space="preserve"> </w:t>
      </w:r>
      <w:r w:rsidR="00CE3D3E" w:rsidRPr="008A5B3B">
        <w:rPr>
          <w:rFonts w:ascii="Times New Roman" w:hAnsi="Times New Roman" w:cs="Times New Roman"/>
          <w:sz w:val="26"/>
          <w:szCs w:val="26"/>
        </w:rPr>
        <w:t>инвестиционной привлекательности</w:t>
      </w:r>
      <w:r w:rsidR="00CE3D3E" w:rsidRPr="008B0F13">
        <w:rPr>
          <w:rFonts w:ascii="Times New Roman" w:hAnsi="Times New Roman" w:cs="Times New Roman"/>
          <w:sz w:val="26"/>
          <w:szCs w:val="26"/>
        </w:rPr>
        <w:t xml:space="preserve"> регионов на базе Национального рейтинга состояния инвестиционного климата в субъектах Российской Федерации</w:t>
      </w:r>
      <w:r>
        <w:rPr>
          <w:rFonts w:ascii="Times New Roman" w:hAnsi="Times New Roman" w:cs="Times New Roman"/>
          <w:sz w:val="26"/>
          <w:szCs w:val="26"/>
        </w:rPr>
        <w:t xml:space="preserve"> </w:t>
      </w:r>
      <w:r w:rsidR="00CE3D3E" w:rsidRPr="008B0F13">
        <w:rPr>
          <w:rFonts w:ascii="Times New Roman" w:hAnsi="Times New Roman" w:cs="Times New Roman"/>
          <w:sz w:val="26"/>
          <w:szCs w:val="26"/>
        </w:rPr>
        <w:t>АНО «Агентство стратегических инициатив»</w:t>
      </w:r>
      <w:r>
        <w:rPr>
          <w:rFonts w:ascii="Times New Roman" w:hAnsi="Times New Roman" w:cs="Times New Roman"/>
          <w:sz w:val="26"/>
          <w:szCs w:val="26"/>
        </w:rPr>
        <w:t xml:space="preserve"> показывает, что </w:t>
      </w:r>
      <w:r w:rsidR="00CE3D3E" w:rsidRPr="008B0F13">
        <w:rPr>
          <w:rFonts w:ascii="Times New Roman" w:hAnsi="Times New Roman" w:cs="Times New Roman"/>
          <w:sz w:val="26"/>
          <w:szCs w:val="26"/>
        </w:rPr>
        <w:t xml:space="preserve">Приморский край не входит в </w:t>
      </w:r>
      <w:r w:rsidR="00976688" w:rsidRPr="008B0F13">
        <w:rPr>
          <w:rFonts w:ascii="Times New Roman" w:hAnsi="Times New Roman" w:cs="Times New Roman"/>
          <w:sz w:val="26"/>
          <w:szCs w:val="26"/>
        </w:rPr>
        <w:t xml:space="preserve">число </w:t>
      </w:r>
      <w:r w:rsidR="00CE3D3E" w:rsidRPr="008B0F13">
        <w:rPr>
          <w:rFonts w:ascii="Times New Roman" w:hAnsi="Times New Roman" w:cs="Times New Roman"/>
          <w:sz w:val="26"/>
          <w:szCs w:val="26"/>
        </w:rPr>
        <w:t>российских регионов, лидирующих по привлекательности условий для ведения бизнеса, и его позиции в рейтинге снижаются.</w:t>
      </w:r>
      <w:r w:rsidR="008A5B3B">
        <w:rPr>
          <w:rFonts w:ascii="Times New Roman" w:hAnsi="Times New Roman" w:cs="Times New Roman"/>
          <w:sz w:val="26"/>
          <w:szCs w:val="26"/>
        </w:rPr>
        <w:t xml:space="preserve"> </w:t>
      </w:r>
      <w:r w:rsidR="008A5B3B" w:rsidRPr="008A5B3B">
        <w:rPr>
          <w:rFonts w:ascii="Times New Roman" w:hAnsi="Times New Roman" w:cs="Times New Roman"/>
          <w:sz w:val="26"/>
          <w:szCs w:val="26"/>
        </w:rPr>
        <w:t xml:space="preserve">Данный рейтинг рассчитывается по 44 показателям и 4 направлениям: </w:t>
      </w:r>
    </w:p>
    <w:p w14:paraId="619DEC3E" w14:textId="77777777" w:rsidR="008A5B3B" w:rsidRPr="008A5B3B" w:rsidRDefault="008A5B3B" w:rsidP="008A5B3B">
      <w:pPr>
        <w:pStyle w:val="a0"/>
        <w:numPr>
          <w:ilvl w:val="0"/>
          <w:numId w:val="50"/>
        </w:numPr>
        <w:spacing w:after="0" w:line="240" w:lineRule="auto"/>
        <w:ind w:hanging="357"/>
        <w:rPr>
          <w:sz w:val="26"/>
          <w:szCs w:val="26"/>
        </w:rPr>
      </w:pPr>
      <w:r w:rsidRPr="008A5B3B">
        <w:rPr>
          <w:sz w:val="26"/>
          <w:szCs w:val="26"/>
        </w:rPr>
        <w:t xml:space="preserve">Регуляторная среда </w:t>
      </w:r>
    </w:p>
    <w:p w14:paraId="027CEAB5" w14:textId="77777777" w:rsidR="008A5B3B" w:rsidRPr="008A5B3B" w:rsidRDefault="008A5B3B" w:rsidP="008A5B3B">
      <w:pPr>
        <w:pStyle w:val="a0"/>
        <w:numPr>
          <w:ilvl w:val="0"/>
          <w:numId w:val="50"/>
        </w:numPr>
        <w:spacing w:after="0" w:line="240" w:lineRule="auto"/>
        <w:ind w:hanging="357"/>
        <w:rPr>
          <w:sz w:val="26"/>
          <w:szCs w:val="26"/>
        </w:rPr>
      </w:pPr>
      <w:r w:rsidRPr="008A5B3B">
        <w:rPr>
          <w:sz w:val="26"/>
          <w:szCs w:val="26"/>
        </w:rPr>
        <w:t xml:space="preserve">Институты для бизнеса </w:t>
      </w:r>
    </w:p>
    <w:p w14:paraId="0D44CF9D" w14:textId="77777777" w:rsidR="008A5B3B" w:rsidRPr="008A5B3B" w:rsidRDefault="008A5B3B" w:rsidP="008A5B3B">
      <w:pPr>
        <w:pStyle w:val="a0"/>
        <w:numPr>
          <w:ilvl w:val="0"/>
          <w:numId w:val="50"/>
        </w:numPr>
        <w:spacing w:after="0" w:line="240" w:lineRule="auto"/>
        <w:ind w:hanging="357"/>
        <w:rPr>
          <w:sz w:val="26"/>
          <w:szCs w:val="26"/>
        </w:rPr>
      </w:pPr>
      <w:r w:rsidRPr="008A5B3B">
        <w:rPr>
          <w:sz w:val="26"/>
          <w:szCs w:val="26"/>
        </w:rPr>
        <w:t xml:space="preserve">Инфраструктура и ресурсы </w:t>
      </w:r>
    </w:p>
    <w:p w14:paraId="23DD73CF" w14:textId="77777777" w:rsidR="008A5B3B" w:rsidRPr="008A5B3B" w:rsidRDefault="008A5B3B" w:rsidP="008A5B3B">
      <w:pPr>
        <w:pStyle w:val="a0"/>
        <w:numPr>
          <w:ilvl w:val="0"/>
          <w:numId w:val="50"/>
        </w:numPr>
        <w:spacing w:after="0" w:line="240" w:lineRule="auto"/>
        <w:ind w:hanging="357"/>
        <w:rPr>
          <w:sz w:val="26"/>
          <w:szCs w:val="26"/>
        </w:rPr>
      </w:pPr>
      <w:r w:rsidRPr="008A5B3B">
        <w:rPr>
          <w:sz w:val="26"/>
          <w:szCs w:val="26"/>
        </w:rPr>
        <w:t>Поддержка малого предпринимательства</w:t>
      </w:r>
    </w:p>
    <w:p w14:paraId="6ED31ADD" w14:textId="1E45014F" w:rsidR="008A5B3B" w:rsidRPr="008A5B3B" w:rsidRDefault="008A5B3B" w:rsidP="008A5B3B">
      <w:pPr>
        <w:ind w:firstLine="709"/>
        <w:jc w:val="both"/>
        <w:rPr>
          <w:rFonts w:ascii="Times New Roman" w:hAnsi="Times New Roman" w:cs="Times New Roman"/>
          <w:sz w:val="26"/>
          <w:szCs w:val="26"/>
        </w:rPr>
      </w:pPr>
      <w:r w:rsidRPr="008A5B3B">
        <w:rPr>
          <w:rFonts w:ascii="Times New Roman" w:hAnsi="Times New Roman" w:cs="Times New Roman"/>
          <w:sz w:val="26"/>
          <w:szCs w:val="26"/>
        </w:rPr>
        <w:t>За 2015 год Приморский край вошел в III группу из V возможных с оценками «С» по первым трем направлениям, кроме направления «Поддержка малого предпринимательства» с оценкой «D» (где оценки по данным группам варьировались от</w:t>
      </w:r>
      <w:proofErr w:type="gramStart"/>
      <w:r w:rsidRPr="008A5B3B">
        <w:rPr>
          <w:rFonts w:ascii="Times New Roman" w:hAnsi="Times New Roman" w:cs="Times New Roman"/>
          <w:sz w:val="26"/>
          <w:szCs w:val="26"/>
        </w:rPr>
        <w:t xml:space="preserve"> А</w:t>
      </w:r>
      <w:proofErr w:type="gramEnd"/>
      <w:r w:rsidRPr="008A5B3B">
        <w:rPr>
          <w:rFonts w:ascii="Times New Roman" w:hAnsi="Times New Roman" w:cs="Times New Roman"/>
          <w:sz w:val="26"/>
          <w:szCs w:val="26"/>
        </w:rPr>
        <w:t xml:space="preserve"> до Е).</w:t>
      </w:r>
      <w:r>
        <w:rPr>
          <w:rFonts w:ascii="Times New Roman" w:hAnsi="Times New Roman" w:cs="Times New Roman"/>
          <w:sz w:val="26"/>
          <w:szCs w:val="26"/>
        </w:rPr>
        <w:t xml:space="preserve"> В последующие годы Приморскому краю не удавалось войти </w:t>
      </w:r>
      <w:r w:rsidRPr="008A5B3B">
        <w:rPr>
          <w:rFonts w:ascii="Times New Roman" w:hAnsi="Times New Roman" w:cs="Times New Roman"/>
          <w:sz w:val="26"/>
          <w:szCs w:val="26"/>
        </w:rPr>
        <w:t xml:space="preserve">в топ-20 регионов Национального инвестиционного рейтинга субъектов Российской Федерации. </w:t>
      </w:r>
      <w:r w:rsidR="00E24179">
        <w:rPr>
          <w:rFonts w:ascii="Times New Roman" w:hAnsi="Times New Roman" w:cs="Times New Roman"/>
          <w:sz w:val="26"/>
          <w:szCs w:val="26"/>
        </w:rPr>
        <w:t>В 2018 году из регионов ДФО в топ-20 удалось войти только Хабаровскому краю.</w:t>
      </w:r>
    </w:p>
    <w:p w14:paraId="32AB9342" w14:textId="4BFF752A" w:rsidR="00B1383B" w:rsidRPr="008B0F13" w:rsidRDefault="00B1383B" w:rsidP="002A4C7D">
      <w:pPr>
        <w:ind w:firstLine="709"/>
        <w:jc w:val="both"/>
        <w:rPr>
          <w:rFonts w:ascii="Times New Roman" w:hAnsi="Times New Roman" w:cs="Times New Roman"/>
          <w:sz w:val="26"/>
          <w:szCs w:val="26"/>
        </w:rPr>
      </w:pPr>
      <w:r w:rsidRPr="008B0F13">
        <w:rPr>
          <w:rFonts w:ascii="Times New Roman" w:hAnsi="Times New Roman" w:cs="Times New Roman"/>
          <w:sz w:val="26"/>
          <w:szCs w:val="26"/>
        </w:rPr>
        <w:t xml:space="preserve">Действующая до настоящего времени Стратегия социально-экономического развития Приморского края до 2025 года была утверждена Законом Приморского края от 20 октября 2008 года № 324-кз. Очередной мониторинг завершившегося этапа реализации Стратегии был проведен в 2015 году. </w:t>
      </w:r>
      <w:r w:rsidR="00AD0921">
        <w:rPr>
          <w:rFonts w:ascii="Times New Roman" w:hAnsi="Times New Roman" w:cs="Times New Roman"/>
          <w:sz w:val="26"/>
          <w:szCs w:val="26"/>
        </w:rPr>
        <w:t>Его результаты показывают, что по</w:t>
      </w:r>
      <w:r w:rsidRPr="008B0F13">
        <w:rPr>
          <w:rFonts w:ascii="Times New Roman" w:hAnsi="Times New Roman" w:cs="Times New Roman"/>
          <w:sz w:val="26"/>
          <w:szCs w:val="26"/>
        </w:rPr>
        <w:t xml:space="preserve"> индикаторам «Валовой региональный продукт (млн. рублей в ценах соответствующих лет)», «Численность населения (тыс. человек)», «Коэффициент естественного прироста (человек на 1000 населения)», «Коэффициент миграционного прироста (человек на 10000 населения)» фактические значения за 2015 год были меньше </w:t>
      </w:r>
      <w:proofErr w:type="gramStart"/>
      <w:r w:rsidRPr="008B0F13">
        <w:rPr>
          <w:rFonts w:ascii="Times New Roman" w:hAnsi="Times New Roman" w:cs="Times New Roman"/>
          <w:sz w:val="26"/>
          <w:szCs w:val="26"/>
        </w:rPr>
        <w:t>значений</w:t>
      </w:r>
      <w:proofErr w:type="gramEnd"/>
      <w:r w:rsidRPr="008B0F13">
        <w:rPr>
          <w:rFonts w:ascii="Times New Roman" w:hAnsi="Times New Roman" w:cs="Times New Roman"/>
          <w:sz w:val="26"/>
          <w:szCs w:val="26"/>
        </w:rPr>
        <w:t xml:space="preserve"> как целевого сценария, так и инерционного сценариев. По индикатору «Среднедушевые доходы населения (рублей)» фактическое значение за 2015 год было выше </w:t>
      </w:r>
      <w:proofErr w:type="gramStart"/>
      <w:r w:rsidRPr="008B0F13">
        <w:rPr>
          <w:rFonts w:ascii="Times New Roman" w:hAnsi="Times New Roman" w:cs="Times New Roman"/>
          <w:sz w:val="26"/>
          <w:szCs w:val="26"/>
        </w:rPr>
        <w:t>значений</w:t>
      </w:r>
      <w:proofErr w:type="gramEnd"/>
      <w:r w:rsidRPr="008B0F13">
        <w:rPr>
          <w:rFonts w:ascii="Times New Roman" w:hAnsi="Times New Roman" w:cs="Times New Roman"/>
          <w:sz w:val="26"/>
          <w:szCs w:val="26"/>
        </w:rPr>
        <w:t xml:space="preserve"> как целевого сценария, так и инерционного сценария.</w:t>
      </w:r>
    </w:p>
    <w:p w14:paraId="70CBF959" w14:textId="2F2F1FEF" w:rsidR="00B1383B" w:rsidRDefault="00B1383B" w:rsidP="002A4C7D">
      <w:pPr>
        <w:ind w:firstLine="709"/>
        <w:jc w:val="both"/>
        <w:rPr>
          <w:rFonts w:ascii="Times New Roman" w:hAnsi="Times New Roman" w:cs="Times New Roman"/>
          <w:sz w:val="26"/>
          <w:szCs w:val="26"/>
        </w:rPr>
      </w:pPr>
      <w:r w:rsidRPr="008B0F13">
        <w:rPr>
          <w:rFonts w:ascii="Times New Roman" w:hAnsi="Times New Roman" w:cs="Times New Roman"/>
          <w:sz w:val="26"/>
          <w:szCs w:val="26"/>
        </w:rPr>
        <w:t xml:space="preserve">Запланированные в рамках </w:t>
      </w:r>
      <w:r w:rsidR="0019138A" w:rsidRPr="008B0F13">
        <w:rPr>
          <w:rFonts w:ascii="Times New Roman" w:hAnsi="Times New Roman" w:cs="Times New Roman"/>
          <w:sz w:val="26"/>
          <w:szCs w:val="26"/>
        </w:rPr>
        <w:t>Стратеги</w:t>
      </w:r>
      <w:r w:rsidRPr="008B0F13">
        <w:rPr>
          <w:rFonts w:ascii="Times New Roman" w:hAnsi="Times New Roman" w:cs="Times New Roman"/>
          <w:sz w:val="26"/>
          <w:szCs w:val="26"/>
        </w:rPr>
        <w:t xml:space="preserve">и направления реализации мероприятий, в основном, были своевременно реализованы, однако конечные результаты не были достигнуты. Это означает, что в изменившихся внешних условиях необходимо предложить </w:t>
      </w:r>
      <w:r w:rsidR="00AD0921">
        <w:rPr>
          <w:rFonts w:ascii="Times New Roman" w:hAnsi="Times New Roman" w:cs="Times New Roman"/>
          <w:sz w:val="26"/>
          <w:szCs w:val="26"/>
        </w:rPr>
        <w:t xml:space="preserve">более результативные </w:t>
      </w:r>
      <w:r w:rsidRPr="008B0F13">
        <w:rPr>
          <w:rFonts w:ascii="Times New Roman" w:hAnsi="Times New Roman" w:cs="Times New Roman"/>
          <w:sz w:val="26"/>
          <w:szCs w:val="26"/>
        </w:rPr>
        <w:t>пути достижения поставленных стратегических целей, а также</w:t>
      </w:r>
      <w:r w:rsidR="00AD0921">
        <w:rPr>
          <w:rFonts w:ascii="Times New Roman" w:hAnsi="Times New Roman" w:cs="Times New Roman"/>
          <w:sz w:val="26"/>
          <w:szCs w:val="26"/>
        </w:rPr>
        <w:t xml:space="preserve"> уточнить </w:t>
      </w:r>
      <w:r w:rsidRPr="008B0F13">
        <w:rPr>
          <w:rFonts w:ascii="Times New Roman" w:hAnsi="Times New Roman" w:cs="Times New Roman"/>
          <w:sz w:val="26"/>
          <w:szCs w:val="26"/>
        </w:rPr>
        <w:t>ц</w:t>
      </w:r>
      <w:r w:rsidR="00AD0921">
        <w:rPr>
          <w:rFonts w:ascii="Times New Roman" w:hAnsi="Times New Roman" w:cs="Times New Roman"/>
          <w:sz w:val="26"/>
          <w:szCs w:val="26"/>
        </w:rPr>
        <w:t>ели и стратегические приоритеты</w:t>
      </w:r>
      <w:r w:rsidRPr="008B0F13">
        <w:rPr>
          <w:rFonts w:ascii="Times New Roman" w:hAnsi="Times New Roman" w:cs="Times New Roman"/>
          <w:sz w:val="26"/>
          <w:szCs w:val="26"/>
        </w:rPr>
        <w:t>.</w:t>
      </w:r>
    </w:p>
    <w:p w14:paraId="6E9FD7BA" w14:textId="77777777" w:rsidR="00B976C9" w:rsidRPr="008B0F13" w:rsidRDefault="00B976C9" w:rsidP="002A4C7D">
      <w:pPr>
        <w:ind w:firstLine="709"/>
        <w:jc w:val="both"/>
        <w:rPr>
          <w:rFonts w:ascii="Times New Roman" w:hAnsi="Times New Roman" w:cs="Times New Roman"/>
          <w:sz w:val="26"/>
          <w:szCs w:val="26"/>
        </w:rPr>
      </w:pPr>
    </w:p>
    <w:p w14:paraId="4A9A56B5" w14:textId="23BBBEC8" w:rsidR="00B1383B" w:rsidRPr="00C82250" w:rsidRDefault="00B1383B" w:rsidP="002A4C7D">
      <w:pPr>
        <w:pStyle w:val="affa"/>
        <w:spacing w:before="0" w:line="240" w:lineRule="auto"/>
        <w:outlineLvl w:val="1"/>
        <w:rPr>
          <w:b/>
        </w:rPr>
      </w:pPr>
      <w:bookmarkStart w:id="17" w:name="_Toc502185041"/>
      <w:bookmarkStart w:id="18" w:name="_Toc517370542"/>
      <w:bookmarkStart w:id="19" w:name="_Toc523240926"/>
      <w:bookmarkStart w:id="20" w:name="_Toc523241304"/>
      <w:bookmarkStart w:id="21" w:name="_Toc523761631"/>
      <w:r w:rsidRPr="00C82250">
        <w:rPr>
          <w:b/>
        </w:rPr>
        <w:lastRenderedPageBreak/>
        <w:t>1.3 Результаты определения стратегических интересов субъектов стратегического развития</w:t>
      </w:r>
      <w:bookmarkEnd w:id="17"/>
      <w:bookmarkEnd w:id="18"/>
      <w:bookmarkEnd w:id="19"/>
      <w:bookmarkEnd w:id="20"/>
      <w:bookmarkEnd w:id="21"/>
    </w:p>
    <w:p w14:paraId="62DAECF2" w14:textId="00D75A8F" w:rsidR="00AA212C" w:rsidRDefault="00AA212C" w:rsidP="002A4C7D">
      <w:pPr>
        <w:pStyle w:val="afa"/>
        <w:spacing w:after="0" w:line="240" w:lineRule="auto"/>
      </w:pPr>
      <w:r>
        <w:t>Важной аспектом экономики и социальной сферы является восприятие основных проблем социально-экономической сферы Приморского края населением, руководителями компаний и инвесторами, действующими на территории края.</w:t>
      </w:r>
    </w:p>
    <w:p w14:paraId="1D0FAFEB" w14:textId="001CE579" w:rsidR="00B1383B" w:rsidRDefault="00B1383B" w:rsidP="002A4C7D">
      <w:pPr>
        <w:pStyle w:val="afa"/>
        <w:spacing w:after="0" w:line="240" w:lineRule="auto"/>
      </w:pPr>
      <w:r>
        <w:t xml:space="preserve">В </w:t>
      </w:r>
      <w:r w:rsidRPr="00DD05C7">
        <w:t xml:space="preserve">качестве ключевых проблем жители Приморского края выделяют медицинское обслуживание (59,1%), рабочие места (42,2%), дорожную инфраструктуру (35,4%), наркоманию и алкоголизм (26,1%), коммунальные услуги (17,8%), экологию (17,7%), и школьное образование (17,5%). Ситуация в этих сферах за </w:t>
      </w:r>
      <w:proofErr w:type="gramStart"/>
      <w:r w:rsidRPr="00DD05C7">
        <w:t>последние</w:t>
      </w:r>
      <w:proofErr w:type="gramEnd"/>
      <w:r w:rsidRPr="00DD05C7">
        <w:t xml:space="preserve"> 3 года ухудшилась. </w:t>
      </w:r>
    </w:p>
    <w:p w14:paraId="74652305" w14:textId="77F441AB" w:rsidR="00B1383B" w:rsidRPr="00FF1257" w:rsidRDefault="00B1383B" w:rsidP="002A4C7D">
      <w:pPr>
        <w:pStyle w:val="afa"/>
        <w:spacing w:after="0" w:line="240" w:lineRule="auto"/>
      </w:pPr>
      <w:r>
        <w:t xml:space="preserve">Результаты опроса руководителей компаний показали, что </w:t>
      </w:r>
      <w:r w:rsidR="00374391">
        <w:t>среди факторов и условий ведения бизнеса наиболее острой является проблема</w:t>
      </w:r>
      <w:r w:rsidRPr="00B9729A">
        <w:t xml:space="preserve"> доступности квалифицированных кадров. Только 22% компаний </w:t>
      </w:r>
      <w:r w:rsidR="004A06C9">
        <w:t>оценивают наличие квалифицированной рабочей силы в крае как достаточное</w:t>
      </w:r>
      <w:r w:rsidRPr="00B9729A">
        <w:t>, причем для 31% руководителей крайне сложно или невозможно находить инженеров</w:t>
      </w:r>
      <w:r w:rsidR="006C2988">
        <w:t xml:space="preserve"> и</w:t>
      </w:r>
      <w:r w:rsidRPr="00B9729A">
        <w:t xml:space="preserve"> технических специалистов, для 35% - квалифицированных рабочих.</w:t>
      </w:r>
      <w:r>
        <w:t xml:space="preserve"> </w:t>
      </w:r>
      <w:r w:rsidR="00374391">
        <w:t>Кадровая проблема в той или иной степени отмечается как значимая во всех отраслях экономики, при этом</w:t>
      </w:r>
      <w:r w:rsidRPr="008F5AEF">
        <w:t xml:space="preserve"> наибольшая потребность в кадрах ожидается в таких «традиционных» для </w:t>
      </w:r>
      <w:r w:rsidR="00374391">
        <w:t>края</w:t>
      </w:r>
      <w:r w:rsidRPr="008F5AEF">
        <w:t xml:space="preserve"> секторах как </w:t>
      </w:r>
      <w:r w:rsidR="006C2988">
        <w:t>транспорт и логистика</w:t>
      </w:r>
      <w:r w:rsidRPr="008F5AEF">
        <w:t>, торговл</w:t>
      </w:r>
      <w:r w:rsidR="00374391">
        <w:t>я</w:t>
      </w:r>
      <w:r w:rsidR="006C2988">
        <w:t>,</w:t>
      </w:r>
      <w:r w:rsidR="00B976C9">
        <w:t xml:space="preserve"> обрабатывающая промышленность, а также всех центров экономического роста, включая Владивостокскую агломерацию.</w:t>
      </w:r>
      <w:r w:rsidRPr="00FF1257">
        <w:t xml:space="preserve"> </w:t>
      </w:r>
    </w:p>
    <w:p w14:paraId="66FD7B96" w14:textId="2A12231E" w:rsidR="00B1383B" w:rsidRDefault="00B1383B" w:rsidP="002A4C7D">
      <w:pPr>
        <w:pStyle w:val="afa"/>
        <w:spacing w:after="0" w:line="240" w:lineRule="auto"/>
      </w:pPr>
      <w:bookmarkStart w:id="22" w:name="_Toc447280253"/>
      <w:bookmarkStart w:id="23" w:name="_Ref448395119"/>
      <w:bookmarkStart w:id="24" w:name="_Toc448420577"/>
      <w:bookmarkStart w:id="25" w:name="_Toc448920429"/>
      <w:bookmarkStart w:id="26" w:name="_Toc460244315"/>
      <w:bookmarkStart w:id="27" w:name="_Toc501307739"/>
      <w:r w:rsidRPr="001D4D57">
        <w:t xml:space="preserve">По результатам анализа восприятия инвесторами Приморского края противоречия интересов основных субъектов стратегического развития Приморского края </w:t>
      </w:r>
      <w:r w:rsidR="00374391">
        <w:t>(выделенных по территориальному признаку)</w:t>
      </w:r>
      <w:r w:rsidR="00374391" w:rsidRPr="001D4D57">
        <w:t xml:space="preserve"> </w:t>
      </w:r>
      <w:r w:rsidRPr="001D4D57">
        <w:t>по направлению привлечения инвестиций и улучшению инвестиционного климата выявлены не были. Стратегические субъекты Приморского края имеют четкие рамки привлечения инвестиций за счет нескольких инструментов: ТО</w:t>
      </w:r>
      <w:r w:rsidR="00374391">
        <w:t>СЭ</w:t>
      </w:r>
      <w:r w:rsidRPr="001D4D57">
        <w:t xml:space="preserve">Р, инфраструктурная субсидия инвесторам, частные </w:t>
      </w:r>
      <w:proofErr w:type="spellStart"/>
      <w:r w:rsidRPr="001D4D57">
        <w:t>инвестпроекты</w:t>
      </w:r>
      <w:proofErr w:type="spellEnd"/>
      <w:r w:rsidRPr="001D4D57">
        <w:t xml:space="preserve"> в госпрограмме, режим с</w:t>
      </w:r>
      <w:r w:rsidRPr="00581569">
        <w:t>вободного порта</w:t>
      </w:r>
      <w:r w:rsidR="00A829CD">
        <w:t>, субсидии в рамках отраслевых и региональных механизмов</w:t>
      </w:r>
      <w:r w:rsidRPr="00581569">
        <w:t>.</w:t>
      </w:r>
      <w:bookmarkEnd w:id="22"/>
      <w:bookmarkEnd w:id="23"/>
      <w:bookmarkEnd w:id="24"/>
      <w:bookmarkEnd w:id="25"/>
      <w:bookmarkEnd w:id="26"/>
      <w:bookmarkEnd w:id="27"/>
    </w:p>
    <w:p w14:paraId="09CB7DA7" w14:textId="77777777" w:rsidR="003B0CFE" w:rsidRPr="00581569" w:rsidRDefault="003B0CFE" w:rsidP="002A4C7D">
      <w:pPr>
        <w:pStyle w:val="afa"/>
        <w:spacing w:after="0" w:line="240" w:lineRule="auto"/>
      </w:pPr>
    </w:p>
    <w:p w14:paraId="257B249A" w14:textId="04C8CD9F" w:rsidR="00B1383B" w:rsidRPr="00C82250" w:rsidRDefault="00B1383B" w:rsidP="002A4C7D">
      <w:pPr>
        <w:pStyle w:val="affa"/>
        <w:spacing w:before="0" w:line="240" w:lineRule="auto"/>
        <w:outlineLvl w:val="1"/>
        <w:rPr>
          <w:b/>
        </w:rPr>
      </w:pPr>
      <w:bookmarkStart w:id="28" w:name="_Toc502185045"/>
      <w:bookmarkStart w:id="29" w:name="_Toc517370543"/>
      <w:bookmarkStart w:id="30" w:name="_Toc523240927"/>
      <w:bookmarkStart w:id="31" w:name="_Toc523241305"/>
      <w:bookmarkStart w:id="32" w:name="_Toc523761632"/>
      <w:bookmarkStart w:id="33" w:name="_Toc501239357"/>
      <w:r w:rsidRPr="00C82250">
        <w:rPr>
          <w:b/>
        </w:rPr>
        <w:t>1.4 Результаты анализа макроэкономических пропорций, характеризующих развитие Приморского края, состав факторов его социально-экономического развития, в том числе влияющих на экономический рост</w:t>
      </w:r>
      <w:bookmarkEnd w:id="28"/>
      <w:bookmarkEnd w:id="29"/>
      <w:bookmarkEnd w:id="30"/>
      <w:bookmarkEnd w:id="31"/>
      <w:bookmarkEnd w:id="32"/>
    </w:p>
    <w:p w14:paraId="0DF5F9F1" w14:textId="2046F0AD" w:rsidR="00B23A97" w:rsidRDefault="00B23A97" w:rsidP="002A4C7D">
      <w:pPr>
        <w:ind w:firstLine="709"/>
        <w:jc w:val="both"/>
        <w:rPr>
          <w:rFonts w:ascii="Times New Roman" w:hAnsi="Times New Roman" w:cs="Times New Roman"/>
          <w:color w:val="0D0D0D" w:themeColor="text1" w:themeTint="F2"/>
          <w:sz w:val="26"/>
          <w:szCs w:val="26"/>
        </w:rPr>
      </w:pPr>
      <w:bookmarkStart w:id="34" w:name="_Toc502185048"/>
      <w:bookmarkStart w:id="35" w:name="_Toc517370544"/>
      <w:bookmarkEnd w:id="33"/>
      <w:r w:rsidRPr="00B23A97">
        <w:rPr>
          <w:rFonts w:ascii="Times New Roman" w:hAnsi="Times New Roman" w:cs="Times New Roman"/>
          <w:color w:val="0D0D0D" w:themeColor="text1" w:themeTint="F2"/>
          <w:sz w:val="26"/>
          <w:szCs w:val="26"/>
        </w:rPr>
        <w:t>Основные показатели социально-экономического развития края и регионов Дальнего Востока в 201</w:t>
      </w:r>
      <w:r w:rsidR="00190652">
        <w:rPr>
          <w:rFonts w:ascii="Times New Roman" w:hAnsi="Times New Roman" w:cs="Times New Roman"/>
          <w:color w:val="0D0D0D" w:themeColor="text1" w:themeTint="F2"/>
          <w:sz w:val="26"/>
          <w:szCs w:val="26"/>
        </w:rPr>
        <w:t>6-2017 гг. приведены в табл. 1.4</w:t>
      </w:r>
      <w:r w:rsidRPr="00B23A97">
        <w:rPr>
          <w:rFonts w:ascii="Times New Roman" w:hAnsi="Times New Roman" w:cs="Times New Roman"/>
          <w:color w:val="0D0D0D" w:themeColor="text1" w:themeTint="F2"/>
          <w:sz w:val="26"/>
          <w:szCs w:val="26"/>
        </w:rPr>
        <w:t>.1.</w:t>
      </w:r>
    </w:p>
    <w:p w14:paraId="18B1982B" w14:textId="77777777" w:rsidR="00213EEB" w:rsidRPr="00B23A97" w:rsidRDefault="00213EEB" w:rsidP="00213EEB">
      <w:pPr>
        <w:ind w:firstLine="709"/>
        <w:jc w:val="both"/>
        <w:rPr>
          <w:rFonts w:ascii="Times New Roman" w:hAnsi="Times New Roman" w:cs="Times New Roman"/>
          <w:sz w:val="26"/>
          <w:szCs w:val="26"/>
        </w:rPr>
      </w:pPr>
      <w:r>
        <w:rPr>
          <w:rFonts w:ascii="Times New Roman" w:hAnsi="Times New Roman" w:cs="Times New Roman"/>
          <w:sz w:val="26"/>
          <w:szCs w:val="26"/>
        </w:rPr>
        <w:t>О</w:t>
      </w:r>
      <w:r w:rsidRPr="00B23A97">
        <w:rPr>
          <w:rFonts w:ascii="Times New Roman" w:hAnsi="Times New Roman" w:cs="Times New Roman"/>
          <w:sz w:val="26"/>
          <w:szCs w:val="26"/>
        </w:rPr>
        <w:t>бъем валового регионального продукта Приморского края в 2016 г. составил 736,89 млрд. рублей, в 2017 г. (по предварительной оценке) – 767,35 млрд. рублей.</w:t>
      </w:r>
    </w:p>
    <w:p w14:paraId="702760D7" w14:textId="77777777" w:rsidR="00213EEB" w:rsidRPr="00B23A97" w:rsidRDefault="00213EEB" w:rsidP="00213EEB">
      <w:pPr>
        <w:ind w:firstLine="709"/>
        <w:jc w:val="both"/>
        <w:rPr>
          <w:rFonts w:ascii="Times New Roman" w:hAnsi="Times New Roman" w:cs="Times New Roman"/>
          <w:sz w:val="26"/>
          <w:szCs w:val="26"/>
        </w:rPr>
      </w:pPr>
      <w:r w:rsidRPr="00B23A97">
        <w:rPr>
          <w:rFonts w:ascii="Times New Roman" w:hAnsi="Times New Roman" w:cs="Times New Roman"/>
          <w:sz w:val="26"/>
          <w:szCs w:val="26"/>
        </w:rPr>
        <w:t>В структуре валового регионального продукта в 2016 г. (рис. 1.</w:t>
      </w:r>
      <w:r w:rsidRPr="00190652">
        <w:rPr>
          <w:rFonts w:ascii="Times New Roman" w:hAnsi="Times New Roman" w:cs="Times New Roman"/>
          <w:sz w:val="26"/>
          <w:szCs w:val="26"/>
        </w:rPr>
        <w:t>4</w:t>
      </w:r>
      <w:r w:rsidRPr="00B23A97">
        <w:rPr>
          <w:rFonts w:ascii="Times New Roman" w:hAnsi="Times New Roman" w:cs="Times New Roman"/>
          <w:sz w:val="26"/>
          <w:szCs w:val="26"/>
        </w:rPr>
        <w:t xml:space="preserve">.1.) 24,1% составила доля транспорта и связи, 18,3% – оптовой и розничной торговли, 8,8% - обрабатывающих производств, 5,4% - сельского хозяйства, 5,4% - доля рыбной отрасли. </w:t>
      </w:r>
    </w:p>
    <w:p w14:paraId="31BB134A" w14:textId="77777777" w:rsidR="00213EEB" w:rsidRPr="00B23A97" w:rsidRDefault="00213EEB" w:rsidP="00213EEB">
      <w:pPr>
        <w:ind w:firstLine="709"/>
        <w:jc w:val="both"/>
        <w:rPr>
          <w:rFonts w:ascii="Times New Roman" w:eastAsia="Times New Roman" w:hAnsi="Times New Roman" w:cs="Times New Roman"/>
          <w:sz w:val="26"/>
          <w:szCs w:val="26"/>
        </w:rPr>
      </w:pPr>
      <w:r w:rsidRPr="00B23A97">
        <w:rPr>
          <w:rFonts w:ascii="Times New Roman" w:eastAsia="Times New Roman" w:hAnsi="Times New Roman" w:cs="Times New Roman"/>
          <w:sz w:val="26"/>
          <w:szCs w:val="26"/>
        </w:rPr>
        <w:t xml:space="preserve">Треть валового регионального продукта Приморского края формируется за счет деятельности транспорта и обрабатывающих производств. </w:t>
      </w:r>
    </w:p>
    <w:p w14:paraId="70DFC909" w14:textId="77777777" w:rsidR="00213EEB" w:rsidRPr="00B23A97" w:rsidRDefault="00213EEB" w:rsidP="00213EEB">
      <w:pPr>
        <w:jc w:val="both"/>
        <w:rPr>
          <w:rFonts w:ascii="Times New Roman" w:eastAsia="Times New Roman" w:hAnsi="Times New Roman" w:cs="Times New Roman"/>
          <w:sz w:val="26"/>
          <w:szCs w:val="26"/>
        </w:rPr>
      </w:pPr>
      <w:r w:rsidRPr="00B23A97">
        <w:rPr>
          <w:rFonts w:ascii="Times New Roman" w:eastAsia="Times New Roman" w:hAnsi="Times New Roman" w:cs="Times New Roman"/>
          <w:noProof/>
          <w:sz w:val="26"/>
          <w:szCs w:val="26"/>
        </w:rPr>
        <w:lastRenderedPageBreak/>
        <w:drawing>
          <wp:inline distT="0" distB="0" distL="0" distR="0" wp14:anchorId="5E229278" wp14:editId="6F59F768">
            <wp:extent cx="5857875" cy="3952875"/>
            <wp:effectExtent l="1905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4303F3A" w14:textId="77777777" w:rsidR="00213EEB" w:rsidRPr="00B23A97" w:rsidRDefault="00213EEB" w:rsidP="00213EEB">
      <w:pPr>
        <w:jc w:val="center"/>
        <w:rPr>
          <w:rFonts w:ascii="Times New Roman" w:eastAsia="Times New Roman" w:hAnsi="Times New Roman" w:cs="Times New Roman"/>
          <w:sz w:val="26"/>
          <w:szCs w:val="26"/>
        </w:rPr>
      </w:pPr>
      <w:r w:rsidRPr="00B23A97">
        <w:rPr>
          <w:rFonts w:ascii="Times New Roman" w:eastAsia="Times New Roman" w:hAnsi="Times New Roman" w:cs="Times New Roman"/>
          <w:sz w:val="26"/>
          <w:szCs w:val="26"/>
        </w:rPr>
        <w:t>Рисунок 1.</w:t>
      </w:r>
      <w:r w:rsidRPr="00AA212C">
        <w:rPr>
          <w:rFonts w:ascii="Times New Roman" w:eastAsia="Times New Roman" w:hAnsi="Times New Roman" w:cs="Times New Roman"/>
          <w:sz w:val="26"/>
          <w:szCs w:val="26"/>
        </w:rPr>
        <w:t>4</w:t>
      </w:r>
      <w:r w:rsidRPr="00B23A97">
        <w:rPr>
          <w:rFonts w:ascii="Times New Roman" w:eastAsia="Times New Roman" w:hAnsi="Times New Roman" w:cs="Times New Roman"/>
          <w:sz w:val="26"/>
          <w:szCs w:val="26"/>
        </w:rPr>
        <w:t>.1. Структура валового регионального продукта Приморского края в 2016 г.</w:t>
      </w:r>
    </w:p>
    <w:p w14:paraId="59F66F8E" w14:textId="77777777" w:rsidR="00213EEB" w:rsidRPr="00B23A97" w:rsidRDefault="00213EEB" w:rsidP="00213EEB">
      <w:pPr>
        <w:jc w:val="center"/>
        <w:rPr>
          <w:rFonts w:ascii="Times New Roman" w:eastAsia="Times New Roman" w:hAnsi="Times New Roman" w:cs="Times New Roman"/>
          <w:sz w:val="26"/>
          <w:szCs w:val="26"/>
        </w:rPr>
      </w:pPr>
    </w:p>
    <w:p w14:paraId="79E67208" w14:textId="77777777" w:rsidR="00213EEB" w:rsidRPr="00B23A97" w:rsidRDefault="00213EEB" w:rsidP="002A4C7D">
      <w:pPr>
        <w:ind w:firstLine="709"/>
        <w:jc w:val="both"/>
        <w:rPr>
          <w:rFonts w:ascii="Times New Roman" w:hAnsi="Times New Roman" w:cs="Times New Roman"/>
          <w:color w:val="0D0D0D" w:themeColor="text1" w:themeTint="F2"/>
          <w:sz w:val="26"/>
          <w:szCs w:val="26"/>
        </w:rPr>
      </w:pPr>
    </w:p>
    <w:p w14:paraId="30824EF2" w14:textId="77777777" w:rsidR="00B23A97" w:rsidRPr="00B23A97" w:rsidRDefault="00B23A97" w:rsidP="002A4C7D">
      <w:pPr>
        <w:ind w:firstLine="709"/>
        <w:jc w:val="both"/>
        <w:rPr>
          <w:rFonts w:ascii="Times New Roman" w:hAnsi="Times New Roman" w:cs="Times New Roman"/>
          <w:color w:val="0D0D0D" w:themeColor="text1" w:themeTint="F2"/>
          <w:sz w:val="26"/>
          <w:szCs w:val="26"/>
        </w:rPr>
        <w:sectPr w:rsidR="00B23A97" w:rsidRPr="00B23A97" w:rsidSect="00CD37C2">
          <w:footerReference w:type="default" r:id="rId11"/>
          <w:pgSz w:w="11906" w:h="16838"/>
          <w:pgMar w:top="1134" w:right="850" w:bottom="1134" w:left="1701" w:header="709" w:footer="709" w:gutter="0"/>
          <w:cols w:space="708"/>
          <w:docGrid w:linePitch="381"/>
        </w:sectPr>
      </w:pPr>
    </w:p>
    <w:p w14:paraId="3EC4EC5C" w14:textId="579A4920" w:rsidR="00B23A97" w:rsidRPr="00B23A97" w:rsidRDefault="00B23A97" w:rsidP="002A4C7D">
      <w:pPr>
        <w:rPr>
          <w:rFonts w:ascii="Times New Roman" w:hAnsi="Times New Roman" w:cs="Times New Roman"/>
          <w:sz w:val="26"/>
          <w:szCs w:val="26"/>
        </w:rPr>
      </w:pPr>
      <w:r w:rsidRPr="00B23A97">
        <w:rPr>
          <w:rFonts w:ascii="Times New Roman" w:hAnsi="Times New Roman" w:cs="Times New Roman"/>
          <w:sz w:val="26"/>
          <w:szCs w:val="26"/>
        </w:rPr>
        <w:lastRenderedPageBreak/>
        <w:t>Таблица 1.</w:t>
      </w:r>
      <w:r w:rsidR="00190652">
        <w:rPr>
          <w:rFonts w:ascii="Times New Roman" w:hAnsi="Times New Roman" w:cs="Times New Roman"/>
          <w:sz w:val="26"/>
          <w:szCs w:val="26"/>
        </w:rPr>
        <w:t>4</w:t>
      </w:r>
      <w:r w:rsidRPr="00B23A97">
        <w:rPr>
          <w:rFonts w:ascii="Times New Roman" w:hAnsi="Times New Roman" w:cs="Times New Roman"/>
          <w:sz w:val="26"/>
          <w:szCs w:val="26"/>
        </w:rPr>
        <w:t>.1.</w:t>
      </w:r>
      <w:r w:rsidR="00190652" w:rsidRPr="00190652">
        <w:rPr>
          <w:rFonts w:ascii="Times New Roman" w:hAnsi="Times New Roman" w:cs="Times New Roman"/>
          <w:sz w:val="26"/>
          <w:szCs w:val="26"/>
        </w:rPr>
        <w:t xml:space="preserve"> – </w:t>
      </w:r>
      <w:r w:rsidRPr="00B23A97">
        <w:rPr>
          <w:rFonts w:ascii="Times New Roman" w:hAnsi="Times New Roman" w:cs="Times New Roman"/>
          <w:sz w:val="26"/>
          <w:szCs w:val="26"/>
        </w:rPr>
        <w:t>Основные показатели социально-экономического развития регионов Дальнего Востока в 2016-2017 гг.</w:t>
      </w:r>
    </w:p>
    <w:tbl>
      <w:tblPr>
        <w:tblW w:w="0" w:type="auto"/>
        <w:tblInd w:w="-176" w:type="dxa"/>
        <w:tblLook w:val="04A0" w:firstRow="1" w:lastRow="0" w:firstColumn="1" w:lastColumn="0" w:noHBand="0" w:noVBand="1"/>
      </w:tblPr>
      <w:tblGrid>
        <w:gridCol w:w="5422"/>
        <w:gridCol w:w="1058"/>
        <w:gridCol w:w="931"/>
        <w:gridCol w:w="931"/>
        <w:gridCol w:w="931"/>
        <w:gridCol w:w="931"/>
        <w:gridCol w:w="931"/>
        <w:gridCol w:w="931"/>
        <w:gridCol w:w="931"/>
        <w:gridCol w:w="931"/>
        <w:gridCol w:w="931"/>
        <w:gridCol w:w="931"/>
      </w:tblGrid>
      <w:tr w:rsidR="00B23A97" w:rsidRPr="00190652" w14:paraId="5E8AEB6F" w14:textId="77777777" w:rsidTr="00190652">
        <w:trPr>
          <w:trHeight w:val="1523"/>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AC59DE" w14:textId="77777777" w:rsidR="00B23A97" w:rsidRPr="00190652" w:rsidRDefault="00B23A97" w:rsidP="002A4C7D">
            <w:pPr>
              <w:jc w:val="center"/>
              <w:rPr>
                <w:rFonts w:ascii="Times New Roman" w:eastAsia="Times New Roman" w:hAnsi="Times New Roman" w:cs="Times New Roman"/>
                <w:b/>
                <w:color w:val="000000"/>
                <w:sz w:val="22"/>
                <w:szCs w:val="18"/>
              </w:rPr>
            </w:pPr>
            <w:r w:rsidRPr="00190652">
              <w:rPr>
                <w:rFonts w:ascii="Times New Roman" w:eastAsia="Times New Roman" w:hAnsi="Times New Roman" w:cs="Times New Roman"/>
                <w:b/>
                <w:color w:val="000000"/>
                <w:sz w:val="22"/>
                <w:szCs w:val="18"/>
              </w:rPr>
              <w:t>Показатель</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14:paraId="26006853" w14:textId="77777777" w:rsidR="00B23A97" w:rsidRPr="00190652" w:rsidRDefault="00B23A97" w:rsidP="002A4C7D">
            <w:pPr>
              <w:jc w:val="cente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Российская Федерация</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14:paraId="78AF0759" w14:textId="77777777" w:rsidR="00B23A97" w:rsidRPr="00190652" w:rsidRDefault="00B23A97" w:rsidP="002A4C7D">
            <w:pPr>
              <w:jc w:val="cente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ДФО</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14:paraId="6DB9E14F" w14:textId="77777777" w:rsidR="00B23A97" w:rsidRPr="00190652" w:rsidRDefault="00B23A97" w:rsidP="002A4C7D">
            <w:pPr>
              <w:jc w:val="cente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Республика Саха (Якутия)</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14:paraId="0F0576D5" w14:textId="77777777" w:rsidR="00B23A97" w:rsidRPr="00190652" w:rsidRDefault="00B23A97" w:rsidP="002A4C7D">
            <w:pPr>
              <w:jc w:val="cente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Камчатский край</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14:paraId="5FAC88D7"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Приморский край</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14:paraId="790A9A89" w14:textId="77777777" w:rsidR="00B23A97" w:rsidRPr="00190652" w:rsidRDefault="00B23A97" w:rsidP="002A4C7D">
            <w:pPr>
              <w:jc w:val="cente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Хабаровский край</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14:paraId="26D77255" w14:textId="77777777" w:rsidR="00B23A97" w:rsidRPr="00190652" w:rsidRDefault="00B23A97" w:rsidP="002A4C7D">
            <w:pPr>
              <w:jc w:val="cente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Амурская область</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14:paraId="3249E465" w14:textId="77777777" w:rsidR="00B23A97" w:rsidRPr="00190652" w:rsidRDefault="00B23A97" w:rsidP="002A4C7D">
            <w:pPr>
              <w:jc w:val="cente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Магаданская область</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14:paraId="57CBD566" w14:textId="77777777" w:rsidR="00B23A97" w:rsidRPr="00190652" w:rsidRDefault="00B23A97" w:rsidP="002A4C7D">
            <w:pPr>
              <w:jc w:val="cente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Сахалинская область</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14:paraId="41C69AAC" w14:textId="77777777" w:rsidR="00B23A97" w:rsidRPr="00190652" w:rsidRDefault="00B23A97" w:rsidP="002A4C7D">
            <w:pPr>
              <w:jc w:val="cente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Еврейская автономная область</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hideMark/>
          </w:tcPr>
          <w:p w14:paraId="7B28928B" w14:textId="77777777" w:rsidR="00B23A97" w:rsidRPr="00190652" w:rsidRDefault="00B23A97" w:rsidP="002A4C7D">
            <w:pPr>
              <w:jc w:val="cente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Чукотский автономный округ</w:t>
            </w:r>
          </w:p>
        </w:tc>
      </w:tr>
      <w:tr w:rsidR="00B23A97" w:rsidRPr="00190652" w14:paraId="34143E0B"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276F4CB" w14:textId="77777777" w:rsidR="00B23A97" w:rsidRPr="00190652" w:rsidRDefault="00B23A97" w:rsidP="002A4C7D">
            <w:pP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Площадь, на 1 января 2017 г., тыс. км</w:t>
            </w:r>
            <w:proofErr w:type="gramStart"/>
            <w:r w:rsidRPr="00190652">
              <w:rPr>
                <w:rFonts w:ascii="Times New Roman" w:eastAsia="Times New Roman" w:hAnsi="Times New Roman" w:cs="Times New Roman"/>
                <w:color w:val="000000"/>
                <w:sz w:val="22"/>
                <w:szCs w:val="18"/>
                <w:vertAlign w:val="superscript"/>
              </w:rPr>
              <w:t>2</w:t>
            </w:r>
            <w:proofErr w:type="gramEnd"/>
          </w:p>
        </w:tc>
        <w:tc>
          <w:tcPr>
            <w:tcW w:w="0" w:type="auto"/>
            <w:tcBorders>
              <w:top w:val="nil"/>
              <w:left w:val="nil"/>
              <w:bottom w:val="single" w:sz="4" w:space="0" w:color="auto"/>
              <w:right w:val="single" w:sz="4" w:space="0" w:color="auto"/>
            </w:tcBorders>
            <w:shd w:val="clear" w:color="auto" w:fill="auto"/>
            <w:vAlign w:val="center"/>
            <w:hideMark/>
          </w:tcPr>
          <w:p w14:paraId="7899BFB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17098,2</w:t>
            </w:r>
          </w:p>
        </w:tc>
        <w:tc>
          <w:tcPr>
            <w:tcW w:w="0" w:type="auto"/>
            <w:tcBorders>
              <w:top w:val="nil"/>
              <w:left w:val="nil"/>
              <w:bottom w:val="single" w:sz="4" w:space="0" w:color="auto"/>
              <w:right w:val="single" w:sz="4" w:space="0" w:color="auto"/>
            </w:tcBorders>
            <w:shd w:val="clear" w:color="auto" w:fill="auto"/>
            <w:vAlign w:val="center"/>
            <w:hideMark/>
          </w:tcPr>
          <w:p w14:paraId="3D5C197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6169,4</w:t>
            </w:r>
          </w:p>
        </w:tc>
        <w:tc>
          <w:tcPr>
            <w:tcW w:w="0" w:type="auto"/>
            <w:tcBorders>
              <w:top w:val="nil"/>
              <w:left w:val="nil"/>
              <w:bottom w:val="single" w:sz="4" w:space="0" w:color="auto"/>
              <w:right w:val="single" w:sz="4" w:space="0" w:color="auto"/>
            </w:tcBorders>
            <w:shd w:val="clear" w:color="auto" w:fill="auto"/>
            <w:noWrap/>
            <w:vAlign w:val="center"/>
            <w:hideMark/>
          </w:tcPr>
          <w:p w14:paraId="114978D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3083,5</w:t>
            </w:r>
          </w:p>
        </w:tc>
        <w:tc>
          <w:tcPr>
            <w:tcW w:w="0" w:type="auto"/>
            <w:tcBorders>
              <w:top w:val="nil"/>
              <w:left w:val="nil"/>
              <w:bottom w:val="single" w:sz="4" w:space="0" w:color="auto"/>
              <w:right w:val="single" w:sz="4" w:space="0" w:color="auto"/>
            </w:tcBorders>
            <w:shd w:val="clear" w:color="auto" w:fill="auto"/>
            <w:noWrap/>
            <w:vAlign w:val="center"/>
            <w:hideMark/>
          </w:tcPr>
          <w:p w14:paraId="4AADBA0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464,3</w:t>
            </w:r>
          </w:p>
        </w:tc>
        <w:tc>
          <w:tcPr>
            <w:tcW w:w="0" w:type="auto"/>
            <w:tcBorders>
              <w:top w:val="nil"/>
              <w:left w:val="nil"/>
              <w:bottom w:val="single" w:sz="4" w:space="0" w:color="auto"/>
              <w:right w:val="single" w:sz="4" w:space="0" w:color="auto"/>
            </w:tcBorders>
            <w:shd w:val="clear" w:color="auto" w:fill="auto"/>
            <w:noWrap/>
            <w:vAlign w:val="center"/>
            <w:hideMark/>
          </w:tcPr>
          <w:p w14:paraId="05C77EC9"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164,7</w:t>
            </w:r>
          </w:p>
        </w:tc>
        <w:tc>
          <w:tcPr>
            <w:tcW w:w="0" w:type="auto"/>
            <w:tcBorders>
              <w:top w:val="nil"/>
              <w:left w:val="nil"/>
              <w:bottom w:val="single" w:sz="4" w:space="0" w:color="auto"/>
              <w:right w:val="single" w:sz="4" w:space="0" w:color="auto"/>
            </w:tcBorders>
            <w:shd w:val="clear" w:color="auto" w:fill="auto"/>
            <w:noWrap/>
            <w:vAlign w:val="center"/>
            <w:hideMark/>
          </w:tcPr>
          <w:p w14:paraId="5157946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787,6</w:t>
            </w:r>
          </w:p>
        </w:tc>
        <w:tc>
          <w:tcPr>
            <w:tcW w:w="0" w:type="auto"/>
            <w:tcBorders>
              <w:top w:val="nil"/>
              <w:left w:val="nil"/>
              <w:bottom w:val="single" w:sz="4" w:space="0" w:color="auto"/>
              <w:right w:val="single" w:sz="4" w:space="0" w:color="auto"/>
            </w:tcBorders>
            <w:shd w:val="clear" w:color="auto" w:fill="auto"/>
            <w:noWrap/>
            <w:vAlign w:val="center"/>
            <w:hideMark/>
          </w:tcPr>
          <w:p w14:paraId="27E3F8E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361,9</w:t>
            </w:r>
          </w:p>
        </w:tc>
        <w:tc>
          <w:tcPr>
            <w:tcW w:w="0" w:type="auto"/>
            <w:tcBorders>
              <w:top w:val="nil"/>
              <w:left w:val="nil"/>
              <w:bottom w:val="single" w:sz="4" w:space="0" w:color="auto"/>
              <w:right w:val="single" w:sz="4" w:space="0" w:color="auto"/>
            </w:tcBorders>
            <w:shd w:val="clear" w:color="auto" w:fill="auto"/>
            <w:noWrap/>
            <w:vAlign w:val="center"/>
            <w:hideMark/>
          </w:tcPr>
          <w:p w14:paraId="6FD14B9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462,5</w:t>
            </w:r>
          </w:p>
        </w:tc>
        <w:tc>
          <w:tcPr>
            <w:tcW w:w="0" w:type="auto"/>
            <w:tcBorders>
              <w:top w:val="nil"/>
              <w:left w:val="nil"/>
              <w:bottom w:val="single" w:sz="4" w:space="0" w:color="auto"/>
              <w:right w:val="single" w:sz="4" w:space="0" w:color="auto"/>
            </w:tcBorders>
            <w:shd w:val="clear" w:color="auto" w:fill="auto"/>
            <w:noWrap/>
            <w:vAlign w:val="center"/>
            <w:hideMark/>
          </w:tcPr>
          <w:p w14:paraId="4B4E32E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87,1</w:t>
            </w:r>
          </w:p>
        </w:tc>
        <w:tc>
          <w:tcPr>
            <w:tcW w:w="0" w:type="auto"/>
            <w:tcBorders>
              <w:top w:val="nil"/>
              <w:left w:val="nil"/>
              <w:bottom w:val="single" w:sz="4" w:space="0" w:color="auto"/>
              <w:right w:val="single" w:sz="4" w:space="0" w:color="auto"/>
            </w:tcBorders>
            <w:shd w:val="clear" w:color="auto" w:fill="auto"/>
            <w:noWrap/>
            <w:vAlign w:val="center"/>
            <w:hideMark/>
          </w:tcPr>
          <w:p w14:paraId="1204A22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36,3</w:t>
            </w:r>
          </w:p>
        </w:tc>
        <w:tc>
          <w:tcPr>
            <w:tcW w:w="0" w:type="auto"/>
            <w:tcBorders>
              <w:top w:val="nil"/>
              <w:left w:val="nil"/>
              <w:bottom w:val="single" w:sz="4" w:space="0" w:color="auto"/>
              <w:right w:val="single" w:sz="4" w:space="0" w:color="auto"/>
            </w:tcBorders>
            <w:shd w:val="clear" w:color="auto" w:fill="auto"/>
            <w:noWrap/>
            <w:vAlign w:val="center"/>
            <w:hideMark/>
          </w:tcPr>
          <w:p w14:paraId="56CDE69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721,5</w:t>
            </w:r>
          </w:p>
        </w:tc>
      </w:tr>
      <w:tr w:rsidR="00B23A97" w:rsidRPr="00190652" w14:paraId="660C189E"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79D0A42" w14:textId="77777777" w:rsidR="00B23A97" w:rsidRPr="00190652" w:rsidRDefault="00B23A97" w:rsidP="002A4C7D">
            <w:pP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Численность населения, на 1 января 1991 г., тыс. чел.</w:t>
            </w:r>
          </w:p>
        </w:tc>
        <w:tc>
          <w:tcPr>
            <w:tcW w:w="0" w:type="auto"/>
            <w:tcBorders>
              <w:top w:val="nil"/>
              <w:left w:val="nil"/>
              <w:bottom w:val="single" w:sz="4" w:space="0" w:color="auto"/>
              <w:right w:val="single" w:sz="4" w:space="0" w:color="auto"/>
            </w:tcBorders>
            <w:shd w:val="clear" w:color="auto" w:fill="auto"/>
            <w:vAlign w:val="center"/>
            <w:hideMark/>
          </w:tcPr>
          <w:p w14:paraId="2E9F4CC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148542,7</w:t>
            </w:r>
          </w:p>
        </w:tc>
        <w:tc>
          <w:tcPr>
            <w:tcW w:w="0" w:type="auto"/>
            <w:tcBorders>
              <w:top w:val="nil"/>
              <w:left w:val="nil"/>
              <w:bottom w:val="single" w:sz="4" w:space="0" w:color="auto"/>
              <w:right w:val="single" w:sz="4" w:space="0" w:color="auto"/>
            </w:tcBorders>
            <w:shd w:val="clear" w:color="auto" w:fill="auto"/>
            <w:vAlign w:val="center"/>
            <w:hideMark/>
          </w:tcPr>
          <w:p w14:paraId="3051877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8056,6</w:t>
            </w:r>
          </w:p>
        </w:tc>
        <w:tc>
          <w:tcPr>
            <w:tcW w:w="0" w:type="auto"/>
            <w:tcBorders>
              <w:top w:val="nil"/>
              <w:left w:val="nil"/>
              <w:bottom w:val="single" w:sz="4" w:space="0" w:color="auto"/>
              <w:right w:val="single" w:sz="4" w:space="0" w:color="auto"/>
            </w:tcBorders>
            <w:shd w:val="clear" w:color="auto" w:fill="auto"/>
            <w:noWrap/>
            <w:vAlign w:val="center"/>
            <w:hideMark/>
          </w:tcPr>
          <w:p w14:paraId="42C604B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1108,6</w:t>
            </w:r>
          </w:p>
        </w:tc>
        <w:tc>
          <w:tcPr>
            <w:tcW w:w="0" w:type="auto"/>
            <w:tcBorders>
              <w:top w:val="nil"/>
              <w:left w:val="nil"/>
              <w:bottom w:val="single" w:sz="4" w:space="0" w:color="auto"/>
              <w:right w:val="single" w:sz="4" w:space="0" w:color="auto"/>
            </w:tcBorders>
            <w:shd w:val="clear" w:color="auto" w:fill="auto"/>
            <w:noWrap/>
            <w:vAlign w:val="center"/>
            <w:hideMark/>
          </w:tcPr>
          <w:p w14:paraId="41B0CF2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472,8</w:t>
            </w:r>
          </w:p>
        </w:tc>
        <w:tc>
          <w:tcPr>
            <w:tcW w:w="0" w:type="auto"/>
            <w:tcBorders>
              <w:top w:val="nil"/>
              <w:left w:val="nil"/>
              <w:bottom w:val="single" w:sz="4" w:space="0" w:color="auto"/>
              <w:right w:val="single" w:sz="4" w:space="0" w:color="auto"/>
            </w:tcBorders>
            <w:shd w:val="clear" w:color="auto" w:fill="auto"/>
            <w:noWrap/>
            <w:vAlign w:val="center"/>
            <w:hideMark/>
          </w:tcPr>
          <w:p w14:paraId="3708EF9A"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2299,6</w:t>
            </w:r>
          </w:p>
        </w:tc>
        <w:tc>
          <w:tcPr>
            <w:tcW w:w="0" w:type="auto"/>
            <w:tcBorders>
              <w:top w:val="nil"/>
              <w:left w:val="nil"/>
              <w:bottom w:val="single" w:sz="4" w:space="0" w:color="auto"/>
              <w:right w:val="single" w:sz="4" w:space="0" w:color="auto"/>
            </w:tcBorders>
            <w:shd w:val="clear" w:color="auto" w:fill="auto"/>
            <w:noWrap/>
            <w:vAlign w:val="center"/>
            <w:hideMark/>
          </w:tcPr>
          <w:p w14:paraId="6CDCC34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1630,5</w:t>
            </w:r>
          </w:p>
        </w:tc>
        <w:tc>
          <w:tcPr>
            <w:tcW w:w="0" w:type="auto"/>
            <w:tcBorders>
              <w:top w:val="nil"/>
              <w:left w:val="nil"/>
              <w:bottom w:val="single" w:sz="4" w:space="0" w:color="auto"/>
              <w:right w:val="single" w:sz="4" w:space="0" w:color="auto"/>
            </w:tcBorders>
            <w:shd w:val="clear" w:color="auto" w:fill="auto"/>
            <w:noWrap/>
            <w:vAlign w:val="center"/>
            <w:hideMark/>
          </w:tcPr>
          <w:p w14:paraId="6C3B8C6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1073,7</w:t>
            </w:r>
          </w:p>
        </w:tc>
        <w:tc>
          <w:tcPr>
            <w:tcW w:w="0" w:type="auto"/>
            <w:tcBorders>
              <w:top w:val="nil"/>
              <w:left w:val="nil"/>
              <w:bottom w:val="single" w:sz="4" w:space="0" w:color="auto"/>
              <w:right w:val="single" w:sz="4" w:space="0" w:color="auto"/>
            </w:tcBorders>
            <w:shd w:val="clear" w:color="auto" w:fill="auto"/>
            <w:noWrap/>
            <w:vAlign w:val="center"/>
            <w:hideMark/>
          </w:tcPr>
          <w:p w14:paraId="4386F62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380,0</w:t>
            </w:r>
          </w:p>
        </w:tc>
        <w:tc>
          <w:tcPr>
            <w:tcW w:w="0" w:type="auto"/>
            <w:tcBorders>
              <w:top w:val="nil"/>
              <w:left w:val="nil"/>
              <w:bottom w:val="single" w:sz="4" w:space="0" w:color="auto"/>
              <w:right w:val="single" w:sz="4" w:space="0" w:color="auto"/>
            </w:tcBorders>
            <w:shd w:val="clear" w:color="auto" w:fill="auto"/>
            <w:noWrap/>
            <w:vAlign w:val="center"/>
            <w:hideMark/>
          </w:tcPr>
          <w:p w14:paraId="2B9E3E2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717,5</w:t>
            </w:r>
          </w:p>
        </w:tc>
        <w:tc>
          <w:tcPr>
            <w:tcW w:w="0" w:type="auto"/>
            <w:tcBorders>
              <w:top w:val="nil"/>
              <w:left w:val="nil"/>
              <w:bottom w:val="single" w:sz="4" w:space="0" w:color="auto"/>
              <w:right w:val="single" w:sz="4" w:space="0" w:color="auto"/>
            </w:tcBorders>
            <w:shd w:val="clear" w:color="auto" w:fill="auto"/>
            <w:noWrap/>
            <w:vAlign w:val="center"/>
            <w:hideMark/>
          </w:tcPr>
          <w:p w14:paraId="70C39EB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220,2</w:t>
            </w:r>
          </w:p>
        </w:tc>
        <w:tc>
          <w:tcPr>
            <w:tcW w:w="0" w:type="auto"/>
            <w:tcBorders>
              <w:top w:val="nil"/>
              <w:left w:val="nil"/>
              <w:bottom w:val="single" w:sz="4" w:space="0" w:color="auto"/>
              <w:right w:val="single" w:sz="4" w:space="0" w:color="auto"/>
            </w:tcBorders>
            <w:shd w:val="clear" w:color="auto" w:fill="auto"/>
            <w:noWrap/>
            <w:vAlign w:val="center"/>
            <w:hideMark/>
          </w:tcPr>
          <w:p w14:paraId="1BAD651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153,7</w:t>
            </w:r>
          </w:p>
        </w:tc>
      </w:tr>
      <w:tr w:rsidR="00B23A97" w:rsidRPr="00190652" w14:paraId="0D02FFE0"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9194980" w14:textId="77777777" w:rsidR="00B23A97" w:rsidRPr="00190652" w:rsidRDefault="00B23A97" w:rsidP="002A4C7D">
            <w:pP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Численность населения, на 1 января 2016 г., тыс. чел.</w:t>
            </w:r>
          </w:p>
        </w:tc>
        <w:tc>
          <w:tcPr>
            <w:tcW w:w="0" w:type="auto"/>
            <w:tcBorders>
              <w:top w:val="nil"/>
              <w:left w:val="nil"/>
              <w:bottom w:val="single" w:sz="4" w:space="0" w:color="auto"/>
              <w:right w:val="single" w:sz="4" w:space="0" w:color="auto"/>
            </w:tcBorders>
            <w:shd w:val="clear" w:color="auto" w:fill="auto"/>
            <w:vAlign w:val="center"/>
            <w:hideMark/>
          </w:tcPr>
          <w:p w14:paraId="5A25A71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146544,7</w:t>
            </w:r>
          </w:p>
        </w:tc>
        <w:tc>
          <w:tcPr>
            <w:tcW w:w="0" w:type="auto"/>
            <w:tcBorders>
              <w:top w:val="nil"/>
              <w:left w:val="nil"/>
              <w:bottom w:val="single" w:sz="4" w:space="0" w:color="auto"/>
              <w:right w:val="single" w:sz="4" w:space="0" w:color="auto"/>
            </w:tcBorders>
            <w:shd w:val="clear" w:color="auto" w:fill="auto"/>
            <w:vAlign w:val="center"/>
            <w:hideMark/>
          </w:tcPr>
          <w:p w14:paraId="7188E7D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6195,0</w:t>
            </w:r>
          </w:p>
        </w:tc>
        <w:tc>
          <w:tcPr>
            <w:tcW w:w="0" w:type="auto"/>
            <w:tcBorders>
              <w:top w:val="nil"/>
              <w:left w:val="nil"/>
              <w:bottom w:val="single" w:sz="4" w:space="0" w:color="auto"/>
              <w:right w:val="single" w:sz="4" w:space="0" w:color="auto"/>
            </w:tcBorders>
            <w:shd w:val="clear" w:color="auto" w:fill="auto"/>
            <w:noWrap/>
            <w:vAlign w:val="center"/>
            <w:hideMark/>
          </w:tcPr>
          <w:p w14:paraId="2C33EB7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959,7</w:t>
            </w:r>
          </w:p>
        </w:tc>
        <w:tc>
          <w:tcPr>
            <w:tcW w:w="0" w:type="auto"/>
            <w:tcBorders>
              <w:top w:val="nil"/>
              <w:left w:val="nil"/>
              <w:bottom w:val="single" w:sz="4" w:space="0" w:color="auto"/>
              <w:right w:val="single" w:sz="4" w:space="0" w:color="auto"/>
            </w:tcBorders>
            <w:shd w:val="clear" w:color="auto" w:fill="auto"/>
            <w:noWrap/>
            <w:vAlign w:val="center"/>
            <w:hideMark/>
          </w:tcPr>
          <w:p w14:paraId="5EDC261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316,1</w:t>
            </w:r>
          </w:p>
        </w:tc>
        <w:tc>
          <w:tcPr>
            <w:tcW w:w="0" w:type="auto"/>
            <w:tcBorders>
              <w:top w:val="nil"/>
              <w:left w:val="nil"/>
              <w:bottom w:val="single" w:sz="4" w:space="0" w:color="auto"/>
              <w:right w:val="single" w:sz="4" w:space="0" w:color="auto"/>
            </w:tcBorders>
            <w:shd w:val="clear" w:color="auto" w:fill="auto"/>
            <w:noWrap/>
            <w:vAlign w:val="center"/>
            <w:hideMark/>
          </w:tcPr>
          <w:p w14:paraId="3EAE2A9B"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1929,0</w:t>
            </w:r>
          </w:p>
        </w:tc>
        <w:tc>
          <w:tcPr>
            <w:tcW w:w="0" w:type="auto"/>
            <w:tcBorders>
              <w:top w:val="nil"/>
              <w:left w:val="nil"/>
              <w:bottom w:val="single" w:sz="4" w:space="0" w:color="auto"/>
              <w:right w:val="single" w:sz="4" w:space="0" w:color="auto"/>
            </w:tcBorders>
            <w:shd w:val="clear" w:color="auto" w:fill="auto"/>
            <w:noWrap/>
            <w:vAlign w:val="center"/>
            <w:hideMark/>
          </w:tcPr>
          <w:p w14:paraId="3AA5458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1334,6</w:t>
            </w:r>
          </w:p>
        </w:tc>
        <w:tc>
          <w:tcPr>
            <w:tcW w:w="0" w:type="auto"/>
            <w:tcBorders>
              <w:top w:val="nil"/>
              <w:left w:val="nil"/>
              <w:bottom w:val="single" w:sz="4" w:space="0" w:color="auto"/>
              <w:right w:val="single" w:sz="4" w:space="0" w:color="auto"/>
            </w:tcBorders>
            <w:shd w:val="clear" w:color="auto" w:fill="auto"/>
            <w:noWrap/>
            <w:vAlign w:val="center"/>
            <w:hideMark/>
          </w:tcPr>
          <w:p w14:paraId="71689E2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805,7</w:t>
            </w:r>
          </w:p>
        </w:tc>
        <w:tc>
          <w:tcPr>
            <w:tcW w:w="0" w:type="auto"/>
            <w:tcBorders>
              <w:top w:val="nil"/>
              <w:left w:val="nil"/>
              <w:bottom w:val="single" w:sz="4" w:space="0" w:color="auto"/>
              <w:right w:val="single" w:sz="4" w:space="0" w:color="auto"/>
            </w:tcBorders>
            <w:shd w:val="clear" w:color="auto" w:fill="auto"/>
            <w:noWrap/>
            <w:vAlign w:val="center"/>
            <w:hideMark/>
          </w:tcPr>
          <w:p w14:paraId="55896AF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146,3</w:t>
            </w:r>
          </w:p>
        </w:tc>
        <w:tc>
          <w:tcPr>
            <w:tcW w:w="0" w:type="auto"/>
            <w:tcBorders>
              <w:top w:val="nil"/>
              <w:left w:val="nil"/>
              <w:bottom w:val="single" w:sz="4" w:space="0" w:color="auto"/>
              <w:right w:val="single" w:sz="4" w:space="0" w:color="auto"/>
            </w:tcBorders>
            <w:shd w:val="clear" w:color="auto" w:fill="auto"/>
            <w:noWrap/>
            <w:vAlign w:val="center"/>
            <w:hideMark/>
          </w:tcPr>
          <w:p w14:paraId="13DA0D6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487,3</w:t>
            </w:r>
          </w:p>
        </w:tc>
        <w:tc>
          <w:tcPr>
            <w:tcW w:w="0" w:type="auto"/>
            <w:tcBorders>
              <w:top w:val="nil"/>
              <w:left w:val="nil"/>
              <w:bottom w:val="single" w:sz="4" w:space="0" w:color="auto"/>
              <w:right w:val="single" w:sz="4" w:space="0" w:color="auto"/>
            </w:tcBorders>
            <w:shd w:val="clear" w:color="auto" w:fill="auto"/>
            <w:noWrap/>
            <w:vAlign w:val="center"/>
            <w:hideMark/>
          </w:tcPr>
          <w:p w14:paraId="2F4109A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166,1</w:t>
            </w:r>
          </w:p>
        </w:tc>
        <w:tc>
          <w:tcPr>
            <w:tcW w:w="0" w:type="auto"/>
            <w:tcBorders>
              <w:top w:val="nil"/>
              <w:left w:val="nil"/>
              <w:bottom w:val="single" w:sz="4" w:space="0" w:color="auto"/>
              <w:right w:val="single" w:sz="4" w:space="0" w:color="auto"/>
            </w:tcBorders>
            <w:shd w:val="clear" w:color="auto" w:fill="auto"/>
            <w:noWrap/>
            <w:vAlign w:val="center"/>
            <w:hideMark/>
          </w:tcPr>
          <w:p w14:paraId="6D1D02D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50,2</w:t>
            </w:r>
          </w:p>
        </w:tc>
      </w:tr>
      <w:tr w:rsidR="00B23A97" w:rsidRPr="00190652" w14:paraId="62C53373"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71EDAF7" w14:textId="77777777" w:rsidR="00B23A97" w:rsidRPr="00190652" w:rsidRDefault="00B23A97" w:rsidP="002A4C7D">
            <w:pP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Численность населения, на 1 января 2017 г., тыс. чел.</w:t>
            </w:r>
          </w:p>
        </w:tc>
        <w:tc>
          <w:tcPr>
            <w:tcW w:w="0" w:type="auto"/>
            <w:tcBorders>
              <w:top w:val="nil"/>
              <w:left w:val="nil"/>
              <w:bottom w:val="single" w:sz="4" w:space="0" w:color="auto"/>
              <w:right w:val="single" w:sz="4" w:space="0" w:color="auto"/>
            </w:tcBorders>
            <w:shd w:val="clear" w:color="auto" w:fill="auto"/>
            <w:vAlign w:val="center"/>
            <w:hideMark/>
          </w:tcPr>
          <w:p w14:paraId="05C2FE1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146839,0</w:t>
            </w:r>
          </w:p>
        </w:tc>
        <w:tc>
          <w:tcPr>
            <w:tcW w:w="0" w:type="auto"/>
            <w:tcBorders>
              <w:top w:val="nil"/>
              <w:left w:val="nil"/>
              <w:bottom w:val="single" w:sz="4" w:space="0" w:color="auto"/>
              <w:right w:val="single" w:sz="4" w:space="0" w:color="auto"/>
            </w:tcBorders>
            <w:shd w:val="clear" w:color="auto" w:fill="auto"/>
            <w:vAlign w:val="center"/>
            <w:hideMark/>
          </w:tcPr>
          <w:p w14:paraId="249B63D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6184,5</w:t>
            </w:r>
          </w:p>
        </w:tc>
        <w:tc>
          <w:tcPr>
            <w:tcW w:w="0" w:type="auto"/>
            <w:tcBorders>
              <w:top w:val="nil"/>
              <w:left w:val="nil"/>
              <w:bottom w:val="single" w:sz="4" w:space="0" w:color="auto"/>
              <w:right w:val="single" w:sz="4" w:space="0" w:color="auto"/>
            </w:tcBorders>
            <w:shd w:val="clear" w:color="auto" w:fill="auto"/>
            <w:vAlign w:val="center"/>
            <w:hideMark/>
          </w:tcPr>
          <w:p w14:paraId="78522FF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962,8</w:t>
            </w:r>
          </w:p>
        </w:tc>
        <w:tc>
          <w:tcPr>
            <w:tcW w:w="0" w:type="auto"/>
            <w:tcBorders>
              <w:top w:val="nil"/>
              <w:left w:val="nil"/>
              <w:bottom w:val="single" w:sz="4" w:space="0" w:color="auto"/>
              <w:right w:val="single" w:sz="4" w:space="0" w:color="auto"/>
            </w:tcBorders>
            <w:shd w:val="clear" w:color="auto" w:fill="auto"/>
            <w:vAlign w:val="center"/>
            <w:hideMark/>
          </w:tcPr>
          <w:p w14:paraId="04079A3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314,7</w:t>
            </w:r>
          </w:p>
        </w:tc>
        <w:tc>
          <w:tcPr>
            <w:tcW w:w="0" w:type="auto"/>
            <w:tcBorders>
              <w:top w:val="nil"/>
              <w:left w:val="nil"/>
              <w:bottom w:val="single" w:sz="4" w:space="0" w:color="auto"/>
              <w:right w:val="single" w:sz="4" w:space="0" w:color="auto"/>
            </w:tcBorders>
            <w:shd w:val="clear" w:color="auto" w:fill="auto"/>
            <w:vAlign w:val="center"/>
            <w:hideMark/>
          </w:tcPr>
          <w:p w14:paraId="32B3BDFE"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1924,6</w:t>
            </w:r>
          </w:p>
        </w:tc>
        <w:tc>
          <w:tcPr>
            <w:tcW w:w="0" w:type="auto"/>
            <w:tcBorders>
              <w:top w:val="nil"/>
              <w:left w:val="nil"/>
              <w:bottom w:val="single" w:sz="4" w:space="0" w:color="auto"/>
              <w:right w:val="single" w:sz="4" w:space="0" w:color="auto"/>
            </w:tcBorders>
            <w:shd w:val="clear" w:color="auto" w:fill="auto"/>
            <w:vAlign w:val="center"/>
            <w:hideMark/>
          </w:tcPr>
          <w:p w14:paraId="348C91D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1334,2</w:t>
            </w:r>
          </w:p>
        </w:tc>
        <w:tc>
          <w:tcPr>
            <w:tcW w:w="0" w:type="auto"/>
            <w:tcBorders>
              <w:top w:val="nil"/>
              <w:left w:val="nil"/>
              <w:bottom w:val="single" w:sz="4" w:space="0" w:color="auto"/>
              <w:right w:val="single" w:sz="4" w:space="0" w:color="auto"/>
            </w:tcBorders>
            <w:shd w:val="clear" w:color="auto" w:fill="auto"/>
            <w:vAlign w:val="center"/>
            <w:hideMark/>
          </w:tcPr>
          <w:p w14:paraId="0FC3B36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801,8</w:t>
            </w:r>
          </w:p>
        </w:tc>
        <w:tc>
          <w:tcPr>
            <w:tcW w:w="0" w:type="auto"/>
            <w:tcBorders>
              <w:top w:val="nil"/>
              <w:left w:val="nil"/>
              <w:bottom w:val="single" w:sz="4" w:space="0" w:color="auto"/>
              <w:right w:val="single" w:sz="4" w:space="0" w:color="auto"/>
            </w:tcBorders>
            <w:shd w:val="clear" w:color="auto" w:fill="auto"/>
            <w:vAlign w:val="center"/>
            <w:hideMark/>
          </w:tcPr>
          <w:p w14:paraId="61C66F8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145,5</w:t>
            </w:r>
          </w:p>
        </w:tc>
        <w:tc>
          <w:tcPr>
            <w:tcW w:w="0" w:type="auto"/>
            <w:tcBorders>
              <w:top w:val="nil"/>
              <w:left w:val="nil"/>
              <w:bottom w:val="single" w:sz="4" w:space="0" w:color="auto"/>
              <w:right w:val="single" w:sz="4" w:space="0" w:color="auto"/>
            </w:tcBorders>
            <w:shd w:val="clear" w:color="auto" w:fill="auto"/>
            <w:vAlign w:val="center"/>
            <w:hideMark/>
          </w:tcPr>
          <w:p w14:paraId="14B06FB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487,0</w:t>
            </w:r>
          </w:p>
        </w:tc>
        <w:tc>
          <w:tcPr>
            <w:tcW w:w="0" w:type="auto"/>
            <w:tcBorders>
              <w:top w:val="nil"/>
              <w:left w:val="nil"/>
              <w:bottom w:val="single" w:sz="4" w:space="0" w:color="auto"/>
              <w:right w:val="single" w:sz="4" w:space="0" w:color="auto"/>
            </w:tcBorders>
            <w:shd w:val="clear" w:color="auto" w:fill="auto"/>
            <w:vAlign w:val="center"/>
            <w:hideMark/>
          </w:tcPr>
          <w:p w14:paraId="4FBAC71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164,2</w:t>
            </w:r>
          </w:p>
        </w:tc>
        <w:tc>
          <w:tcPr>
            <w:tcW w:w="0" w:type="auto"/>
            <w:tcBorders>
              <w:top w:val="nil"/>
              <w:left w:val="nil"/>
              <w:bottom w:val="single" w:sz="4" w:space="0" w:color="auto"/>
              <w:right w:val="single" w:sz="4" w:space="0" w:color="auto"/>
            </w:tcBorders>
            <w:shd w:val="clear" w:color="auto" w:fill="auto"/>
            <w:vAlign w:val="center"/>
            <w:hideMark/>
          </w:tcPr>
          <w:p w14:paraId="4B75017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49,7</w:t>
            </w:r>
          </w:p>
        </w:tc>
      </w:tr>
      <w:tr w:rsidR="00B23A97" w:rsidRPr="00190652" w14:paraId="1840A28F"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253B618" w14:textId="77777777" w:rsidR="00B23A97" w:rsidRPr="00190652" w:rsidRDefault="00B23A97" w:rsidP="002A4C7D">
            <w:pP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Численность населения, на 1 января 2018 г., тыс. чел.</w:t>
            </w:r>
          </w:p>
        </w:tc>
        <w:tc>
          <w:tcPr>
            <w:tcW w:w="0" w:type="auto"/>
            <w:tcBorders>
              <w:top w:val="nil"/>
              <w:left w:val="nil"/>
              <w:bottom w:val="single" w:sz="4" w:space="0" w:color="auto"/>
              <w:right w:val="single" w:sz="4" w:space="0" w:color="auto"/>
            </w:tcBorders>
            <w:shd w:val="clear" w:color="auto" w:fill="auto"/>
            <w:vAlign w:val="center"/>
            <w:hideMark/>
          </w:tcPr>
          <w:p w14:paraId="207D7F1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146880,4</w:t>
            </w:r>
          </w:p>
        </w:tc>
        <w:tc>
          <w:tcPr>
            <w:tcW w:w="0" w:type="auto"/>
            <w:tcBorders>
              <w:top w:val="nil"/>
              <w:left w:val="nil"/>
              <w:bottom w:val="single" w:sz="4" w:space="0" w:color="auto"/>
              <w:right w:val="single" w:sz="4" w:space="0" w:color="auto"/>
            </w:tcBorders>
            <w:shd w:val="clear" w:color="auto" w:fill="auto"/>
            <w:vAlign w:val="center"/>
            <w:hideMark/>
          </w:tcPr>
          <w:p w14:paraId="0981CDC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6165,3</w:t>
            </w:r>
          </w:p>
        </w:tc>
        <w:tc>
          <w:tcPr>
            <w:tcW w:w="0" w:type="auto"/>
            <w:tcBorders>
              <w:top w:val="nil"/>
              <w:left w:val="nil"/>
              <w:bottom w:val="single" w:sz="4" w:space="0" w:color="auto"/>
              <w:right w:val="single" w:sz="4" w:space="0" w:color="auto"/>
            </w:tcBorders>
            <w:shd w:val="clear" w:color="auto" w:fill="auto"/>
            <w:vAlign w:val="center"/>
            <w:hideMark/>
          </w:tcPr>
          <w:p w14:paraId="53BF3FA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964,3</w:t>
            </w:r>
          </w:p>
        </w:tc>
        <w:tc>
          <w:tcPr>
            <w:tcW w:w="0" w:type="auto"/>
            <w:tcBorders>
              <w:top w:val="nil"/>
              <w:left w:val="nil"/>
              <w:bottom w:val="single" w:sz="4" w:space="0" w:color="auto"/>
              <w:right w:val="single" w:sz="4" w:space="0" w:color="auto"/>
            </w:tcBorders>
            <w:shd w:val="clear" w:color="auto" w:fill="auto"/>
            <w:vAlign w:val="center"/>
            <w:hideMark/>
          </w:tcPr>
          <w:p w14:paraId="6AF8C72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315,6</w:t>
            </w:r>
          </w:p>
        </w:tc>
        <w:tc>
          <w:tcPr>
            <w:tcW w:w="0" w:type="auto"/>
            <w:tcBorders>
              <w:top w:val="nil"/>
              <w:left w:val="nil"/>
              <w:bottom w:val="single" w:sz="4" w:space="0" w:color="auto"/>
              <w:right w:val="single" w:sz="4" w:space="0" w:color="auto"/>
            </w:tcBorders>
            <w:shd w:val="clear" w:color="auto" w:fill="auto"/>
            <w:vAlign w:val="center"/>
            <w:hideMark/>
          </w:tcPr>
          <w:p w14:paraId="64FCD777"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1913,0</w:t>
            </w:r>
          </w:p>
        </w:tc>
        <w:tc>
          <w:tcPr>
            <w:tcW w:w="0" w:type="auto"/>
            <w:tcBorders>
              <w:top w:val="nil"/>
              <w:left w:val="nil"/>
              <w:bottom w:val="single" w:sz="4" w:space="0" w:color="auto"/>
              <w:right w:val="single" w:sz="4" w:space="0" w:color="auto"/>
            </w:tcBorders>
            <w:shd w:val="clear" w:color="auto" w:fill="auto"/>
            <w:vAlign w:val="center"/>
            <w:hideMark/>
          </w:tcPr>
          <w:p w14:paraId="52E2E85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1328,3</w:t>
            </w:r>
          </w:p>
        </w:tc>
        <w:tc>
          <w:tcPr>
            <w:tcW w:w="0" w:type="auto"/>
            <w:tcBorders>
              <w:top w:val="nil"/>
              <w:left w:val="nil"/>
              <w:bottom w:val="single" w:sz="4" w:space="0" w:color="auto"/>
              <w:right w:val="single" w:sz="4" w:space="0" w:color="auto"/>
            </w:tcBorders>
            <w:shd w:val="clear" w:color="auto" w:fill="auto"/>
            <w:vAlign w:val="center"/>
            <w:hideMark/>
          </w:tcPr>
          <w:p w14:paraId="65F831F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798,4</w:t>
            </w:r>
          </w:p>
        </w:tc>
        <w:tc>
          <w:tcPr>
            <w:tcW w:w="0" w:type="auto"/>
            <w:tcBorders>
              <w:top w:val="nil"/>
              <w:left w:val="nil"/>
              <w:bottom w:val="single" w:sz="4" w:space="0" w:color="auto"/>
              <w:right w:val="single" w:sz="4" w:space="0" w:color="auto"/>
            </w:tcBorders>
            <w:shd w:val="clear" w:color="auto" w:fill="auto"/>
            <w:vAlign w:val="center"/>
            <w:hideMark/>
          </w:tcPr>
          <w:p w14:paraId="7DA19AD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144,1</w:t>
            </w:r>
          </w:p>
        </w:tc>
        <w:tc>
          <w:tcPr>
            <w:tcW w:w="0" w:type="auto"/>
            <w:tcBorders>
              <w:top w:val="nil"/>
              <w:left w:val="nil"/>
              <w:bottom w:val="single" w:sz="4" w:space="0" w:color="auto"/>
              <w:right w:val="single" w:sz="4" w:space="0" w:color="auto"/>
            </w:tcBorders>
            <w:shd w:val="clear" w:color="auto" w:fill="auto"/>
            <w:vAlign w:val="center"/>
            <w:hideMark/>
          </w:tcPr>
          <w:p w14:paraId="3BBDCFD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490,2</w:t>
            </w:r>
          </w:p>
        </w:tc>
        <w:tc>
          <w:tcPr>
            <w:tcW w:w="0" w:type="auto"/>
            <w:tcBorders>
              <w:top w:val="nil"/>
              <w:left w:val="nil"/>
              <w:bottom w:val="single" w:sz="4" w:space="0" w:color="auto"/>
              <w:right w:val="single" w:sz="4" w:space="0" w:color="auto"/>
            </w:tcBorders>
            <w:shd w:val="clear" w:color="auto" w:fill="auto"/>
            <w:vAlign w:val="center"/>
            <w:hideMark/>
          </w:tcPr>
          <w:p w14:paraId="7BDC667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162,0</w:t>
            </w:r>
          </w:p>
        </w:tc>
        <w:tc>
          <w:tcPr>
            <w:tcW w:w="0" w:type="auto"/>
            <w:tcBorders>
              <w:top w:val="nil"/>
              <w:left w:val="nil"/>
              <w:bottom w:val="single" w:sz="4" w:space="0" w:color="auto"/>
              <w:right w:val="single" w:sz="4" w:space="0" w:color="auto"/>
            </w:tcBorders>
            <w:shd w:val="clear" w:color="auto" w:fill="auto"/>
            <w:vAlign w:val="center"/>
            <w:hideMark/>
          </w:tcPr>
          <w:p w14:paraId="5153D5D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49,3</w:t>
            </w:r>
          </w:p>
        </w:tc>
      </w:tr>
      <w:tr w:rsidR="00B23A97" w:rsidRPr="00190652" w14:paraId="1F4D2A54"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2A8F390" w14:textId="77777777" w:rsidR="00B23A97" w:rsidRPr="00190652" w:rsidRDefault="00B23A97" w:rsidP="002A4C7D">
            <w:pPr>
              <w:jc w:val="right"/>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 xml:space="preserve">                </w:t>
            </w:r>
            <w:proofErr w:type="gramStart"/>
            <w:r w:rsidRPr="00190652">
              <w:rPr>
                <w:rFonts w:ascii="Times New Roman" w:eastAsia="Times New Roman" w:hAnsi="Times New Roman" w:cs="Times New Roman"/>
                <w:color w:val="000000"/>
                <w:sz w:val="22"/>
                <w:szCs w:val="18"/>
              </w:rPr>
              <w:t>в % от</w:t>
            </w:r>
            <w:proofErr w:type="gramEnd"/>
            <w:r w:rsidRPr="00190652">
              <w:rPr>
                <w:rFonts w:ascii="Times New Roman" w:eastAsia="Times New Roman" w:hAnsi="Times New Roman" w:cs="Times New Roman"/>
                <w:color w:val="000000"/>
                <w:sz w:val="22"/>
                <w:szCs w:val="18"/>
              </w:rPr>
              <w:t xml:space="preserve"> общероссийского</w:t>
            </w:r>
          </w:p>
        </w:tc>
        <w:tc>
          <w:tcPr>
            <w:tcW w:w="0" w:type="auto"/>
            <w:tcBorders>
              <w:top w:val="nil"/>
              <w:left w:val="nil"/>
              <w:bottom w:val="single" w:sz="4" w:space="0" w:color="auto"/>
              <w:right w:val="single" w:sz="4" w:space="0" w:color="auto"/>
            </w:tcBorders>
            <w:shd w:val="clear" w:color="auto" w:fill="auto"/>
            <w:vAlign w:val="center"/>
            <w:hideMark/>
          </w:tcPr>
          <w:p w14:paraId="269483D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100,0</w:t>
            </w:r>
          </w:p>
        </w:tc>
        <w:tc>
          <w:tcPr>
            <w:tcW w:w="0" w:type="auto"/>
            <w:tcBorders>
              <w:top w:val="nil"/>
              <w:left w:val="nil"/>
              <w:bottom w:val="single" w:sz="4" w:space="0" w:color="auto"/>
              <w:right w:val="single" w:sz="4" w:space="0" w:color="auto"/>
            </w:tcBorders>
            <w:shd w:val="clear" w:color="auto" w:fill="auto"/>
            <w:vAlign w:val="center"/>
            <w:hideMark/>
          </w:tcPr>
          <w:p w14:paraId="2A92FFF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4,2</w:t>
            </w:r>
          </w:p>
        </w:tc>
        <w:tc>
          <w:tcPr>
            <w:tcW w:w="0" w:type="auto"/>
            <w:tcBorders>
              <w:top w:val="nil"/>
              <w:left w:val="nil"/>
              <w:bottom w:val="single" w:sz="4" w:space="0" w:color="auto"/>
              <w:right w:val="single" w:sz="4" w:space="0" w:color="auto"/>
            </w:tcBorders>
            <w:shd w:val="clear" w:color="auto" w:fill="auto"/>
            <w:vAlign w:val="center"/>
            <w:hideMark/>
          </w:tcPr>
          <w:p w14:paraId="64717E7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0,7</w:t>
            </w:r>
          </w:p>
        </w:tc>
        <w:tc>
          <w:tcPr>
            <w:tcW w:w="0" w:type="auto"/>
            <w:tcBorders>
              <w:top w:val="nil"/>
              <w:left w:val="nil"/>
              <w:bottom w:val="single" w:sz="4" w:space="0" w:color="auto"/>
              <w:right w:val="single" w:sz="4" w:space="0" w:color="auto"/>
            </w:tcBorders>
            <w:shd w:val="clear" w:color="auto" w:fill="auto"/>
            <w:vAlign w:val="center"/>
            <w:hideMark/>
          </w:tcPr>
          <w:p w14:paraId="710C903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0,2</w:t>
            </w:r>
          </w:p>
        </w:tc>
        <w:tc>
          <w:tcPr>
            <w:tcW w:w="0" w:type="auto"/>
            <w:tcBorders>
              <w:top w:val="nil"/>
              <w:left w:val="nil"/>
              <w:bottom w:val="single" w:sz="4" w:space="0" w:color="auto"/>
              <w:right w:val="single" w:sz="4" w:space="0" w:color="auto"/>
            </w:tcBorders>
            <w:shd w:val="clear" w:color="auto" w:fill="auto"/>
            <w:vAlign w:val="center"/>
            <w:hideMark/>
          </w:tcPr>
          <w:p w14:paraId="0A06502D"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1,3</w:t>
            </w:r>
          </w:p>
        </w:tc>
        <w:tc>
          <w:tcPr>
            <w:tcW w:w="0" w:type="auto"/>
            <w:tcBorders>
              <w:top w:val="nil"/>
              <w:left w:val="nil"/>
              <w:bottom w:val="single" w:sz="4" w:space="0" w:color="auto"/>
              <w:right w:val="single" w:sz="4" w:space="0" w:color="auto"/>
            </w:tcBorders>
            <w:shd w:val="clear" w:color="auto" w:fill="auto"/>
            <w:vAlign w:val="center"/>
            <w:hideMark/>
          </w:tcPr>
          <w:p w14:paraId="2F3E83E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0,9</w:t>
            </w:r>
          </w:p>
        </w:tc>
        <w:tc>
          <w:tcPr>
            <w:tcW w:w="0" w:type="auto"/>
            <w:tcBorders>
              <w:top w:val="nil"/>
              <w:left w:val="nil"/>
              <w:bottom w:val="single" w:sz="4" w:space="0" w:color="auto"/>
              <w:right w:val="single" w:sz="4" w:space="0" w:color="auto"/>
            </w:tcBorders>
            <w:shd w:val="clear" w:color="auto" w:fill="auto"/>
            <w:vAlign w:val="center"/>
            <w:hideMark/>
          </w:tcPr>
          <w:p w14:paraId="0C57C9B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0,5</w:t>
            </w:r>
          </w:p>
        </w:tc>
        <w:tc>
          <w:tcPr>
            <w:tcW w:w="0" w:type="auto"/>
            <w:tcBorders>
              <w:top w:val="nil"/>
              <w:left w:val="nil"/>
              <w:bottom w:val="single" w:sz="4" w:space="0" w:color="auto"/>
              <w:right w:val="single" w:sz="4" w:space="0" w:color="auto"/>
            </w:tcBorders>
            <w:shd w:val="clear" w:color="auto" w:fill="auto"/>
            <w:vAlign w:val="center"/>
            <w:hideMark/>
          </w:tcPr>
          <w:p w14:paraId="1EE1D77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0,1</w:t>
            </w:r>
          </w:p>
        </w:tc>
        <w:tc>
          <w:tcPr>
            <w:tcW w:w="0" w:type="auto"/>
            <w:tcBorders>
              <w:top w:val="nil"/>
              <w:left w:val="nil"/>
              <w:bottom w:val="single" w:sz="4" w:space="0" w:color="auto"/>
              <w:right w:val="single" w:sz="4" w:space="0" w:color="auto"/>
            </w:tcBorders>
            <w:shd w:val="clear" w:color="auto" w:fill="auto"/>
            <w:vAlign w:val="center"/>
            <w:hideMark/>
          </w:tcPr>
          <w:p w14:paraId="5914626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0,3</w:t>
            </w:r>
          </w:p>
        </w:tc>
        <w:tc>
          <w:tcPr>
            <w:tcW w:w="0" w:type="auto"/>
            <w:tcBorders>
              <w:top w:val="nil"/>
              <w:left w:val="nil"/>
              <w:bottom w:val="single" w:sz="4" w:space="0" w:color="auto"/>
              <w:right w:val="single" w:sz="4" w:space="0" w:color="auto"/>
            </w:tcBorders>
            <w:shd w:val="clear" w:color="auto" w:fill="auto"/>
            <w:vAlign w:val="center"/>
            <w:hideMark/>
          </w:tcPr>
          <w:p w14:paraId="7E0FBF4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0,1</w:t>
            </w:r>
          </w:p>
        </w:tc>
        <w:tc>
          <w:tcPr>
            <w:tcW w:w="0" w:type="auto"/>
            <w:tcBorders>
              <w:top w:val="nil"/>
              <w:left w:val="nil"/>
              <w:bottom w:val="single" w:sz="4" w:space="0" w:color="auto"/>
              <w:right w:val="single" w:sz="4" w:space="0" w:color="auto"/>
            </w:tcBorders>
            <w:shd w:val="clear" w:color="auto" w:fill="auto"/>
            <w:vAlign w:val="center"/>
            <w:hideMark/>
          </w:tcPr>
          <w:p w14:paraId="3D2A6AB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0,0</w:t>
            </w:r>
          </w:p>
        </w:tc>
      </w:tr>
      <w:tr w:rsidR="00B23A97" w:rsidRPr="00190652" w14:paraId="44AEA778"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E5D9A4D" w14:textId="77777777" w:rsidR="00B23A97" w:rsidRPr="00190652" w:rsidRDefault="00B23A97" w:rsidP="002A4C7D">
            <w:pPr>
              <w:jc w:val="right"/>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 xml:space="preserve">                </w:t>
            </w:r>
            <w:proofErr w:type="gramStart"/>
            <w:r w:rsidRPr="00190652">
              <w:rPr>
                <w:rFonts w:ascii="Times New Roman" w:eastAsia="Times New Roman" w:hAnsi="Times New Roman" w:cs="Times New Roman"/>
                <w:color w:val="000000"/>
                <w:sz w:val="22"/>
                <w:szCs w:val="18"/>
              </w:rPr>
              <w:t>в</w:t>
            </w:r>
            <w:proofErr w:type="gramEnd"/>
            <w:r w:rsidRPr="00190652">
              <w:rPr>
                <w:rFonts w:ascii="Times New Roman" w:eastAsia="Times New Roman" w:hAnsi="Times New Roman" w:cs="Times New Roman"/>
                <w:color w:val="000000"/>
                <w:sz w:val="22"/>
                <w:szCs w:val="18"/>
              </w:rPr>
              <w:t xml:space="preserve"> % от показателя по ДФО</w:t>
            </w:r>
          </w:p>
        </w:tc>
        <w:tc>
          <w:tcPr>
            <w:tcW w:w="0" w:type="auto"/>
            <w:tcBorders>
              <w:top w:val="nil"/>
              <w:left w:val="nil"/>
              <w:bottom w:val="single" w:sz="4" w:space="0" w:color="auto"/>
              <w:right w:val="single" w:sz="4" w:space="0" w:color="auto"/>
            </w:tcBorders>
            <w:shd w:val="clear" w:color="auto" w:fill="auto"/>
            <w:vAlign w:val="center"/>
            <w:hideMark/>
          </w:tcPr>
          <w:p w14:paraId="17F5683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3CACFE7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100,0</w:t>
            </w:r>
          </w:p>
        </w:tc>
        <w:tc>
          <w:tcPr>
            <w:tcW w:w="0" w:type="auto"/>
            <w:tcBorders>
              <w:top w:val="nil"/>
              <w:left w:val="nil"/>
              <w:bottom w:val="single" w:sz="4" w:space="0" w:color="auto"/>
              <w:right w:val="single" w:sz="4" w:space="0" w:color="auto"/>
            </w:tcBorders>
            <w:shd w:val="clear" w:color="auto" w:fill="auto"/>
            <w:vAlign w:val="center"/>
            <w:hideMark/>
          </w:tcPr>
          <w:p w14:paraId="53AC1E2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15,6</w:t>
            </w:r>
          </w:p>
        </w:tc>
        <w:tc>
          <w:tcPr>
            <w:tcW w:w="0" w:type="auto"/>
            <w:tcBorders>
              <w:top w:val="nil"/>
              <w:left w:val="nil"/>
              <w:bottom w:val="single" w:sz="4" w:space="0" w:color="auto"/>
              <w:right w:val="single" w:sz="4" w:space="0" w:color="auto"/>
            </w:tcBorders>
            <w:shd w:val="clear" w:color="auto" w:fill="auto"/>
            <w:vAlign w:val="center"/>
            <w:hideMark/>
          </w:tcPr>
          <w:p w14:paraId="0D0DE47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5,1</w:t>
            </w:r>
          </w:p>
        </w:tc>
        <w:tc>
          <w:tcPr>
            <w:tcW w:w="0" w:type="auto"/>
            <w:tcBorders>
              <w:top w:val="nil"/>
              <w:left w:val="nil"/>
              <w:bottom w:val="single" w:sz="4" w:space="0" w:color="auto"/>
              <w:right w:val="single" w:sz="4" w:space="0" w:color="auto"/>
            </w:tcBorders>
            <w:shd w:val="clear" w:color="auto" w:fill="auto"/>
            <w:vAlign w:val="center"/>
            <w:hideMark/>
          </w:tcPr>
          <w:p w14:paraId="6901527C"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31,0</w:t>
            </w:r>
          </w:p>
        </w:tc>
        <w:tc>
          <w:tcPr>
            <w:tcW w:w="0" w:type="auto"/>
            <w:tcBorders>
              <w:top w:val="nil"/>
              <w:left w:val="nil"/>
              <w:bottom w:val="single" w:sz="4" w:space="0" w:color="auto"/>
              <w:right w:val="single" w:sz="4" w:space="0" w:color="auto"/>
            </w:tcBorders>
            <w:shd w:val="clear" w:color="auto" w:fill="auto"/>
            <w:vAlign w:val="center"/>
            <w:hideMark/>
          </w:tcPr>
          <w:p w14:paraId="72C648E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21,5</w:t>
            </w:r>
          </w:p>
        </w:tc>
        <w:tc>
          <w:tcPr>
            <w:tcW w:w="0" w:type="auto"/>
            <w:tcBorders>
              <w:top w:val="nil"/>
              <w:left w:val="nil"/>
              <w:bottom w:val="single" w:sz="4" w:space="0" w:color="auto"/>
              <w:right w:val="single" w:sz="4" w:space="0" w:color="auto"/>
            </w:tcBorders>
            <w:shd w:val="clear" w:color="auto" w:fill="auto"/>
            <w:vAlign w:val="center"/>
            <w:hideMark/>
          </w:tcPr>
          <w:p w14:paraId="3BE8527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13,0</w:t>
            </w:r>
          </w:p>
        </w:tc>
        <w:tc>
          <w:tcPr>
            <w:tcW w:w="0" w:type="auto"/>
            <w:tcBorders>
              <w:top w:val="nil"/>
              <w:left w:val="nil"/>
              <w:bottom w:val="single" w:sz="4" w:space="0" w:color="auto"/>
              <w:right w:val="single" w:sz="4" w:space="0" w:color="auto"/>
            </w:tcBorders>
            <w:shd w:val="clear" w:color="auto" w:fill="auto"/>
            <w:vAlign w:val="center"/>
            <w:hideMark/>
          </w:tcPr>
          <w:p w14:paraId="5AB052B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2,3</w:t>
            </w:r>
          </w:p>
        </w:tc>
        <w:tc>
          <w:tcPr>
            <w:tcW w:w="0" w:type="auto"/>
            <w:tcBorders>
              <w:top w:val="nil"/>
              <w:left w:val="nil"/>
              <w:bottom w:val="single" w:sz="4" w:space="0" w:color="auto"/>
              <w:right w:val="single" w:sz="4" w:space="0" w:color="auto"/>
            </w:tcBorders>
            <w:shd w:val="clear" w:color="auto" w:fill="auto"/>
            <w:vAlign w:val="center"/>
            <w:hideMark/>
          </w:tcPr>
          <w:p w14:paraId="3961BB6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8,0</w:t>
            </w:r>
          </w:p>
        </w:tc>
        <w:tc>
          <w:tcPr>
            <w:tcW w:w="0" w:type="auto"/>
            <w:tcBorders>
              <w:top w:val="nil"/>
              <w:left w:val="nil"/>
              <w:bottom w:val="single" w:sz="4" w:space="0" w:color="auto"/>
              <w:right w:val="single" w:sz="4" w:space="0" w:color="auto"/>
            </w:tcBorders>
            <w:shd w:val="clear" w:color="auto" w:fill="auto"/>
            <w:vAlign w:val="center"/>
            <w:hideMark/>
          </w:tcPr>
          <w:p w14:paraId="75601DF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2,6</w:t>
            </w:r>
          </w:p>
        </w:tc>
        <w:tc>
          <w:tcPr>
            <w:tcW w:w="0" w:type="auto"/>
            <w:tcBorders>
              <w:top w:val="nil"/>
              <w:left w:val="nil"/>
              <w:bottom w:val="single" w:sz="4" w:space="0" w:color="auto"/>
              <w:right w:val="single" w:sz="4" w:space="0" w:color="auto"/>
            </w:tcBorders>
            <w:shd w:val="clear" w:color="auto" w:fill="auto"/>
            <w:vAlign w:val="center"/>
            <w:hideMark/>
          </w:tcPr>
          <w:p w14:paraId="036B412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0,8</w:t>
            </w:r>
          </w:p>
        </w:tc>
      </w:tr>
      <w:tr w:rsidR="00B23A97" w:rsidRPr="00190652" w14:paraId="3F230C55"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5B7291" w14:textId="77777777" w:rsidR="00B23A97" w:rsidRPr="00190652" w:rsidRDefault="00B23A97" w:rsidP="002A4C7D">
            <w:pP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Изменение численности населения, 1 января 2018 г. к 1 января 1991 г., %</w:t>
            </w:r>
          </w:p>
        </w:tc>
        <w:tc>
          <w:tcPr>
            <w:tcW w:w="0" w:type="auto"/>
            <w:tcBorders>
              <w:top w:val="nil"/>
              <w:left w:val="nil"/>
              <w:bottom w:val="single" w:sz="4" w:space="0" w:color="auto"/>
              <w:right w:val="single" w:sz="4" w:space="0" w:color="auto"/>
            </w:tcBorders>
            <w:shd w:val="clear" w:color="auto" w:fill="auto"/>
            <w:vAlign w:val="center"/>
            <w:hideMark/>
          </w:tcPr>
          <w:p w14:paraId="7E472BE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98,9</w:t>
            </w:r>
          </w:p>
        </w:tc>
        <w:tc>
          <w:tcPr>
            <w:tcW w:w="0" w:type="auto"/>
            <w:tcBorders>
              <w:top w:val="nil"/>
              <w:left w:val="nil"/>
              <w:bottom w:val="single" w:sz="4" w:space="0" w:color="auto"/>
              <w:right w:val="single" w:sz="4" w:space="0" w:color="auto"/>
            </w:tcBorders>
            <w:shd w:val="clear" w:color="auto" w:fill="auto"/>
            <w:vAlign w:val="center"/>
            <w:hideMark/>
          </w:tcPr>
          <w:p w14:paraId="0B6CD15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76,5</w:t>
            </w:r>
          </w:p>
        </w:tc>
        <w:tc>
          <w:tcPr>
            <w:tcW w:w="0" w:type="auto"/>
            <w:tcBorders>
              <w:top w:val="nil"/>
              <w:left w:val="nil"/>
              <w:bottom w:val="single" w:sz="4" w:space="0" w:color="auto"/>
              <w:right w:val="single" w:sz="4" w:space="0" w:color="auto"/>
            </w:tcBorders>
            <w:shd w:val="clear" w:color="auto" w:fill="auto"/>
            <w:vAlign w:val="center"/>
            <w:hideMark/>
          </w:tcPr>
          <w:p w14:paraId="68A7603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87,0</w:t>
            </w:r>
          </w:p>
        </w:tc>
        <w:tc>
          <w:tcPr>
            <w:tcW w:w="0" w:type="auto"/>
            <w:tcBorders>
              <w:top w:val="nil"/>
              <w:left w:val="nil"/>
              <w:bottom w:val="single" w:sz="4" w:space="0" w:color="auto"/>
              <w:right w:val="single" w:sz="4" w:space="0" w:color="auto"/>
            </w:tcBorders>
            <w:shd w:val="clear" w:color="auto" w:fill="auto"/>
            <w:vAlign w:val="center"/>
            <w:hideMark/>
          </w:tcPr>
          <w:p w14:paraId="782278D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66,7</w:t>
            </w:r>
          </w:p>
        </w:tc>
        <w:tc>
          <w:tcPr>
            <w:tcW w:w="0" w:type="auto"/>
            <w:tcBorders>
              <w:top w:val="nil"/>
              <w:left w:val="nil"/>
              <w:bottom w:val="single" w:sz="4" w:space="0" w:color="auto"/>
              <w:right w:val="single" w:sz="4" w:space="0" w:color="auto"/>
            </w:tcBorders>
            <w:shd w:val="clear" w:color="auto" w:fill="auto"/>
            <w:vAlign w:val="center"/>
            <w:hideMark/>
          </w:tcPr>
          <w:p w14:paraId="5D81C02B"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83,2</w:t>
            </w:r>
          </w:p>
        </w:tc>
        <w:tc>
          <w:tcPr>
            <w:tcW w:w="0" w:type="auto"/>
            <w:tcBorders>
              <w:top w:val="nil"/>
              <w:left w:val="nil"/>
              <w:bottom w:val="single" w:sz="4" w:space="0" w:color="auto"/>
              <w:right w:val="single" w:sz="4" w:space="0" w:color="auto"/>
            </w:tcBorders>
            <w:shd w:val="clear" w:color="auto" w:fill="auto"/>
            <w:vAlign w:val="center"/>
            <w:hideMark/>
          </w:tcPr>
          <w:p w14:paraId="55B60E2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81,5</w:t>
            </w:r>
          </w:p>
        </w:tc>
        <w:tc>
          <w:tcPr>
            <w:tcW w:w="0" w:type="auto"/>
            <w:tcBorders>
              <w:top w:val="nil"/>
              <w:left w:val="nil"/>
              <w:bottom w:val="single" w:sz="4" w:space="0" w:color="auto"/>
              <w:right w:val="single" w:sz="4" w:space="0" w:color="auto"/>
            </w:tcBorders>
            <w:shd w:val="clear" w:color="auto" w:fill="auto"/>
            <w:vAlign w:val="center"/>
            <w:hideMark/>
          </w:tcPr>
          <w:p w14:paraId="4449FAE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74,4</w:t>
            </w:r>
          </w:p>
        </w:tc>
        <w:tc>
          <w:tcPr>
            <w:tcW w:w="0" w:type="auto"/>
            <w:tcBorders>
              <w:top w:val="nil"/>
              <w:left w:val="nil"/>
              <w:bottom w:val="single" w:sz="4" w:space="0" w:color="auto"/>
              <w:right w:val="single" w:sz="4" w:space="0" w:color="auto"/>
            </w:tcBorders>
            <w:shd w:val="clear" w:color="auto" w:fill="auto"/>
            <w:vAlign w:val="center"/>
            <w:hideMark/>
          </w:tcPr>
          <w:p w14:paraId="652A8E9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37,9</w:t>
            </w:r>
          </w:p>
        </w:tc>
        <w:tc>
          <w:tcPr>
            <w:tcW w:w="0" w:type="auto"/>
            <w:tcBorders>
              <w:top w:val="nil"/>
              <w:left w:val="nil"/>
              <w:bottom w:val="single" w:sz="4" w:space="0" w:color="auto"/>
              <w:right w:val="single" w:sz="4" w:space="0" w:color="auto"/>
            </w:tcBorders>
            <w:shd w:val="clear" w:color="auto" w:fill="auto"/>
            <w:vAlign w:val="center"/>
            <w:hideMark/>
          </w:tcPr>
          <w:p w14:paraId="2CACEC3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68,3</w:t>
            </w:r>
          </w:p>
        </w:tc>
        <w:tc>
          <w:tcPr>
            <w:tcW w:w="0" w:type="auto"/>
            <w:tcBorders>
              <w:top w:val="nil"/>
              <w:left w:val="nil"/>
              <w:bottom w:val="single" w:sz="4" w:space="0" w:color="auto"/>
              <w:right w:val="single" w:sz="4" w:space="0" w:color="auto"/>
            </w:tcBorders>
            <w:shd w:val="clear" w:color="auto" w:fill="auto"/>
            <w:vAlign w:val="center"/>
            <w:hideMark/>
          </w:tcPr>
          <w:p w14:paraId="00EE6D5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73,6</w:t>
            </w:r>
          </w:p>
        </w:tc>
        <w:tc>
          <w:tcPr>
            <w:tcW w:w="0" w:type="auto"/>
            <w:tcBorders>
              <w:top w:val="nil"/>
              <w:left w:val="nil"/>
              <w:bottom w:val="single" w:sz="4" w:space="0" w:color="auto"/>
              <w:right w:val="single" w:sz="4" w:space="0" w:color="auto"/>
            </w:tcBorders>
            <w:shd w:val="clear" w:color="auto" w:fill="auto"/>
            <w:vAlign w:val="center"/>
            <w:hideMark/>
          </w:tcPr>
          <w:p w14:paraId="55E4A1E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32,1</w:t>
            </w:r>
          </w:p>
        </w:tc>
      </w:tr>
      <w:tr w:rsidR="00B23A97" w:rsidRPr="00190652" w14:paraId="764141E8"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E9CE4C8" w14:textId="77777777" w:rsidR="00B23A97" w:rsidRPr="00190652" w:rsidRDefault="00B23A97" w:rsidP="002A4C7D">
            <w:pP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Валовой региональный продукт (ВРП), 2016 г., млрд. руб.</w:t>
            </w:r>
          </w:p>
        </w:tc>
        <w:tc>
          <w:tcPr>
            <w:tcW w:w="0" w:type="auto"/>
            <w:tcBorders>
              <w:top w:val="nil"/>
              <w:left w:val="nil"/>
              <w:bottom w:val="single" w:sz="4" w:space="0" w:color="auto"/>
              <w:right w:val="single" w:sz="4" w:space="0" w:color="auto"/>
            </w:tcBorders>
            <w:shd w:val="clear" w:color="auto" w:fill="auto"/>
            <w:vAlign w:val="center"/>
            <w:hideMark/>
          </w:tcPr>
          <w:p w14:paraId="2401A69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69254,1</w:t>
            </w:r>
          </w:p>
        </w:tc>
        <w:tc>
          <w:tcPr>
            <w:tcW w:w="0" w:type="auto"/>
            <w:tcBorders>
              <w:top w:val="nil"/>
              <w:left w:val="nil"/>
              <w:bottom w:val="single" w:sz="4" w:space="0" w:color="auto"/>
              <w:right w:val="single" w:sz="4" w:space="0" w:color="auto"/>
            </w:tcBorders>
            <w:shd w:val="clear" w:color="auto" w:fill="auto"/>
            <w:vAlign w:val="center"/>
            <w:hideMark/>
          </w:tcPr>
          <w:p w14:paraId="6E6007A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3756,6</w:t>
            </w:r>
          </w:p>
        </w:tc>
        <w:tc>
          <w:tcPr>
            <w:tcW w:w="0" w:type="auto"/>
            <w:tcBorders>
              <w:top w:val="nil"/>
              <w:left w:val="nil"/>
              <w:bottom w:val="single" w:sz="4" w:space="0" w:color="auto"/>
              <w:right w:val="single" w:sz="4" w:space="0" w:color="auto"/>
            </w:tcBorders>
            <w:shd w:val="clear" w:color="auto" w:fill="auto"/>
            <w:vAlign w:val="center"/>
            <w:hideMark/>
          </w:tcPr>
          <w:p w14:paraId="7513737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868,6</w:t>
            </w:r>
          </w:p>
        </w:tc>
        <w:tc>
          <w:tcPr>
            <w:tcW w:w="0" w:type="auto"/>
            <w:tcBorders>
              <w:top w:val="nil"/>
              <w:left w:val="nil"/>
              <w:bottom w:val="single" w:sz="4" w:space="0" w:color="auto"/>
              <w:right w:val="single" w:sz="4" w:space="0" w:color="auto"/>
            </w:tcBorders>
            <w:shd w:val="clear" w:color="auto" w:fill="auto"/>
            <w:vAlign w:val="center"/>
            <w:hideMark/>
          </w:tcPr>
          <w:p w14:paraId="0642047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198,1</w:t>
            </w:r>
          </w:p>
        </w:tc>
        <w:tc>
          <w:tcPr>
            <w:tcW w:w="0" w:type="auto"/>
            <w:tcBorders>
              <w:top w:val="nil"/>
              <w:left w:val="nil"/>
              <w:bottom w:val="single" w:sz="4" w:space="0" w:color="auto"/>
              <w:right w:val="single" w:sz="4" w:space="0" w:color="auto"/>
            </w:tcBorders>
            <w:shd w:val="clear" w:color="auto" w:fill="auto"/>
            <w:vAlign w:val="center"/>
            <w:hideMark/>
          </w:tcPr>
          <w:p w14:paraId="2DB0EC91"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736,9</w:t>
            </w:r>
          </w:p>
        </w:tc>
        <w:tc>
          <w:tcPr>
            <w:tcW w:w="0" w:type="auto"/>
            <w:tcBorders>
              <w:top w:val="nil"/>
              <w:left w:val="nil"/>
              <w:bottom w:val="single" w:sz="4" w:space="0" w:color="auto"/>
              <w:right w:val="single" w:sz="4" w:space="0" w:color="auto"/>
            </w:tcBorders>
            <w:shd w:val="clear" w:color="auto" w:fill="auto"/>
            <w:vAlign w:val="center"/>
            <w:hideMark/>
          </w:tcPr>
          <w:p w14:paraId="7770532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637,7</w:t>
            </w:r>
          </w:p>
        </w:tc>
        <w:tc>
          <w:tcPr>
            <w:tcW w:w="0" w:type="auto"/>
            <w:tcBorders>
              <w:top w:val="nil"/>
              <w:left w:val="nil"/>
              <w:bottom w:val="single" w:sz="4" w:space="0" w:color="auto"/>
              <w:right w:val="single" w:sz="4" w:space="0" w:color="auto"/>
            </w:tcBorders>
            <w:shd w:val="clear" w:color="auto" w:fill="auto"/>
            <w:vAlign w:val="center"/>
            <w:hideMark/>
          </w:tcPr>
          <w:p w14:paraId="2B32451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287,6</w:t>
            </w:r>
          </w:p>
        </w:tc>
        <w:tc>
          <w:tcPr>
            <w:tcW w:w="0" w:type="auto"/>
            <w:tcBorders>
              <w:top w:val="nil"/>
              <w:left w:val="nil"/>
              <w:bottom w:val="single" w:sz="4" w:space="0" w:color="auto"/>
              <w:right w:val="single" w:sz="4" w:space="0" w:color="auto"/>
            </w:tcBorders>
            <w:shd w:val="clear" w:color="auto" w:fill="auto"/>
            <w:vAlign w:val="center"/>
            <w:hideMark/>
          </w:tcPr>
          <w:p w14:paraId="4291B2C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146,9</w:t>
            </w:r>
          </w:p>
        </w:tc>
        <w:tc>
          <w:tcPr>
            <w:tcW w:w="0" w:type="auto"/>
            <w:tcBorders>
              <w:top w:val="nil"/>
              <w:left w:val="nil"/>
              <w:bottom w:val="single" w:sz="4" w:space="0" w:color="auto"/>
              <w:right w:val="single" w:sz="4" w:space="0" w:color="auto"/>
            </w:tcBorders>
            <w:shd w:val="clear" w:color="auto" w:fill="auto"/>
            <w:vAlign w:val="center"/>
            <w:hideMark/>
          </w:tcPr>
          <w:p w14:paraId="6A83C52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767,8</w:t>
            </w:r>
          </w:p>
        </w:tc>
        <w:tc>
          <w:tcPr>
            <w:tcW w:w="0" w:type="auto"/>
            <w:tcBorders>
              <w:top w:val="nil"/>
              <w:left w:val="nil"/>
              <w:bottom w:val="single" w:sz="4" w:space="0" w:color="auto"/>
              <w:right w:val="single" w:sz="4" w:space="0" w:color="auto"/>
            </w:tcBorders>
            <w:shd w:val="clear" w:color="auto" w:fill="auto"/>
            <w:vAlign w:val="center"/>
            <w:hideMark/>
          </w:tcPr>
          <w:p w14:paraId="5C2F024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46,9</w:t>
            </w:r>
          </w:p>
        </w:tc>
        <w:tc>
          <w:tcPr>
            <w:tcW w:w="0" w:type="auto"/>
            <w:tcBorders>
              <w:top w:val="nil"/>
              <w:left w:val="nil"/>
              <w:bottom w:val="single" w:sz="4" w:space="0" w:color="auto"/>
              <w:right w:val="single" w:sz="4" w:space="0" w:color="auto"/>
            </w:tcBorders>
            <w:shd w:val="clear" w:color="auto" w:fill="auto"/>
            <w:vAlign w:val="center"/>
            <w:hideMark/>
          </w:tcPr>
          <w:p w14:paraId="1276E52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66,1</w:t>
            </w:r>
          </w:p>
        </w:tc>
      </w:tr>
      <w:tr w:rsidR="00B23A97" w:rsidRPr="00190652" w14:paraId="61E533A9"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08A6B73" w14:textId="77777777" w:rsidR="00B23A97" w:rsidRPr="00190652" w:rsidRDefault="00B23A97" w:rsidP="002A4C7D">
            <w:pPr>
              <w:jc w:val="right"/>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 xml:space="preserve">                </w:t>
            </w:r>
            <w:proofErr w:type="gramStart"/>
            <w:r w:rsidRPr="00190652">
              <w:rPr>
                <w:rFonts w:ascii="Times New Roman" w:eastAsia="Times New Roman" w:hAnsi="Times New Roman" w:cs="Times New Roman"/>
                <w:color w:val="000000"/>
                <w:sz w:val="22"/>
                <w:szCs w:val="18"/>
              </w:rPr>
              <w:t>в % от</w:t>
            </w:r>
            <w:proofErr w:type="gramEnd"/>
            <w:r w:rsidRPr="00190652">
              <w:rPr>
                <w:rFonts w:ascii="Times New Roman" w:eastAsia="Times New Roman" w:hAnsi="Times New Roman" w:cs="Times New Roman"/>
                <w:color w:val="000000"/>
                <w:sz w:val="22"/>
                <w:szCs w:val="18"/>
              </w:rPr>
              <w:t xml:space="preserve"> общероссийского</w:t>
            </w:r>
          </w:p>
        </w:tc>
        <w:tc>
          <w:tcPr>
            <w:tcW w:w="0" w:type="auto"/>
            <w:tcBorders>
              <w:top w:val="nil"/>
              <w:left w:val="nil"/>
              <w:bottom w:val="single" w:sz="4" w:space="0" w:color="auto"/>
              <w:right w:val="single" w:sz="4" w:space="0" w:color="auto"/>
            </w:tcBorders>
            <w:shd w:val="clear" w:color="auto" w:fill="auto"/>
            <w:vAlign w:val="center"/>
            <w:hideMark/>
          </w:tcPr>
          <w:p w14:paraId="1948F28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100,0</w:t>
            </w:r>
          </w:p>
        </w:tc>
        <w:tc>
          <w:tcPr>
            <w:tcW w:w="0" w:type="auto"/>
            <w:tcBorders>
              <w:top w:val="nil"/>
              <w:left w:val="nil"/>
              <w:bottom w:val="single" w:sz="4" w:space="0" w:color="auto"/>
              <w:right w:val="single" w:sz="4" w:space="0" w:color="auto"/>
            </w:tcBorders>
            <w:shd w:val="clear" w:color="auto" w:fill="auto"/>
            <w:vAlign w:val="center"/>
            <w:hideMark/>
          </w:tcPr>
          <w:p w14:paraId="1E8CA6B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5,4</w:t>
            </w:r>
          </w:p>
        </w:tc>
        <w:tc>
          <w:tcPr>
            <w:tcW w:w="0" w:type="auto"/>
            <w:tcBorders>
              <w:top w:val="nil"/>
              <w:left w:val="nil"/>
              <w:bottom w:val="single" w:sz="4" w:space="0" w:color="auto"/>
              <w:right w:val="single" w:sz="4" w:space="0" w:color="auto"/>
            </w:tcBorders>
            <w:shd w:val="clear" w:color="auto" w:fill="auto"/>
            <w:vAlign w:val="center"/>
            <w:hideMark/>
          </w:tcPr>
          <w:p w14:paraId="14E3ADF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w:t>
            </w:r>
          </w:p>
        </w:tc>
        <w:tc>
          <w:tcPr>
            <w:tcW w:w="0" w:type="auto"/>
            <w:tcBorders>
              <w:top w:val="nil"/>
              <w:left w:val="nil"/>
              <w:bottom w:val="single" w:sz="4" w:space="0" w:color="auto"/>
              <w:right w:val="single" w:sz="4" w:space="0" w:color="auto"/>
            </w:tcBorders>
            <w:shd w:val="clear" w:color="auto" w:fill="auto"/>
            <w:vAlign w:val="center"/>
            <w:hideMark/>
          </w:tcPr>
          <w:p w14:paraId="7D96AD0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0,3</w:t>
            </w:r>
          </w:p>
        </w:tc>
        <w:tc>
          <w:tcPr>
            <w:tcW w:w="0" w:type="auto"/>
            <w:tcBorders>
              <w:top w:val="nil"/>
              <w:left w:val="nil"/>
              <w:bottom w:val="single" w:sz="4" w:space="0" w:color="auto"/>
              <w:right w:val="single" w:sz="4" w:space="0" w:color="auto"/>
            </w:tcBorders>
            <w:shd w:val="clear" w:color="auto" w:fill="auto"/>
            <w:vAlign w:val="center"/>
            <w:hideMark/>
          </w:tcPr>
          <w:p w14:paraId="1878075C"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1,1</w:t>
            </w:r>
          </w:p>
        </w:tc>
        <w:tc>
          <w:tcPr>
            <w:tcW w:w="0" w:type="auto"/>
            <w:tcBorders>
              <w:top w:val="nil"/>
              <w:left w:val="nil"/>
              <w:bottom w:val="single" w:sz="4" w:space="0" w:color="auto"/>
              <w:right w:val="single" w:sz="4" w:space="0" w:color="auto"/>
            </w:tcBorders>
            <w:shd w:val="clear" w:color="auto" w:fill="auto"/>
            <w:vAlign w:val="center"/>
            <w:hideMark/>
          </w:tcPr>
          <w:p w14:paraId="4FBF21F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0,9</w:t>
            </w:r>
          </w:p>
        </w:tc>
        <w:tc>
          <w:tcPr>
            <w:tcW w:w="0" w:type="auto"/>
            <w:tcBorders>
              <w:top w:val="nil"/>
              <w:left w:val="nil"/>
              <w:bottom w:val="single" w:sz="4" w:space="0" w:color="auto"/>
              <w:right w:val="single" w:sz="4" w:space="0" w:color="auto"/>
            </w:tcBorders>
            <w:shd w:val="clear" w:color="auto" w:fill="auto"/>
            <w:vAlign w:val="center"/>
            <w:hideMark/>
          </w:tcPr>
          <w:p w14:paraId="7287273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0,4</w:t>
            </w:r>
          </w:p>
        </w:tc>
        <w:tc>
          <w:tcPr>
            <w:tcW w:w="0" w:type="auto"/>
            <w:tcBorders>
              <w:top w:val="nil"/>
              <w:left w:val="nil"/>
              <w:bottom w:val="single" w:sz="4" w:space="0" w:color="auto"/>
              <w:right w:val="single" w:sz="4" w:space="0" w:color="auto"/>
            </w:tcBorders>
            <w:shd w:val="clear" w:color="auto" w:fill="auto"/>
            <w:vAlign w:val="center"/>
            <w:hideMark/>
          </w:tcPr>
          <w:p w14:paraId="45F8806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0,2</w:t>
            </w:r>
          </w:p>
        </w:tc>
        <w:tc>
          <w:tcPr>
            <w:tcW w:w="0" w:type="auto"/>
            <w:tcBorders>
              <w:top w:val="nil"/>
              <w:left w:val="nil"/>
              <w:bottom w:val="single" w:sz="4" w:space="0" w:color="auto"/>
              <w:right w:val="single" w:sz="4" w:space="0" w:color="auto"/>
            </w:tcBorders>
            <w:shd w:val="clear" w:color="auto" w:fill="auto"/>
            <w:vAlign w:val="center"/>
            <w:hideMark/>
          </w:tcPr>
          <w:p w14:paraId="696319B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w:t>
            </w:r>
          </w:p>
        </w:tc>
        <w:tc>
          <w:tcPr>
            <w:tcW w:w="0" w:type="auto"/>
            <w:tcBorders>
              <w:top w:val="nil"/>
              <w:left w:val="nil"/>
              <w:bottom w:val="single" w:sz="4" w:space="0" w:color="auto"/>
              <w:right w:val="single" w:sz="4" w:space="0" w:color="auto"/>
            </w:tcBorders>
            <w:shd w:val="clear" w:color="auto" w:fill="auto"/>
            <w:vAlign w:val="center"/>
            <w:hideMark/>
          </w:tcPr>
          <w:p w14:paraId="19DEEFC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0,1</w:t>
            </w:r>
          </w:p>
        </w:tc>
        <w:tc>
          <w:tcPr>
            <w:tcW w:w="0" w:type="auto"/>
            <w:tcBorders>
              <w:top w:val="nil"/>
              <w:left w:val="nil"/>
              <w:bottom w:val="single" w:sz="4" w:space="0" w:color="auto"/>
              <w:right w:val="single" w:sz="4" w:space="0" w:color="auto"/>
            </w:tcBorders>
            <w:shd w:val="clear" w:color="auto" w:fill="auto"/>
            <w:vAlign w:val="center"/>
            <w:hideMark/>
          </w:tcPr>
          <w:p w14:paraId="18A08A4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0,1</w:t>
            </w:r>
          </w:p>
        </w:tc>
      </w:tr>
      <w:tr w:rsidR="00B23A97" w:rsidRPr="00190652" w14:paraId="1FC9CDB5"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0FBB5E2" w14:textId="77777777" w:rsidR="00B23A97" w:rsidRPr="00190652" w:rsidRDefault="00B23A97" w:rsidP="002A4C7D">
            <w:pPr>
              <w:jc w:val="right"/>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 xml:space="preserve">                </w:t>
            </w:r>
            <w:proofErr w:type="gramStart"/>
            <w:r w:rsidRPr="00190652">
              <w:rPr>
                <w:rFonts w:ascii="Times New Roman" w:eastAsia="Times New Roman" w:hAnsi="Times New Roman" w:cs="Times New Roman"/>
                <w:color w:val="000000"/>
                <w:sz w:val="22"/>
                <w:szCs w:val="18"/>
              </w:rPr>
              <w:t>в</w:t>
            </w:r>
            <w:proofErr w:type="gramEnd"/>
            <w:r w:rsidRPr="00190652">
              <w:rPr>
                <w:rFonts w:ascii="Times New Roman" w:eastAsia="Times New Roman" w:hAnsi="Times New Roman" w:cs="Times New Roman"/>
                <w:color w:val="000000"/>
                <w:sz w:val="22"/>
                <w:szCs w:val="18"/>
              </w:rPr>
              <w:t xml:space="preserve"> % от показателя по ДФО</w:t>
            </w:r>
          </w:p>
        </w:tc>
        <w:tc>
          <w:tcPr>
            <w:tcW w:w="0" w:type="auto"/>
            <w:tcBorders>
              <w:top w:val="nil"/>
              <w:left w:val="nil"/>
              <w:bottom w:val="single" w:sz="4" w:space="0" w:color="auto"/>
              <w:right w:val="single" w:sz="4" w:space="0" w:color="auto"/>
            </w:tcBorders>
            <w:shd w:val="clear" w:color="auto" w:fill="auto"/>
            <w:vAlign w:val="center"/>
            <w:hideMark/>
          </w:tcPr>
          <w:p w14:paraId="437D70A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3E56759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100,0</w:t>
            </w:r>
          </w:p>
        </w:tc>
        <w:tc>
          <w:tcPr>
            <w:tcW w:w="0" w:type="auto"/>
            <w:tcBorders>
              <w:top w:val="nil"/>
              <w:left w:val="nil"/>
              <w:bottom w:val="single" w:sz="4" w:space="0" w:color="auto"/>
              <w:right w:val="single" w:sz="4" w:space="0" w:color="auto"/>
            </w:tcBorders>
            <w:shd w:val="clear" w:color="auto" w:fill="auto"/>
            <w:vAlign w:val="center"/>
            <w:hideMark/>
          </w:tcPr>
          <w:p w14:paraId="15E9853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23,1</w:t>
            </w:r>
          </w:p>
        </w:tc>
        <w:tc>
          <w:tcPr>
            <w:tcW w:w="0" w:type="auto"/>
            <w:tcBorders>
              <w:top w:val="nil"/>
              <w:left w:val="nil"/>
              <w:bottom w:val="single" w:sz="4" w:space="0" w:color="auto"/>
              <w:right w:val="single" w:sz="4" w:space="0" w:color="auto"/>
            </w:tcBorders>
            <w:shd w:val="clear" w:color="auto" w:fill="auto"/>
            <w:vAlign w:val="center"/>
            <w:hideMark/>
          </w:tcPr>
          <w:p w14:paraId="3AA919C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5,3</w:t>
            </w:r>
          </w:p>
        </w:tc>
        <w:tc>
          <w:tcPr>
            <w:tcW w:w="0" w:type="auto"/>
            <w:tcBorders>
              <w:top w:val="nil"/>
              <w:left w:val="nil"/>
              <w:bottom w:val="single" w:sz="4" w:space="0" w:color="auto"/>
              <w:right w:val="single" w:sz="4" w:space="0" w:color="auto"/>
            </w:tcBorders>
            <w:shd w:val="clear" w:color="auto" w:fill="auto"/>
            <w:vAlign w:val="center"/>
            <w:hideMark/>
          </w:tcPr>
          <w:p w14:paraId="044FA07F"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19,6</w:t>
            </w:r>
          </w:p>
        </w:tc>
        <w:tc>
          <w:tcPr>
            <w:tcW w:w="0" w:type="auto"/>
            <w:tcBorders>
              <w:top w:val="nil"/>
              <w:left w:val="nil"/>
              <w:bottom w:val="single" w:sz="4" w:space="0" w:color="auto"/>
              <w:right w:val="single" w:sz="4" w:space="0" w:color="auto"/>
            </w:tcBorders>
            <w:shd w:val="clear" w:color="auto" w:fill="auto"/>
            <w:vAlign w:val="center"/>
            <w:hideMark/>
          </w:tcPr>
          <w:p w14:paraId="7DCCE58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17,0</w:t>
            </w:r>
          </w:p>
        </w:tc>
        <w:tc>
          <w:tcPr>
            <w:tcW w:w="0" w:type="auto"/>
            <w:tcBorders>
              <w:top w:val="nil"/>
              <w:left w:val="nil"/>
              <w:bottom w:val="single" w:sz="4" w:space="0" w:color="auto"/>
              <w:right w:val="single" w:sz="4" w:space="0" w:color="auto"/>
            </w:tcBorders>
            <w:shd w:val="clear" w:color="auto" w:fill="auto"/>
            <w:vAlign w:val="center"/>
            <w:hideMark/>
          </w:tcPr>
          <w:p w14:paraId="388D56A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7,7</w:t>
            </w:r>
          </w:p>
        </w:tc>
        <w:tc>
          <w:tcPr>
            <w:tcW w:w="0" w:type="auto"/>
            <w:tcBorders>
              <w:top w:val="nil"/>
              <w:left w:val="nil"/>
              <w:bottom w:val="single" w:sz="4" w:space="0" w:color="auto"/>
              <w:right w:val="single" w:sz="4" w:space="0" w:color="auto"/>
            </w:tcBorders>
            <w:shd w:val="clear" w:color="auto" w:fill="auto"/>
            <w:vAlign w:val="center"/>
            <w:hideMark/>
          </w:tcPr>
          <w:p w14:paraId="21417DD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3,9</w:t>
            </w:r>
          </w:p>
        </w:tc>
        <w:tc>
          <w:tcPr>
            <w:tcW w:w="0" w:type="auto"/>
            <w:tcBorders>
              <w:top w:val="nil"/>
              <w:left w:val="nil"/>
              <w:bottom w:val="single" w:sz="4" w:space="0" w:color="auto"/>
              <w:right w:val="single" w:sz="4" w:space="0" w:color="auto"/>
            </w:tcBorders>
            <w:shd w:val="clear" w:color="auto" w:fill="auto"/>
            <w:vAlign w:val="center"/>
            <w:hideMark/>
          </w:tcPr>
          <w:p w14:paraId="6886482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20,4</w:t>
            </w:r>
          </w:p>
        </w:tc>
        <w:tc>
          <w:tcPr>
            <w:tcW w:w="0" w:type="auto"/>
            <w:tcBorders>
              <w:top w:val="nil"/>
              <w:left w:val="nil"/>
              <w:bottom w:val="single" w:sz="4" w:space="0" w:color="auto"/>
              <w:right w:val="single" w:sz="4" w:space="0" w:color="auto"/>
            </w:tcBorders>
            <w:shd w:val="clear" w:color="auto" w:fill="auto"/>
            <w:vAlign w:val="center"/>
            <w:hideMark/>
          </w:tcPr>
          <w:p w14:paraId="028BA55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1,2</w:t>
            </w:r>
          </w:p>
        </w:tc>
        <w:tc>
          <w:tcPr>
            <w:tcW w:w="0" w:type="auto"/>
            <w:tcBorders>
              <w:top w:val="nil"/>
              <w:left w:val="nil"/>
              <w:bottom w:val="single" w:sz="4" w:space="0" w:color="auto"/>
              <w:right w:val="single" w:sz="4" w:space="0" w:color="auto"/>
            </w:tcBorders>
            <w:shd w:val="clear" w:color="auto" w:fill="auto"/>
            <w:vAlign w:val="center"/>
            <w:hideMark/>
          </w:tcPr>
          <w:p w14:paraId="4253B16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1,8</w:t>
            </w:r>
          </w:p>
        </w:tc>
      </w:tr>
      <w:tr w:rsidR="00B23A97" w:rsidRPr="00190652" w14:paraId="2FFADD7E"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BE56AF4" w14:textId="77777777" w:rsidR="00B23A97" w:rsidRPr="00190652" w:rsidRDefault="00B23A97" w:rsidP="002A4C7D">
            <w:pP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 xml:space="preserve">Индекс физического объема ВРП, 2016 г. </w:t>
            </w:r>
            <w:proofErr w:type="gramStart"/>
            <w:r w:rsidRPr="00190652">
              <w:rPr>
                <w:rFonts w:ascii="Times New Roman" w:eastAsia="Times New Roman" w:hAnsi="Times New Roman" w:cs="Times New Roman"/>
                <w:color w:val="000000"/>
                <w:sz w:val="22"/>
                <w:szCs w:val="18"/>
              </w:rPr>
              <w:t>в</w:t>
            </w:r>
            <w:proofErr w:type="gramEnd"/>
            <w:r w:rsidRPr="00190652">
              <w:rPr>
                <w:rFonts w:ascii="Times New Roman" w:eastAsia="Times New Roman" w:hAnsi="Times New Roman" w:cs="Times New Roman"/>
                <w:color w:val="000000"/>
                <w:sz w:val="22"/>
                <w:szCs w:val="18"/>
              </w:rPr>
              <w:t xml:space="preserve"> % </w:t>
            </w:r>
            <w:proofErr w:type="gramStart"/>
            <w:r w:rsidRPr="00190652">
              <w:rPr>
                <w:rFonts w:ascii="Times New Roman" w:eastAsia="Times New Roman" w:hAnsi="Times New Roman" w:cs="Times New Roman"/>
                <w:color w:val="000000"/>
                <w:sz w:val="22"/>
                <w:szCs w:val="18"/>
              </w:rPr>
              <w:t>к</w:t>
            </w:r>
            <w:proofErr w:type="gramEnd"/>
            <w:r w:rsidRPr="00190652">
              <w:rPr>
                <w:rFonts w:ascii="Times New Roman" w:eastAsia="Times New Roman" w:hAnsi="Times New Roman" w:cs="Times New Roman"/>
                <w:color w:val="000000"/>
                <w:sz w:val="22"/>
                <w:szCs w:val="18"/>
              </w:rPr>
              <w:t xml:space="preserve"> предыдущему году</w:t>
            </w:r>
          </w:p>
        </w:tc>
        <w:tc>
          <w:tcPr>
            <w:tcW w:w="0" w:type="auto"/>
            <w:tcBorders>
              <w:top w:val="nil"/>
              <w:left w:val="nil"/>
              <w:bottom w:val="single" w:sz="4" w:space="0" w:color="auto"/>
              <w:right w:val="single" w:sz="4" w:space="0" w:color="auto"/>
            </w:tcBorders>
            <w:shd w:val="clear" w:color="auto" w:fill="auto"/>
            <w:vAlign w:val="center"/>
            <w:hideMark/>
          </w:tcPr>
          <w:p w14:paraId="4B44D01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100,8</w:t>
            </w:r>
          </w:p>
        </w:tc>
        <w:tc>
          <w:tcPr>
            <w:tcW w:w="0" w:type="auto"/>
            <w:tcBorders>
              <w:top w:val="nil"/>
              <w:left w:val="nil"/>
              <w:bottom w:val="single" w:sz="4" w:space="0" w:color="auto"/>
              <w:right w:val="single" w:sz="4" w:space="0" w:color="auto"/>
            </w:tcBorders>
            <w:shd w:val="clear" w:color="auto" w:fill="auto"/>
            <w:vAlign w:val="center"/>
            <w:hideMark/>
          </w:tcPr>
          <w:p w14:paraId="29EF8D5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100,3</w:t>
            </w:r>
          </w:p>
        </w:tc>
        <w:tc>
          <w:tcPr>
            <w:tcW w:w="0" w:type="auto"/>
            <w:tcBorders>
              <w:top w:val="nil"/>
              <w:left w:val="nil"/>
              <w:bottom w:val="single" w:sz="4" w:space="0" w:color="auto"/>
              <w:right w:val="single" w:sz="4" w:space="0" w:color="auto"/>
            </w:tcBorders>
            <w:shd w:val="clear" w:color="auto" w:fill="auto"/>
            <w:noWrap/>
            <w:vAlign w:val="center"/>
            <w:hideMark/>
          </w:tcPr>
          <w:p w14:paraId="660F43E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104,0</w:t>
            </w:r>
          </w:p>
        </w:tc>
        <w:tc>
          <w:tcPr>
            <w:tcW w:w="0" w:type="auto"/>
            <w:tcBorders>
              <w:top w:val="nil"/>
              <w:left w:val="nil"/>
              <w:bottom w:val="single" w:sz="4" w:space="0" w:color="auto"/>
              <w:right w:val="single" w:sz="4" w:space="0" w:color="auto"/>
            </w:tcBorders>
            <w:shd w:val="clear" w:color="auto" w:fill="auto"/>
            <w:noWrap/>
            <w:vAlign w:val="center"/>
            <w:hideMark/>
          </w:tcPr>
          <w:p w14:paraId="72AC352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103,2</w:t>
            </w:r>
          </w:p>
        </w:tc>
        <w:tc>
          <w:tcPr>
            <w:tcW w:w="0" w:type="auto"/>
            <w:tcBorders>
              <w:top w:val="nil"/>
              <w:left w:val="nil"/>
              <w:bottom w:val="single" w:sz="4" w:space="0" w:color="auto"/>
              <w:right w:val="single" w:sz="4" w:space="0" w:color="auto"/>
            </w:tcBorders>
            <w:shd w:val="clear" w:color="auto" w:fill="auto"/>
            <w:noWrap/>
            <w:vAlign w:val="center"/>
            <w:hideMark/>
          </w:tcPr>
          <w:p w14:paraId="53800344"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97,7</w:t>
            </w:r>
          </w:p>
        </w:tc>
        <w:tc>
          <w:tcPr>
            <w:tcW w:w="0" w:type="auto"/>
            <w:tcBorders>
              <w:top w:val="nil"/>
              <w:left w:val="nil"/>
              <w:bottom w:val="single" w:sz="4" w:space="0" w:color="auto"/>
              <w:right w:val="single" w:sz="4" w:space="0" w:color="auto"/>
            </w:tcBorders>
            <w:shd w:val="clear" w:color="auto" w:fill="auto"/>
            <w:noWrap/>
            <w:vAlign w:val="center"/>
            <w:hideMark/>
          </w:tcPr>
          <w:p w14:paraId="710A295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100,1</w:t>
            </w:r>
          </w:p>
        </w:tc>
        <w:tc>
          <w:tcPr>
            <w:tcW w:w="0" w:type="auto"/>
            <w:tcBorders>
              <w:top w:val="nil"/>
              <w:left w:val="nil"/>
              <w:bottom w:val="single" w:sz="4" w:space="0" w:color="auto"/>
              <w:right w:val="single" w:sz="4" w:space="0" w:color="auto"/>
            </w:tcBorders>
            <w:shd w:val="clear" w:color="auto" w:fill="auto"/>
            <w:noWrap/>
            <w:vAlign w:val="center"/>
            <w:hideMark/>
          </w:tcPr>
          <w:p w14:paraId="2DE095B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98,6</w:t>
            </w:r>
          </w:p>
        </w:tc>
        <w:tc>
          <w:tcPr>
            <w:tcW w:w="0" w:type="auto"/>
            <w:tcBorders>
              <w:top w:val="nil"/>
              <w:left w:val="nil"/>
              <w:bottom w:val="single" w:sz="4" w:space="0" w:color="auto"/>
              <w:right w:val="single" w:sz="4" w:space="0" w:color="auto"/>
            </w:tcBorders>
            <w:shd w:val="clear" w:color="auto" w:fill="auto"/>
            <w:noWrap/>
            <w:vAlign w:val="center"/>
            <w:hideMark/>
          </w:tcPr>
          <w:p w14:paraId="1BDC86C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98,6</w:t>
            </w:r>
          </w:p>
        </w:tc>
        <w:tc>
          <w:tcPr>
            <w:tcW w:w="0" w:type="auto"/>
            <w:tcBorders>
              <w:top w:val="nil"/>
              <w:left w:val="nil"/>
              <w:bottom w:val="single" w:sz="4" w:space="0" w:color="auto"/>
              <w:right w:val="single" w:sz="4" w:space="0" w:color="auto"/>
            </w:tcBorders>
            <w:shd w:val="clear" w:color="auto" w:fill="auto"/>
            <w:noWrap/>
            <w:vAlign w:val="center"/>
            <w:hideMark/>
          </w:tcPr>
          <w:p w14:paraId="762BD02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100,0</w:t>
            </w:r>
          </w:p>
        </w:tc>
        <w:tc>
          <w:tcPr>
            <w:tcW w:w="0" w:type="auto"/>
            <w:tcBorders>
              <w:top w:val="nil"/>
              <w:left w:val="nil"/>
              <w:bottom w:val="single" w:sz="4" w:space="0" w:color="auto"/>
              <w:right w:val="single" w:sz="4" w:space="0" w:color="auto"/>
            </w:tcBorders>
            <w:shd w:val="clear" w:color="auto" w:fill="auto"/>
            <w:noWrap/>
            <w:vAlign w:val="center"/>
            <w:hideMark/>
          </w:tcPr>
          <w:p w14:paraId="09DCF05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98,3</w:t>
            </w:r>
          </w:p>
        </w:tc>
        <w:tc>
          <w:tcPr>
            <w:tcW w:w="0" w:type="auto"/>
            <w:tcBorders>
              <w:top w:val="nil"/>
              <w:left w:val="nil"/>
              <w:bottom w:val="single" w:sz="4" w:space="0" w:color="auto"/>
              <w:right w:val="single" w:sz="4" w:space="0" w:color="auto"/>
            </w:tcBorders>
            <w:shd w:val="clear" w:color="auto" w:fill="auto"/>
            <w:noWrap/>
            <w:vAlign w:val="center"/>
            <w:hideMark/>
          </w:tcPr>
          <w:p w14:paraId="7BFCE56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95,8</w:t>
            </w:r>
          </w:p>
        </w:tc>
      </w:tr>
      <w:tr w:rsidR="00B23A97" w:rsidRPr="00190652" w14:paraId="7BCED0AD"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100284"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Индекс физического объема ВРП,2016 г. в % к 1997 г.</w:t>
            </w:r>
          </w:p>
        </w:tc>
        <w:tc>
          <w:tcPr>
            <w:tcW w:w="0" w:type="auto"/>
            <w:tcBorders>
              <w:top w:val="nil"/>
              <w:left w:val="nil"/>
              <w:bottom w:val="single" w:sz="4" w:space="0" w:color="auto"/>
              <w:right w:val="single" w:sz="4" w:space="0" w:color="auto"/>
            </w:tcBorders>
            <w:shd w:val="clear" w:color="auto" w:fill="auto"/>
            <w:vAlign w:val="center"/>
            <w:hideMark/>
          </w:tcPr>
          <w:p w14:paraId="6F3D505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204,3</w:t>
            </w:r>
          </w:p>
        </w:tc>
        <w:tc>
          <w:tcPr>
            <w:tcW w:w="0" w:type="auto"/>
            <w:tcBorders>
              <w:top w:val="nil"/>
              <w:left w:val="nil"/>
              <w:bottom w:val="single" w:sz="4" w:space="0" w:color="auto"/>
              <w:right w:val="single" w:sz="4" w:space="0" w:color="auto"/>
            </w:tcBorders>
            <w:shd w:val="clear" w:color="auto" w:fill="auto"/>
            <w:vAlign w:val="center"/>
            <w:hideMark/>
          </w:tcPr>
          <w:p w14:paraId="1E3F803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179,2</w:t>
            </w:r>
          </w:p>
        </w:tc>
        <w:tc>
          <w:tcPr>
            <w:tcW w:w="0" w:type="auto"/>
            <w:tcBorders>
              <w:top w:val="nil"/>
              <w:left w:val="nil"/>
              <w:bottom w:val="single" w:sz="4" w:space="0" w:color="auto"/>
              <w:right w:val="single" w:sz="4" w:space="0" w:color="auto"/>
            </w:tcBorders>
            <w:shd w:val="clear" w:color="auto" w:fill="auto"/>
            <w:noWrap/>
            <w:vAlign w:val="center"/>
            <w:hideMark/>
          </w:tcPr>
          <w:p w14:paraId="0526351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183,2</w:t>
            </w:r>
          </w:p>
        </w:tc>
        <w:tc>
          <w:tcPr>
            <w:tcW w:w="0" w:type="auto"/>
            <w:tcBorders>
              <w:top w:val="nil"/>
              <w:left w:val="nil"/>
              <w:bottom w:val="single" w:sz="4" w:space="0" w:color="auto"/>
              <w:right w:val="single" w:sz="4" w:space="0" w:color="auto"/>
            </w:tcBorders>
            <w:shd w:val="clear" w:color="auto" w:fill="auto"/>
            <w:noWrap/>
            <w:vAlign w:val="center"/>
            <w:hideMark/>
          </w:tcPr>
          <w:p w14:paraId="25CE8F6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119,3</w:t>
            </w:r>
          </w:p>
        </w:tc>
        <w:tc>
          <w:tcPr>
            <w:tcW w:w="0" w:type="auto"/>
            <w:tcBorders>
              <w:top w:val="nil"/>
              <w:left w:val="nil"/>
              <w:bottom w:val="single" w:sz="4" w:space="0" w:color="auto"/>
              <w:right w:val="single" w:sz="4" w:space="0" w:color="auto"/>
            </w:tcBorders>
            <w:shd w:val="clear" w:color="auto" w:fill="auto"/>
            <w:noWrap/>
            <w:vAlign w:val="center"/>
            <w:hideMark/>
          </w:tcPr>
          <w:p w14:paraId="00609EDE"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161,6</w:t>
            </w:r>
          </w:p>
        </w:tc>
        <w:tc>
          <w:tcPr>
            <w:tcW w:w="0" w:type="auto"/>
            <w:tcBorders>
              <w:top w:val="nil"/>
              <w:left w:val="nil"/>
              <w:bottom w:val="single" w:sz="4" w:space="0" w:color="auto"/>
              <w:right w:val="single" w:sz="4" w:space="0" w:color="auto"/>
            </w:tcBorders>
            <w:shd w:val="clear" w:color="auto" w:fill="auto"/>
            <w:noWrap/>
            <w:vAlign w:val="center"/>
            <w:hideMark/>
          </w:tcPr>
          <w:p w14:paraId="15BB577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177,9</w:t>
            </w:r>
          </w:p>
        </w:tc>
        <w:tc>
          <w:tcPr>
            <w:tcW w:w="0" w:type="auto"/>
            <w:tcBorders>
              <w:top w:val="nil"/>
              <w:left w:val="nil"/>
              <w:bottom w:val="single" w:sz="4" w:space="0" w:color="auto"/>
              <w:right w:val="single" w:sz="4" w:space="0" w:color="auto"/>
            </w:tcBorders>
            <w:shd w:val="clear" w:color="auto" w:fill="auto"/>
            <w:noWrap/>
            <w:vAlign w:val="center"/>
            <w:hideMark/>
          </w:tcPr>
          <w:p w14:paraId="4F16EEC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151,7</w:t>
            </w:r>
          </w:p>
        </w:tc>
        <w:tc>
          <w:tcPr>
            <w:tcW w:w="0" w:type="auto"/>
            <w:tcBorders>
              <w:top w:val="nil"/>
              <w:left w:val="nil"/>
              <w:bottom w:val="single" w:sz="4" w:space="0" w:color="auto"/>
              <w:right w:val="single" w:sz="4" w:space="0" w:color="auto"/>
            </w:tcBorders>
            <w:shd w:val="clear" w:color="auto" w:fill="auto"/>
            <w:noWrap/>
            <w:vAlign w:val="center"/>
            <w:hideMark/>
          </w:tcPr>
          <w:p w14:paraId="3DD4521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99,7</w:t>
            </w:r>
          </w:p>
        </w:tc>
        <w:tc>
          <w:tcPr>
            <w:tcW w:w="0" w:type="auto"/>
            <w:tcBorders>
              <w:top w:val="nil"/>
              <w:left w:val="nil"/>
              <w:bottom w:val="single" w:sz="4" w:space="0" w:color="auto"/>
              <w:right w:val="single" w:sz="4" w:space="0" w:color="auto"/>
            </w:tcBorders>
            <w:shd w:val="clear" w:color="auto" w:fill="auto"/>
            <w:noWrap/>
            <w:vAlign w:val="center"/>
            <w:hideMark/>
          </w:tcPr>
          <w:p w14:paraId="155E5F6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309,5</w:t>
            </w:r>
          </w:p>
        </w:tc>
        <w:tc>
          <w:tcPr>
            <w:tcW w:w="0" w:type="auto"/>
            <w:tcBorders>
              <w:top w:val="nil"/>
              <w:left w:val="nil"/>
              <w:bottom w:val="single" w:sz="4" w:space="0" w:color="auto"/>
              <w:right w:val="single" w:sz="4" w:space="0" w:color="auto"/>
            </w:tcBorders>
            <w:shd w:val="clear" w:color="auto" w:fill="auto"/>
            <w:noWrap/>
            <w:vAlign w:val="center"/>
            <w:hideMark/>
          </w:tcPr>
          <w:p w14:paraId="607EAF7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170,4</w:t>
            </w:r>
          </w:p>
        </w:tc>
        <w:tc>
          <w:tcPr>
            <w:tcW w:w="0" w:type="auto"/>
            <w:tcBorders>
              <w:top w:val="nil"/>
              <w:left w:val="nil"/>
              <w:bottom w:val="single" w:sz="4" w:space="0" w:color="auto"/>
              <w:right w:val="single" w:sz="4" w:space="0" w:color="auto"/>
            </w:tcBorders>
            <w:shd w:val="clear" w:color="auto" w:fill="auto"/>
            <w:noWrap/>
            <w:vAlign w:val="center"/>
            <w:hideMark/>
          </w:tcPr>
          <w:p w14:paraId="771F034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194,5</w:t>
            </w:r>
          </w:p>
        </w:tc>
      </w:tr>
      <w:tr w:rsidR="00B23A97" w:rsidRPr="00190652" w14:paraId="5507EBB0"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287B1A"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ВРП на душу населения, 2016 г., тыс. руб.</w:t>
            </w:r>
          </w:p>
        </w:tc>
        <w:tc>
          <w:tcPr>
            <w:tcW w:w="0" w:type="auto"/>
            <w:tcBorders>
              <w:top w:val="nil"/>
              <w:left w:val="nil"/>
              <w:bottom w:val="single" w:sz="4" w:space="0" w:color="auto"/>
              <w:right w:val="single" w:sz="4" w:space="0" w:color="auto"/>
            </w:tcBorders>
            <w:shd w:val="clear" w:color="auto" w:fill="auto"/>
            <w:vAlign w:val="center"/>
            <w:hideMark/>
          </w:tcPr>
          <w:p w14:paraId="540770D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472,2</w:t>
            </w:r>
          </w:p>
        </w:tc>
        <w:tc>
          <w:tcPr>
            <w:tcW w:w="0" w:type="auto"/>
            <w:tcBorders>
              <w:top w:val="nil"/>
              <w:left w:val="nil"/>
              <w:bottom w:val="single" w:sz="4" w:space="0" w:color="auto"/>
              <w:right w:val="single" w:sz="4" w:space="0" w:color="auto"/>
            </w:tcBorders>
            <w:shd w:val="clear" w:color="auto" w:fill="auto"/>
            <w:vAlign w:val="center"/>
            <w:hideMark/>
          </w:tcPr>
          <w:p w14:paraId="3C8073C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607,0</w:t>
            </w:r>
          </w:p>
        </w:tc>
        <w:tc>
          <w:tcPr>
            <w:tcW w:w="0" w:type="auto"/>
            <w:tcBorders>
              <w:top w:val="nil"/>
              <w:left w:val="nil"/>
              <w:bottom w:val="single" w:sz="4" w:space="0" w:color="auto"/>
              <w:right w:val="single" w:sz="4" w:space="0" w:color="auto"/>
            </w:tcBorders>
            <w:shd w:val="clear" w:color="auto" w:fill="auto"/>
            <w:vAlign w:val="center"/>
            <w:hideMark/>
          </w:tcPr>
          <w:p w14:paraId="26E7197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903,6</w:t>
            </w:r>
          </w:p>
        </w:tc>
        <w:tc>
          <w:tcPr>
            <w:tcW w:w="0" w:type="auto"/>
            <w:tcBorders>
              <w:top w:val="nil"/>
              <w:left w:val="nil"/>
              <w:bottom w:val="single" w:sz="4" w:space="0" w:color="auto"/>
              <w:right w:val="single" w:sz="4" w:space="0" w:color="auto"/>
            </w:tcBorders>
            <w:shd w:val="clear" w:color="auto" w:fill="auto"/>
            <w:vAlign w:val="center"/>
            <w:hideMark/>
          </w:tcPr>
          <w:p w14:paraId="0AC911E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628,1</w:t>
            </w:r>
          </w:p>
        </w:tc>
        <w:tc>
          <w:tcPr>
            <w:tcW w:w="0" w:type="auto"/>
            <w:tcBorders>
              <w:top w:val="nil"/>
              <w:left w:val="nil"/>
              <w:bottom w:val="single" w:sz="4" w:space="0" w:color="auto"/>
              <w:right w:val="single" w:sz="4" w:space="0" w:color="auto"/>
            </w:tcBorders>
            <w:shd w:val="clear" w:color="auto" w:fill="auto"/>
            <w:vAlign w:val="center"/>
            <w:hideMark/>
          </w:tcPr>
          <w:p w14:paraId="5EC151D7"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382,6</w:t>
            </w:r>
          </w:p>
        </w:tc>
        <w:tc>
          <w:tcPr>
            <w:tcW w:w="0" w:type="auto"/>
            <w:tcBorders>
              <w:top w:val="nil"/>
              <w:left w:val="nil"/>
              <w:bottom w:val="single" w:sz="4" w:space="0" w:color="auto"/>
              <w:right w:val="single" w:sz="4" w:space="0" w:color="auto"/>
            </w:tcBorders>
            <w:shd w:val="clear" w:color="auto" w:fill="auto"/>
            <w:vAlign w:val="center"/>
            <w:hideMark/>
          </w:tcPr>
          <w:p w14:paraId="396D8D6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478,0</w:t>
            </w:r>
          </w:p>
        </w:tc>
        <w:tc>
          <w:tcPr>
            <w:tcW w:w="0" w:type="auto"/>
            <w:tcBorders>
              <w:top w:val="nil"/>
              <w:left w:val="nil"/>
              <w:bottom w:val="single" w:sz="4" w:space="0" w:color="auto"/>
              <w:right w:val="single" w:sz="4" w:space="0" w:color="auto"/>
            </w:tcBorders>
            <w:shd w:val="clear" w:color="auto" w:fill="auto"/>
            <w:vAlign w:val="center"/>
            <w:hideMark/>
          </w:tcPr>
          <w:p w14:paraId="3AD6A2A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357,8</w:t>
            </w:r>
          </w:p>
        </w:tc>
        <w:tc>
          <w:tcPr>
            <w:tcW w:w="0" w:type="auto"/>
            <w:tcBorders>
              <w:top w:val="nil"/>
              <w:left w:val="nil"/>
              <w:bottom w:val="single" w:sz="4" w:space="0" w:color="auto"/>
              <w:right w:val="single" w:sz="4" w:space="0" w:color="auto"/>
            </w:tcBorders>
            <w:shd w:val="clear" w:color="auto" w:fill="auto"/>
            <w:vAlign w:val="center"/>
            <w:hideMark/>
          </w:tcPr>
          <w:p w14:paraId="5729B7C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1006,6</w:t>
            </w:r>
          </w:p>
        </w:tc>
        <w:tc>
          <w:tcPr>
            <w:tcW w:w="0" w:type="auto"/>
            <w:tcBorders>
              <w:top w:val="nil"/>
              <w:left w:val="nil"/>
              <w:bottom w:val="single" w:sz="4" w:space="0" w:color="auto"/>
              <w:right w:val="single" w:sz="4" w:space="0" w:color="auto"/>
            </w:tcBorders>
            <w:shd w:val="clear" w:color="auto" w:fill="auto"/>
            <w:vAlign w:val="center"/>
            <w:hideMark/>
          </w:tcPr>
          <w:p w14:paraId="767C3D7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1575,6</w:t>
            </w:r>
          </w:p>
        </w:tc>
        <w:tc>
          <w:tcPr>
            <w:tcW w:w="0" w:type="auto"/>
            <w:tcBorders>
              <w:top w:val="nil"/>
              <w:left w:val="nil"/>
              <w:bottom w:val="single" w:sz="4" w:space="0" w:color="auto"/>
              <w:right w:val="single" w:sz="4" w:space="0" w:color="auto"/>
            </w:tcBorders>
            <w:shd w:val="clear" w:color="auto" w:fill="auto"/>
            <w:vAlign w:val="center"/>
            <w:hideMark/>
          </w:tcPr>
          <w:p w14:paraId="174EAE7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283,8</w:t>
            </w:r>
          </w:p>
        </w:tc>
        <w:tc>
          <w:tcPr>
            <w:tcW w:w="0" w:type="auto"/>
            <w:tcBorders>
              <w:top w:val="nil"/>
              <w:left w:val="nil"/>
              <w:bottom w:val="single" w:sz="4" w:space="0" w:color="auto"/>
              <w:right w:val="single" w:sz="4" w:space="0" w:color="auto"/>
            </w:tcBorders>
            <w:shd w:val="clear" w:color="auto" w:fill="auto"/>
            <w:vAlign w:val="center"/>
            <w:hideMark/>
          </w:tcPr>
          <w:p w14:paraId="4088A3F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1323,2</w:t>
            </w:r>
          </w:p>
        </w:tc>
      </w:tr>
      <w:tr w:rsidR="00B23A97" w:rsidRPr="00190652" w14:paraId="5B9BA062"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E9A36B" w14:textId="60795ACD"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 xml:space="preserve">Объем отгруженных товаров собственного производства, выполненных работ и услуг собственными силами </w:t>
            </w:r>
            <w:r w:rsidR="00190652" w:rsidRPr="00190652">
              <w:rPr>
                <w:rFonts w:ascii="Times New Roman" w:eastAsia="Times New Roman" w:hAnsi="Times New Roman" w:cs="Times New Roman"/>
                <w:sz w:val="22"/>
                <w:szCs w:val="18"/>
              </w:rPr>
              <w:t xml:space="preserve">в промышленности (ОКВЭД - </w:t>
            </w:r>
            <w:r w:rsidR="00190652" w:rsidRPr="00190652">
              <w:rPr>
                <w:rFonts w:ascii="Times New Roman" w:eastAsia="Times New Roman" w:hAnsi="Times New Roman" w:cs="Times New Roman"/>
                <w:sz w:val="22"/>
                <w:szCs w:val="18"/>
                <w:lang w:val="en-US"/>
              </w:rPr>
              <w:t>BCDE</w:t>
            </w:r>
            <w:r w:rsidR="00190652" w:rsidRPr="00190652">
              <w:rPr>
                <w:rFonts w:ascii="Times New Roman" w:eastAsia="Times New Roman" w:hAnsi="Times New Roman" w:cs="Times New Roman"/>
                <w:sz w:val="22"/>
                <w:szCs w:val="18"/>
              </w:rPr>
              <w:t>)</w:t>
            </w:r>
            <w:r w:rsidRPr="00190652">
              <w:rPr>
                <w:rFonts w:ascii="Times New Roman" w:eastAsia="Times New Roman" w:hAnsi="Times New Roman" w:cs="Times New Roman"/>
                <w:sz w:val="22"/>
                <w:szCs w:val="18"/>
              </w:rPr>
              <w:t>, млрд. руб., 2017 г.</w:t>
            </w:r>
          </w:p>
        </w:tc>
        <w:tc>
          <w:tcPr>
            <w:tcW w:w="0" w:type="auto"/>
            <w:tcBorders>
              <w:top w:val="nil"/>
              <w:left w:val="nil"/>
              <w:bottom w:val="single" w:sz="4" w:space="0" w:color="auto"/>
              <w:right w:val="single" w:sz="4" w:space="0" w:color="auto"/>
            </w:tcBorders>
            <w:shd w:val="clear" w:color="auto" w:fill="auto"/>
            <w:vAlign w:val="center"/>
            <w:hideMark/>
          </w:tcPr>
          <w:p w14:paraId="3D2F099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56283,0</w:t>
            </w:r>
          </w:p>
        </w:tc>
        <w:tc>
          <w:tcPr>
            <w:tcW w:w="0" w:type="auto"/>
            <w:tcBorders>
              <w:top w:val="nil"/>
              <w:left w:val="nil"/>
              <w:bottom w:val="single" w:sz="4" w:space="0" w:color="auto"/>
              <w:right w:val="single" w:sz="4" w:space="0" w:color="auto"/>
            </w:tcBorders>
            <w:shd w:val="clear" w:color="auto" w:fill="auto"/>
            <w:vAlign w:val="center"/>
            <w:hideMark/>
          </w:tcPr>
          <w:p w14:paraId="5090289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2579,4</w:t>
            </w:r>
          </w:p>
        </w:tc>
        <w:tc>
          <w:tcPr>
            <w:tcW w:w="0" w:type="auto"/>
            <w:tcBorders>
              <w:top w:val="nil"/>
              <w:left w:val="nil"/>
              <w:bottom w:val="single" w:sz="4" w:space="0" w:color="auto"/>
              <w:right w:val="single" w:sz="4" w:space="0" w:color="auto"/>
            </w:tcBorders>
            <w:shd w:val="clear" w:color="auto" w:fill="auto"/>
            <w:vAlign w:val="center"/>
            <w:hideMark/>
          </w:tcPr>
          <w:p w14:paraId="45722C4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720,6</w:t>
            </w:r>
          </w:p>
        </w:tc>
        <w:tc>
          <w:tcPr>
            <w:tcW w:w="0" w:type="auto"/>
            <w:tcBorders>
              <w:top w:val="nil"/>
              <w:left w:val="nil"/>
              <w:bottom w:val="single" w:sz="4" w:space="0" w:color="auto"/>
              <w:right w:val="single" w:sz="4" w:space="0" w:color="auto"/>
            </w:tcBorders>
            <w:shd w:val="clear" w:color="auto" w:fill="auto"/>
            <w:vAlign w:val="center"/>
            <w:hideMark/>
          </w:tcPr>
          <w:p w14:paraId="4819908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121,0</w:t>
            </w:r>
          </w:p>
        </w:tc>
        <w:tc>
          <w:tcPr>
            <w:tcW w:w="0" w:type="auto"/>
            <w:tcBorders>
              <w:top w:val="nil"/>
              <w:left w:val="nil"/>
              <w:bottom w:val="single" w:sz="4" w:space="0" w:color="auto"/>
              <w:right w:val="single" w:sz="4" w:space="0" w:color="auto"/>
            </w:tcBorders>
            <w:shd w:val="clear" w:color="auto" w:fill="auto"/>
            <w:vAlign w:val="center"/>
            <w:hideMark/>
          </w:tcPr>
          <w:p w14:paraId="17CBA5F4"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300,2</w:t>
            </w:r>
          </w:p>
        </w:tc>
        <w:tc>
          <w:tcPr>
            <w:tcW w:w="0" w:type="auto"/>
            <w:tcBorders>
              <w:top w:val="nil"/>
              <w:left w:val="nil"/>
              <w:bottom w:val="single" w:sz="4" w:space="0" w:color="auto"/>
              <w:right w:val="single" w:sz="4" w:space="0" w:color="auto"/>
            </w:tcBorders>
            <w:shd w:val="clear" w:color="auto" w:fill="auto"/>
            <w:vAlign w:val="center"/>
            <w:hideMark/>
          </w:tcPr>
          <w:p w14:paraId="7AAA399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368,7</w:t>
            </w:r>
          </w:p>
        </w:tc>
        <w:tc>
          <w:tcPr>
            <w:tcW w:w="0" w:type="auto"/>
            <w:tcBorders>
              <w:top w:val="nil"/>
              <w:left w:val="nil"/>
              <w:bottom w:val="single" w:sz="4" w:space="0" w:color="auto"/>
              <w:right w:val="single" w:sz="4" w:space="0" w:color="auto"/>
            </w:tcBorders>
            <w:shd w:val="clear" w:color="auto" w:fill="auto"/>
            <w:vAlign w:val="center"/>
            <w:hideMark/>
          </w:tcPr>
          <w:p w14:paraId="6F7109C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119,6</w:t>
            </w:r>
          </w:p>
        </w:tc>
        <w:tc>
          <w:tcPr>
            <w:tcW w:w="0" w:type="auto"/>
            <w:tcBorders>
              <w:top w:val="nil"/>
              <w:left w:val="nil"/>
              <w:bottom w:val="single" w:sz="4" w:space="0" w:color="auto"/>
              <w:right w:val="single" w:sz="4" w:space="0" w:color="auto"/>
            </w:tcBorders>
            <w:shd w:val="clear" w:color="auto" w:fill="auto"/>
            <w:vAlign w:val="center"/>
            <w:hideMark/>
          </w:tcPr>
          <w:p w14:paraId="5E92390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128,8</w:t>
            </w:r>
          </w:p>
        </w:tc>
        <w:tc>
          <w:tcPr>
            <w:tcW w:w="0" w:type="auto"/>
            <w:tcBorders>
              <w:top w:val="nil"/>
              <w:left w:val="nil"/>
              <w:bottom w:val="single" w:sz="4" w:space="0" w:color="auto"/>
              <w:right w:val="single" w:sz="4" w:space="0" w:color="auto"/>
            </w:tcBorders>
            <w:shd w:val="clear" w:color="auto" w:fill="auto"/>
            <w:vAlign w:val="center"/>
            <w:hideMark/>
          </w:tcPr>
          <w:p w14:paraId="2AA2412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729,6</w:t>
            </w:r>
          </w:p>
        </w:tc>
        <w:tc>
          <w:tcPr>
            <w:tcW w:w="0" w:type="auto"/>
            <w:tcBorders>
              <w:top w:val="nil"/>
              <w:left w:val="nil"/>
              <w:bottom w:val="single" w:sz="4" w:space="0" w:color="auto"/>
              <w:right w:val="single" w:sz="4" w:space="0" w:color="auto"/>
            </w:tcBorders>
            <w:shd w:val="clear" w:color="auto" w:fill="auto"/>
            <w:vAlign w:val="center"/>
            <w:hideMark/>
          </w:tcPr>
          <w:p w14:paraId="2DAAEBF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17,3</w:t>
            </w:r>
          </w:p>
        </w:tc>
        <w:tc>
          <w:tcPr>
            <w:tcW w:w="0" w:type="auto"/>
            <w:tcBorders>
              <w:top w:val="nil"/>
              <w:left w:val="nil"/>
              <w:bottom w:val="single" w:sz="4" w:space="0" w:color="auto"/>
              <w:right w:val="single" w:sz="4" w:space="0" w:color="auto"/>
            </w:tcBorders>
            <w:shd w:val="clear" w:color="auto" w:fill="auto"/>
            <w:vAlign w:val="center"/>
            <w:hideMark/>
          </w:tcPr>
          <w:p w14:paraId="112BE27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73,6</w:t>
            </w:r>
          </w:p>
        </w:tc>
      </w:tr>
      <w:tr w:rsidR="00B23A97" w:rsidRPr="00190652" w14:paraId="70145E33"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64AF6E" w14:textId="77777777" w:rsidR="00B23A97" w:rsidRPr="00190652" w:rsidRDefault="00B23A97" w:rsidP="002A4C7D">
            <w:pPr>
              <w:jc w:val="right"/>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 xml:space="preserve">                </w:t>
            </w:r>
            <w:proofErr w:type="gramStart"/>
            <w:r w:rsidRPr="00190652">
              <w:rPr>
                <w:rFonts w:ascii="Times New Roman" w:eastAsia="Times New Roman" w:hAnsi="Times New Roman" w:cs="Times New Roman"/>
                <w:sz w:val="22"/>
                <w:szCs w:val="18"/>
              </w:rPr>
              <w:t>в % от</w:t>
            </w:r>
            <w:proofErr w:type="gramEnd"/>
            <w:r w:rsidRPr="00190652">
              <w:rPr>
                <w:rFonts w:ascii="Times New Roman" w:eastAsia="Times New Roman" w:hAnsi="Times New Roman" w:cs="Times New Roman"/>
                <w:sz w:val="22"/>
                <w:szCs w:val="18"/>
              </w:rPr>
              <w:t xml:space="preserve"> общероссийского</w:t>
            </w:r>
          </w:p>
        </w:tc>
        <w:tc>
          <w:tcPr>
            <w:tcW w:w="0" w:type="auto"/>
            <w:tcBorders>
              <w:top w:val="nil"/>
              <w:left w:val="nil"/>
              <w:bottom w:val="single" w:sz="4" w:space="0" w:color="auto"/>
              <w:right w:val="single" w:sz="4" w:space="0" w:color="auto"/>
            </w:tcBorders>
            <w:shd w:val="clear" w:color="auto" w:fill="auto"/>
            <w:vAlign w:val="center"/>
            <w:hideMark/>
          </w:tcPr>
          <w:p w14:paraId="3DAB1B6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100,0</w:t>
            </w:r>
          </w:p>
        </w:tc>
        <w:tc>
          <w:tcPr>
            <w:tcW w:w="0" w:type="auto"/>
            <w:tcBorders>
              <w:top w:val="nil"/>
              <w:left w:val="nil"/>
              <w:bottom w:val="single" w:sz="4" w:space="0" w:color="auto"/>
              <w:right w:val="single" w:sz="4" w:space="0" w:color="auto"/>
            </w:tcBorders>
            <w:shd w:val="clear" w:color="auto" w:fill="auto"/>
            <w:vAlign w:val="center"/>
            <w:hideMark/>
          </w:tcPr>
          <w:p w14:paraId="68461AF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4,6</w:t>
            </w:r>
          </w:p>
        </w:tc>
        <w:tc>
          <w:tcPr>
            <w:tcW w:w="0" w:type="auto"/>
            <w:tcBorders>
              <w:top w:val="nil"/>
              <w:left w:val="nil"/>
              <w:bottom w:val="single" w:sz="4" w:space="0" w:color="auto"/>
              <w:right w:val="single" w:sz="4" w:space="0" w:color="auto"/>
            </w:tcBorders>
            <w:shd w:val="clear" w:color="auto" w:fill="auto"/>
            <w:vAlign w:val="center"/>
            <w:hideMark/>
          </w:tcPr>
          <w:p w14:paraId="6486A2C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w:t>
            </w:r>
          </w:p>
        </w:tc>
        <w:tc>
          <w:tcPr>
            <w:tcW w:w="0" w:type="auto"/>
            <w:tcBorders>
              <w:top w:val="nil"/>
              <w:left w:val="nil"/>
              <w:bottom w:val="single" w:sz="4" w:space="0" w:color="auto"/>
              <w:right w:val="single" w:sz="4" w:space="0" w:color="auto"/>
            </w:tcBorders>
            <w:shd w:val="clear" w:color="auto" w:fill="auto"/>
            <w:vAlign w:val="center"/>
            <w:hideMark/>
          </w:tcPr>
          <w:p w14:paraId="1C1F3C4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0,2</w:t>
            </w:r>
          </w:p>
        </w:tc>
        <w:tc>
          <w:tcPr>
            <w:tcW w:w="0" w:type="auto"/>
            <w:tcBorders>
              <w:top w:val="nil"/>
              <w:left w:val="nil"/>
              <w:bottom w:val="single" w:sz="4" w:space="0" w:color="auto"/>
              <w:right w:val="single" w:sz="4" w:space="0" w:color="auto"/>
            </w:tcBorders>
            <w:shd w:val="clear" w:color="auto" w:fill="auto"/>
            <w:vAlign w:val="center"/>
            <w:hideMark/>
          </w:tcPr>
          <w:p w14:paraId="75575789"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0,5</w:t>
            </w:r>
          </w:p>
        </w:tc>
        <w:tc>
          <w:tcPr>
            <w:tcW w:w="0" w:type="auto"/>
            <w:tcBorders>
              <w:top w:val="nil"/>
              <w:left w:val="nil"/>
              <w:bottom w:val="single" w:sz="4" w:space="0" w:color="auto"/>
              <w:right w:val="single" w:sz="4" w:space="0" w:color="auto"/>
            </w:tcBorders>
            <w:shd w:val="clear" w:color="auto" w:fill="auto"/>
            <w:vAlign w:val="center"/>
            <w:hideMark/>
          </w:tcPr>
          <w:p w14:paraId="32C61F6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0,7</w:t>
            </w:r>
          </w:p>
        </w:tc>
        <w:tc>
          <w:tcPr>
            <w:tcW w:w="0" w:type="auto"/>
            <w:tcBorders>
              <w:top w:val="nil"/>
              <w:left w:val="nil"/>
              <w:bottom w:val="single" w:sz="4" w:space="0" w:color="auto"/>
              <w:right w:val="single" w:sz="4" w:space="0" w:color="auto"/>
            </w:tcBorders>
            <w:shd w:val="clear" w:color="auto" w:fill="auto"/>
            <w:vAlign w:val="center"/>
            <w:hideMark/>
          </w:tcPr>
          <w:p w14:paraId="75AE826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0,2</w:t>
            </w:r>
          </w:p>
        </w:tc>
        <w:tc>
          <w:tcPr>
            <w:tcW w:w="0" w:type="auto"/>
            <w:tcBorders>
              <w:top w:val="nil"/>
              <w:left w:val="nil"/>
              <w:bottom w:val="single" w:sz="4" w:space="0" w:color="auto"/>
              <w:right w:val="single" w:sz="4" w:space="0" w:color="auto"/>
            </w:tcBorders>
            <w:shd w:val="clear" w:color="auto" w:fill="auto"/>
            <w:vAlign w:val="center"/>
            <w:hideMark/>
          </w:tcPr>
          <w:p w14:paraId="42CDDC7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0,2</w:t>
            </w:r>
          </w:p>
        </w:tc>
        <w:tc>
          <w:tcPr>
            <w:tcW w:w="0" w:type="auto"/>
            <w:tcBorders>
              <w:top w:val="nil"/>
              <w:left w:val="nil"/>
              <w:bottom w:val="single" w:sz="4" w:space="0" w:color="auto"/>
              <w:right w:val="single" w:sz="4" w:space="0" w:color="auto"/>
            </w:tcBorders>
            <w:shd w:val="clear" w:color="auto" w:fill="auto"/>
            <w:vAlign w:val="center"/>
            <w:hideMark/>
          </w:tcPr>
          <w:p w14:paraId="6E90D2C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w:t>
            </w:r>
          </w:p>
        </w:tc>
        <w:tc>
          <w:tcPr>
            <w:tcW w:w="0" w:type="auto"/>
            <w:tcBorders>
              <w:top w:val="nil"/>
              <w:left w:val="nil"/>
              <w:bottom w:val="single" w:sz="4" w:space="0" w:color="auto"/>
              <w:right w:val="single" w:sz="4" w:space="0" w:color="auto"/>
            </w:tcBorders>
            <w:shd w:val="clear" w:color="auto" w:fill="auto"/>
            <w:vAlign w:val="center"/>
            <w:hideMark/>
          </w:tcPr>
          <w:p w14:paraId="44F2B93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0,0</w:t>
            </w:r>
          </w:p>
        </w:tc>
        <w:tc>
          <w:tcPr>
            <w:tcW w:w="0" w:type="auto"/>
            <w:tcBorders>
              <w:top w:val="nil"/>
              <w:left w:val="nil"/>
              <w:bottom w:val="single" w:sz="4" w:space="0" w:color="auto"/>
              <w:right w:val="single" w:sz="4" w:space="0" w:color="auto"/>
            </w:tcBorders>
            <w:shd w:val="clear" w:color="auto" w:fill="auto"/>
            <w:vAlign w:val="center"/>
            <w:hideMark/>
          </w:tcPr>
          <w:p w14:paraId="2EB8515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0,1</w:t>
            </w:r>
          </w:p>
        </w:tc>
      </w:tr>
      <w:tr w:rsidR="00B23A97" w:rsidRPr="00190652" w14:paraId="69613F63"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86EB932" w14:textId="77777777" w:rsidR="00B23A97" w:rsidRPr="00190652" w:rsidRDefault="00B23A97" w:rsidP="002A4C7D">
            <w:pPr>
              <w:jc w:val="right"/>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 xml:space="preserve">                </w:t>
            </w:r>
            <w:proofErr w:type="gramStart"/>
            <w:r w:rsidRPr="00190652">
              <w:rPr>
                <w:rFonts w:ascii="Times New Roman" w:eastAsia="Times New Roman" w:hAnsi="Times New Roman" w:cs="Times New Roman"/>
                <w:sz w:val="22"/>
                <w:szCs w:val="18"/>
              </w:rPr>
              <w:t>в</w:t>
            </w:r>
            <w:proofErr w:type="gramEnd"/>
            <w:r w:rsidRPr="00190652">
              <w:rPr>
                <w:rFonts w:ascii="Times New Roman" w:eastAsia="Times New Roman" w:hAnsi="Times New Roman" w:cs="Times New Roman"/>
                <w:sz w:val="22"/>
                <w:szCs w:val="18"/>
              </w:rPr>
              <w:t xml:space="preserve"> % от показателя по ДФО</w:t>
            </w:r>
          </w:p>
        </w:tc>
        <w:tc>
          <w:tcPr>
            <w:tcW w:w="0" w:type="auto"/>
            <w:tcBorders>
              <w:top w:val="nil"/>
              <w:left w:val="nil"/>
              <w:bottom w:val="single" w:sz="4" w:space="0" w:color="auto"/>
              <w:right w:val="single" w:sz="4" w:space="0" w:color="auto"/>
            </w:tcBorders>
            <w:shd w:val="clear" w:color="auto" w:fill="auto"/>
            <w:vAlign w:val="center"/>
            <w:hideMark/>
          </w:tcPr>
          <w:p w14:paraId="2AC397F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 </w:t>
            </w:r>
          </w:p>
        </w:tc>
        <w:tc>
          <w:tcPr>
            <w:tcW w:w="0" w:type="auto"/>
            <w:tcBorders>
              <w:top w:val="nil"/>
              <w:left w:val="nil"/>
              <w:bottom w:val="single" w:sz="4" w:space="0" w:color="auto"/>
              <w:right w:val="single" w:sz="4" w:space="0" w:color="auto"/>
            </w:tcBorders>
            <w:shd w:val="clear" w:color="auto" w:fill="auto"/>
            <w:vAlign w:val="center"/>
            <w:hideMark/>
          </w:tcPr>
          <w:p w14:paraId="2CA8DE2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100,0</w:t>
            </w:r>
          </w:p>
        </w:tc>
        <w:tc>
          <w:tcPr>
            <w:tcW w:w="0" w:type="auto"/>
            <w:tcBorders>
              <w:top w:val="nil"/>
              <w:left w:val="nil"/>
              <w:bottom w:val="single" w:sz="4" w:space="0" w:color="auto"/>
              <w:right w:val="single" w:sz="4" w:space="0" w:color="auto"/>
            </w:tcBorders>
            <w:shd w:val="clear" w:color="auto" w:fill="auto"/>
            <w:vAlign w:val="center"/>
            <w:hideMark/>
          </w:tcPr>
          <w:p w14:paraId="655F63B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27,9</w:t>
            </w:r>
          </w:p>
        </w:tc>
        <w:tc>
          <w:tcPr>
            <w:tcW w:w="0" w:type="auto"/>
            <w:tcBorders>
              <w:top w:val="nil"/>
              <w:left w:val="nil"/>
              <w:bottom w:val="single" w:sz="4" w:space="0" w:color="auto"/>
              <w:right w:val="single" w:sz="4" w:space="0" w:color="auto"/>
            </w:tcBorders>
            <w:shd w:val="clear" w:color="auto" w:fill="auto"/>
            <w:vAlign w:val="center"/>
            <w:hideMark/>
          </w:tcPr>
          <w:p w14:paraId="1780823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4,7</w:t>
            </w:r>
          </w:p>
        </w:tc>
        <w:tc>
          <w:tcPr>
            <w:tcW w:w="0" w:type="auto"/>
            <w:tcBorders>
              <w:top w:val="nil"/>
              <w:left w:val="nil"/>
              <w:bottom w:val="single" w:sz="4" w:space="0" w:color="auto"/>
              <w:right w:val="single" w:sz="4" w:space="0" w:color="auto"/>
            </w:tcBorders>
            <w:shd w:val="clear" w:color="auto" w:fill="auto"/>
            <w:vAlign w:val="center"/>
            <w:hideMark/>
          </w:tcPr>
          <w:p w14:paraId="3810A763"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11,6</w:t>
            </w:r>
          </w:p>
        </w:tc>
        <w:tc>
          <w:tcPr>
            <w:tcW w:w="0" w:type="auto"/>
            <w:tcBorders>
              <w:top w:val="nil"/>
              <w:left w:val="nil"/>
              <w:bottom w:val="single" w:sz="4" w:space="0" w:color="auto"/>
              <w:right w:val="single" w:sz="4" w:space="0" w:color="auto"/>
            </w:tcBorders>
            <w:shd w:val="clear" w:color="auto" w:fill="auto"/>
            <w:vAlign w:val="center"/>
            <w:hideMark/>
          </w:tcPr>
          <w:p w14:paraId="71F2634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14,3</w:t>
            </w:r>
          </w:p>
        </w:tc>
        <w:tc>
          <w:tcPr>
            <w:tcW w:w="0" w:type="auto"/>
            <w:tcBorders>
              <w:top w:val="nil"/>
              <w:left w:val="nil"/>
              <w:bottom w:val="single" w:sz="4" w:space="0" w:color="auto"/>
              <w:right w:val="single" w:sz="4" w:space="0" w:color="auto"/>
            </w:tcBorders>
            <w:shd w:val="clear" w:color="auto" w:fill="auto"/>
            <w:vAlign w:val="center"/>
            <w:hideMark/>
          </w:tcPr>
          <w:p w14:paraId="7AD733E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4,6</w:t>
            </w:r>
          </w:p>
        </w:tc>
        <w:tc>
          <w:tcPr>
            <w:tcW w:w="0" w:type="auto"/>
            <w:tcBorders>
              <w:top w:val="nil"/>
              <w:left w:val="nil"/>
              <w:bottom w:val="single" w:sz="4" w:space="0" w:color="auto"/>
              <w:right w:val="single" w:sz="4" w:space="0" w:color="auto"/>
            </w:tcBorders>
            <w:shd w:val="clear" w:color="auto" w:fill="auto"/>
            <w:vAlign w:val="center"/>
            <w:hideMark/>
          </w:tcPr>
          <w:p w14:paraId="2CEEAC5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5,0</w:t>
            </w:r>
          </w:p>
        </w:tc>
        <w:tc>
          <w:tcPr>
            <w:tcW w:w="0" w:type="auto"/>
            <w:tcBorders>
              <w:top w:val="nil"/>
              <w:left w:val="nil"/>
              <w:bottom w:val="single" w:sz="4" w:space="0" w:color="auto"/>
              <w:right w:val="single" w:sz="4" w:space="0" w:color="auto"/>
            </w:tcBorders>
            <w:shd w:val="clear" w:color="auto" w:fill="auto"/>
            <w:vAlign w:val="center"/>
            <w:hideMark/>
          </w:tcPr>
          <w:p w14:paraId="5B56387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28,3</w:t>
            </w:r>
          </w:p>
        </w:tc>
        <w:tc>
          <w:tcPr>
            <w:tcW w:w="0" w:type="auto"/>
            <w:tcBorders>
              <w:top w:val="nil"/>
              <w:left w:val="nil"/>
              <w:bottom w:val="single" w:sz="4" w:space="0" w:color="auto"/>
              <w:right w:val="single" w:sz="4" w:space="0" w:color="auto"/>
            </w:tcBorders>
            <w:shd w:val="clear" w:color="auto" w:fill="auto"/>
            <w:vAlign w:val="center"/>
            <w:hideMark/>
          </w:tcPr>
          <w:p w14:paraId="15C1AD5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0,7</w:t>
            </w:r>
          </w:p>
        </w:tc>
        <w:tc>
          <w:tcPr>
            <w:tcW w:w="0" w:type="auto"/>
            <w:tcBorders>
              <w:top w:val="nil"/>
              <w:left w:val="nil"/>
              <w:bottom w:val="single" w:sz="4" w:space="0" w:color="auto"/>
              <w:right w:val="single" w:sz="4" w:space="0" w:color="auto"/>
            </w:tcBorders>
            <w:shd w:val="clear" w:color="auto" w:fill="auto"/>
            <w:vAlign w:val="center"/>
            <w:hideMark/>
          </w:tcPr>
          <w:p w14:paraId="4223903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2,9</w:t>
            </w:r>
          </w:p>
        </w:tc>
      </w:tr>
      <w:tr w:rsidR="00B23A97" w:rsidRPr="00190652" w14:paraId="5ECCD503"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C9A0E4"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Индекс промышленного производства 2017 г., % к 2016 г.</w:t>
            </w:r>
          </w:p>
        </w:tc>
        <w:tc>
          <w:tcPr>
            <w:tcW w:w="0" w:type="auto"/>
            <w:tcBorders>
              <w:top w:val="nil"/>
              <w:left w:val="nil"/>
              <w:bottom w:val="single" w:sz="4" w:space="0" w:color="auto"/>
              <w:right w:val="single" w:sz="4" w:space="0" w:color="auto"/>
            </w:tcBorders>
            <w:shd w:val="clear" w:color="auto" w:fill="auto"/>
            <w:vAlign w:val="center"/>
            <w:hideMark/>
          </w:tcPr>
          <w:p w14:paraId="1C2E223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101,0</w:t>
            </w:r>
          </w:p>
        </w:tc>
        <w:tc>
          <w:tcPr>
            <w:tcW w:w="0" w:type="auto"/>
            <w:tcBorders>
              <w:top w:val="nil"/>
              <w:left w:val="nil"/>
              <w:bottom w:val="single" w:sz="4" w:space="0" w:color="auto"/>
              <w:right w:val="single" w:sz="4" w:space="0" w:color="auto"/>
            </w:tcBorders>
            <w:shd w:val="clear" w:color="auto" w:fill="auto"/>
            <w:vAlign w:val="center"/>
            <w:hideMark/>
          </w:tcPr>
          <w:p w14:paraId="30E2AA1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102,2</w:t>
            </w:r>
          </w:p>
        </w:tc>
        <w:tc>
          <w:tcPr>
            <w:tcW w:w="0" w:type="auto"/>
            <w:tcBorders>
              <w:top w:val="nil"/>
              <w:left w:val="nil"/>
              <w:bottom w:val="single" w:sz="4" w:space="0" w:color="auto"/>
              <w:right w:val="single" w:sz="4" w:space="0" w:color="auto"/>
            </w:tcBorders>
            <w:shd w:val="clear" w:color="auto" w:fill="auto"/>
            <w:noWrap/>
            <w:vAlign w:val="center"/>
            <w:hideMark/>
          </w:tcPr>
          <w:p w14:paraId="02A2EFB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102,2</w:t>
            </w:r>
          </w:p>
        </w:tc>
        <w:tc>
          <w:tcPr>
            <w:tcW w:w="0" w:type="auto"/>
            <w:tcBorders>
              <w:top w:val="nil"/>
              <w:left w:val="nil"/>
              <w:bottom w:val="single" w:sz="4" w:space="0" w:color="auto"/>
              <w:right w:val="single" w:sz="4" w:space="0" w:color="auto"/>
            </w:tcBorders>
            <w:shd w:val="clear" w:color="auto" w:fill="auto"/>
            <w:noWrap/>
            <w:vAlign w:val="center"/>
            <w:hideMark/>
          </w:tcPr>
          <w:p w14:paraId="3FD4344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102,8</w:t>
            </w:r>
          </w:p>
        </w:tc>
        <w:tc>
          <w:tcPr>
            <w:tcW w:w="0" w:type="auto"/>
            <w:tcBorders>
              <w:top w:val="nil"/>
              <w:left w:val="nil"/>
              <w:bottom w:val="single" w:sz="4" w:space="0" w:color="auto"/>
              <w:right w:val="single" w:sz="4" w:space="0" w:color="auto"/>
            </w:tcBorders>
            <w:shd w:val="clear" w:color="auto" w:fill="auto"/>
            <w:noWrap/>
            <w:vAlign w:val="center"/>
            <w:hideMark/>
          </w:tcPr>
          <w:p w14:paraId="4AE54821"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116,7</w:t>
            </w:r>
          </w:p>
        </w:tc>
        <w:tc>
          <w:tcPr>
            <w:tcW w:w="0" w:type="auto"/>
            <w:tcBorders>
              <w:top w:val="nil"/>
              <w:left w:val="nil"/>
              <w:bottom w:val="single" w:sz="4" w:space="0" w:color="auto"/>
              <w:right w:val="single" w:sz="4" w:space="0" w:color="auto"/>
            </w:tcBorders>
            <w:shd w:val="clear" w:color="auto" w:fill="auto"/>
            <w:noWrap/>
            <w:vAlign w:val="center"/>
            <w:hideMark/>
          </w:tcPr>
          <w:p w14:paraId="590CF26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120,0</w:t>
            </w:r>
          </w:p>
        </w:tc>
        <w:tc>
          <w:tcPr>
            <w:tcW w:w="0" w:type="auto"/>
            <w:tcBorders>
              <w:top w:val="nil"/>
              <w:left w:val="nil"/>
              <w:bottom w:val="single" w:sz="4" w:space="0" w:color="auto"/>
              <w:right w:val="single" w:sz="4" w:space="0" w:color="auto"/>
            </w:tcBorders>
            <w:shd w:val="clear" w:color="auto" w:fill="auto"/>
            <w:noWrap/>
            <w:vAlign w:val="center"/>
            <w:hideMark/>
          </w:tcPr>
          <w:p w14:paraId="60BC402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101,9</w:t>
            </w:r>
          </w:p>
        </w:tc>
        <w:tc>
          <w:tcPr>
            <w:tcW w:w="0" w:type="auto"/>
            <w:tcBorders>
              <w:top w:val="nil"/>
              <w:left w:val="nil"/>
              <w:bottom w:val="single" w:sz="4" w:space="0" w:color="auto"/>
              <w:right w:val="single" w:sz="4" w:space="0" w:color="auto"/>
            </w:tcBorders>
            <w:shd w:val="clear" w:color="auto" w:fill="auto"/>
            <w:noWrap/>
            <w:vAlign w:val="center"/>
            <w:hideMark/>
          </w:tcPr>
          <w:p w14:paraId="30F5A66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106,3</w:t>
            </w:r>
          </w:p>
        </w:tc>
        <w:tc>
          <w:tcPr>
            <w:tcW w:w="0" w:type="auto"/>
            <w:tcBorders>
              <w:top w:val="nil"/>
              <w:left w:val="nil"/>
              <w:bottom w:val="single" w:sz="4" w:space="0" w:color="auto"/>
              <w:right w:val="single" w:sz="4" w:space="0" w:color="auto"/>
            </w:tcBorders>
            <w:shd w:val="clear" w:color="auto" w:fill="auto"/>
            <w:noWrap/>
            <w:vAlign w:val="center"/>
            <w:hideMark/>
          </w:tcPr>
          <w:p w14:paraId="5AFDAAE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100,2</w:t>
            </w:r>
          </w:p>
        </w:tc>
        <w:tc>
          <w:tcPr>
            <w:tcW w:w="0" w:type="auto"/>
            <w:tcBorders>
              <w:top w:val="nil"/>
              <w:left w:val="nil"/>
              <w:bottom w:val="single" w:sz="4" w:space="0" w:color="auto"/>
              <w:right w:val="single" w:sz="4" w:space="0" w:color="auto"/>
            </w:tcBorders>
            <w:shd w:val="clear" w:color="auto" w:fill="auto"/>
            <w:noWrap/>
            <w:vAlign w:val="center"/>
            <w:hideMark/>
          </w:tcPr>
          <w:p w14:paraId="5091AEC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141,9</w:t>
            </w:r>
          </w:p>
        </w:tc>
        <w:tc>
          <w:tcPr>
            <w:tcW w:w="0" w:type="auto"/>
            <w:tcBorders>
              <w:top w:val="nil"/>
              <w:left w:val="nil"/>
              <w:bottom w:val="single" w:sz="4" w:space="0" w:color="auto"/>
              <w:right w:val="single" w:sz="4" w:space="0" w:color="auto"/>
            </w:tcBorders>
            <w:shd w:val="clear" w:color="auto" w:fill="auto"/>
            <w:noWrap/>
            <w:vAlign w:val="center"/>
            <w:hideMark/>
          </w:tcPr>
          <w:p w14:paraId="7FEA690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91,7</w:t>
            </w:r>
          </w:p>
        </w:tc>
      </w:tr>
      <w:tr w:rsidR="00B23A97" w:rsidRPr="00190652" w14:paraId="00AD0131"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14C468"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Индекс физического объема промышленной продукции 2017 г., в % к 1990 г.</w:t>
            </w:r>
          </w:p>
        </w:tc>
        <w:tc>
          <w:tcPr>
            <w:tcW w:w="0" w:type="auto"/>
            <w:tcBorders>
              <w:top w:val="nil"/>
              <w:left w:val="nil"/>
              <w:bottom w:val="single" w:sz="4" w:space="0" w:color="auto"/>
              <w:right w:val="single" w:sz="4" w:space="0" w:color="auto"/>
            </w:tcBorders>
            <w:shd w:val="clear" w:color="auto" w:fill="auto"/>
            <w:vAlign w:val="center"/>
            <w:hideMark/>
          </w:tcPr>
          <w:p w14:paraId="7EBFAE5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83,3</w:t>
            </w:r>
          </w:p>
        </w:tc>
        <w:tc>
          <w:tcPr>
            <w:tcW w:w="0" w:type="auto"/>
            <w:tcBorders>
              <w:top w:val="nil"/>
              <w:left w:val="nil"/>
              <w:bottom w:val="single" w:sz="4" w:space="0" w:color="auto"/>
              <w:right w:val="single" w:sz="4" w:space="0" w:color="auto"/>
            </w:tcBorders>
            <w:shd w:val="clear" w:color="auto" w:fill="auto"/>
            <w:vAlign w:val="center"/>
            <w:hideMark/>
          </w:tcPr>
          <w:p w14:paraId="1A8FEA1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119,9</w:t>
            </w:r>
          </w:p>
        </w:tc>
        <w:tc>
          <w:tcPr>
            <w:tcW w:w="0" w:type="auto"/>
            <w:tcBorders>
              <w:top w:val="nil"/>
              <w:left w:val="nil"/>
              <w:bottom w:val="single" w:sz="4" w:space="0" w:color="auto"/>
              <w:right w:val="single" w:sz="4" w:space="0" w:color="auto"/>
            </w:tcBorders>
            <w:shd w:val="clear" w:color="auto" w:fill="auto"/>
            <w:vAlign w:val="center"/>
            <w:hideMark/>
          </w:tcPr>
          <w:p w14:paraId="1E144DE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140,0</w:t>
            </w:r>
          </w:p>
        </w:tc>
        <w:tc>
          <w:tcPr>
            <w:tcW w:w="0" w:type="auto"/>
            <w:tcBorders>
              <w:top w:val="nil"/>
              <w:left w:val="nil"/>
              <w:bottom w:val="single" w:sz="4" w:space="0" w:color="auto"/>
              <w:right w:val="single" w:sz="4" w:space="0" w:color="auto"/>
            </w:tcBorders>
            <w:shd w:val="clear" w:color="auto" w:fill="auto"/>
            <w:vAlign w:val="center"/>
            <w:hideMark/>
          </w:tcPr>
          <w:p w14:paraId="0BFD265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70,1</w:t>
            </w:r>
          </w:p>
        </w:tc>
        <w:tc>
          <w:tcPr>
            <w:tcW w:w="0" w:type="auto"/>
            <w:tcBorders>
              <w:top w:val="nil"/>
              <w:left w:val="nil"/>
              <w:bottom w:val="single" w:sz="4" w:space="0" w:color="auto"/>
              <w:right w:val="single" w:sz="4" w:space="0" w:color="auto"/>
            </w:tcBorders>
            <w:shd w:val="clear" w:color="auto" w:fill="auto"/>
            <w:vAlign w:val="center"/>
            <w:hideMark/>
          </w:tcPr>
          <w:p w14:paraId="09B53493"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69,1</w:t>
            </w:r>
          </w:p>
        </w:tc>
        <w:tc>
          <w:tcPr>
            <w:tcW w:w="0" w:type="auto"/>
            <w:tcBorders>
              <w:top w:val="nil"/>
              <w:left w:val="nil"/>
              <w:bottom w:val="single" w:sz="4" w:space="0" w:color="auto"/>
              <w:right w:val="single" w:sz="4" w:space="0" w:color="auto"/>
            </w:tcBorders>
            <w:shd w:val="clear" w:color="auto" w:fill="auto"/>
            <w:vAlign w:val="center"/>
            <w:hideMark/>
          </w:tcPr>
          <w:p w14:paraId="07AE91C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97,7</w:t>
            </w:r>
          </w:p>
        </w:tc>
        <w:tc>
          <w:tcPr>
            <w:tcW w:w="0" w:type="auto"/>
            <w:tcBorders>
              <w:top w:val="nil"/>
              <w:left w:val="nil"/>
              <w:bottom w:val="single" w:sz="4" w:space="0" w:color="auto"/>
              <w:right w:val="single" w:sz="4" w:space="0" w:color="auto"/>
            </w:tcBorders>
            <w:shd w:val="clear" w:color="auto" w:fill="auto"/>
            <w:vAlign w:val="center"/>
            <w:hideMark/>
          </w:tcPr>
          <w:p w14:paraId="4F1AE60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54,7</w:t>
            </w:r>
          </w:p>
        </w:tc>
        <w:tc>
          <w:tcPr>
            <w:tcW w:w="0" w:type="auto"/>
            <w:tcBorders>
              <w:top w:val="nil"/>
              <w:left w:val="nil"/>
              <w:bottom w:val="single" w:sz="4" w:space="0" w:color="auto"/>
              <w:right w:val="single" w:sz="4" w:space="0" w:color="auto"/>
            </w:tcBorders>
            <w:shd w:val="clear" w:color="auto" w:fill="auto"/>
            <w:vAlign w:val="center"/>
            <w:hideMark/>
          </w:tcPr>
          <w:p w14:paraId="55F805A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92,2</w:t>
            </w:r>
          </w:p>
        </w:tc>
        <w:tc>
          <w:tcPr>
            <w:tcW w:w="0" w:type="auto"/>
            <w:tcBorders>
              <w:top w:val="nil"/>
              <w:left w:val="nil"/>
              <w:bottom w:val="single" w:sz="4" w:space="0" w:color="auto"/>
              <w:right w:val="single" w:sz="4" w:space="0" w:color="auto"/>
            </w:tcBorders>
            <w:shd w:val="clear" w:color="auto" w:fill="auto"/>
            <w:vAlign w:val="center"/>
            <w:hideMark/>
          </w:tcPr>
          <w:p w14:paraId="26FE4A8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306,9</w:t>
            </w:r>
          </w:p>
        </w:tc>
        <w:tc>
          <w:tcPr>
            <w:tcW w:w="0" w:type="auto"/>
            <w:tcBorders>
              <w:top w:val="nil"/>
              <w:left w:val="nil"/>
              <w:bottom w:val="single" w:sz="4" w:space="0" w:color="auto"/>
              <w:right w:val="single" w:sz="4" w:space="0" w:color="auto"/>
            </w:tcBorders>
            <w:shd w:val="clear" w:color="auto" w:fill="auto"/>
            <w:vAlign w:val="center"/>
            <w:hideMark/>
          </w:tcPr>
          <w:p w14:paraId="047D51D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48,7</w:t>
            </w:r>
          </w:p>
        </w:tc>
        <w:tc>
          <w:tcPr>
            <w:tcW w:w="0" w:type="auto"/>
            <w:tcBorders>
              <w:top w:val="nil"/>
              <w:left w:val="nil"/>
              <w:bottom w:val="single" w:sz="4" w:space="0" w:color="auto"/>
              <w:right w:val="single" w:sz="4" w:space="0" w:color="auto"/>
            </w:tcBorders>
            <w:shd w:val="clear" w:color="auto" w:fill="auto"/>
            <w:vAlign w:val="center"/>
            <w:hideMark/>
          </w:tcPr>
          <w:p w14:paraId="56B88AA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331,7</w:t>
            </w:r>
          </w:p>
        </w:tc>
      </w:tr>
      <w:tr w:rsidR="00B23A97" w:rsidRPr="00190652" w14:paraId="788CF69E"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136F53" w14:textId="77777777" w:rsidR="00B23A97" w:rsidRPr="00190652" w:rsidRDefault="00B23A97" w:rsidP="002A4C7D">
            <w:pPr>
              <w:rPr>
                <w:rFonts w:ascii="Times New Roman" w:eastAsia="Times New Roman" w:hAnsi="Times New Roman" w:cs="Times New Roman"/>
                <w:color w:val="000000"/>
                <w:sz w:val="22"/>
                <w:szCs w:val="18"/>
              </w:rPr>
            </w:pPr>
            <w:r w:rsidRPr="00190652">
              <w:rPr>
                <w:rFonts w:ascii="Times New Roman" w:eastAsia="Times New Roman" w:hAnsi="Times New Roman" w:cs="Times New Roman"/>
                <w:color w:val="000000"/>
                <w:sz w:val="22"/>
                <w:szCs w:val="18"/>
              </w:rPr>
              <w:t>Объем промышленной продукции на душу населения, 2017 г., тыс. руб.</w:t>
            </w:r>
          </w:p>
        </w:tc>
        <w:tc>
          <w:tcPr>
            <w:tcW w:w="0" w:type="auto"/>
            <w:tcBorders>
              <w:top w:val="nil"/>
              <w:left w:val="nil"/>
              <w:bottom w:val="single" w:sz="4" w:space="0" w:color="auto"/>
              <w:right w:val="single" w:sz="4" w:space="0" w:color="auto"/>
            </w:tcBorders>
            <w:shd w:val="clear" w:color="auto" w:fill="auto"/>
            <w:vAlign w:val="center"/>
            <w:hideMark/>
          </w:tcPr>
          <w:p w14:paraId="6CA2714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383,3</w:t>
            </w:r>
          </w:p>
        </w:tc>
        <w:tc>
          <w:tcPr>
            <w:tcW w:w="0" w:type="auto"/>
            <w:tcBorders>
              <w:top w:val="nil"/>
              <w:left w:val="nil"/>
              <w:bottom w:val="single" w:sz="4" w:space="0" w:color="auto"/>
              <w:right w:val="single" w:sz="4" w:space="0" w:color="auto"/>
            </w:tcBorders>
            <w:shd w:val="clear" w:color="auto" w:fill="auto"/>
            <w:vAlign w:val="center"/>
            <w:hideMark/>
          </w:tcPr>
          <w:p w14:paraId="2EE1C4D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417,1</w:t>
            </w:r>
          </w:p>
        </w:tc>
        <w:tc>
          <w:tcPr>
            <w:tcW w:w="0" w:type="auto"/>
            <w:tcBorders>
              <w:top w:val="nil"/>
              <w:left w:val="nil"/>
              <w:bottom w:val="single" w:sz="4" w:space="0" w:color="auto"/>
              <w:right w:val="single" w:sz="4" w:space="0" w:color="auto"/>
            </w:tcBorders>
            <w:shd w:val="clear" w:color="auto" w:fill="auto"/>
            <w:vAlign w:val="center"/>
            <w:hideMark/>
          </w:tcPr>
          <w:p w14:paraId="26496C4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748,5</w:t>
            </w:r>
          </w:p>
        </w:tc>
        <w:tc>
          <w:tcPr>
            <w:tcW w:w="0" w:type="auto"/>
            <w:tcBorders>
              <w:top w:val="nil"/>
              <w:left w:val="nil"/>
              <w:bottom w:val="single" w:sz="4" w:space="0" w:color="auto"/>
              <w:right w:val="single" w:sz="4" w:space="0" w:color="auto"/>
            </w:tcBorders>
            <w:shd w:val="clear" w:color="auto" w:fill="auto"/>
            <w:vAlign w:val="center"/>
            <w:hideMark/>
          </w:tcPr>
          <w:p w14:paraId="69CCE45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384,4</w:t>
            </w:r>
          </w:p>
        </w:tc>
        <w:tc>
          <w:tcPr>
            <w:tcW w:w="0" w:type="auto"/>
            <w:tcBorders>
              <w:top w:val="nil"/>
              <w:left w:val="nil"/>
              <w:bottom w:val="single" w:sz="4" w:space="0" w:color="auto"/>
              <w:right w:val="single" w:sz="4" w:space="0" w:color="auto"/>
            </w:tcBorders>
            <w:shd w:val="clear" w:color="auto" w:fill="auto"/>
            <w:vAlign w:val="center"/>
            <w:hideMark/>
          </w:tcPr>
          <w:p w14:paraId="7461E9E6"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156,0</w:t>
            </w:r>
          </w:p>
        </w:tc>
        <w:tc>
          <w:tcPr>
            <w:tcW w:w="0" w:type="auto"/>
            <w:tcBorders>
              <w:top w:val="nil"/>
              <w:left w:val="nil"/>
              <w:bottom w:val="single" w:sz="4" w:space="0" w:color="auto"/>
              <w:right w:val="single" w:sz="4" w:space="0" w:color="auto"/>
            </w:tcBorders>
            <w:shd w:val="clear" w:color="auto" w:fill="auto"/>
            <w:vAlign w:val="center"/>
            <w:hideMark/>
          </w:tcPr>
          <w:p w14:paraId="6B57112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276,3</w:t>
            </w:r>
          </w:p>
        </w:tc>
        <w:tc>
          <w:tcPr>
            <w:tcW w:w="0" w:type="auto"/>
            <w:tcBorders>
              <w:top w:val="nil"/>
              <w:left w:val="nil"/>
              <w:bottom w:val="single" w:sz="4" w:space="0" w:color="auto"/>
              <w:right w:val="single" w:sz="4" w:space="0" w:color="auto"/>
            </w:tcBorders>
            <w:shd w:val="clear" w:color="auto" w:fill="auto"/>
            <w:vAlign w:val="center"/>
            <w:hideMark/>
          </w:tcPr>
          <w:p w14:paraId="0639843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149,2</w:t>
            </w:r>
          </w:p>
        </w:tc>
        <w:tc>
          <w:tcPr>
            <w:tcW w:w="0" w:type="auto"/>
            <w:tcBorders>
              <w:top w:val="nil"/>
              <w:left w:val="nil"/>
              <w:bottom w:val="single" w:sz="4" w:space="0" w:color="auto"/>
              <w:right w:val="single" w:sz="4" w:space="0" w:color="auto"/>
            </w:tcBorders>
            <w:shd w:val="clear" w:color="auto" w:fill="auto"/>
            <w:vAlign w:val="center"/>
            <w:hideMark/>
          </w:tcPr>
          <w:p w14:paraId="67913E3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885,0</w:t>
            </w:r>
          </w:p>
        </w:tc>
        <w:tc>
          <w:tcPr>
            <w:tcW w:w="0" w:type="auto"/>
            <w:tcBorders>
              <w:top w:val="nil"/>
              <w:left w:val="nil"/>
              <w:bottom w:val="single" w:sz="4" w:space="0" w:color="auto"/>
              <w:right w:val="single" w:sz="4" w:space="0" w:color="auto"/>
            </w:tcBorders>
            <w:shd w:val="clear" w:color="auto" w:fill="auto"/>
            <w:vAlign w:val="center"/>
            <w:hideMark/>
          </w:tcPr>
          <w:p w14:paraId="4A0CABD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1498,2</w:t>
            </w:r>
          </w:p>
        </w:tc>
        <w:tc>
          <w:tcPr>
            <w:tcW w:w="0" w:type="auto"/>
            <w:tcBorders>
              <w:top w:val="nil"/>
              <w:left w:val="nil"/>
              <w:bottom w:val="single" w:sz="4" w:space="0" w:color="auto"/>
              <w:right w:val="single" w:sz="4" w:space="0" w:color="auto"/>
            </w:tcBorders>
            <w:shd w:val="clear" w:color="auto" w:fill="auto"/>
            <w:vAlign w:val="center"/>
            <w:hideMark/>
          </w:tcPr>
          <w:p w14:paraId="6328DAC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105,4</w:t>
            </w:r>
          </w:p>
        </w:tc>
        <w:tc>
          <w:tcPr>
            <w:tcW w:w="0" w:type="auto"/>
            <w:tcBorders>
              <w:top w:val="nil"/>
              <w:left w:val="nil"/>
              <w:bottom w:val="single" w:sz="4" w:space="0" w:color="auto"/>
              <w:right w:val="single" w:sz="4" w:space="0" w:color="auto"/>
            </w:tcBorders>
            <w:shd w:val="clear" w:color="auto" w:fill="auto"/>
            <w:vAlign w:val="center"/>
            <w:hideMark/>
          </w:tcPr>
          <w:p w14:paraId="315DDA5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1480,2</w:t>
            </w:r>
          </w:p>
        </w:tc>
      </w:tr>
      <w:tr w:rsidR="00B23A97" w:rsidRPr="00190652" w14:paraId="5F7AE490"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DDF725"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Объем продукции сельского хозяйства, 2017 г. млрд. руб.</w:t>
            </w:r>
          </w:p>
        </w:tc>
        <w:tc>
          <w:tcPr>
            <w:tcW w:w="0" w:type="auto"/>
            <w:tcBorders>
              <w:top w:val="nil"/>
              <w:left w:val="nil"/>
              <w:bottom w:val="single" w:sz="4" w:space="0" w:color="auto"/>
              <w:right w:val="single" w:sz="4" w:space="0" w:color="auto"/>
            </w:tcBorders>
            <w:shd w:val="clear" w:color="auto" w:fill="auto"/>
            <w:vAlign w:val="center"/>
            <w:hideMark/>
          </w:tcPr>
          <w:p w14:paraId="285F281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5654,0</w:t>
            </w:r>
          </w:p>
        </w:tc>
        <w:tc>
          <w:tcPr>
            <w:tcW w:w="0" w:type="auto"/>
            <w:tcBorders>
              <w:top w:val="nil"/>
              <w:left w:val="nil"/>
              <w:bottom w:val="single" w:sz="4" w:space="0" w:color="auto"/>
              <w:right w:val="single" w:sz="4" w:space="0" w:color="auto"/>
            </w:tcBorders>
            <w:shd w:val="clear" w:color="auto" w:fill="auto"/>
            <w:vAlign w:val="center"/>
            <w:hideMark/>
          </w:tcPr>
          <w:p w14:paraId="65912E6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192,9</w:t>
            </w:r>
          </w:p>
        </w:tc>
        <w:tc>
          <w:tcPr>
            <w:tcW w:w="0" w:type="auto"/>
            <w:tcBorders>
              <w:top w:val="nil"/>
              <w:left w:val="nil"/>
              <w:bottom w:val="single" w:sz="4" w:space="0" w:color="auto"/>
              <w:right w:val="single" w:sz="4" w:space="0" w:color="auto"/>
            </w:tcBorders>
            <w:shd w:val="clear" w:color="auto" w:fill="auto"/>
            <w:vAlign w:val="center"/>
            <w:hideMark/>
          </w:tcPr>
          <w:p w14:paraId="0DAD120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25,1</w:t>
            </w:r>
          </w:p>
        </w:tc>
        <w:tc>
          <w:tcPr>
            <w:tcW w:w="0" w:type="auto"/>
            <w:tcBorders>
              <w:top w:val="nil"/>
              <w:left w:val="nil"/>
              <w:bottom w:val="single" w:sz="4" w:space="0" w:color="auto"/>
              <w:right w:val="single" w:sz="4" w:space="0" w:color="auto"/>
            </w:tcBorders>
            <w:shd w:val="clear" w:color="auto" w:fill="auto"/>
            <w:vAlign w:val="center"/>
            <w:hideMark/>
          </w:tcPr>
          <w:p w14:paraId="4399B21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9,9</w:t>
            </w:r>
          </w:p>
        </w:tc>
        <w:tc>
          <w:tcPr>
            <w:tcW w:w="0" w:type="auto"/>
            <w:tcBorders>
              <w:top w:val="nil"/>
              <w:left w:val="nil"/>
              <w:bottom w:val="single" w:sz="4" w:space="0" w:color="auto"/>
              <w:right w:val="single" w:sz="4" w:space="0" w:color="auto"/>
            </w:tcBorders>
            <w:shd w:val="clear" w:color="auto" w:fill="auto"/>
            <w:vAlign w:val="center"/>
            <w:hideMark/>
          </w:tcPr>
          <w:p w14:paraId="7A521FDA"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48,6</w:t>
            </w:r>
          </w:p>
        </w:tc>
        <w:tc>
          <w:tcPr>
            <w:tcW w:w="0" w:type="auto"/>
            <w:tcBorders>
              <w:top w:val="nil"/>
              <w:left w:val="nil"/>
              <w:bottom w:val="single" w:sz="4" w:space="0" w:color="auto"/>
              <w:right w:val="single" w:sz="4" w:space="0" w:color="auto"/>
            </w:tcBorders>
            <w:shd w:val="clear" w:color="auto" w:fill="auto"/>
            <w:vAlign w:val="center"/>
            <w:hideMark/>
          </w:tcPr>
          <w:p w14:paraId="3B9CE5E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25,1</w:t>
            </w:r>
          </w:p>
        </w:tc>
        <w:tc>
          <w:tcPr>
            <w:tcW w:w="0" w:type="auto"/>
            <w:tcBorders>
              <w:top w:val="nil"/>
              <w:left w:val="nil"/>
              <w:bottom w:val="single" w:sz="4" w:space="0" w:color="auto"/>
              <w:right w:val="single" w:sz="4" w:space="0" w:color="auto"/>
            </w:tcBorders>
            <w:shd w:val="clear" w:color="auto" w:fill="auto"/>
            <w:vAlign w:val="center"/>
            <w:hideMark/>
          </w:tcPr>
          <w:p w14:paraId="0D2DBF7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62,2</w:t>
            </w:r>
          </w:p>
        </w:tc>
        <w:tc>
          <w:tcPr>
            <w:tcW w:w="0" w:type="auto"/>
            <w:tcBorders>
              <w:top w:val="nil"/>
              <w:left w:val="nil"/>
              <w:bottom w:val="single" w:sz="4" w:space="0" w:color="auto"/>
              <w:right w:val="single" w:sz="4" w:space="0" w:color="auto"/>
            </w:tcBorders>
            <w:shd w:val="clear" w:color="auto" w:fill="auto"/>
            <w:vAlign w:val="center"/>
            <w:hideMark/>
          </w:tcPr>
          <w:p w14:paraId="2F180B0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2,8</w:t>
            </w:r>
          </w:p>
        </w:tc>
        <w:tc>
          <w:tcPr>
            <w:tcW w:w="0" w:type="auto"/>
            <w:tcBorders>
              <w:top w:val="nil"/>
              <w:left w:val="nil"/>
              <w:bottom w:val="single" w:sz="4" w:space="0" w:color="auto"/>
              <w:right w:val="single" w:sz="4" w:space="0" w:color="auto"/>
            </w:tcBorders>
            <w:shd w:val="clear" w:color="auto" w:fill="auto"/>
            <w:vAlign w:val="center"/>
            <w:hideMark/>
          </w:tcPr>
          <w:p w14:paraId="486D007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11,9</w:t>
            </w:r>
          </w:p>
        </w:tc>
        <w:tc>
          <w:tcPr>
            <w:tcW w:w="0" w:type="auto"/>
            <w:tcBorders>
              <w:top w:val="nil"/>
              <w:left w:val="nil"/>
              <w:bottom w:val="single" w:sz="4" w:space="0" w:color="auto"/>
              <w:right w:val="single" w:sz="4" w:space="0" w:color="auto"/>
            </w:tcBorders>
            <w:shd w:val="clear" w:color="auto" w:fill="auto"/>
            <w:vAlign w:val="center"/>
            <w:hideMark/>
          </w:tcPr>
          <w:p w14:paraId="18B789A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7,0</w:t>
            </w:r>
          </w:p>
        </w:tc>
        <w:tc>
          <w:tcPr>
            <w:tcW w:w="0" w:type="auto"/>
            <w:tcBorders>
              <w:top w:val="nil"/>
              <w:left w:val="nil"/>
              <w:bottom w:val="single" w:sz="4" w:space="0" w:color="auto"/>
              <w:right w:val="single" w:sz="4" w:space="0" w:color="auto"/>
            </w:tcBorders>
            <w:shd w:val="clear" w:color="auto" w:fill="auto"/>
            <w:vAlign w:val="center"/>
            <w:hideMark/>
          </w:tcPr>
          <w:p w14:paraId="5429B7B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0,3</w:t>
            </w:r>
          </w:p>
        </w:tc>
      </w:tr>
      <w:tr w:rsidR="00B23A97" w:rsidRPr="00190652" w14:paraId="5C815EC4"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9F61C6"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lastRenderedPageBreak/>
              <w:t>Индекс производства продукции сельского хозяйства 2017 г., в % к 2016 г.</w:t>
            </w:r>
          </w:p>
        </w:tc>
        <w:tc>
          <w:tcPr>
            <w:tcW w:w="0" w:type="auto"/>
            <w:tcBorders>
              <w:top w:val="nil"/>
              <w:left w:val="nil"/>
              <w:bottom w:val="single" w:sz="4" w:space="0" w:color="auto"/>
              <w:right w:val="single" w:sz="4" w:space="0" w:color="auto"/>
            </w:tcBorders>
            <w:shd w:val="clear" w:color="auto" w:fill="auto"/>
            <w:vAlign w:val="center"/>
            <w:hideMark/>
          </w:tcPr>
          <w:p w14:paraId="6576AD4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102,4</w:t>
            </w:r>
          </w:p>
        </w:tc>
        <w:tc>
          <w:tcPr>
            <w:tcW w:w="0" w:type="auto"/>
            <w:tcBorders>
              <w:top w:val="nil"/>
              <w:left w:val="nil"/>
              <w:bottom w:val="single" w:sz="4" w:space="0" w:color="auto"/>
              <w:right w:val="single" w:sz="4" w:space="0" w:color="auto"/>
            </w:tcBorders>
            <w:shd w:val="clear" w:color="auto" w:fill="auto"/>
            <w:vAlign w:val="center"/>
            <w:hideMark/>
          </w:tcPr>
          <w:p w14:paraId="14E1D65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108,8</w:t>
            </w:r>
          </w:p>
        </w:tc>
        <w:tc>
          <w:tcPr>
            <w:tcW w:w="0" w:type="auto"/>
            <w:tcBorders>
              <w:top w:val="nil"/>
              <w:left w:val="nil"/>
              <w:bottom w:val="single" w:sz="4" w:space="0" w:color="auto"/>
              <w:right w:val="single" w:sz="4" w:space="0" w:color="auto"/>
            </w:tcBorders>
            <w:shd w:val="clear" w:color="auto" w:fill="auto"/>
            <w:vAlign w:val="center"/>
            <w:hideMark/>
          </w:tcPr>
          <w:p w14:paraId="36E933E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101,7</w:t>
            </w:r>
          </w:p>
        </w:tc>
        <w:tc>
          <w:tcPr>
            <w:tcW w:w="0" w:type="auto"/>
            <w:tcBorders>
              <w:top w:val="nil"/>
              <w:left w:val="nil"/>
              <w:bottom w:val="single" w:sz="4" w:space="0" w:color="auto"/>
              <w:right w:val="single" w:sz="4" w:space="0" w:color="auto"/>
            </w:tcBorders>
            <w:shd w:val="clear" w:color="auto" w:fill="auto"/>
            <w:vAlign w:val="center"/>
            <w:hideMark/>
          </w:tcPr>
          <w:p w14:paraId="2B7A074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102,4</w:t>
            </w:r>
          </w:p>
        </w:tc>
        <w:tc>
          <w:tcPr>
            <w:tcW w:w="0" w:type="auto"/>
            <w:tcBorders>
              <w:top w:val="nil"/>
              <w:left w:val="nil"/>
              <w:bottom w:val="single" w:sz="4" w:space="0" w:color="auto"/>
              <w:right w:val="single" w:sz="4" w:space="0" w:color="auto"/>
            </w:tcBorders>
            <w:shd w:val="clear" w:color="auto" w:fill="auto"/>
            <w:vAlign w:val="center"/>
            <w:hideMark/>
          </w:tcPr>
          <w:p w14:paraId="037521A2"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113,8</w:t>
            </w:r>
          </w:p>
        </w:tc>
        <w:tc>
          <w:tcPr>
            <w:tcW w:w="0" w:type="auto"/>
            <w:tcBorders>
              <w:top w:val="nil"/>
              <w:left w:val="nil"/>
              <w:bottom w:val="single" w:sz="4" w:space="0" w:color="auto"/>
              <w:right w:val="single" w:sz="4" w:space="0" w:color="auto"/>
            </w:tcBorders>
            <w:shd w:val="clear" w:color="auto" w:fill="auto"/>
            <w:vAlign w:val="center"/>
            <w:hideMark/>
          </w:tcPr>
          <w:p w14:paraId="3F97EF3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104,6</w:t>
            </w:r>
          </w:p>
        </w:tc>
        <w:tc>
          <w:tcPr>
            <w:tcW w:w="0" w:type="auto"/>
            <w:tcBorders>
              <w:top w:val="nil"/>
              <w:left w:val="nil"/>
              <w:bottom w:val="single" w:sz="4" w:space="0" w:color="auto"/>
              <w:right w:val="single" w:sz="4" w:space="0" w:color="auto"/>
            </w:tcBorders>
            <w:shd w:val="clear" w:color="auto" w:fill="auto"/>
            <w:vAlign w:val="center"/>
            <w:hideMark/>
          </w:tcPr>
          <w:p w14:paraId="42C1B12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112,9</w:t>
            </w:r>
          </w:p>
        </w:tc>
        <w:tc>
          <w:tcPr>
            <w:tcW w:w="0" w:type="auto"/>
            <w:tcBorders>
              <w:top w:val="nil"/>
              <w:left w:val="nil"/>
              <w:bottom w:val="single" w:sz="4" w:space="0" w:color="auto"/>
              <w:right w:val="single" w:sz="4" w:space="0" w:color="auto"/>
            </w:tcBorders>
            <w:shd w:val="clear" w:color="auto" w:fill="auto"/>
            <w:vAlign w:val="center"/>
            <w:hideMark/>
          </w:tcPr>
          <w:p w14:paraId="1BB615A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107,0</w:t>
            </w:r>
          </w:p>
        </w:tc>
        <w:tc>
          <w:tcPr>
            <w:tcW w:w="0" w:type="auto"/>
            <w:tcBorders>
              <w:top w:val="nil"/>
              <w:left w:val="nil"/>
              <w:bottom w:val="single" w:sz="4" w:space="0" w:color="auto"/>
              <w:right w:val="single" w:sz="4" w:space="0" w:color="auto"/>
            </w:tcBorders>
            <w:shd w:val="clear" w:color="auto" w:fill="auto"/>
            <w:vAlign w:val="center"/>
            <w:hideMark/>
          </w:tcPr>
          <w:p w14:paraId="3368DA5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100,3</w:t>
            </w:r>
          </w:p>
        </w:tc>
        <w:tc>
          <w:tcPr>
            <w:tcW w:w="0" w:type="auto"/>
            <w:tcBorders>
              <w:top w:val="nil"/>
              <w:left w:val="nil"/>
              <w:bottom w:val="single" w:sz="4" w:space="0" w:color="auto"/>
              <w:right w:val="single" w:sz="4" w:space="0" w:color="auto"/>
            </w:tcBorders>
            <w:shd w:val="clear" w:color="auto" w:fill="auto"/>
            <w:vAlign w:val="center"/>
            <w:hideMark/>
          </w:tcPr>
          <w:p w14:paraId="588D2A6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108,3</w:t>
            </w:r>
          </w:p>
        </w:tc>
        <w:tc>
          <w:tcPr>
            <w:tcW w:w="0" w:type="auto"/>
            <w:tcBorders>
              <w:top w:val="nil"/>
              <w:left w:val="nil"/>
              <w:bottom w:val="single" w:sz="4" w:space="0" w:color="auto"/>
              <w:right w:val="single" w:sz="4" w:space="0" w:color="auto"/>
            </w:tcBorders>
            <w:shd w:val="clear" w:color="auto" w:fill="auto"/>
            <w:vAlign w:val="center"/>
            <w:hideMark/>
          </w:tcPr>
          <w:p w14:paraId="3AA163E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86,9</w:t>
            </w:r>
          </w:p>
        </w:tc>
      </w:tr>
      <w:tr w:rsidR="00B23A97" w:rsidRPr="00190652" w14:paraId="694B1BFA"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A1D6F99"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Индекс производства продукции сельского хозяйства 2017 г., в %  1990 г.</w:t>
            </w:r>
          </w:p>
        </w:tc>
        <w:tc>
          <w:tcPr>
            <w:tcW w:w="0" w:type="auto"/>
            <w:tcBorders>
              <w:top w:val="nil"/>
              <w:left w:val="nil"/>
              <w:bottom w:val="single" w:sz="4" w:space="0" w:color="auto"/>
              <w:right w:val="single" w:sz="4" w:space="0" w:color="auto"/>
            </w:tcBorders>
            <w:shd w:val="clear" w:color="auto" w:fill="auto"/>
            <w:vAlign w:val="center"/>
            <w:hideMark/>
          </w:tcPr>
          <w:p w14:paraId="064F3E1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109,7</w:t>
            </w:r>
          </w:p>
        </w:tc>
        <w:tc>
          <w:tcPr>
            <w:tcW w:w="0" w:type="auto"/>
            <w:tcBorders>
              <w:top w:val="nil"/>
              <w:left w:val="nil"/>
              <w:bottom w:val="single" w:sz="4" w:space="0" w:color="auto"/>
              <w:right w:val="single" w:sz="4" w:space="0" w:color="auto"/>
            </w:tcBorders>
            <w:shd w:val="clear" w:color="auto" w:fill="auto"/>
            <w:vAlign w:val="center"/>
            <w:hideMark/>
          </w:tcPr>
          <w:p w14:paraId="290DB55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67,8</w:t>
            </w:r>
          </w:p>
        </w:tc>
        <w:tc>
          <w:tcPr>
            <w:tcW w:w="0" w:type="auto"/>
            <w:tcBorders>
              <w:top w:val="nil"/>
              <w:left w:val="nil"/>
              <w:bottom w:val="single" w:sz="4" w:space="0" w:color="auto"/>
              <w:right w:val="single" w:sz="4" w:space="0" w:color="auto"/>
            </w:tcBorders>
            <w:shd w:val="clear" w:color="auto" w:fill="auto"/>
            <w:vAlign w:val="center"/>
            <w:hideMark/>
          </w:tcPr>
          <w:p w14:paraId="0DF2EBA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63,3</w:t>
            </w:r>
          </w:p>
        </w:tc>
        <w:tc>
          <w:tcPr>
            <w:tcW w:w="0" w:type="auto"/>
            <w:tcBorders>
              <w:top w:val="nil"/>
              <w:left w:val="nil"/>
              <w:bottom w:val="single" w:sz="4" w:space="0" w:color="auto"/>
              <w:right w:val="single" w:sz="4" w:space="0" w:color="auto"/>
            </w:tcBorders>
            <w:shd w:val="clear" w:color="auto" w:fill="auto"/>
            <w:vAlign w:val="center"/>
            <w:hideMark/>
          </w:tcPr>
          <w:p w14:paraId="3B46403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57,2</w:t>
            </w:r>
          </w:p>
        </w:tc>
        <w:tc>
          <w:tcPr>
            <w:tcW w:w="0" w:type="auto"/>
            <w:tcBorders>
              <w:top w:val="nil"/>
              <w:left w:val="nil"/>
              <w:bottom w:val="single" w:sz="4" w:space="0" w:color="auto"/>
              <w:right w:val="single" w:sz="4" w:space="0" w:color="auto"/>
            </w:tcBorders>
            <w:shd w:val="clear" w:color="auto" w:fill="auto"/>
            <w:vAlign w:val="center"/>
            <w:hideMark/>
          </w:tcPr>
          <w:p w14:paraId="111AC884"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93,3</w:t>
            </w:r>
          </w:p>
        </w:tc>
        <w:tc>
          <w:tcPr>
            <w:tcW w:w="0" w:type="auto"/>
            <w:tcBorders>
              <w:top w:val="nil"/>
              <w:left w:val="nil"/>
              <w:bottom w:val="single" w:sz="4" w:space="0" w:color="auto"/>
              <w:right w:val="single" w:sz="4" w:space="0" w:color="auto"/>
            </w:tcBorders>
            <w:shd w:val="clear" w:color="auto" w:fill="auto"/>
            <w:vAlign w:val="center"/>
            <w:hideMark/>
          </w:tcPr>
          <w:p w14:paraId="4B8B227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66,6</w:t>
            </w:r>
          </w:p>
        </w:tc>
        <w:tc>
          <w:tcPr>
            <w:tcW w:w="0" w:type="auto"/>
            <w:tcBorders>
              <w:top w:val="nil"/>
              <w:left w:val="nil"/>
              <w:bottom w:val="single" w:sz="4" w:space="0" w:color="auto"/>
              <w:right w:val="single" w:sz="4" w:space="0" w:color="auto"/>
            </w:tcBorders>
            <w:shd w:val="clear" w:color="auto" w:fill="auto"/>
            <w:vAlign w:val="center"/>
            <w:hideMark/>
          </w:tcPr>
          <w:p w14:paraId="33B5A65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113,2</w:t>
            </w:r>
          </w:p>
        </w:tc>
        <w:tc>
          <w:tcPr>
            <w:tcW w:w="0" w:type="auto"/>
            <w:tcBorders>
              <w:top w:val="nil"/>
              <w:left w:val="nil"/>
              <w:bottom w:val="single" w:sz="4" w:space="0" w:color="auto"/>
              <w:right w:val="single" w:sz="4" w:space="0" w:color="auto"/>
            </w:tcBorders>
            <w:shd w:val="clear" w:color="auto" w:fill="auto"/>
            <w:vAlign w:val="center"/>
            <w:hideMark/>
          </w:tcPr>
          <w:p w14:paraId="5ABA33A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13,9</w:t>
            </w:r>
          </w:p>
        </w:tc>
        <w:tc>
          <w:tcPr>
            <w:tcW w:w="0" w:type="auto"/>
            <w:tcBorders>
              <w:top w:val="nil"/>
              <w:left w:val="nil"/>
              <w:bottom w:val="single" w:sz="4" w:space="0" w:color="auto"/>
              <w:right w:val="single" w:sz="4" w:space="0" w:color="auto"/>
            </w:tcBorders>
            <w:shd w:val="clear" w:color="auto" w:fill="auto"/>
            <w:vAlign w:val="center"/>
            <w:hideMark/>
          </w:tcPr>
          <w:p w14:paraId="345CCA1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42,3</w:t>
            </w:r>
          </w:p>
        </w:tc>
        <w:tc>
          <w:tcPr>
            <w:tcW w:w="0" w:type="auto"/>
            <w:tcBorders>
              <w:top w:val="nil"/>
              <w:left w:val="nil"/>
              <w:bottom w:val="single" w:sz="4" w:space="0" w:color="auto"/>
              <w:right w:val="single" w:sz="4" w:space="0" w:color="auto"/>
            </w:tcBorders>
            <w:shd w:val="clear" w:color="auto" w:fill="auto"/>
            <w:vAlign w:val="center"/>
            <w:hideMark/>
          </w:tcPr>
          <w:p w14:paraId="66C28DB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46,7</w:t>
            </w:r>
          </w:p>
        </w:tc>
        <w:tc>
          <w:tcPr>
            <w:tcW w:w="0" w:type="auto"/>
            <w:tcBorders>
              <w:top w:val="nil"/>
              <w:left w:val="nil"/>
              <w:bottom w:val="single" w:sz="4" w:space="0" w:color="auto"/>
              <w:right w:val="single" w:sz="4" w:space="0" w:color="auto"/>
            </w:tcBorders>
            <w:shd w:val="clear" w:color="auto" w:fill="auto"/>
            <w:vAlign w:val="center"/>
            <w:hideMark/>
          </w:tcPr>
          <w:p w14:paraId="50C3240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2,3</w:t>
            </w:r>
          </w:p>
        </w:tc>
      </w:tr>
      <w:tr w:rsidR="00B23A97" w:rsidRPr="00190652" w14:paraId="44BA3579"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17D3F6F"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Инвестиции в основной капитал, 2017 г., млрд. руб.</w:t>
            </w:r>
          </w:p>
        </w:tc>
        <w:tc>
          <w:tcPr>
            <w:tcW w:w="0" w:type="auto"/>
            <w:tcBorders>
              <w:top w:val="nil"/>
              <w:left w:val="nil"/>
              <w:bottom w:val="single" w:sz="4" w:space="0" w:color="auto"/>
              <w:right w:val="single" w:sz="4" w:space="0" w:color="auto"/>
            </w:tcBorders>
            <w:shd w:val="clear" w:color="auto" w:fill="auto"/>
            <w:vAlign w:val="center"/>
            <w:hideMark/>
          </w:tcPr>
          <w:p w14:paraId="3CF7313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15966,8</w:t>
            </w:r>
          </w:p>
        </w:tc>
        <w:tc>
          <w:tcPr>
            <w:tcW w:w="0" w:type="auto"/>
            <w:tcBorders>
              <w:top w:val="nil"/>
              <w:left w:val="nil"/>
              <w:bottom w:val="single" w:sz="4" w:space="0" w:color="auto"/>
              <w:right w:val="single" w:sz="4" w:space="0" w:color="auto"/>
            </w:tcBorders>
            <w:shd w:val="clear" w:color="auto" w:fill="auto"/>
            <w:vAlign w:val="center"/>
            <w:hideMark/>
          </w:tcPr>
          <w:p w14:paraId="72288F3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1217,4</w:t>
            </w:r>
          </w:p>
        </w:tc>
        <w:tc>
          <w:tcPr>
            <w:tcW w:w="0" w:type="auto"/>
            <w:tcBorders>
              <w:top w:val="nil"/>
              <w:left w:val="nil"/>
              <w:bottom w:val="single" w:sz="4" w:space="0" w:color="auto"/>
              <w:right w:val="single" w:sz="4" w:space="0" w:color="auto"/>
            </w:tcBorders>
            <w:shd w:val="clear" w:color="auto" w:fill="auto"/>
            <w:vAlign w:val="center"/>
            <w:hideMark/>
          </w:tcPr>
          <w:p w14:paraId="190AC35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384,9</w:t>
            </w:r>
          </w:p>
        </w:tc>
        <w:tc>
          <w:tcPr>
            <w:tcW w:w="0" w:type="auto"/>
            <w:tcBorders>
              <w:top w:val="nil"/>
              <w:left w:val="nil"/>
              <w:bottom w:val="single" w:sz="4" w:space="0" w:color="auto"/>
              <w:right w:val="single" w:sz="4" w:space="0" w:color="auto"/>
            </w:tcBorders>
            <w:shd w:val="clear" w:color="auto" w:fill="auto"/>
            <w:vAlign w:val="center"/>
            <w:hideMark/>
          </w:tcPr>
          <w:p w14:paraId="4CF4A76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37,1</w:t>
            </w:r>
          </w:p>
        </w:tc>
        <w:tc>
          <w:tcPr>
            <w:tcW w:w="0" w:type="auto"/>
            <w:tcBorders>
              <w:top w:val="nil"/>
              <w:left w:val="nil"/>
              <w:bottom w:val="single" w:sz="4" w:space="0" w:color="auto"/>
              <w:right w:val="single" w:sz="4" w:space="0" w:color="auto"/>
            </w:tcBorders>
            <w:shd w:val="clear" w:color="auto" w:fill="auto"/>
            <w:vAlign w:val="center"/>
            <w:hideMark/>
          </w:tcPr>
          <w:p w14:paraId="60C759EF"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125,7</w:t>
            </w:r>
          </w:p>
        </w:tc>
        <w:tc>
          <w:tcPr>
            <w:tcW w:w="0" w:type="auto"/>
            <w:tcBorders>
              <w:top w:val="nil"/>
              <w:left w:val="nil"/>
              <w:bottom w:val="single" w:sz="4" w:space="0" w:color="auto"/>
              <w:right w:val="single" w:sz="4" w:space="0" w:color="auto"/>
            </w:tcBorders>
            <w:shd w:val="clear" w:color="auto" w:fill="auto"/>
            <w:vAlign w:val="center"/>
            <w:hideMark/>
          </w:tcPr>
          <w:p w14:paraId="5AD20A2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117,2</w:t>
            </w:r>
          </w:p>
        </w:tc>
        <w:tc>
          <w:tcPr>
            <w:tcW w:w="0" w:type="auto"/>
            <w:tcBorders>
              <w:top w:val="nil"/>
              <w:left w:val="nil"/>
              <w:bottom w:val="single" w:sz="4" w:space="0" w:color="auto"/>
              <w:right w:val="single" w:sz="4" w:space="0" w:color="auto"/>
            </w:tcBorders>
            <w:shd w:val="clear" w:color="auto" w:fill="auto"/>
            <w:vAlign w:val="center"/>
            <w:hideMark/>
          </w:tcPr>
          <w:p w14:paraId="46DC5C5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186,6</w:t>
            </w:r>
          </w:p>
        </w:tc>
        <w:tc>
          <w:tcPr>
            <w:tcW w:w="0" w:type="auto"/>
            <w:tcBorders>
              <w:top w:val="nil"/>
              <w:left w:val="nil"/>
              <w:bottom w:val="single" w:sz="4" w:space="0" w:color="auto"/>
              <w:right w:val="single" w:sz="4" w:space="0" w:color="auto"/>
            </w:tcBorders>
            <w:shd w:val="clear" w:color="auto" w:fill="auto"/>
            <w:vAlign w:val="center"/>
            <w:hideMark/>
          </w:tcPr>
          <w:p w14:paraId="0ECEB40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44,2</w:t>
            </w:r>
          </w:p>
        </w:tc>
        <w:tc>
          <w:tcPr>
            <w:tcW w:w="0" w:type="auto"/>
            <w:tcBorders>
              <w:top w:val="nil"/>
              <w:left w:val="nil"/>
              <w:bottom w:val="single" w:sz="4" w:space="0" w:color="auto"/>
              <w:right w:val="single" w:sz="4" w:space="0" w:color="auto"/>
            </w:tcBorders>
            <w:shd w:val="clear" w:color="auto" w:fill="auto"/>
            <w:vAlign w:val="center"/>
            <w:hideMark/>
          </w:tcPr>
          <w:p w14:paraId="2ADDE64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299,5</w:t>
            </w:r>
          </w:p>
        </w:tc>
        <w:tc>
          <w:tcPr>
            <w:tcW w:w="0" w:type="auto"/>
            <w:tcBorders>
              <w:top w:val="nil"/>
              <w:left w:val="nil"/>
              <w:bottom w:val="single" w:sz="4" w:space="0" w:color="auto"/>
              <w:right w:val="single" w:sz="4" w:space="0" w:color="auto"/>
            </w:tcBorders>
            <w:shd w:val="clear" w:color="auto" w:fill="auto"/>
            <w:vAlign w:val="center"/>
            <w:hideMark/>
          </w:tcPr>
          <w:p w14:paraId="1DD9362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10,5</w:t>
            </w:r>
          </w:p>
        </w:tc>
        <w:tc>
          <w:tcPr>
            <w:tcW w:w="0" w:type="auto"/>
            <w:tcBorders>
              <w:top w:val="nil"/>
              <w:left w:val="nil"/>
              <w:bottom w:val="single" w:sz="4" w:space="0" w:color="auto"/>
              <w:right w:val="single" w:sz="4" w:space="0" w:color="auto"/>
            </w:tcBorders>
            <w:shd w:val="clear" w:color="auto" w:fill="auto"/>
            <w:vAlign w:val="center"/>
            <w:hideMark/>
          </w:tcPr>
          <w:p w14:paraId="30FF144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11,8</w:t>
            </w:r>
          </w:p>
        </w:tc>
      </w:tr>
      <w:tr w:rsidR="00B23A97" w:rsidRPr="00190652" w14:paraId="18A7E5AE"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6A22D96"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Численность занятых в экономике, 2017 г., тыс. чел.</w:t>
            </w:r>
          </w:p>
        </w:tc>
        <w:tc>
          <w:tcPr>
            <w:tcW w:w="0" w:type="auto"/>
            <w:tcBorders>
              <w:top w:val="nil"/>
              <w:left w:val="nil"/>
              <w:bottom w:val="single" w:sz="4" w:space="0" w:color="auto"/>
              <w:right w:val="single" w:sz="4" w:space="0" w:color="auto"/>
            </w:tcBorders>
            <w:shd w:val="clear" w:color="auto" w:fill="auto"/>
            <w:vAlign w:val="center"/>
            <w:hideMark/>
          </w:tcPr>
          <w:p w14:paraId="06BBAA0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72315,9</w:t>
            </w:r>
          </w:p>
        </w:tc>
        <w:tc>
          <w:tcPr>
            <w:tcW w:w="0" w:type="auto"/>
            <w:tcBorders>
              <w:top w:val="nil"/>
              <w:left w:val="nil"/>
              <w:bottom w:val="single" w:sz="4" w:space="0" w:color="auto"/>
              <w:right w:val="single" w:sz="4" w:space="0" w:color="auto"/>
            </w:tcBorders>
            <w:shd w:val="clear" w:color="auto" w:fill="auto"/>
            <w:vAlign w:val="center"/>
            <w:hideMark/>
          </w:tcPr>
          <w:p w14:paraId="6876ED3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3161,7</w:t>
            </w:r>
          </w:p>
        </w:tc>
        <w:tc>
          <w:tcPr>
            <w:tcW w:w="0" w:type="auto"/>
            <w:tcBorders>
              <w:top w:val="nil"/>
              <w:left w:val="nil"/>
              <w:bottom w:val="single" w:sz="4" w:space="0" w:color="auto"/>
              <w:right w:val="single" w:sz="4" w:space="0" w:color="auto"/>
            </w:tcBorders>
            <w:shd w:val="clear" w:color="auto" w:fill="auto"/>
            <w:vAlign w:val="center"/>
            <w:hideMark/>
          </w:tcPr>
          <w:p w14:paraId="3578326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463,3</w:t>
            </w:r>
          </w:p>
        </w:tc>
        <w:tc>
          <w:tcPr>
            <w:tcW w:w="0" w:type="auto"/>
            <w:tcBorders>
              <w:top w:val="nil"/>
              <w:left w:val="nil"/>
              <w:bottom w:val="single" w:sz="4" w:space="0" w:color="auto"/>
              <w:right w:val="single" w:sz="4" w:space="0" w:color="auto"/>
            </w:tcBorders>
            <w:shd w:val="clear" w:color="auto" w:fill="auto"/>
            <w:vAlign w:val="center"/>
            <w:hideMark/>
          </w:tcPr>
          <w:p w14:paraId="5F333D5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171,9</w:t>
            </w:r>
          </w:p>
        </w:tc>
        <w:tc>
          <w:tcPr>
            <w:tcW w:w="0" w:type="auto"/>
            <w:tcBorders>
              <w:top w:val="nil"/>
              <w:left w:val="nil"/>
              <w:bottom w:val="single" w:sz="4" w:space="0" w:color="auto"/>
              <w:right w:val="single" w:sz="4" w:space="0" w:color="auto"/>
            </w:tcBorders>
            <w:shd w:val="clear" w:color="auto" w:fill="auto"/>
            <w:vAlign w:val="center"/>
            <w:hideMark/>
          </w:tcPr>
          <w:p w14:paraId="4BC4FFDB"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982,6</w:t>
            </w:r>
          </w:p>
        </w:tc>
        <w:tc>
          <w:tcPr>
            <w:tcW w:w="0" w:type="auto"/>
            <w:tcBorders>
              <w:top w:val="nil"/>
              <w:left w:val="nil"/>
              <w:bottom w:val="single" w:sz="4" w:space="0" w:color="auto"/>
              <w:right w:val="single" w:sz="4" w:space="0" w:color="auto"/>
            </w:tcBorders>
            <w:shd w:val="clear" w:color="auto" w:fill="auto"/>
            <w:vAlign w:val="center"/>
            <w:hideMark/>
          </w:tcPr>
          <w:p w14:paraId="5F9858D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700,6</w:t>
            </w:r>
          </w:p>
        </w:tc>
        <w:tc>
          <w:tcPr>
            <w:tcW w:w="0" w:type="auto"/>
            <w:tcBorders>
              <w:top w:val="nil"/>
              <w:left w:val="nil"/>
              <w:bottom w:val="single" w:sz="4" w:space="0" w:color="auto"/>
              <w:right w:val="single" w:sz="4" w:space="0" w:color="auto"/>
            </w:tcBorders>
            <w:shd w:val="clear" w:color="auto" w:fill="auto"/>
            <w:vAlign w:val="center"/>
            <w:hideMark/>
          </w:tcPr>
          <w:p w14:paraId="7293FEB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390,4</w:t>
            </w:r>
          </w:p>
        </w:tc>
        <w:tc>
          <w:tcPr>
            <w:tcW w:w="0" w:type="auto"/>
            <w:tcBorders>
              <w:top w:val="nil"/>
              <w:left w:val="nil"/>
              <w:bottom w:val="single" w:sz="4" w:space="0" w:color="auto"/>
              <w:right w:val="single" w:sz="4" w:space="0" w:color="auto"/>
            </w:tcBorders>
            <w:shd w:val="clear" w:color="auto" w:fill="auto"/>
            <w:vAlign w:val="center"/>
            <w:hideMark/>
          </w:tcPr>
          <w:p w14:paraId="32A0E7C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86,3</w:t>
            </w:r>
          </w:p>
        </w:tc>
        <w:tc>
          <w:tcPr>
            <w:tcW w:w="0" w:type="auto"/>
            <w:tcBorders>
              <w:top w:val="nil"/>
              <w:left w:val="nil"/>
              <w:bottom w:val="single" w:sz="4" w:space="0" w:color="auto"/>
              <w:right w:val="single" w:sz="4" w:space="0" w:color="auto"/>
            </w:tcBorders>
            <w:shd w:val="clear" w:color="auto" w:fill="auto"/>
            <w:vAlign w:val="center"/>
            <w:hideMark/>
          </w:tcPr>
          <w:p w14:paraId="61E7FFC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260,5</w:t>
            </w:r>
          </w:p>
        </w:tc>
        <w:tc>
          <w:tcPr>
            <w:tcW w:w="0" w:type="auto"/>
            <w:tcBorders>
              <w:top w:val="nil"/>
              <w:left w:val="nil"/>
              <w:bottom w:val="single" w:sz="4" w:space="0" w:color="auto"/>
              <w:right w:val="single" w:sz="4" w:space="0" w:color="auto"/>
            </w:tcBorders>
            <w:shd w:val="clear" w:color="auto" w:fill="auto"/>
            <w:vAlign w:val="center"/>
            <w:hideMark/>
          </w:tcPr>
          <w:p w14:paraId="1C4C4A4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75,7</w:t>
            </w:r>
          </w:p>
        </w:tc>
        <w:tc>
          <w:tcPr>
            <w:tcW w:w="0" w:type="auto"/>
            <w:tcBorders>
              <w:top w:val="nil"/>
              <w:left w:val="nil"/>
              <w:bottom w:val="single" w:sz="4" w:space="0" w:color="auto"/>
              <w:right w:val="single" w:sz="4" w:space="0" w:color="auto"/>
            </w:tcBorders>
            <w:shd w:val="clear" w:color="auto" w:fill="auto"/>
            <w:vAlign w:val="center"/>
            <w:hideMark/>
          </w:tcPr>
          <w:p w14:paraId="35C9C56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30,4</w:t>
            </w:r>
          </w:p>
        </w:tc>
      </w:tr>
      <w:tr w:rsidR="00B23A97" w:rsidRPr="00190652" w14:paraId="57F97842"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22FA15"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Численность не занятых трудовой деятельностью граждан, на конец декабря 2017 г., тыс. чел.</w:t>
            </w:r>
          </w:p>
        </w:tc>
        <w:tc>
          <w:tcPr>
            <w:tcW w:w="0" w:type="auto"/>
            <w:tcBorders>
              <w:top w:val="nil"/>
              <w:left w:val="nil"/>
              <w:bottom w:val="single" w:sz="4" w:space="0" w:color="auto"/>
              <w:right w:val="single" w:sz="4" w:space="0" w:color="auto"/>
            </w:tcBorders>
            <w:shd w:val="clear" w:color="auto" w:fill="auto"/>
            <w:vAlign w:val="center"/>
            <w:hideMark/>
          </w:tcPr>
          <w:p w14:paraId="64E0E87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894,6</w:t>
            </w:r>
          </w:p>
        </w:tc>
        <w:tc>
          <w:tcPr>
            <w:tcW w:w="0" w:type="auto"/>
            <w:tcBorders>
              <w:top w:val="nil"/>
              <w:left w:val="nil"/>
              <w:bottom w:val="single" w:sz="4" w:space="0" w:color="auto"/>
              <w:right w:val="single" w:sz="4" w:space="0" w:color="auto"/>
            </w:tcBorders>
            <w:shd w:val="clear" w:color="auto" w:fill="auto"/>
            <w:vAlign w:val="center"/>
            <w:hideMark/>
          </w:tcPr>
          <w:p w14:paraId="234332B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51,4</w:t>
            </w:r>
          </w:p>
        </w:tc>
        <w:tc>
          <w:tcPr>
            <w:tcW w:w="0" w:type="auto"/>
            <w:tcBorders>
              <w:top w:val="nil"/>
              <w:left w:val="nil"/>
              <w:bottom w:val="single" w:sz="4" w:space="0" w:color="auto"/>
              <w:right w:val="single" w:sz="4" w:space="0" w:color="auto"/>
            </w:tcBorders>
            <w:shd w:val="clear" w:color="auto" w:fill="auto"/>
            <w:vAlign w:val="center"/>
            <w:hideMark/>
          </w:tcPr>
          <w:p w14:paraId="63FD584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11,5</w:t>
            </w:r>
          </w:p>
        </w:tc>
        <w:tc>
          <w:tcPr>
            <w:tcW w:w="0" w:type="auto"/>
            <w:tcBorders>
              <w:top w:val="nil"/>
              <w:left w:val="nil"/>
              <w:bottom w:val="single" w:sz="4" w:space="0" w:color="auto"/>
              <w:right w:val="single" w:sz="4" w:space="0" w:color="auto"/>
            </w:tcBorders>
            <w:shd w:val="clear" w:color="auto" w:fill="auto"/>
            <w:vAlign w:val="center"/>
            <w:hideMark/>
          </w:tcPr>
          <w:p w14:paraId="093014F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3,4</w:t>
            </w:r>
          </w:p>
        </w:tc>
        <w:tc>
          <w:tcPr>
            <w:tcW w:w="0" w:type="auto"/>
            <w:tcBorders>
              <w:top w:val="nil"/>
              <w:left w:val="nil"/>
              <w:bottom w:val="single" w:sz="4" w:space="0" w:color="auto"/>
              <w:right w:val="single" w:sz="4" w:space="0" w:color="auto"/>
            </w:tcBorders>
            <w:shd w:val="clear" w:color="auto" w:fill="auto"/>
            <w:vAlign w:val="center"/>
            <w:hideMark/>
          </w:tcPr>
          <w:p w14:paraId="14A1805B"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11,9</w:t>
            </w:r>
          </w:p>
        </w:tc>
        <w:tc>
          <w:tcPr>
            <w:tcW w:w="0" w:type="auto"/>
            <w:tcBorders>
              <w:top w:val="nil"/>
              <w:left w:val="nil"/>
              <w:bottom w:val="single" w:sz="4" w:space="0" w:color="auto"/>
              <w:right w:val="single" w:sz="4" w:space="0" w:color="auto"/>
            </w:tcBorders>
            <w:shd w:val="clear" w:color="auto" w:fill="auto"/>
            <w:vAlign w:val="center"/>
            <w:hideMark/>
          </w:tcPr>
          <w:p w14:paraId="12C5EC1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7,3</w:t>
            </w:r>
          </w:p>
        </w:tc>
        <w:tc>
          <w:tcPr>
            <w:tcW w:w="0" w:type="auto"/>
            <w:tcBorders>
              <w:top w:val="nil"/>
              <w:left w:val="nil"/>
              <w:bottom w:val="single" w:sz="4" w:space="0" w:color="auto"/>
              <w:right w:val="single" w:sz="4" w:space="0" w:color="auto"/>
            </w:tcBorders>
            <w:shd w:val="clear" w:color="auto" w:fill="auto"/>
            <w:vAlign w:val="center"/>
            <w:hideMark/>
          </w:tcPr>
          <w:p w14:paraId="4DFFF23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11,3</w:t>
            </w:r>
          </w:p>
        </w:tc>
        <w:tc>
          <w:tcPr>
            <w:tcW w:w="0" w:type="auto"/>
            <w:tcBorders>
              <w:top w:val="nil"/>
              <w:left w:val="nil"/>
              <w:bottom w:val="single" w:sz="4" w:space="0" w:color="auto"/>
              <w:right w:val="single" w:sz="4" w:space="0" w:color="auto"/>
            </w:tcBorders>
            <w:shd w:val="clear" w:color="auto" w:fill="auto"/>
            <w:vAlign w:val="center"/>
            <w:hideMark/>
          </w:tcPr>
          <w:p w14:paraId="6EFB43F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w:t>
            </w:r>
          </w:p>
        </w:tc>
        <w:tc>
          <w:tcPr>
            <w:tcW w:w="0" w:type="auto"/>
            <w:tcBorders>
              <w:top w:val="nil"/>
              <w:left w:val="nil"/>
              <w:bottom w:val="single" w:sz="4" w:space="0" w:color="auto"/>
              <w:right w:val="single" w:sz="4" w:space="0" w:color="auto"/>
            </w:tcBorders>
            <w:shd w:val="clear" w:color="auto" w:fill="auto"/>
            <w:vAlign w:val="center"/>
            <w:hideMark/>
          </w:tcPr>
          <w:p w14:paraId="386AAEA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2,8</w:t>
            </w:r>
          </w:p>
        </w:tc>
        <w:tc>
          <w:tcPr>
            <w:tcW w:w="0" w:type="auto"/>
            <w:tcBorders>
              <w:top w:val="nil"/>
              <w:left w:val="nil"/>
              <w:bottom w:val="single" w:sz="4" w:space="0" w:color="auto"/>
              <w:right w:val="single" w:sz="4" w:space="0" w:color="auto"/>
            </w:tcBorders>
            <w:shd w:val="clear" w:color="auto" w:fill="auto"/>
            <w:vAlign w:val="center"/>
            <w:hideMark/>
          </w:tcPr>
          <w:p w14:paraId="6FBBDDD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w:t>
            </w:r>
          </w:p>
        </w:tc>
        <w:tc>
          <w:tcPr>
            <w:tcW w:w="0" w:type="auto"/>
            <w:tcBorders>
              <w:top w:val="nil"/>
              <w:left w:val="nil"/>
              <w:bottom w:val="single" w:sz="4" w:space="0" w:color="auto"/>
              <w:right w:val="single" w:sz="4" w:space="0" w:color="auto"/>
            </w:tcBorders>
            <w:shd w:val="clear" w:color="auto" w:fill="auto"/>
            <w:vAlign w:val="center"/>
            <w:hideMark/>
          </w:tcPr>
          <w:p w14:paraId="153972E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0,7</w:t>
            </w:r>
          </w:p>
        </w:tc>
      </w:tr>
      <w:tr w:rsidR="00B23A97" w:rsidRPr="00190652" w14:paraId="7E4B9AF2"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887573E"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Численность зарегистрированных  безработных, на конец декабря 2017 г., тыс. чел.</w:t>
            </w:r>
          </w:p>
        </w:tc>
        <w:tc>
          <w:tcPr>
            <w:tcW w:w="0" w:type="auto"/>
            <w:tcBorders>
              <w:top w:val="nil"/>
              <w:left w:val="nil"/>
              <w:bottom w:val="single" w:sz="4" w:space="0" w:color="auto"/>
              <w:right w:val="single" w:sz="4" w:space="0" w:color="auto"/>
            </w:tcBorders>
            <w:shd w:val="clear" w:color="auto" w:fill="auto"/>
            <w:vAlign w:val="center"/>
            <w:hideMark/>
          </w:tcPr>
          <w:p w14:paraId="1B2AA22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775,5</w:t>
            </w:r>
          </w:p>
        </w:tc>
        <w:tc>
          <w:tcPr>
            <w:tcW w:w="0" w:type="auto"/>
            <w:tcBorders>
              <w:top w:val="nil"/>
              <w:left w:val="nil"/>
              <w:bottom w:val="single" w:sz="4" w:space="0" w:color="auto"/>
              <w:right w:val="single" w:sz="4" w:space="0" w:color="auto"/>
            </w:tcBorders>
            <w:shd w:val="clear" w:color="auto" w:fill="auto"/>
            <w:vAlign w:val="center"/>
            <w:hideMark/>
          </w:tcPr>
          <w:p w14:paraId="4D9B16E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45,3</w:t>
            </w:r>
          </w:p>
        </w:tc>
        <w:tc>
          <w:tcPr>
            <w:tcW w:w="0" w:type="auto"/>
            <w:tcBorders>
              <w:top w:val="nil"/>
              <w:left w:val="nil"/>
              <w:bottom w:val="single" w:sz="4" w:space="0" w:color="auto"/>
              <w:right w:val="single" w:sz="4" w:space="0" w:color="auto"/>
            </w:tcBorders>
            <w:shd w:val="clear" w:color="auto" w:fill="auto"/>
            <w:vAlign w:val="center"/>
            <w:hideMark/>
          </w:tcPr>
          <w:p w14:paraId="51CA248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10,1</w:t>
            </w:r>
          </w:p>
        </w:tc>
        <w:tc>
          <w:tcPr>
            <w:tcW w:w="0" w:type="auto"/>
            <w:tcBorders>
              <w:top w:val="nil"/>
              <w:left w:val="nil"/>
              <w:bottom w:val="single" w:sz="4" w:space="0" w:color="auto"/>
              <w:right w:val="single" w:sz="4" w:space="0" w:color="auto"/>
            </w:tcBorders>
            <w:shd w:val="clear" w:color="auto" w:fill="auto"/>
            <w:vAlign w:val="center"/>
            <w:hideMark/>
          </w:tcPr>
          <w:p w14:paraId="52E8715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2,9</w:t>
            </w:r>
          </w:p>
        </w:tc>
        <w:tc>
          <w:tcPr>
            <w:tcW w:w="0" w:type="auto"/>
            <w:tcBorders>
              <w:top w:val="nil"/>
              <w:left w:val="nil"/>
              <w:bottom w:val="single" w:sz="4" w:space="0" w:color="auto"/>
              <w:right w:val="single" w:sz="4" w:space="0" w:color="auto"/>
            </w:tcBorders>
            <w:shd w:val="clear" w:color="auto" w:fill="auto"/>
            <w:vAlign w:val="center"/>
            <w:hideMark/>
          </w:tcPr>
          <w:p w14:paraId="3A50DAB7"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10,7</w:t>
            </w:r>
          </w:p>
        </w:tc>
        <w:tc>
          <w:tcPr>
            <w:tcW w:w="0" w:type="auto"/>
            <w:tcBorders>
              <w:top w:val="nil"/>
              <w:left w:val="nil"/>
              <w:bottom w:val="single" w:sz="4" w:space="0" w:color="auto"/>
              <w:right w:val="single" w:sz="4" w:space="0" w:color="auto"/>
            </w:tcBorders>
            <w:shd w:val="clear" w:color="auto" w:fill="auto"/>
            <w:vAlign w:val="center"/>
            <w:hideMark/>
          </w:tcPr>
          <w:p w14:paraId="4AE37C9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6,3</w:t>
            </w:r>
          </w:p>
        </w:tc>
        <w:tc>
          <w:tcPr>
            <w:tcW w:w="0" w:type="auto"/>
            <w:tcBorders>
              <w:top w:val="nil"/>
              <w:left w:val="nil"/>
              <w:bottom w:val="single" w:sz="4" w:space="0" w:color="auto"/>
              <w:right w:val="single" w:sz="4" w:space="0" w:color="auto"/>
            </w:tcBorders>
            <w:shd w:val="clear" w:color="auto" w:fill="auto"/>
            <w:vAlign w:val="center"/>
            <w:hideMark/>
          </w:tcPr>
          <w:p w14:paraId="142F8C1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10,8</w:t>
            </w:r>
          </w:p>
        </w:tc>
        <w:tc>
          <w:tcPr>
            <w:tcW w:w="0" w:type="auto"/>
            <w:tcBorders>
              <w:top w:val="nil"/>
              <w:left w:val="nil"/>
              <w:bottom w:val="single" w:sz="4" w:space="0" w:color="auto"/>
              <w:right w:val="single" w:sz="4" w:space="0" w:color="auto"/>
            </w:tcBorders>
            <w:shd w:val="clear" w:color="auto" w:fill="auto"/>
            <w:vAlign w:val="center"/>
            <w:hideMark/>
          </w:tcPr>
          <w:p w14:paraId="7F1E230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1,2</w:t>
            </w:r>
          </w:p>
        </w:tc>
        <w:tc>
          <w:tcPr>
            <w:tcW w:w="0" w:type="auto"/>
            <w:tcBorders>
              <w:top w:val="nil"/>
              <w:left w:val="nil"/>
              <w:bottom w:val="single" w:sz="4" w:space="0" w:color="auto"/>
              <w:right w:val="single" w:sz="4" w:space="0" w:color="auto"/>
            </w:tcBorders>
            <w:shd w:val="clear" w:color="auto" w:fill="auto"/>
            <w:vAlign w:val="center"/>
            <w:hideMark/>
          </w:tcPr>
          <w:p w14:paraId="423280C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1,6</w:t>
            </w:r>
          </w:p>
        </w:tc>
        <w:tc>
          <w:tcPr>
            <w:tcW w:w="0" w:type="auto"/>
            <w:tcBorders>
              <w:top w:val="nil"/>
              <w:left w:val="nil"/>
              <w:bottom w:val="single" w:sz="4" w:space="0" w:color="auto"/>
              <w:right w:val="single" w:sz="4" w:space="0" w:color="auto"/>
            </w:tcBorders>
            <w:shd w:val="clear" w:color="auto" w:fill="auto"/>
            <w:vAlign w:val="center"/>
            <w:hideMark/>
          </w:tcPr>
          <w:p w14:paraId="26827BC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w:t>
            </w:r>
          </w:p>
        </w:tc>
        <w:tc>
          <w:tcPr>
            <w:tcW w:w="0" w:type="auto"/>
            <w:tcBorders>
              <w:top w:val="nil"/>
              <w:left w:val="nil"/>
              <w:bottom w:val="single" w:sz="4" w:space="0" w:color="auto"/>
              <w:right w:val="single" w:sz="4" w:space="0" w:color="auto"/>
            </w:tcBorders>
            <w:shd w:val="clear" w:color="auto" w:fill="auto"/>
            <w:vAlign w:val="center"/>
            <w:hideMark/>
          </w:tcPr>
          <w:p w14:paraId="76D2567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0,7</w:t>
            </w:r>
          </w:p>
        </w:tc>
      </w:tr>
      <w:tr w:rsidR="00B23A97" w:rsidRPr="00190652" w14:paraId="674328DB"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5842B07"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Нагрузка незанятого населения, зарегистрированного в службе занятости, на 100 заявленных вакансий, на конец декабря 2017 г., чел.</w:t>
            </w:r>
          </w:p>
        </w:tc>
        <w:tc>
          <w:tcPr>
            <w:tcW w:w="0" w:type="auto"/>
            <w:tcBorders>
              <w:top w:val="nil"/>
              <w:left w:val="nil"/>
              <w:bottom w:val="single" w:sz="4" w:space="0" w:color="auto"/>
              <w:right w:val="single" w:sz="4" w:space="0" w:color="auto"/>
            </w:tcBorders>
            <w:shd w:val="clear" w:color="auto" w:fill="auto"/>
            <w:noWrap/>
            <w:vAlign w:val="center"/>
            <w:hideMark/>
          </w:tcPr>
          <w:p w14:paraId="2A7381C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64,3</w:t>
            </w:r>
          </w:p>
        </w:tc>
        <w:tc>
          <w:tcPr>
            <w:tcW w:w="0" w:type="auto"/>
            <w:tcBorders>
              <w:top w:val="nil"/>
              <w:left w:val="nil"/>
              <w:bottom w:val="single" w:sz="4" w:space="0" w:color="auto"/>
              <w:right w:val="single" w:sz="4" w:space="0" w:color="auto"/>
            </w:tcBorders>
            <w:shd w:val="clear" w:color="auto" w:fill="auto"/>
            <w:noWrap/>
            <w:vAlign w:val="center"/>
            <w:hideMark/>
          </w:tcPr>
          <w:p w14:paraId="2C46D87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34,7</w:t>
            </w:r>
          </w:p>
        </w:tc>
        <w:tc>
          <w:tcPr>
            <w:tcW w:w="0" w:type="auto"/>
            <w:tcBorders>
              <w:top w:val="nil"/>
              <w:left w:val="nil"/>
              <w:bottom w:val="single" w:sz="4" w:space="0" w:color="auto"/>
              <w:right w:val="single" w:sz="4" w:space="0" w:color="auto"/>
            </w:tcBorders>
            <w:shd w:val="clear" w:color="auto" w:fill="auto"/>
            <w:noWrap/>
            <w:vAlign w:val="center"/>
            <w:hideMark/>
          </w:tcPr>
          <w:p w14:paraId="34EBC61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130,5</w:t>
            </w:r>
          </w:p>
        </w:tc>
        <w:tc>
          <w:tcPr>
            <w:tcW w:w="0" w:type="auto"/>
            <w:tcBorders>
              <w:top w:val="nil"/>
              <w:left w:val="nil"/>
              <w:bottom w:val="single" w:sz="4" w:space="0" w:color="auto"/>
              <w:right w:val="single" w:sz="4" w:space="0" w:color="auto"/>
            </w:tcBorders>
            <w:shd w:val="clear" w:color="auto" w:fill="auto"/>
            <w:noWrap/>
            <w:vAlign w:val="center"/>
            <w:hideMark/>
          </w:tcPr>
          <w:p w14:paraId="541A5CC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75,5</w:t>
            </w:r>
          </w:p>
        </w:tc>
        <w:tc>
          <w:tcPr>
            <w:tcW w:w="0" w:type="auto"/>
            <w:tcBorders>
              <w:top w:val="nil"/>
              <w:left w:val="nil"/>
              <w:bottom w:val="single" w:sz="4" w:space="0" w:color="auto"/>
              <w:right w:val="single" w:sz="4" w:space="0" w:color="auto"/>
            </w:tcBorders>
            <w:shd w:val="clear" w:color="auto" w:fill="auto"/>
            <w:noWrap/>
            <w:vAlign w:val="center"/>
            <w:hideMark/>
          </w:tcPr>
          <w:p w14:paraId="12663FFF"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19,6</w:t>
            </w:r>
          </w:p>
        </w:tc>
        <w:tc>
          <w:tcPr>
            <w:tcW w:w="0" w:type="auto"/>
            <w:tcBorders>
              <w:top w:val="nil"/>
              <w:left w:val="nil"/>
              <w:bottom w:val="single" w:sz="4" w:space="0" w:color="auto"/>
              <w:right w:val="single" w:sz="4" w:space="0" w:color="auto"/>
            </w:tcBorders>
            <w:shd w:val="clear" w:color="auto" w:fill="auto"/>
            <w:noWrap/>
            <w:vAlign w:val="center"/>
            <w:hideMark/>
          </w:tcPr>
          <w:p w14:paraId="77B1DD3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41,5</w:t>
            </w:r>
          </w:p>
        </w:tc>
        <w:tc>
          <w:tcPr>
            <w:tcW w:w="0" w:type="auto"/>
            <w:tcBorders>
              <w:top w:val="nil"/>
              <w:left w:val="nil"/>
              <w:bottom w:val="single" w:sz="4" w:space="0" w:color="auto"/>
              <w:right w:val="single" w:sz="4" w:space="0" w:color="auto"/>
            </w:tcBorders>
            <w:shd w:val="clear" w:color="auto" w:fill="auto"/>
            <w:noWrap/>
            <w:vAlign w:val="center"/>
            <w:hideMark/>
          </w:tcPr>
          <w:p w14:paraId="7D80A76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38,1</w:t>
            </w:r>
          </w:p>
        </w:tc>
        <w:tc>
          <w:tcPr>
            <w:tcW w:w="0" w:type="auto"/>
            <w:tcBorders>
              <w:top w:val="nil"/>
              <w:left w:val="nil"/>
              <w:bottom w:val="single" w:sz="4" w:space="0" w:color="auto"/>
              <w:right w:val="single" w:sz="4" w:space="0" w:color="auto"/>
            </w:tcBorders>
            <w:shd w:val="clear" w:color="auto" w:fill="auto"/>
            <w:noWrap/>
            <w:vAlign w:val="center"/>
            <w:hideMark/>
          </w:tcPr>
          <w:p w14:paraId="4BA2F03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55,1</w:t>
            </w:r>
          </w:p>
        </w:tc>
        <w:tc>
          <w:tcPr>
            <w:tcW w:w="0" w:type="auto"/>
            <w:tcBorders>
              <w:top w:val="nil"/>
              <w:left w:val="nil"/>
              <w:bottom w:val="single" w:sz="4" w:space="0" w:color="auto"/>
              <w:right w:val="single" w:sz="4" w:space="0" w:color="auto"/>
            </w:tcBorders>
            <w:shd w:val="clear" w:color="auto" w:fill="auto"/>
            <w:noWrap/>
            <w:vAlign w:val="center"/>
            <w:hideMark/>
          </w:tcPr>
          <w:p w14:paraId="44E620B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16,1</w:t>
            </w:r>
          </w:p>
        </w:tc>
        <w:tc>
          <w:tcPr>
            <w:tcW w:w="0" w:type="auto"/>
            <w:tcBorders>
              <w:top w:val="nil"/>
              <w:left w:val="nil"/>
              <w:bottom w:val="single" w:sz="4" w:space="0" w:color="auto"/>
              <w:right w:val="single" w:sz="4" w:space="0" w:color="auto"/>
            </w:tcBorders>
            <w:shd w:val="clear" w:color="auto" w:fill="auto"/>
            <w:noWrap/>
            <w:vAlign w:val="center"/>
            <w:hideMark/>
          </w:tcPr>
          <w:p w14:paraId="4B81987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17,6</w:t>
            </w:r>
          </w:p>
        </w:tc>
        <w:tc>
          <w:tcPr>
            <w:tcW w:w="0" w:type="auto"/>
            <w:tcBorders>
              <w:top w:val="nil"/>
              <w:left w:val="nil"/>
              <w:bottom w:val="single" w:sz="4" w:space="0" w:color="auto"/>
              <w:right w:val="single" w:sz="4" w:space="0" w:color="auto"/>
            </w:tcBorders>
            <w:shd w:val="clear" w:color="auto" w:fill="auto"/>
            <w:noWrap/>
            <w:vAlign w:val="center"/>
            <w:hideMark/>
          </w:tcPr>
          <w:p w14:paraId="45C30FD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82,0</w:t>
            </w:r>
          </w:p>
        </w:tc>
      </w:tr>
      <w:tr w:rsidR="00B23A97" w:rsidRPr="00190652" w14:paraId="437C1C9A"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6834888"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Доходы консолидированного бюджета, млрд. руб., 2017 г.</w:t>
            </w:r>
          </w:p>
        </w:tc>
        <w:tc>
          <w:tcPr>
            <w:tcW w:w="0" w:type="auto"/>
            <w:tcBorders>
              <w:top w:val="nil"/>
              <w:left w:val="nil"/>
              <w:bottom w:val="single" w:sz="4" w:space="0" w:color="auto"/>
              <w:right w:val="single" w:sz="4" w:space="0" w:color="auto"/>
            </w:tcBorders>
            <w:shd w:val="clear" w:color="auto" w:fill="auto"/>
            <w:noWrap/>
            <w:vAlign w:val="center"/>
            <w:hideMark/>
          </w:tcPr>
          <w:p w14:paraId="45823D4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10758,2</w:t>
            </w:r>
          </w:p>
        </w:tc>
        <w:tc>
          <w:tcPr>
            <w:tcW w:w="0" w:type="auto"/>
            <w:tcBorders>
              <w:top w:val="nil"/>
              <w:left w:val="nil"/>
              <w:bottom w:val="single" w:sz="4" w:space="0" w:color="auto"/>
              <w:right w:val="single" w:sz="4" w:space="0" w:color="auto"/>
            </w:tcBorders>
            <w:shd w:val="clear" w:color="auto" w:fill="auto"/>
            <w:noWrap/>
            <w:vAlign w:val="center"/>
            <w:hideMark/>
          </w:tcPr>
          <w:p w14:paraId="3074DB2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776,8</w:t>
            </w:r>
          </w:p>
        </w:tc>
        <w:tc>
          <w:tcPr>
            <w:tcW w:w="0" w:type="auto"/>
            <w:tcBorders>
              <w:top w:val="nil"/>
              <w:left w:val="nil"/>
              <w:bottom w:val="single" w:sz="4" w:space="0" w:color="auto"/>
              <w:right w:val="single" w:sz="4" w:space="0" w:color="auto"/>
            </w:tcBorders>
            <w:shd w:val="clear" w:color="auto" w:fill="auto"/>
            <w:noWrap/>
            <w:vAlign w:val="center"/>
            <w:hideMark/>
          </w:tcPr>
          <w:p w14:paraId="0E0745C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203,3</w:t>
            </w:r>
          </w:p>
        </w:tc>
        <w:tc>
          <w:tcPr>
            <w:tcW w:w="0" w:type="auto"/>
            <w:tcBorders>
              <w:top w:val="nil"/>
              <w:left w:val="nil"/>
              <w:bottom w:val="single" w:sz="4" w:space="0" w:color="auto"/>
              <w:right w:val="single" w:sz="4" w:space="0" w:color="auto"/>
            </w:tcBorders>
            <w:shd w:val="clear" w:color="auto" w:fill="auto"/>
            <w:noWrap/>
            <w:vAlign w:val="center"/>
            <w:hideMark/>
          </w:tcPr>
          <w:p w14:paraId="480C8D0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75,8</w:t>
            </w:r>
          </w:p>
        </w:tc>
        <w:tc>
          <w:tcPr>
            <w:tcW w:w="0" w:type="auto"/>
            <w:tcBorders>
              <w:top w:val="nil"/>
              <w:left w:val="nil"/>
              <w:bottom w:val="single" w:sz="4" w:space="0" w:color="auto"/>
              <w:right w:val="single" w:sz="4" w:space="0" w:color="auto"/>
            </w:tcBorders>
            <w:shd w:val="clear" w:color="auto" w:fill="auto"/>
            <w:noWrap/>
            <w:vAlign w:val="center"/>
            <w:hideMark/>
          </w:tcPr>
          <w:p w14:paraId="248B260D"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123,8</w:t>
            </w:r>
          </w:p>
        </w:tc>
        <w:tc>
          <w:tcPr>
            <w:tcW w:w="0" w:type="auto"/>
            <w:tcBorders>
              <w:top w:val="nil"/>
              <w:left w:val="nil"/>
              <w:bottom w:val="single" w:sz="4" w:space="0" w:color="auto"/>
              <w:right w:val="single" w:sz="4" w:space="0" w:color="auto"/>
            </w:tcBorders>
            <w:shd w:val="clear" w:color="auto" w:fill="auto"/>
            <w:noWrap/>
            <w:vAlign w:val="center"/>
            <w:hideMark/>
          </w:tcPr>
          <w:p w14:paraId="093F98C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110,0</w:t>
            </w:r>
          </w:p>
        </w:tc>
        <w:tc>
          <w:tcPr>
            <w:tcW w:w="0" w:type="auto"/>
            <w:tcBorders>
              <w:top w:val="nil"/>
              <w:left w:val="nil"/>
              <w:bottom w:val="single" w:sz="4" w:space="0" w:color="auto"/>
              <w:right w:val="single" w:sz="4" w:space="0" w:color="auto"/>
            </w:tcBorders>
            <w:shd w:val="clear" w:color="auto" w:fill="auto"/>
            <w:noWrap/>
            <w:vAlign w:val="center"/>
            <w:hideMark/>
          </w:tcPr>
          <w:p w14:paraId="67D45B1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58,1</w:t>
            </w:r>
          </w:p>
        </w:tc>
        <w:tc>
          <w:tcPr>
            <w:tcW w:w="0" w:type="auto"/>
            <w:tcBorders>
              <w:top w:val="nil"/>
              <w:left w:val="nil"/>
              <w:bottom w:val="single" w:sz="4" w:space="0" w:color="auto"/>
              <w:right w:val="single" w:sz="4" w:space="0" w:color="auto"/>
            </w:tcBorders>
            <w:shd w:val="clear" w:color="auto" w:fill="auto"/>
            <w:noWrap/>
            <w:vAlign w:val="center"/>
            <w:hideMark/>
          </w:tcPr>
          <w:p w14:paraId="58B74A8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35,1</w:t>
            </w:r>
          </w:p>
        </w:tc>
        <w:tc>
          <w:tcPr>
            <w:tcW w:w="0" w:type="auto"/>
            <w:tcBorders>
              <w:top w:val="nil"/>
              <w:left w:val="nil"/>
              <w:bottom w:val="single" w:sz="4" w:space="0" w:color="auto"/>
              <w:right w:val="single" w:sz="4" w:space="0" w:color="auto"/>
            </w:tcBorders>
            <w:shd w:val="clear" w:color="auto" w:fill="auto"/>
            <w:noWrap/>
            <w:vAlign w:val="center"/>
            <w:hideMark/>
          </w:tcPr>
          <w:p w14:paraId="0AB43B8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130,1</w:t>
            </w:r>
          </w:p>
        </w:tc>
        <w:tc>
          <w:tcPr>
            <w:tcW w:w="0" w:type="auto"/>
            <w:tcBorders>
              <w:top w:val="nil"/>
              <w:left w:val="nil"/>
              <w:bottom w:val="single" w:sz="4" w:space="0" w:color="auto"/>
              <w:right w:val="single" w:sz="4" w:space="0" w:color="auto"/>
            </w:tcBorders>
            <w:shd w:val="clear" w:color="auto" w:fill="auto"/>
            <w:noWrap/>
            <w:vAlign w:val="center"/>
            <w:hideMark/>
          </w:tcPr>
          <w:p w14:paraId="3F5D3D6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10,6</w:t>
            </w:r>
          </w:p>
        </w:tc>
        <w:tc>
          <w:tcPr>
            <w:tcW w:w="0" w:type="auto"/>
            <w:tcBorders>
              <w:top w:val="nil"/>
              <w:left w:val="nil"/>
              <w:bottom w:val="single" w:sz="4" w:space="0" w:color="auto"/>
              <w:right w:val="single" w:sz="4" w:space="0" w:color="auto"/>
            </w:tcBorders>
            <w:shd w:val="clear" w:color="auto" w:fill="auto"/>
            <w:noWrap/>
            <w:vAlign w:val="center"/>
            <w:hideMark/>
          </w:tcPr>
          <w:p w14:paraId="7709868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30,2</w:t>
            </w:r>
          </w:p>
        </w:tc>
      </w:tr>
      <w:tr w:rsidR="00B23A97" w:rsidRPr="00190652" w14:paraId="0B89A447"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621524"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Расходы консолидированного бюджета, млрд. руб., 2017 г.</w:t>
            </w:r>
          </w:p>
        </w:tc>
        <w:tc>
          <w:tcPr>
            <w:tcW w:w="0" w:type="auto"/>
            <w:tcBorders>
              <w:top w:val="nil"/>
              <w:left w:val="nil"/>
              <w:bottom w:val="single" w:sz="4" w:space="0" w:color="auto"/>
              <w:right w:val="single" w:sz="4" w:space="0" w:color="auto"/>
            </w:tcBorders>
            <w:shd w:val="clear" w:color="auto" w:fill="auto"/>
            <w:noWrap/>
            <w:vAlign w:val="center"/>
            <w:hideMark/>
          </w:tcPr>
          <w:p w14:paraId="4CD1CDB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10810,1</w:t>
            </w:r>
          </w:p>
        </w:tc>
        <w:tc>
          <w:tcPr>
            <w:tcW w:w="0" w:type="auto"/>
            <w:tcBorders>
              <w:top w:val="nil"/>
              <w:left w:val="nil"/>
              <w:bottom w:val="single" w:sz="4" w:space="0" w:color="auto"/>
              <w:right w:val="single" w:sz="4" w:space="0" w:color="auto"/>
            </w:tcBorders>
            <w:shd w:val="clear" w:color="auto" w:fill="auto"/>
            <w:noWrap/>
            <w:vAlign w:val="center"/>
            <w:hideMark/>
          </w:tcPr>
          <w:p w14:paraId="27CD8B7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796,8</w:t>
            </w:r>
          </w:p>
        </w:tc>
        <w:tc>
          <w:tcPr>
            <w:tcW w:w="0" w:type="auto"/>
            <w:tcBorders>
              <w:top w:val="nil"/>
              <w:left w:val="nil"/>
              <w:bottom w:val="single" w:sz="4" w:space="0" w:color="auto"/>
              <w:right w:val="single" w:sz="4" w:space="0" w:color="auto"/>
            </w:tcBorders>
            <w:shd w:val="clear" w:color="auto" w:fill="auto"/>
            <w:noWrap/>
            <w:vAlign w:val="center"/>
            <w:hideMark/>
          </w:tcPr>
          <w:p w14:paraId="136C57F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211,7</w:t>
            </w:r>
          </w:p>
        </w:tc>
        <w:tc>
          <w:tcPr>
            <w:tcW w:w="0" w:type="auto"/>
            <w:tcBorders>
              <w:top w:val="nil"/>
              <w:left w:val="nil"/>
              <w:bottom w:val="single" w:sz="4" w:space="0" w:color="auto"/>
              <w:right w:val="single" w:sz="4" w:space="0" w:color="auto"/>
            </w:tcBorders>
            <w:shd w:val="clear" w:color="auto" w:fill="auto"/>
            <w:noWrap/>
            <w:vAlign w:val="center"/>
            <w:hideMark/>
          </w:tcPr>
          <w:p w14:paraId="3E7711E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75,0</w:t>
            </w:r>
          </w:p>
        </w:tc>
        <w:tc>
          <w:tcPr>
            <w:tcW w:w="0" w:type="auto"/>
            <w:tcBorders>
              <w:top w:val="nil"/>
              <w:left w:val="nil"/>
              <w:bottom w:val="single" w:sz="4" w:space="0" w:color="auto"/>
              <w:right w:val="single" w:sz="4" w:space="0" w:color="auto"/>
            </w:tcBorders>
            <w:shd w:val="clear" w:color="auto" w:fill="auto"/>
            <w:noWrap/>
            <w:vAlign w:val="center"/>
            <w:hideMark/>
          </w:tcPr>
          <w:p w14:paraId="78F73BE2"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119,3</w:t>
            </w:r>
          </w:p>
        </w:tc>
        <w:tc>
          <w:tcPr>
            <w:tcW w:w="0" w:type="auto"/>
            <w:tcBorders>
              <w:top w:val="nil"/>
              <w:left w:val="nil"/>
              <w:bottom w:val="single" w:sz="4" w:space="0" w:color="auto"/>
              <w:right w:val="single" w:sz="4" w:space="0" w:color="auto"/>
            </w:tcBorders>
            <w:shd w:val="clear" w:color="auto" w:fill="auto"/>
            <w:noWrap/>
            <w:vAlign w:val="center"/>
            <w:hideMark/>
          </w:tcPr>
          <w:p w14:paraId="3FC1534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116,3</w:t>
            </w:r>
          </w:p>
        </w:tc>
        <w:tc>
          <w:tcPr>
            <w:tcW w:w="0" w:type="auto"/>
            <w:tcBorders>
              <w:top w:val="nil"/>
              <w:left w:val="nil"/>
              <w:bottom w:val="single" w:sz="4" w:space="0" w:color="auto"/>
              <w:right w:val="single" w:sz="4" w:space="0" w:color="auto"/>
            </w:tcBorders>
            <w:shd w:val="clear" w:color="auto" w:fill="auto"/>
            <w:noWrap/>
            <w:vAlign w:val="center"/>
            <w:hideMark/>
          </w:tcPr>
          <w:p w14:paraId="76A570B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57,7</w:t>
            </w:r>
          </w:p>
        </w:tc>
        <w:tc>
          <w:tcPr>
            <w:tcW w:w="0" w:type="auto"/>
            <w:tcBorders>
              <w:top w:val="nil"/>
              <w:left w:val="nil"/>
              <w:bottom w:val="single" w:sz="4" w:space="0" w:color="auto"/>
              <w:right w:val="single" w:sz="4" w:space="0" w:color="auto"/>
            </w:tcBorders>
            <w:shd w:val="clear" w:color="auto" w:fill="auto"/>
            <w:noWrap/>
            <w:vAlign w:val="center"/>
            <w:hideMark/>
          </w:tcPr>
          <w:p w14:paraId="43E2CC3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36,6</w:t>
            </w:r>
          </w:p>
        </w:tc>
        <w:tc>
          <w:tcPr>
            <w:tcW w:w="0" w:type="auto"/>
            <w:tcBorders>
              <w:top w:val="nil"/>
              <w:left w:val="nil"/>
              <w:bottom w:val="single" w:sz="4" w:space="0" w:color="auto"/>
              <w:right w:val="single" w:sz="4" w:space="0" w:color="auto"/>
            </w:tcBorders>
            <w:shd w:val="clear" w:color="auto" w:fill="auto"/>
            <w:noWrap/>
            <w:vAlign w:val="center"/>
            <w:hideMark/>
          </w:tcPr>
          <w:p w14:paraId="6EC2286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137,3</w:t>
            </w:r>
          </w:p>
        </w:tc>
        <w:tc>
          <w:tcPr>
            <w:tcW w:w="0" w:type="auto"/>
            <w:tcBorders>
              <w:top w:val="nil"/>
              <w:left w:val="nil"/>
              <w:bottom w:val="single" w:sz="4" w:space="0" w:color="auto"/>
              <w:right w:val="single" w:sz="4" w:space="0" w:color="auto"/>
            </w:tcBorders>
            <w:shd w:val="clear" w:color="auto" w:fill="auto"/>
            <w:noWrap/>
            <w:vAlign w:val="center"/>
            <w:hideMark/>
          </w:tcPr>
          <w:p w14:paraId="29942AD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11,4</w:t>
            </w:r>
          </w:p>
        </w:tc>
        <w:tc>
          <w:tcPr>
            <w:tcW w:w="0" w:type="auto"/>
            <w:tcBorders>
              <w:top w:val="nil"/>
              <w:left w:val="nil"/>
              <w:bottom w:val="single" w:sz="4" w:space="0" w:color="auto"/>
              <w:right w:val="single" w:sz="4" w:space="0" w:color="auto"/>
            </w:tcBorders>
            <w:shd w:val="clear" w:color="auto" w:fill="auto"/>
            <w:noWrap/>
            <w:vAlign w:val="center"/>
            <w:hideMark/>
          </w:tcPr>
          <w:p w14:paraId="343C620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31,5</w:t>
            </w:r>
          </w:p>
        </w:tc>
      </w:tr>
      <w:tr w:rsidR="00B23A97" w:rsidRPr="00190652" w14:paraId="360FE00B"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6FE354"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Профицит</w:t>
            </w:r>
            <w:proofErr w:type="gramStart"/>
            <w:r w:rsidRPr="00190652">
              <w:rPr>
                <w:rFonts w:ascii="Times New Roman" w:eastAsia="Times New Roman" w:hAnsi="Times New Roman" w:cs="Times New Roman"/>
                <w:sz w:val="22"/>
                <w:szCs w:val="18"/>
              </w:rPr>
              <w:t xml:space="preserve"> (+), </w:t>
            </w:r>
            <w:proofErr w:type="gramEnd"/>
            <w:r w:rsidRPr="00190652">
              <w:rPr>
                <w:rFonts w:ascii="Times New Roman" w:eastAsia="Times New Roman" w:hAnsi="Times New Roman" w:cs="Times New Roman"/>
                <w:sz w:val="22"/>
                <w:szCs w:val="18"/>
              </w:rPr>
              <w:t>дефицит (-), млрд. руб., 2017 г.</w:t>
            </w:r>
          </w:p>
        </w:tc>
        <w:tc>
          <w:tcPr>
            <w:tcW w:w="0" w:type="auto"/>
            <w:tcBorders>
              <w:top w:val="nil"/>
              <w:left w:val="nil"/>
              <w:bottom w:val="single" w:sz="4" w:space="0" w:color="auto"/>
              <w:right w:val="single" w:sz="4" w:space="0" w:color="auto"/>
            </w:tcBorders>
            <w:shd w:val="clear" w:color="auto" w:fill="auto"/>
            <w:vAlign w:val="center"/>
            <w:hideMark/>
          </w:tcPr>
          <w:p w14:paraId="7170D57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-51,9</w:t>
            </w:r>
          </w:p>
        </w:tc>
        <w:tc>
          <w:tcPr>
            <w:tcW w:w="0" w:type="auto"/>
            <w:tcBorders>
              <w:top w:val="nil"/>
              <w:left w:val="nil"/>
              <w:bottom w:val="single" w:sz="4" w:space="0" w:color="auto"/>
              <w:right w:val="single" w:sz="4" w:space="0" w:color="auto"/>
            </w:tcBorders>
            <w:shd w:val="clear" w:color="auto" w:fill="auto"/>
            <w:vAlign w:val="center"/>
            <w:hideMark/>
          </w:tcPr>
          <w:p w14:paraId="10B95EA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-19,9</w:t>
            </w:r>
          </w:p>
        </w:tc>
        <w:tc>
          <w:tcPr>
            <w:tcW w:w="0" w:type="auto"/>
            <w:tcBorders>
              <w:top w:val="nil"/>
              <w:left w:val="nil"/>
              <w:bottom w:val="single" w:sz="4" w:space="0" w:color="auto"/>
              <w:right w:val="single" w:sz="4" w:space="0" w:color="auto"/>
            </w:tcBorders>
            <w:shd w:val="clear" w:color="auto" w:fill="auto"/>
            <w:vAlign w:val="center"/>
            <w:hideMark/>
          </w:tcPr>
          <w:p w14:paraId="3270868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-8,4</w:t>
            </w:r>
          </w:p>
        </w:tc>
        <w:tc>
          <w:tcPr>
            <w:tcW w:w="0" w:type="auto"/>
            <w:tcBorders>
              <w:top w:val="nil"/>
              <w:left w:val="nil"/>
              <w:bottom w:val="single" w:sz="4" w:space="0" w:color="auto"/>
              <w:right w:val="single" w:sz="4" w:space="0" w:color="auto"/>
            </w:tcBorders>
            <w:shd w:val="clear" w:color="auto" w:fill="auto"/>
            <w:vAlign w:val="center"/>
            <w:hideMark/>
          </w:tcPr>
          <w:p w14:paraId="21E5D7C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0,8</w:t>
            </w:r>
          </w:p>
        </w:tc>
        <w:tc>
          <w:tcPr>
            <w:tcW w:w="0" w:type="auto"/>
            <w:tcBorders>
              <w:top w:val="nil"/>
              <w:left w:val="nil"/>
              <w:bottom w:val="single" w:sz="4" w:space="0" w:color="auto"/>
              <w:right w:val="single" w:sz="4" w:space="0" w:color="auto"/>
            </w:tcBorders>
            <w:shd w:val="clear" w:color="auto" w:fill="auto"/>
            <w:vAlign w:val="center"/>
            <w:hideMark/>
          </w:tcPr>
          <w:p w14:paraId="099425B2"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4,5</w:t>
            </w:r>
          </w:p>
        </w:tc>
        <w:tc>
          <w:tcPr>
            <w:tcW w:w="0" w:type="auto"/>
            <w:tcBorders>
              <w:top w:val="nil"/>
              <w:left w:val="nil"/>
              <w:bottom w:val="single" w:sz="4" w:space="0" w:color="auto"/>
              <w:right w:val="single" w:sz="4" w:space="0" w:color="auto"/>
            </w:tcBorders>
            <w:shd w:val="clear" w:color="auto" w:fill="auto"/>
            <w:vAlign w:val="center"/>
            <w:hideMark/>
          </w:tcPr>
          <w:p w14:paraId="1376D1D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-6,3</w:t>
            </w:r>
          </w:p>
        </w:tc>
        <w:tc>
          <w:tcPr>
            <w:tcW w:w="0" w:type="auto"/>
            <w:tcBorders>
              <w:top w:val="nil"/>
              <w:left w:val="nil"/>
              <w:bottom w:val="single" w:sz="4" w:space="0" w:color="auto"/>
              <w:right w:val="single" w:sz="4" w:space="0" w:color="auto"/>
            </w:tcBorders>
            <w:shd w:val="clear" w:color="auto" w:fill="auto"/>
            <w:vAlign w:val="center"/>
            <w:hideMark/>
          </w:tcPr>
          <w:p w14:paraId="505C029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0,4</w:t>
            </w:r>
          </w:p>
        </w:tc>
        <w:tc>
          <w:tcPr>
            <w:tcW w:w="0" w:type="auto"/>
            <w:tcBorders>
              <w:top w:val="nil"/>
              <w:left w:val="nil"/>
              <w:bottom w:val="single" w:sz="4" w:space="0" w:color="auto"/>
              <w:right w:val="single" w:sz="4" w:space="0" w:color="auto"/>
            </w:tcBorders>
            <w:shd w:val="clear" w:color="auto" w:fill="auto"/>
            <w:vAlign w:val="center"/>
            <w:hideMark/>
          </w:tcPr>
          <w:p w14:paraId="74DC0F2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-1,6</w:t>
            </w:r>
          </w:p>
        </w:tc>
        <w:tc>
          <w:tcPr>
            <w:tcW w:w="0" w:type="auto"/>
            <w:tcBorders>
              <w:top w:val="nil"/>
              <w:left w:val="nil"/>
              <w:bottom w:val="single" w:sz="4" w:space="0" w:color="auto"/>
              <w:right w:val="single" w:sz="4" w:space="0" w:color="auto"/>
            </w:tcBorders>
            <w:shd w:val="clear" w:color="auto" w:fill="auto"/>
            <w:vAlign w:val="center"/>
            <w:hideMark/>
          </w:tcPr>
          <w:p w14:paraId="393E432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-7,1</w:t>
            </w:r>
          </w:p>
        </w:tc>
        <w:tc>
          <w:tcPr>
            <w:tcW w:w="0" w:type="auto"/>
            <w:tcBorders>
              <w:top w:val="nil"/>
              <w:left w:val="nil"/>
              <w:bottom w:val="single" w:sz="4" w:space="0" w:color="auto"/>
              <w:right w:val="single" w:sz="4" w:space="0" w:color="auto"/>
            </w:tcBorders>
            <w:shd w:val="clear" w:color="auto" w:fill="auto"/>
            <w:vAlign w:val="center"/>
            <w:hideMark/>
          </w:tcPr>
          <w:p w14:paraId="24A21B7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-0,8</w:t>
            </w:r>
          </w:p>
        </w:tc>
        <w:tc>
          <w:tcPr>
            <w:tcW w:w="0" w:type="auto"/>
            <w:tcBorders>
              <w:top w:val="nil"/>
              <w:left w:val="nil"/>
              <w:bottom w:val="single" w:sz="4" w:space="0" w:color="auto"/>
              <w:right w:val="single" w:sz="4" w:space="0" w:color="auto"/>
            </w:tcBorders>
            <w:shd w:val="clear" w:color="auto" w:fill="auto"/>
            <w:vAlign w:val="center"/>
            <w:hideMark/>
          </w:tcPr>
          <w:p w14:paraId="7A053D5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w:t>
            </w:r>
          </w:p>
        </w:tc>
      </w:tr>
      <w:tr w:rsidR="00B23A97" w:rsidRPr="00190652" w14:paraId="7F6E08A4"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12D5F2"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Доходы консолидированного бюджета на душу населения, тыс. руб., 2017 г.</w:t>
            </w:r>
          </w:p>
        </w:tc>
        <w:tc>
          <w:tcPr>
            <w:tcW w:w="0" w:type="auto"/>
            <w:tcBorders>
              <w:top w:val="nil"/>
              <w:left w:val="nil"/>
              <w:bottom w:val="single" w:sz="4" w:space="0" w:color="auto"/>
              <w:right w:val="single" w:sz="4" w:space="0" w:color="auto"/>
            </w:tcBorders>
            <w:shd w:val="clear" w:color="auto" w:fill="auto"/>
            <w:vAlign w:val="center"/>
            <w:hideMark/>
          </w:tcPr>
          <w:p w14:paraId="5FA6777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73,3</w:t>
            </w:r>
          </w:p>
        </w:tc>
        <w:tc>
          <w:tcPr>
            <w:tcW w:w="0" w:type="auto"/>
            <w:tcBorders>
              <w:top w:val="nil"/>
              <w:left w:val="nil"/>
              <w:bottom w:val="single" w:sz="4" w:space="0" w:color="auto"/>
              <w:right w:val="single" w:sz="4" w:space="0" w:color="auto"/>
            </w:tcBorders>
            <w:shd w:val="clear" w:color="auto" w:fill="auto"/>
            <w:vAlign w:val="center"/>
            <w:hideMark/>
          </w:tcPr>
          <w:p w14:paraId="1042B05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125,6</w:t>
            </w:r>
          </w:p>
        </w:tc>
        <w:tc>
          <w:tcPr>
            <w:tcW w:w="0" w:type="auto"/>
            <w:tcBorders>
              <w:top w:val="nil"/>
              <w:left w:val="nil"/>
              <w:bottom w:val="single" w:sz="4" w:space="0" w:color="auto"/>
              <w:right w:val="single" w:sz="4" w:space="0" w:color="auto"/>
            </w:tcBorders>
            <w:shd w:val="clear" w:color="auto" w:fill="auto"/>
            <w:vAlign w:val="center"/>
            <w:hideMark/>
          </w:tcPr>
          <w:p w14:paraId="6973700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211,1</w:t>
            </w:r>
          </w:p>
        </w:tc>
        <w:tc>
          <w:tcPr>
            <w:tcW w:w="0" w:type="auto"/>
            <w:tcBorders>
              <w:top w:val="nil"/>
              <w:left w:val="nil"/>
              <w:bottom w:val="single" w:sz="4" w:space="0" w:color="auto"/>
              <w:right w:val="single" w:sz="4" w:space="0" w:color="auto"/>
            </w:tcBorders>
            <w:shd w:val="clear" w:color="auto" w:fill="auto"/>
            <w:vAlign w:val="center"/>
            <w:hideMark/>
          </w:tcPr>
          <w:p w14:paraId="0C9D19B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240,7</w:t>
            </w:r>
          </w:p>
        </w:tc>
        <w:tc>
          <w:tcPr>
            <w:tcW w:w="0" w:type="auto"/>
            <w:tcBorders>
              <w:top w:val="nil"/>
              <w:left w:val="nil"/>
              <w:bottom w:val="single" w:sz="4" w:space="0" w:color="auto"/>
              <w:right w:val="single" w:sz="4" w:space="0" w:color="auto"/>
            </w:tcBorders>
            <w:shd w:val="clear" w:color="auto" w:fill="auto"/>
            <w:vAlign w:val="center"/>
            <w:hideMark/>
          </w:tcPr>
          <w:p w14:paraId="01EFD67A"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64,3</w:t>
            </w:r>
          </w:p>
        </w:tc>
        <w:tc>
          <w:tcPr>
            <w:tcW w:w="0" w:type="auto"/>
            <w:tcBorders>
              <w:top w:val="nil"/>
              <w:left w:val="nil"/>
              <w:bottom w:val="single" w:sz="4" w:space="0" w:color="auto"/>
              <w:right w:val="single" w:sz="4" w:space="0" w:color="auto"/>
            </w:tcBorders>
            <w:shd w:val="clear" w:color="auto" w:fill="auto"/>
            <w:vAlign w:val="center"/>
            <w:hideMark/>
          </w:tcPr>
          <w:p w14:paraId="6903AFC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82,4</w:t>
            </w:r>
          </w:p>
        </w:tc>
        <w:tc>
          <w:tcPr>
            <w:tcW w:w="0" w:type="auto"/>
            <w:tcBorders>
              <w:top w:val="nil"/>
              <w:left w:val="nil"/>
              <w:bottom w:val="single" w:sz="4" w:space="0" w:color="auto"/>
              <w:right w:val="single" w:sz="4" w:space="0" w:color="auto"/>
            </w:tcBorders>
            <w:shd w:val="clear" w:color="auto" w:fill="auto"/>
            <w:vAlign w:val="center"/>
            <w:hideMark/>
          </w:tcPr>
          <w:p w14:paraId="4D7A6A1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72,5</w:t>
            </w:r>
          </w:p>
        </w:tc>
        <w:tc>
          <w:tcPr>
            <w:tcW w:w="0" w:type="auto"/>
            <w:tcBorders>
              <w:top w:val="nil"/>
              <w:left w:val="nil"/>
              <w:bottom w:val="single" w:sz="4" w:space="0" w:color="auto"/>
              <w:right w:val="single" w:sz="4" w:space="0" w:color="auto"/>
            </w:tcBorders>
            <w:shd w:val="clear" w:color="auto" w:fill="auto"/>
            <w:vAlign w:val="center"/>
            <w:hideMark/>
          </w:tcPr>
          <w:p w14:paraId="6C45B3B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240,9</w:t>
            </w:r>
          </w:p>
        </w:tc>
        <w:tc>
          <w:tcPr>
            <w:tcW w:w="0" w:type="auto"/>
            <w:tcBorders>
              <w:top w:val="nil"/>
              <w:left w:val="nil"/>
              <w:bottom w:val="single" w:sz="4" w:space="0" w:color="auto"/>
              <w:right w:val="single" w:sz="4" w:space="0" w:color="auto"/>
            </w:tcBorders>
            <w:shd w:val="clear" w:color="auto" w:fill="auto"/>
            <w:vAlign w:val="center"/>
            <w:hideMark/>
          </w:tcPr>
          <w:p w14:paraId="490BB9B6"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267,2</w:t>
            </w:r>
          </w:p>
        </w:tc>
        <w:tc>
          <w:tcPr>
            <w:tcW w:w="0" w:type="auto"/>
            <w:tcBorders>
              <w:top w:val="nil"/>
              <w:left w:val="nil"/>
              <w:bottom w:val="single" w:sz="4" w:space="0" w:color="auto"/>
              <w:right w:val="single" w:sz="4" w:space="0" w:color="auto"/>
            </w:tcBorders>
            <w:shd w:val="clear" w:color="auto" w:fill="auto"/>
            <w:vAlign w:val="center"/>
            <w:hideMark/>
          </w:tcPr>
          <w:p w14:paraId="61E0534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64,7</w:t>
            </w:r>
          </w:p>
        </w:tc>
        <w:tc>
          <w:tcPr>
            <w:tcW w:w="0" w:type="auto"/>
            <w:tcBorders>
              <w:top w:val="nil"/>
              <w:left w:val="nil"/>
              <w:bottom w:val="single" w:sz="4" w:space="0" w:color="auto"/>
              <w:right w:val="single" w:sz="4" w:space="0" w:color="auto"/>
            </w:tcBorders>
            <w:shd w:val="clear" w:color="auto" w:fill="auto"/>
            <w:vAlign w:val="center"/>
            <w:hideMark/>
          </w:tcPr>
          <w:p w14:paraId="75E8CF8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606,5</w:t>
            </w:r>
          </w:p>
        </w:tc>
      </w:tr>
      <w:tr w:rsidR="00B23A97" w:rsidRPr="00190652" w14:paraId="531A0DC6"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B4E6800"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Среднемесячная номинальная начисленная з/</w:t>
            </w:r>
            <w:proofErr w:type="spellStart"/>
            <w:proofErr w:type="gramStart"/>
            <w:r w:rsidRPr="00190652">
              <w:rPr>
                <w:rFonts w:ascii="Times New Roman" w:eastAsia="Times New Roman" w:hAnsi="Times New Roman" w:cs="Times New Roman"/>
                <w:sz w:val="22"/>
                <w:szCs w:val="18"/>
              </w:rPr>
              <w:t>пл</w:t>
            </w:r>
            <w:proofErr w:type="spellEnd"/>
            <w:proofErr w:type="gramEnd"/>
            <w:r w:rsidRPr="00190652">
              <w:rPr>
                <w:rFonts w:ascii="Times New Roman" w:eastAsia="Times New Roman" w:hAnsi="Times New Roman" w:cs="Times New Roman"/>
                <w:sz w:val="22"/>
                <w:szCs w:val="18"/>
              </w:rPr>
              <w:t>, руб., 2017 г.</w:t>
            </w:r>
          </w:p>
        </w:tc>
        <w:tc>
          <w:tcPr>
            <w:tcW w:w="0" w:type="auto"/>
            <w:tcBorders>
              <w:top w:val="nil"/>
              <w:left w:val="nil"/>
              <w:bottom w:val="single" w:sz="4" w:space="0" w:color="auto"/>
              <w:right w:val="single" w:sz="4" w:space="0" w:color="auto"/>
            </w:tcBorders>
            <w:shd w:val="clear" w:color="auto" w:fill="auto"/>
            <w:vAlign w:val="center"/>
            <w:hideMark/>
          </w:tcPr>
          <w:p w14:paraId="49F89B8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39144,0</w:t>
            </w:r>
          </w:p>
        </w:tc>
        <w:tc>
          <w:tcPr>
            <w:tcW w:w="0" w:type="auto"/>
            <w:tcBorders>
              <w:top w:val="nil"/>
              <w:left w:val="nil"/>
              <w:bottom w:val="single" w:sz="4" w:space="0" w:color="auto"/>
              <w:right w:val="single" w:sz="4" w:space="0" w:color="auto"/>
            </w:tcBorders>
            <w:shd w:val="clear" w:color="auto" w:fill="auto"/>
            <w:vAlign w:val="center"/>
            <w:hideMark/>
          </w:tcPr>
          <w:p w14:paraId="617411A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49022,0</w:t>
            </w:r>
          </w:p>
        </w:tc>
        <w:tc>
          <w:tcPr>
            <w:tcW w:w="0" w:type="auto"/>
            <w:tcBorders>
              <w:top w:val="nil"/>
              <w:left w:val="nil"/>
              <w:bottom w:val="single" w:sz="4" w:space="0" w:color="auto"/>
              <w:right w:val="single" w:sz="4" w:space="0" w:color="auto"/>
            </w:tcBorders>
            <w:shd w:val="clear" w:color="auto" w:fill="auto"/>
            <w:vAlign w:val="center"/>
            <w:hideMark/>
          </w:tcPr>
          <w:p w14:paraId="3CD59ADE"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62011,0</w:t>
            </w:r>
          </w:p>
        </w:tc>
        <w:tc>
          <w:tcPr>
            <w:tcW w:w="0" w:type="auto"/>
            <w:tcBorders>
              <w:top w:val="nil"/>
              <w:left w:val="nil"/>
              <w:bottom w:val="single" w:sz="4" w:space="0" w:color="auto"/>
              <w:right w:val="single" w:sz="4" w:space="0" w:color="auto"/>
            </w:tcBorders>
            <w:shd w:val="clear" w:color="auto" w:fill="auto"/>
            <w:vAlign w:val="center"/>
            <w:hideMark/>
          </w:tcPr>
          <w:p w14:paraId="69A30BC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65970,0</w:t>
            </w:r>
          </w:p>
        </w:tc>
        <w:tc>
          <w:tcPr>
            <w:tcW w:w="0" w:type="auto"/>
            <w:tcBorders>
              <w:top w:val="nil"/>
              <w:left w:val="nil"/>
              <w:bottom w:val="single" w:sz="4" w:space="0" w:color="auto"/>
              <w:right w:val="single" w:sz="4" w:space="0" w:color="auto"/>
            </w:tcBorders>
            <w:shd w:val="clear" w:color="auto" w:fill="auto"/>
            <w:vAlign w:val="center"/>
            <w:hideMark/>
          </w:tcPr>
          <w:p w14:paraId="2F07453B"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37962,0</w:t>
            </w:r>
          </w:p>
        </w:tc>
        <w:tc>
          <w:tcPr>
            <w:tcW w:w="0" w:type="auto"/>
            <w:tcBorders>
              <w:top w:val="nil"/>
              <w:left w:val="nil"/>
              <w:bottom w:val="single" w:sz="4" w:space="0" w:color="auto"/>
              <w:right w:val="single" w:sz="4" w:space="0" w:color="auto"/>
            </w:tcBorders>
            <w:shd w:val="clear" w:color="auto" w:fill="auto"/>
            <w:vAlign w:val="center"/>
            <w:hideMark/>
          </w:tcPr>
          <w:p w14:paraId="44F7B8E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42912,0</w:t>
            </w:r>
          </w:p>
        </w:tc>
        <w:tc>
          <w:tcPr>
            <w:tcW w:w="0" w:type="auto"/>
            <w:tcBorders>
              <w:top w:val="nil"/>
              <w:left w:val="nil"/>
              <w:bottom w:val="single" w:sz="4" w:space="0" w:color="auto"/>
              <w:right w:val="single" w:sz="4" w:space="0" w:color="auto"/>
            </w:tcBorders>
            <w:shd w:val="clear" w:color="auto" w:fill="auto"/>
            <w:vAlign w:val="center"/>
            <w:hideMark/>
          </w:tcPr>
          <w:p w14:paraId="6E7D794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37447,0</w:t>
            </w:r>
          </w:p>
        </w:tc>
        <w:tc>
          <w:tcPr>
            <w:tcW w:w="0" w:type="auto"/>
            <w:tcBorders>
              <w:top w:val="nil"/>
              <w:left w:val="nil"/>
              <w:bottom w:val="single" w:sz="4" w:space="0" w:color="auto"/>
              <w:right w:val="single" w:sz="4" w:space="0" w:color="auto"/>
            </w:tcBorders>
            <w:shd w:val="clear" w:color="auto" w:fill="auto"/>
            <w:vAlign w:val="center"/>
            <w:hideMark/>
          </w:tcPr>
          <w:p w14:paraId="5EA20F8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74855,0</w:t>
            </w:r>
          </w:p>
        </w:tc>
        <w:tc>
          <w:tcPr>
            <w:tcW w:w="0" w:type="auto"/>
            <w:tcBorders>
              <w:top w:val="nil"/>
              <w:left w:val="nil"/>
              <w:bottom w:val="single" w:sz="4" w:space="0" w:color="auto"/>
              <w:right w:val="single" w:sz="4" w:space="0" w:color="auto"/>
            </w:tcBorders>
            <w:shd w:val="clear" w:color="auto" w:fill="auto"/>
            <w:vAlign w:val="center"/>
            <w:hideMark/>
          </w:tcPr>
          <w:p w14:paraId="0A398DA0"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68827,0</w:t>
            </w:r>
          </w:p>
        </w:tc>
        <w:tc>
          <w:tcPr>
            <w:tcW w:w="0" w:type="auto"/>
            <w:tcBorders>
              <w:top w:val="nil"/>
              <w:left w:val="nil"/>
              <w:bottom w:val="single" w:sz="4" w:space="0" w:color="auto"/>
              <w:right w:val="single" w:sz="4" w:space="0" w:color="auto"/>
            </w:tcBorders>
            <w:shd w:val="clear" w:color="auto" w:fill="auto"/>
            <w:vAlign w:val="center"/>
            <w:hideMark/>
          </w:tcPr>
          <w:p w14:paraId="5CFAEAB8"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34508,0</w:t>
            </w:r>
          </w:p>
        </w:tc>
        <w:tc>
          <w:tcPr>
            <w:tcW w:w="0" w:type="auto"/>
            <w:tcBorders>
              <w:top w:val="nil"/>
              <w:left w:val="nil"/>
              <w:bottom w:val="single" w:sz="4" w:space="0" w:color="auto"/>
              <w:right w:val="single" w:sz="4" w:space="0" w:color="auto"/>
            </w:tcBorders>
            <w:shd w:val="clear" w:color="auto" w:fill="auto"/>
            <w:vAlign w:val="center"/>
            <w:hideMark/>
          </w:tcPr>
          <w:p w14:paraId="210B8C8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92368,0</w:t>
            </w:r>
          </w:p>
        </w:tc>
      </w:tr>
      <w:tr w:rsidR="00B23A97" w:rsidRPr="00190652" w14:paraId="14CB1A2A"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98F47C3"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Естественный прирост (+)/убыль (-) в 2017 г.</w:t>
            </w:r>
            <w:proofErr w:type="gramStart"/>
            <w:r w:rsidRPr="00190652">
              <w:rPr>
                <w:rFonts w:ascii="Times New Roman" w:eastAsia="Times New Roman" w:hAnsi="Times New Roman" w:cs="Times New Roman"/>
                <w:sz w:val="22"/>
                <w:szCs w:val="18"/>
              </w:rPr>
              <w:t xml:space="preserve"> ,</w:t>
            </w:r>
            <w:proofErr w:type="gramEnd"/>
            <w:r w:rsidRPr="00190652">
              <w:rPr>
                <w:rFonts w:ascii="Times New Roman" w:eastAsia="Times New Roman" w:hAnsi="Times New Roman" w:cs="Times New Roman"/>
                <w:sz w:val="22"/>
                <w:szCs w:val="18"/>
              </w:rPr>
              <w:t xml:space="preserve"> чел.</w:t>
            </w:r>
          </w:p>
        </w:tc>
        <w:tc>
          <w:tcPr>
            <w:tcW w:w="0" w:type="auto"/>
            <w:tcBorders>
              <w:top w:val="nil"/>
              <w:left w:val="nil"/>
              <w:bottom w:val="single" w:sz="4" w:space="0" w:color="auto"/>
              <w:right w:val="single" w:sz="4" w:space="0" w:color="auto"/>
            </w:tcBorders>
            <w:shd w:val="clear" w:color="auto" w:fill="auto"/>
            <w:vAlign w:val="center"/>
            <w:hideMark/>
          </w:tcPr>
          <w:p w14:paraId="78C0CDB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-134400,0</w:t>
            </w:r>
          </w:p>
        </w:tc>
        <w:tc>
          <w:tcPr>
            <w:tcW w:w="0" w:type="auto"/>
            <w:tcBorders>
              <w:top w:val="nil"/>
              <w:left w:val="nil"/>
              <w:bottom w:val="single" w:sz="4" w:space="0" w:color="auto"/>
              <w:right w:val="single" w:sz="4" w:space="0" w:color="auto"/>
            </w:tcBorders>
            <w:shd w:val="clear" w:color="auto" w:fill="auto"/>
            <w:vAlign w:val="center"/>
            <w:hideMark/>
          </w:tcPr>
          <w:p w14:paraId="17A0E96F"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-142,0</w:t>
            </w:r>
          </w:p>
        </w:tc>
        <w:tc>
          <w:tcPr>
            <w:tcW w:w="0" w:type="auto"/>
            <w:tcBorders>
              <w:top w:val="nil"/>
              <w:left w:val="nil"/>
              <w:bottom w:val="single" w:sz="4" w:space="0" w:color="auto"/>
              <w:right w:val="single" w:sz="4" w:space="0" w:color="auto"/>
            </w:tcBorders>
            <w:shd w:val="clear" w:color="auto" w:fill="auto"/>
            <w:vAlign w:val="center"/>
            <w:hideMark/>
          </w:tcPr>
          <w:p w14:paraId="1327F5D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6137,0</w:t>
            </w:r>
          </w:p>
        </w:tc>
        <w:tc>
          <w:tcPr>
            <w:tcW w:w="0" w:type="auto"/>
            <w:tcBorders>
              <w:top w:val="nil"/>
              <w:left w:val="nil"/>
              <w:bottom w:val="single" w:sz="4" w:space="0" w:color="auto"/>
              <w:right w:val="single" w:sz="4" w:space="0" w:color="auto"/>
            </w:tcBorders>
            <w:shd w:val="clear" w:color="auto" w:fill="auto"/>
            <w:vAlign w:val="center"/>
            <w:hideMark/>
          </w:tcPr>
          <w:p w14:paraId="7F0FA4AD"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259,0</w:t>
            </w:r>
          </w:p>
        </w:tc>
        <w:tc>
          <w:tcPr>
            <w:tcW w:w="0" w:type="auto"/>
            <w:tcBorders>
              <w:top w:val="nil"/>
              <w:left w:val="nil"/>
              <w:bottom w:val="single" w:sz="4" w:space="0" w:color="auto"/>
              <w:right w:val="single" w:sz="4" w:space="0" w:color="auto"/>
            </w:tcBorders>
            <w:shd w:val="clear" w:color="auto" w:fill="auto"/>
            <w:vAlign w:val="center"/>
            <w:hideMark/>
          </w:tcPr>
          <w:p w14:paraId="162D840D"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-4324,0</w:t>
            </w:r>
          </w:p>
        </w:tc>
        <w:tc>
          <w:tcPr>
            <w:tcW w:w="0" w:type="auto"/>
            <w:tcBorders>
              <w:top w:val="nil"/>
              <w:left w:val="nil"/>
              <w:bottom w:val="single" w:sz="4" w:space="0" w:color="auto"/>
              <w:right w:val="single" w:sz="4" w:space="0" w:color="auto"/>
            </w:tcBorders>
            <w:shd w:val="clear" w:color="auto" w:fill="auto"/>
            <w:vAlign w:val="center"/>
            <w:hideMark/>
          </w:tcPr>
          <w:p w14:paraId="6B2F9C4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-1302,0</w:t>
            </w:r>
          </w:p>
        </w:tc>
        <w:tc>
          <w:tcPr>
            <w:tcW w:w="0" w:type="auto"/>
            <w:tcBorders>
              <w:top w:val="nil"/>
              <w:left w:val="nil"/>
              <w:bottom w:val="single" w:sz="4" w:space="0" w:color="auto"/>
              <w:right w:val="single" w:sz="4" w:space="0" w:color="auto"/>
            </w:tcBorders>
            <w:shd w:val="clear" w:color="auto" w:fill="auto"/>
            <w:vAlign w:val="center"/>
            <w:hideMark/>
          </w:tcPr>
          <w:p w14:paraId="1C8BE49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-1269,0</w:t>
            </w:r>
          </w:p>
        </w:tc>
        <w:tc>
          <w:tcPr>
            <w:tcW w:w="0" w:type="auto"/>
            <w:tcBorders>
              <w:top w:val="nil"/>
              <w:left w:val="nil"/>
              <w:bottom w:val="single" w:sz="4" w:space="0" w:color="auto"/>
              <w:right w:val="single" w:sz="4" w:space="0" w:color="auto"/>
            </w:tcBorders>
            <w:shd w:val="clear" w:color="auto" w:fill="auto"/>
            <w:vAlign w:val="center"/>
            <w:hideMark/>
          </w:tcPr>
          <w:p w14:paraId="3DCCDB0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-49,0</w:t>
            </w:r>
          </w:p>
        </w:tc>
        <w:tc>
          <w:tcPr>
            <w:tcW w:w="0" w:type="auto"/>
            <w:tcBorders>
              <w:top w:val="nil"/>
              <w:left w:val="nil"/>
              <w:bottom w:val="single" w:sz="4" w:space="0" w:color="auto"/>
              <w:right w:val="single" w:sz="4" w:space="0" w:color="auto"/>
            </w:tcBorders>
            <w:shd w:val="clear" w:color="auto" w:fill="auto"/>
            <w:vAlign w:val="center"/>
            <w:hideMark/>
          </w:tcPr>
          <w:p w14:paraId="76FA9C03"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457,0</w:t>
            </w:r>
          </w:p>
        </w:tc>
        <w:tc>
          <w:tcPr>
            <w:tcW w:w="0" w:type="auto"/>
            <w:tcBorders>
              <w:top w:val="nil"/>
              <w:left w:val="nil"/>
              <w:bottom w:val="single" w:sz="4" w:space="0" w:color="auto"/>
              <w:right w:val="single" w:sz="4" w:space="0" w:color="auto"/>
            </w:tcBorders>
            <w:shd w:val="clear" w:color="auto" w:fill="auto"/>
            <w:vAlign w:val="center"/>
            <w:hideMark/>
          </w:tcPr>
          <w:p w14:paraId="0740197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-254,0</w:t>
            </w:r>
          </w:p>
        </w:tc>
        <w:tc>
          <w:tcPr>
            <w:tcW w:w="0" w:type="auto"/>
            <w:tcBorders>
              <w:top w:val="nil"/>
              <w:left w:val="nil"/>
              <w:bottom w:val="single" w:sz="4" w:space="0" w:color="auto"/>
              <w:right w:val="single" w:sz="4" w:space="0" w:color="auto"/>
            </w:tcBorders>
            <w:shd w:val="clear" w:color="auto" w:fill="auto"/>
            <w:vAlign w:val="center"/>
            <w:hideMark/>
          </w:tcPr>
          <w:p w14:paraId="411D1C1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203,0</w:t>
            </w:r>
          </w:p>
        </w:tc>
      </w:tr>
      <w:tr w:rsidR="00B23A97" w:rsidRPr="00190652" w14:paraId="49D7A799" w14:textId="77777777" w:rsidTr="00190652">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EB76A24" w14:textId="77777777" w:rsidR="00B23A97" w:rsidRPr="00190652" w:rsidRDefault="00B23A97" w:rsidP="002A4C7D">
            <w:pP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Естественный прирост (+)/убыль (-) в 2017 г.</w:t>
            </w:r>
            <w:proofErr w:type="gramStart"/>
            <w:r w:rsidRPr="00190652">
              <w:rPr>
                <w:rFonts w:ascii="Times New Roman" w:eastAsia="Times New Roman" w:hAnsi="Times New Roman" w:cs="Times New Roman"/>
                <w:sz w:val="22"/>
                <w:szCs w:val="18"/>
              </w:rPr>
              <w:t xml:space="preserve"> ,</w:t>
            </w:r>
            <w:proofErr w:type="gramEnd"/>
            <w:r w:rsidRPr="00190652">
              <w:rPr>
                <w:rFonts w:ascii="Times New Roman" w:eastAsia="Times New Roman" w:hAnsi="Times New Roman" w:cs="Times New Roman"/>
                <w:sz w:val="22"/>
                <w:szCs w:val="18"/>
              </w:rPr>
              <w:t xml:space="preserve"> на 1000 человек населения</w:t>
            </w:r>
          </w:p>
        </w:tc>
        <w:tc>
          <w:tcPr>
            <w:tcW w:w="0" w:type="auto"/>
            <w:tcBorders>
              <w:top w:val="nil"/>
              <w:left w:val="nil"/>
              <w:bottom w:val="single" w:sz="4" w:space="0" w:color="auto"/>
              <w:right w:val="single" w:sz="4" w:space="0" w:color="auto"/>
            </w:tcBorders>
            <w:shd w:val="clear" w:color="auto" w:fill="auto"/>
            <w:vAlign w:val="center"/>
            <w:hideMark/>
          </w:tcPr>
          <w:p w14:paraId="6D6FB95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-0,9</w:t>
            </w:r>
          </w:p>
        </w:tc>
        <w:tc>
          <w:tcPr>
            <w:tcW w:w="0" w:type="auto"/>
            <w:tcBorders>
              <w:top w:val="nil"/>
              <w:left w:val="nil"/>
              <w:bottom w:val="single" w:sz="4" w:space="0" w:color="auto"/>
              <w:right w:val="single" w:sz="4" w:space="0" w:color="auto"/>
            </w:tcBorders>
            <w:shd w:val="clear" w:color="auto" w:fill="auto"/>
            <w:vAlign w:val="center"/>
            <w:hideMark/>
          </w:tcPr>
          <w:p w14:paraId="7226761A"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0,0</w:t>
            </w:r>
          </w:p>
        </w:tc>
        <w:tc>
          <w:tcPr>
            <w:tcW w:w="0" w:type="auto"/>
            <w:tcBorders>
              <w:top w:val="nil"/>
              <w:left w:val="nil"/>
              <w:bottom w:val="single" w:sz="4" w:space="0" w:color="auto"/>
              <w:right w:val="single" w:sz="4" w:space="0" w:color="auto"/>
            </w:tcBorders>
            <w:shd w:val="clear" w:color="auto" w:fill="auto"/>
            <w:vAlign w:val="center"/>
            <w:hideMark/>
          </w:tcPr>
          <w:p w14:paraId="488DBD81"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6,4</w:t>
            </w:r>
          </w:p>
        </w:tc>
        <w:tc>
          <w:tcPr>
            <w:tcW w:w="0" w:type="auto"/>
            <w:tcBorders>
              <w:top w:val="nil"/>
              <w:left w:val="nil"/>
              <w:bottom w:val="single" w:sz="4" w:space="0" w:color="auto"/>
              <w:right w:val="single" w:sz="4" w:space="0" w:color="auto"/>
            </w:tcBorders>
            <w:shd w:val="clear" w:color="auto" w:fill="auto"/>
            <w:vAlign w:val="center"/>
            <w:hideMark/>
          </w:tcPr>
          <w:p w14:paraId="00ABD3A9"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0,8</w:t>
            </w:r>
          </w:p>
        </w:tc>
        <w:tc>
          <w:tcPr>
            <w:tcW w:w="0" w:type="auto"/>
            <w:tcBorders>
              <w:top w:val="nil"/>
              <w:left w:val="nil"/>
              <w:bottom w:val="single" w:sz="4" w:space="0" w:color="auto"/>
              <w:right w:val="single" w:sz="4" w:space="0" w:color="auto"/>
            </w:tcBorders>
            <w:shd w:val="clear" w:color="auto" w:fill="auto"/>
            <w:vAlign w:val="center"/>
            <w:hideMark/>
          </w:tcPr>
          <w:p w14:paraId="5AE3AD0B" w14:textId="77777777" w:rsidR="00B23A97" w:rsidRPr="00190652" w:rsidRDefault="00B23A97" w:rsidP="002A4C7D">
            <w:pPr>
              <w:jc w:val="center"/>
              <w:rPr>
                <w:rFonts w:ascii="Times New Roman" w:eastAsia="Times New Roman" w:hAnsi="Times New Roman" w:cs="Times New Roman"/>
                <w:b/>
                <w:color w:val="C00000"/>
                <w:sz w:val="22"/>
                <w:szCs w:val="18"/>
              </w:rPr>
            </w:pPr>
            <w:r w:rsidRPr="00190652">
              <w:rPr>
                <w:rFonts w:ascii="Times New Roman" w:eastAsia="Times New Roman" w:hAnsi="Times New Roman" w:cs="Times New Roman"/>
                <w:b/>
                <w:color w:val="C00000"/>
                <w:sz w:val="22"/>
                <w:szCs w:val="18"/>
              </w:rPr>
              <w:t>-2,2</w:t>
            </w:r>
          </w:p>
        </w:tc>
        <w:tc>
          <w:tcPr>
            <w:tcW w:w="0" w:type="auto"/>
            <w:tcBorders>
              <w:top w:val="nil"/>
              <w:left w:val="nil"/>
              <w:bottom w:val="single" w:sz="4" w:space="0" w:color="auto"/>
              <w:right w:val="single" w:sz="4" w:space="0" w:color="auto"/>
            </w:tcBorders>
            <w:shd w:val="clear" w:color="auto" w:fill="auto"/>
            <w:vAlign w:val="center"/>
            <w:hideMark/>
          </w:tcPr>
          <w:p w14:paraId="6B72771B"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-1,0</w:t>
            </w:r>
          </w:p>
        </w:tc>
        <w:tc>
          <w:tcPr>
            <w:tcW w:w="0" w:type="auto"/>
            <w:tcBorders>
              <w:top w:val="nil"/>
              <w:left w:val="nil"/>
              <w:bottom w:val="single" w:sz="4" w:space="0" w:color="auto"/>
              <w:right w:val="single" w:sz="4" w:space="0" w:color="auto"/>
            </w:tcBorders>
            <w:shd w:val="clear" w:color="auto" w:fill="auto"/>
            <w:vAlign w:val="center"/>
            <w:hideMark/>
          </w:tcPr>
          <w:p w14:paraId="215032A2"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-1,6</w:t>
            </w:r>
          </w:p>
        </w:tc>
        <w:tc>
          <w:tcPr>
            <w:tcW w:w="0" w:type="auto"/>
            <w:tcBorders>
              <w:top w:val="nil"/>
              <w:left w:val="nil"/>
              <w:bottom w:val="single" w:sz="4" w:space="0" w:color="auto"/>
              <w:right w:val="single" w:sz="4" w:space="0" w:color="auto"/>
            </w:tcBorders>
            <w:shd w:val="clear" w:color="auto" w:fill="auto"/>
            <w:vAlign w:val="center"/>
            <w:hideMark/>
          </w:tcPr>
          <w:p w14:paraId="1CB33304"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-0,3</w:t>
            </w:r>
          </w:p>
        </w:tc>
        <w:tc>
          <w:tcPr>
            <w:tcW w:w="0" w:type="auto"/>
            <w:tcBorders>
              <w:top w:val="nil"/>
              <w:left w:val="nil"/>
              <w:bottom w:val="single" w:sz="4" w:space="0" w:color="auto"/>
              <w:right w:val="single" w:sz="4" w:space="0" w:color="auto"/>
            </w:tcBorders>
            <w:shd w:val="clear" w:color="auto" w:fill="auto"/>
            <w:vAlign w:val="center"/>
            <w:hideMark/>
          </w:tcPr>
          <w:p w14:paraId="21B8E2D7"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0,9</w:t>
            </w:r>
          </w:p>
        </w:tc>
        <w:tc>
          <w:tcPr>
            <w:tcW w:w="0" w:type="auto"/>
            <w:tcBorders>
              <w:top w:val="nil"/>
              <w:left w:val="nil"/>
              <w:bottom w:val="single" w:sz="4" w:space="0" w:color="auto"/>
              <w:right w:val="single" w:sz="4" w:space="0" w:color="auto"/>
            </w:tcBorders>
            <w:shd w:val="clear" w:color="auto" w:fill="auto"/>
            <w:vAlign w:val="center"/>
            <w:hideMark/>
          </w:tcPr>
          <w:p w14:paraId="4CE32965"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-1,5</w:t>
            </w:r>
          </w:p>
        </w:tc>
        <w:tc>
          <w:tcPr>
            <w:tcW w:w="0" w:type="auto"/>
            <w:tcBorders>
              <w:top w:val="nil"/>
              <w:left w:val="nil"/>
              <w:bottom w:val="single" w:sz="4" w:space="0" w:color="auto"/>
              <w:right w:val="single" w:sz="4" w:space="0" w:color="auto"/>
            </w:tcBorders>
            <w:shd w:val="clear" w:color="auto" w:fill="auto"/>
            <w:vAlign w:val="center"/>
            <w:hideMark/>
          </w:tcPr>
          <w:p w14:paraId="41B7F8FC" w14:textId="77777777" w:rsidR="00B23A97" w:rsidRPr="00190652" w:rsidRDefault="00B23A97" w:rsidP="002A4C7D">
            <w:pPr>
              <w:jc w:val="center"/>
              <w:rPr>
                <w:rFonts w:ascii="Times New Roman" w:eastAsia="Times New Roman" w:hAnsi="Times New Roman" w:cs="Times New Roman"/>
                <w:sz w:val="22"/>
                <w:szCs w:val="18"/>
              </w:rPr>
            </w:pPr>
            <w:r w:rsidRPr="00190652">
              <w:rPr>
                <w:rFonts w:ascii="Times New Roman" w:eastAsia="Times New Roman" w:hAnsi="Times New Roman" w:cs="Times New Roman"/>
                <w:sz w:val="22"/>
                <w:szCs w:val="18"/>
              </w:rPr>
              <w:t>4,0</w:t>
            </w:r>
          </w:p>
        </w:tc>
      </w:tr>
    </w:tbl>
    <w:p w14:paraId="125CF2BA" w14:textId="042A0E7F" w:rsidR="00B23A97" w:rsidRDefault="00B23A97" w:rsidP="002A4C7D">
      <w:pPr>
        <w:jc w:val="both"/>
        <w:rPr>
          <w:rFonts w:cs="Times New Roman"/>
          <w:szCs w:val="28"/>
        </w:rPr>
        <w:sectPr w:rsidR="00B23A97" w:rsidSect="00190652">
          <w:pgSz w:w="16838" w:h="11906" w:orient="landscape"/>
          <w:pgMar w:top="720" w:right="720" w:bottom="720" w:left="720" w:header="708" w:footer="708" w:gutter="0"/>
          <w:cols w:space="708"/>
          <w:docGrid w:linePitch="381"/>
        </w:sectPr>
      </w:pPr>
    </w:p>
    <w:p w14:paraId="424C4A7A" w14:textId="583BDFC4" w:rsidR="00B23A97" w:rsidRPr="00B23A97" w:rsidRDefault="00B23A97" w:rsidP="002A4C7D">
      <w:pPr>
        <w:ind w:firstLine="709"/>
        <w:jc w:val="both"/>
        <w:rPr>
          <w:rFonts w:ascii="Times New Roman" w:hAnsi="Times New Roman" w:cs="Times New Roman"/>
          <w:bCs/>
          <w:color w:val="0D0D0D" w:themeColor="text1" w:themeTint="F2"/>
          <w:sz w:val="26"/>
          <w:szCs w:val="26"/>
        </w:rPr>
      </w:pPr>
      <w:r w:rsidRPr="00B23A97">
        <w:rPr>
          <w:rFonts w:ascii="Times New Roman" w:hAnsi="Times New Roman" w:cs="Times New Roman"/>
          <w:color w:val="0D0D0D" w:themeColor="text1" w:themeTint="F2"/>
          <w:sz w:val="26"/>
          <w:szCs w:val="26"/>
        </w:rPr>
        <w:lastRenderedPageBreak/>
        <w:t xml:space="preserve">Состояние экономики регионов Дальнего Востока и Российской Федерации в целом характеризует унифицированная система показателей, приведенная в </w:t>
      </w:r>
      <w:r w:rsidRPr="00B23A97">
        <w:rPr>
          <w:rFonts w:ascii="Times New Roman" w:hAnsi="Times New Roman" w:cs="Times New Roman"/>
          <w:bCs/>
          <w:color w:val="0D0D0D" w:themeColor="text1" w:themeTint="F2"/>
          <w:sz w:val="26"/>
          <w:szCs w:val="26"/>
        </w:rPr>
        <w:t>табл. 1.</w:t>
      </w:r>
      <w:r w:rsidR="00190652" w:rsidRPr="007C18A4">
        <w:rPr>
          <w:rFonts w:ascii="Times New Roman" w:hAnsi="Times New Roman" w:cs="Times New Roman"/>
          <w:bCs/>
          <w:color w:val="0D0D0D" w:themeColor="text1" w:themeTint="F2"/>
          <w:sz w:val="26"/>
          <w:szCs w:val="26"/>
        </w:rPr>
        <w:t>4</w:t>
      </w:r>
      <w:r w:rsidRPr="00B23A97">
        <w:rPr>
          <w:rFonts w:ascii="Times New Roman" w:hAnsi="Times New Roman" w:cs="Times New Roman"/>
          <w:bCs/>
          <w:color w:val="0D0D0D" w:themeColor="text1" w:themeTint="F2"/>
          <w:sz w:val="26"/>
          <w:szCs w:val="26"/>
        </w:rPr>
        <w:t xml:space="preserve">.2. </w:t>
      </w:r>
    </w:p>
    <w:p w14:paraId="03D1FDA5" w14:textId="77777777" w:rsidR="00B23A97" w:rsidRDefault="00B23A97" w:rsidP="002A4C7D">
      <w:pPr>
        <w:ind w:firstLine="709"/>
        <w:jc w:val="both"/>
        <w:rPr>
          <w:rFonts w:ascii="Times New Roman" w:hAnsi="Times New Roman" w:cs="Times New Roman"/>
          <w:color w:val="0D0D0D" w:themeColor="text1" w:themeTint="F2"/>
          <w:sz w:val="26"/>
          <w:szCs w:val="26"/>
        </w:rPr>
      </w:pPr>
      <w:r w:rsidRPr="00B23A97">
        <w:rPr>
          <w:rFonts w:ascii="Times New Roman" w:hAnsi="Times New Roman" w:cs="Times New Roman"/>
          <w:color w:val="0D0D0D" w:themeColor="text1" w:themeTint="F2"/>
          <w:sz w:val="26"/>
          <w:szCs w:val="26"/>
        </w:rPr>
        <w:t>По этой унифицированной системе показателей Приморский край в 2016 г. занимал 78 место в стране и последнее в ДФО, а по инвестиционному рейтингу - 74 место в стране и последнее в ДФО</w:t>
      </w:r>
      <w:r w:rsidRPr="00B23A97">
        <w:rPr>
          <w:rFonts w:ascii="Times New Roman" w:hAnsi="Times New Roman" w:cs="Times New Roman"/>
          <w:bCs/>
          <w:color w:val="0D0D0D" w:themeColor="text1" w:themeTint="F2"/>
          <w:sz w:val="26"/>
          <w:szCs w:val="26"/>
        </w:rPr>
        <w:t xml:space="preserve">. </w:t>
      </w:r>
      <w:proofErr w:type="gramStart"/>
      <w:r w:rsidRPr="00B23A97">
        <w:rPr>
          <w:rFonts w:ascii="Times New Roman" w:hAnsi="Times New Roman" w:cs="Times New Roman"/>
          <w:bCs/>
          <w:color w:val="0D0D0D" w:themeColor="text1" w:themeTint="F2"/>
          <w:sz w:val="26"/>
          <w:szCs w:val="26"/>
        </w:rPr>
        <w:t xml:space="preserve">Необходимо отметить, что в рассматриваемом периоде (10 лет) Приморский край значительно ухудшил свой рейтинг по </w:t>
      </w:r>
      <w:r w:rsidRPr="00B23A97">
        <w:rPr>
          <w:rFonts w:ascii="Times New Roman" w:hAnsi="Times New Roman" w:cs="Times New Roman"/>
          <w:color w:val="0D0D0D" w:themeColor="text1" w:themeTint="F2"/>
          <w:sz w:val="26"/>
          <w:szCs w:val="26"/>
        </w:rPr>
        <w:t xml:space="preserve">унифицированной системе показателей </w:t>
      </w:r>
      <w:r w:rsidRPr="00B23A97">
        <w:rPr>
          <w:rFonts w:ascii="Times New Roman" w:hAnsi="Times New Roman" w:cs="Times New Roman"/>
          <w:bCs/>
          <w:color w:val="0D0D0D" w:themeColor="text1" w:themeTint="F2"/>
          <w:sz w:val="26"/>
          <w:szCs w:val="26"/>
        </w:rPr>
        <w:t>– переместился с 59 на 78 место в стране и с 8 на последнее в ДФО, а в</w:t>
      </w:r>
      <w:r w:rsidRPr="00B23A97">
        <w:rPr>
          <w:rFonts w:ascii="Times New Roman" w:hAnsi="Times New Roman" w:cs="Times New Roman"/>
          <w:color w:val="0D0D0D" w:themeColor="text1" w:themeTint="F2"/>
          <w:sz w:val="26"/>
          <w:szCs w:val="26"/>
        </w:rPr>
        <w:t xml:space="preserve"> инвестиционном рейтинге остался на 74 месте в стране и переместился </w:t>
      </w:r>
      <w:r w:rsidRPr="00B23A97">
        <w:rPr>
          <w:rFonts w:ascii="Times New Roman" w:hAnsi="Times New Roman" w:cs="Times New Roman"/>
          <w:bCs/>
          <w:color w:val="0D0D0D" w:themeColor="text1" w:themeTint="F2"/>
          <w:sz w:val="26"/>
          <w:szCs w:val="26"/>
        </w:rPr>
        <w:t xml:space="preserve">с 8 на </w:t>
      </w:r>
      <w:r w:rsidRPr="00B23A97">
        <w:rPr>
          <w:rFonts w:ascii="Times New Roman" w:hAnsi="Times New Roman" w:cs="Times New Roman"/>
          <w:color w:val="0D0D0D" w:themeColor="text1" w:themeTint="F2"/>
          <w:sz w:val="26"/>
          <w:szCs w:val="26"/>
        </w:rPr>
        <w:t>последнее в ДФО.</w:t>
      </w:r>
      <w:proofErr w:type="gramEnd"/>
    </w:p>
    <w:p w14:paraId="06EB3F79" w14:textId="77777777" w:rsidR="00213EEB" w:rsidRPr="00B23A97" w:rsidRDefault="00213EEB" w:rsidP="00213EEB">
      <w:pPr>
        <w:ind w:firstLine="709"/>
        <w:jc w:val="both"/>
        <w:rPr>
          <w:rFonts w:ascii="Times New Roman" w:hAnsi="Times New Roman" w:cs="Times New Roman"/>
          <w:color w:val="0D0D0D" w:themeColor="text1" w:themeTint="F2"/>
          <w:sz w:val="26"/>
          <w:szCs w:val="26"/>
        </w:rPr>
      </w:pPr>
      <w:r w:rsidRPr="00B23A97">
        <w:rPr>
          <w:rFonts w:ascii="Times New Roman" w:hAnsi="Times New Roman" w:cs="Times New Roman"/>
          <w:sz w:val="26"/>
          <w:szCs w:val="26"/>
        </w:rPr>
        <w:t xml:space="preserve">Производительность труда </w:t>
      </w:r>
      <w:r w:rsidRPr="00B23A97">
        <w:rPr>
          <w:rFonts w:ascii="Times New Roman" w:hAnsi="Times New Roman" w:cs="Times New Roman"/>
          <w:color w:val="0D0D0D" w:themeColor="text1" w:themeTint="F2"/>
          <w:sz w:val="26"/>
          <w:szCs w:val="26"/>
        </w:rPr>
        <w:t xml:space="preserve">в Приморском крае за </w:t>
      </w:r>
      <w:proofErr w:type="gramStart"/>
      <w:r w:rsidRPr="00B23A97">
        <w:rPr>
          <w:rFonts w:ascii="Times New Roman" w:hAnsi="Times New Roman" w:cs="Times New Roman"/>
          <w:color w:val="0D0D0D" w:themeColor="text1" w:themeTint="F2"/>
          <w:sz w:val="26"/>
          <w:szCs w:val="26"/>
        </w:rPr>
        <w:t>последние</w:t>
      </w:r>
      <w:proofErr w:type="gramEnd"/>
      <w:r w:rsidRPr="00B23A97">
        <w:rPr>
          <w:rFonts w:ascii="Times New Roman" w:hAnsi="Times New Roman" w:cs="Times New Roman"/>
          <w:color w:val="0D0D0D" w:themeColor="text1" w:themeTint="F2"/>
          <w:sz w:val="26"/>
          <w:szCs w:val="26"/>
        </w:rPr>
        <w:t xml:space="preserve"> 10 лет вырос</w:t>
      </w:r>
      <w:r>
        <w:rPr>
          <w:rFonts w:ascii="Times New Roman" w:hAnsi="Times New Roman" w:cs="Times New Roman"/>
          <w:color w:val="0D0D0D" w:themeColor="text1" w:themeTint="F2"/>
          <w:sz w:val="26"/>
          <w:szCs w:val="26"/>
        </w:rPr>
        <w:t>ла</w:t>
      </w:r>
      <w:r w:rsidRPr="00B23A97">
        <w:rPr>
          <w:rFonts w:ascii="Times New Roman" w:hAnsi="Times New Roman" w:cs="Times New Roman"/>
          <w:color w:val="0D0D0D" w:themeColor="text1" w:themeTint="F2"/>
          <w:sz w:val="26"/>
          <w:szCs w:val="26"/>
        </w:rPr>
        <w:t xml:space="preserve"> в 2,9 раза и в 2016 г. составил</w:t>
      </w:r>
      <w:r>
        <w:rPr>
          <w:rFonts w:ascii="Times New Roman" w:hAnsi="Times New Roman" w:cs="Times New Roman"/>
          <w:color w:val="0D0D0D" w:themeColor="text1" w:themeTint="F2"/>
          <w:sz w:val="26"/>
          <w:szCs w:val="26"/>
        </w:rPr>
        <w:t>а</w:t>
      </w:r>
      <w:r w:rsidRPr="00B23A97">
        <w:rPr>
          <w:rFonts w:ascii="Times New Roman" w:hAnsi="Times New Roman" w:cs="Times New Roman"/>
          <w:color w:val="0D0D0D" w:themeColor="text1" w:themeTint="F2"/>
          <w:sz w:val="26"/>
          <w:szCs w:val="26"/>
        </w:rPr>
        <w:t xml:space="preserve"> 747,00 тыс. рублей</w:t>
      </w:r>
      <w:r>
        <w:rPr>
          <w:rFonts w:ascii="Times New Roman" w:hAnsi="Times New Roman" w:cs="Times New Roman"/>
          <w:color w:val="0D0D0D" w:themeColor="text1" w:themeTint="F2"/>
          <w:sz w:val="26"/>
          <w:szCs w:val="26"/>
        </w:rPr>
        <w:t xml:space="preserve"> ВРП</w:t>
      </w:r>
      <w:r w:rsidRPr="00B23A97">
        <w:rPr>
          <w:rFonts w:ascii="Times New Roman" w:hAnsi="Times New Roman" w:cs="Times New Roman"/>
          <w:color w:val="0D0D0D" w:themeColor="text1" w:themeTint="F2"/>
          <w:sz w:val="26"/>
          <w:szCs w:val="26"/>
        </w:rPr>
        <w:t xml:space="preserve"> на одного </w:t>
      </w:r>
      <w:r w:rsidRPr="00B23A97">
        <w:rPr>
          <w:rFonts w:ascii="Times New Roman" w:eastAsia="Times New Roman" w:hAnsi="Times New Roman" w:cs="Times New Roman"/>
          <w:sz w:val="26"/>
          <w:szCs w:val="26"/>
        </w:rPr>
        <w:t xml:space="preserve">занятого в экономике. </w:t>
      </w:r>
      <w:r>
        <w:rPr>
          <w:rFonts w:ascii="Times New Roman" w:eastAsia="Times New Roman" w:hAnsi="Times New Roman" w:cs="Times New Roman"/>
          <w:sz w:val="26"/>
          <w:szCs w:val="26"/>
        </w:rPr>
        <w:t xml:space="preserve">Это </w:t>
      </w:r>
      <w:r w:rsidRPr="00B23A97">
        <w:rPr>
          <w:rFonts w:ascii="Times New Roman" w:hAnsi="Times New Roman" w:cs="Times New Roman"/>
          <w:color w:val="0D0D0D" w:themeColor="text1" w:themeTint="F2"/>
          <w:sz w:val="26"/>
          <w:szCs w:val="26"/>
        </w:rPr>
        <w:t xml:space="preserve">ниже среднероссийского показателя (956,65 тыс. рублей), и показателя по ДФО (1189,11 тыс. рублей). </w:t>
      </w:r>
      <w:r>
        <w:rPr>
          <w:rFonts w:ascii="Times New Roman" w:hAnsi="Times New Roman" w:cs="Times New Roman"/>
          <w:color w:val="0D0D0D" w:themeColor="text1" w:themeTint="F2"/>
          <w:sz w:val="26"/>
          <w:szCs w:val="26"/>
        </w:rPr>
        <w:t xml:space="preserve">Однако </w:t>
      </w:r>
      <w:r w:rsidRPr="00B23A97">
        <w:rPr>
          <w:rFonts w:ascii="Times New Roman" w:hAnsi="Times New Roman" w:cs="Times New Roman"/>
          <w:color w:val="0D0D0D" w:themeColor="text1" w:themeTint="F2"/>
          <w:sz w:val="26"/>
          <w:szCs w:val="26"/>
        </w:rPr>
        <w:t>в рассматриваемый период край улучшил свое место в стране по этому показателю, поднявшись с 45 на 36 место</w:t>
      </w:r>
      <w:r>
        <w:rPr>
          <w:rFonts w:ascii="Times New Roman" w:hAnsi="Times New Roman" w:cs="Times New Roman"/>
          <w:color w:val="0D0D0D" w:themeColor="text1" w:themeTint="F2"/>
          <w:sz w:val="26"/>
          <w:szCs w:val="26"/>
        </w:rPr>
        <w:t xml:space="preserve"> по России и</w:t>
      </w:r>
      <w:r w:rsidRPr="00B23A97">
        <w:rPr>
          <w:rFonts w:ascii="Times New Roman" w:hAnsi="Times New Roman" w:cs="Times New Roman"/>
          <w:color w:val="0D0D0D" w:themeColor="text1" w:themeTint="F2"/>
          <w:sz w:val="26"/>
          <w:szCs w:val="26"/>
        </w:rPr>
        <w:t xml:space="preserve"> в ДФО – с 9 на 7 место.</w:t>
      </w:r>
    </w:p>
    <w:p w14:paraId="09EEB2AB" w14:textId="77777777" w:rsidR="00213EEB" w:rsidRPr="00B23A97" w:rsidRDefault="00213EEB" w:rsidP="00213EEB">
      <w:pPr>
        <w:ind w:firstLine="709"/>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Ф</w:t>
      </w:r>
      <w:r w:rsidRPr="00B23A97">
        <w:rPr>
          <w:rFonts w:ascii="Times New Roman" w:hAnsi="Times New Roman" w:cs="Times New Roman"/>
          <w:color w:val="0D0D0D" w:themeColor="text1" w:themeTint="F2"/>
          <w:sz w:val="26"/>
          <w:szCs w:val="26"/>
        </w:rPr>
        <w:t>ондоотдача в экономике Приморского края ниже, чем в среднем и по стране, и по ДФО. За последние 10 лет фондоотдача в экономике края снизилась с 0,45 до 0,24, как и в ДФО (с 0,43 до 0,32), и в целом по стране (</w:t>
      </w:r>
      <w:proofErr w:type="gramStart"/>
      <w:r w:rsidRPr="00B23A97">
        <w:rPr>
          <w:rFonts w:ascii="Times New Roman" w:hAnsi="Times New Roman" w:cs="Times New Roman"/>
          <w:color w:val="0D0D0D" w:themeColor="text1" w:themeTint="F2"/>
          <w:sz w:val="26"/>
          <w:szCs w:val="26"/>
        </w:rPr>
        <w:t>с</w:t>
      </w:r>
      <w:proofErr w:type="gramEnd"/>
      <w:r w:rsidRPr="00B23A97">
        <w:rPr>
          <w:rFonts w:ascii="Times New Roman" w:hAnsi="Times New Roman" w:cs="Times New Roman"/>
          <w:color w:val="0D0D0D" w:themeColor="text1" w:themeTint="F2"/>
          <w:sz w:val="26"/>
          <w:szCs w:val="26"/>
        </w:rPr>
        <w:t xml:space="preserve"> 0,47 до 0,38). Это во многом связано с введением большого объема новых основных фондов. Значительное снижение фондоотдачи в экономике края отодвинуло его с 23 на 79 место в стране и с 3 на 9 место в ДФО.</w:t>
      </w:r>
    </w:p>
    <w:p w14:paraId="2548F5F5" w14:textId="77777777" w:rsidR="00213EEB" w:rsidRPr="00B23A97" w:rsidRDefault="00213EEB" w:rsidP="00213EEB">
      <w:pPr>
        <w:ind w:firstLine="709"/>
        <w:jc w:val="both"/>
        <w:rPr>
          <w:rFonts w:ascii="Times New Roman" w:hAnsi="Times New Roman" w:cs="Times New Roman"/>
          <w:color w:val="0D0D0D" w:themeColor="text1" w:themeTint="F2"/>
          <w:sz w:val="26"/>
          <w:szCs w:val="26"/>
        </w:rPr>
      </w:pPr>
      <w:r w:rsidRPr="00B23A97">
        <w:rPr>
          <w:rFonts w:ascii="Times New Roman" w:hAnsi="Times New Roman" w:cs="Times New Roman"/>
          <w:bCs/>
          <w:color w:val="0D0D0D" w:themeColor="text1" w:themeTint="F2"/>
          <w:sz w:val="26"/>
          <w:szCs w:val="26"/>
        </w:rPr>
        <w:t xml:space="preserve">Поступление налогов, сборов и иных обязательных платежей в консолидированный бюджет Российской Федерации на одного занятого в экономике Приморского края с 2007 г. выросло в 2,4 раза, край занимает 42 место в стране по этому показателю, и 8 в ДФО. Поступление платежей в бюджет на одного занятого в экономике с территории Приморского края составляет 100,27 тыс. рублей, что практически в 2 раза ниже, чем в среднем по России и в среднем по ДФО. </w:t>
      </w:r>
    </w:p>
    <w:p w14:paraId="7B107571" w14:textId="77777777" w:rsidR="00213EEB" w:rsidRPr="00B23A97" w:rsidRDefault="00213EEB" w:rsidP="00213EEB">
      <w:pPr>
        <w:ind w:firstLine="709"/>
        <w:jc w:val="both"/>
        <w:rPr>
          <w:rFonts w:ascii="Times New Roman" w:hAnsi="Times New Roman" w:cs="Times New Roman"/>
          <w:color w:val="0D0D0D" w:themeColor="text1" w:themeTint="F2"/>
          <w:sz w:val="26"/>
          <w:szCs w:val="26"/>
        </w:rPr>
      </w:pPr>
      <w:r w:rsidRPr="00B23A97">
        <w:rPr>
          <w:rFonts w:ascii="Times New Roman" w:hAnsi="Times New Roman" w:cs="Times New Roman"/>
          <w:bCs/>
          <w:color w:val="0D0D0D" w:themeColor="text1" w:themeTint="F2"/>
          <w:sz w:val="26"/>
          <w:szCs w:val="26"/>
        </w:rPr>
        <w:t>Налоговая нагрузка на основные фонды (</w:t>
      </w:r>
      <w:r w:rsidRPr="00B23A97">
        <w:rPr>
          <w:rFonts w:ascii="Times New Roman" w:eastAsia="Times New Roman" w:hAnsi="Times New Roman" w:cs="Times New Roman"/>
          <w:color w:val="0D0D0D" w:themeColor="text1" w:themeTint="F2"/>
          <w:sz w:val="26"/>
          <w:szCs w:val="26"/>
        </w:rPr>
        <w:t xml:space="preserve">платежи в бюджет </w:t>
      </w:r>
      <w:r w:rsidRPr="00B23A97">
        <w:rPr>
          <w:rFonts w:ascii="Times New Roman" w:hAnsi="Times New Roman" w:cs="Times New Roman"/>
          <w:color w:val="0D0D0D" w:themeColor="text1" w:themeTint="F2"/>
          <w:sz w:val="26"/>
          <w:szCs w:val="26"/>
        </w:rPr>
        <w:t xml:space="preserve">к стоимости основных фондов) в Приморском крае ниже, чем </w:t>
      </w:r>
      <w:r>
        <w:rPr>
          <w:rFonts w:ascii="Times New Roman" w:hAnsi="Times New Roman" w:cs="Times New Roman"/>
          <w:color w:val="0D0D0D" w:themeColor="text1" w:themeTint="F2"/>
          <w:sz w:val="26"/>
          <w:szCs w:val="26"/>
        </w:rPr>
        <w:t xml:space="preserve">в </w:t>
      </w:r>
      <w:r w:rsidRPr="00B23A97">
        <w:rPr>
          <w:rFonts w:ascii="Times New Roman" w:hAnsi="Times New Roman" w:cs="Times New Roman"/>
          <w:color w:val="0D0D0D" w:themeColor="text1" w:themeTint="F2"/>
          <w:sz w:val="26"/>
          <w:szCs w:val="26"/>
        </w:rPr>
        <w:t xml:space="preserve">среднем по стране и по ДФО и составляет 3,16 копеек на 1 рубль основных фондов (по России - 7,90 копеек, по ДФО – 5,67 копеек). </w:t>
      </w:r>
      <w:r w:rsidRPr="00B23A97">
        <w:rPr>
          <w:rFonts w:ascii="Times New Roman" w:hAnsi="Times New Roman" w:cs="Times New Roman"/>
          <w:bCs/>
          <w:color w:val="0D0D0D" w:themeColor="text1" w:themeTint="F2"/>
          <w:sz w:val="26"/>
          <w:szCs w:val="26"/>
        </w:rPr>
        <w:t xml:space="preserve">За 10 лет </w:t>
      </w:r>
      <w:r w:rsidRPr="00B23A97">
        <w:rPr>
          <w:rFonts w:ascii="Times New Roman" w:hAnsi="Times New Roman" w:cs="Times New Roman"/>
          <w:color w:val="0D0D0D" w:themeColor="text1" w:themeTint="F2"/>
          <w:sz w:val="26"/>
          <w:szCs w:val="26"/>
        </w:rPr>
        <w:t xml:space="preserve">этот показатель в крае снизился более чем в 2 раза, столь значительное снижение этого показателя отодвинуло край с 35 на 80 место в стране и с 6 на 8 место </w:t>
      </w:r>
      <w:proofErr w:type="gramStart"/>
      <w:r w:rsidRPr="00B23A97">
        <w:rPr>
          <w:rFonts w:ascii="Times New Roman" w:hAnsi="Times New Roman" w:cs="Times New Roman"/>
          <w:color w:val="0D0D0D" w:themeColor="text1" w:themeTint="F2"/>
          <w:sz w:val="26"/>
          <w:szCs w:val="26"/>
        </w:rPr>
        <w:t>в</w:t>
      </w:r>
      <w:proofErr w:type="gramEnd"/>
      <w:r w:rsidRPr="00B23A97">
        <w:rPr>
          <w:rFonts w:ascii="Times New Roman" w:hAnsi="Times New Roman" w:cs="Times New Roman"/>
          <w:color w:val="0D0D0D" w:themeColor="text1" w:themeTint="F2"/>
          <w:sz w:val="26"/>
          <w:szCs w:val="26"/>
        </w:rPr>
        <w:t xml:space="preserve"> ДФО.</w:t>
      </w:r>
    </w:p>
    <w:p w14:paraId="41766E28" w14:textId="77777777" w:rsidR="00213EEB" w:rsidRPr="00B23A97" w:rsidRDefault="00213EEB" w:rsidP="00213EEB">
      <w:pPr>
        <w:ind w:firstLine="709"/>
        <w:jc w:val="both"/>
        <w:rPr>
          <w:rFonts w:ascii="Times New Roman" w:hAnsi="Times New Roman" w:cs="Times New Roman"/>
          <w:color w:val="0D0D0D" w:themeColor="text1" w:themeTint="F2"/>
          <w:sz w:val="26"/>
          <w:szCs w:val="26"/>
        </w:rPr>
      </w:pPr>
      <w:r w:rsidRPr="00B23A97">
        <w:rPr>
          <w:rFonts w:ascii="Times New Roman" w:hAnsi="Times New Roman" w:cs="Times New Roman"/>
          <w:bCs/>
          <w:color w:val="0D0D0D" w:themeColor="text1" w:themeTint="F2"/>
          <w:sz w:val="26"/>
          <w:szCs w:val="26"/>
        </w:rPr>
        <w:t>Налоговая нагрузка на добавленную стоимость (</w:t>
      </w:r>
      <w:r w:rsidRPr="00B23A97">
        <w:rPr>
          <w:rFonts w:ascii="Times New Roman" w:hAnsi="Times New Roman" w:cs="Times New Roman"/>
          <w:color w:val="0D0D0D" w:themeColor="text1" w:themeTint="F2"/>
          <w:sz w:val="26"/>
          <w:szCs w:val="26"/>
        </w:rPr>
        <w:t>п</w:t>
      </w:r>
      <w:r w:rsidRPr="00B23A97">
        <w:rPr>
          <w:rFonts w:ascii="Times New Roman" w:eastAsia="Times New Roman" w:hAnsi="Times New Roman" w:cs="Times New Roman"/>
          <w:color w:val="0D0D0D" w:themeColor="text1" w:themeTint="F2"/>
          <w:sz w:val="26"/>
          <w:szCs w:val="26"/>
        </w:rPr>
        <w:t xml:space="preserve">латежи в бюджет к ВРП) в крае также </w:t>
      </w:r>
      <w:r w:rsidRPr="00B23A97">
        <w:rPr>
          <w:rFonts w:ascii="Times New Roman" w:hAnsi="Times New Roman" w:cs="Times New Roman"/>
          <w:color w:val="0D0D0D" w:themeColor="text1" w:themeTint="F2"/>
          <w:sz w:val="26"/>
          <w:szCs w:val="26"/>
        </w:rPr>
        <w:t xml:space="preserve">ниже, чем </w:t>
      </w:r>
      <w:r>
        <w:rPr>
          <w:rFonts w:ascii="Times New Roman" w:hAnsi="Times New Roman" w:cs="Times New Roman"/>
          <w:color w:val="0D0D0D" w:themeColor="text1" w:themeTint="F2"/>
          <w:sz w:val="26"/>
          <w:szCs w:val="26"/>
        </w:rPr>
        <w:t xml:space="preserve">в </w:t>
      </w:r>
      <w:r w:rsidRPr="00B23A97">
        <w:rPr>
          <w:rFonts w:ascii="Times New Roman" w:hAnsi="Times New Roman" w:cs="Times New Roman"/>
          <w:color w:val="0D0D0D" w:themeColor="text1" w:themeTint="F2"/>
          <w:sz w:val="26"/>
          <w:szCs w:val="26"/>
        </w:rPr>
        <w:t xml:space="preserve">среднем по России и по ДФО. За десять лет налоговая </w:t>
      </w:r>
      <w:r w:rsidRPr="00B23A97">
        <w:rPr>
          <w:rFonts w:ascii="Times New Roman" w:hAnsi="Times New Roman" w:cs="Times New Roman"/>
          <w:bCs/>
          <w:color w:val="0D0D0D" w:themeColor="text1" w:themeTint="F2"/>
          <w:sz w:val="26"/>
          <w:szCs w:val="26"/>
        </w:rPr>
        <w:t xml:space="preserve">нагрузка на добавленную стоимость у Приморского края снизилась и составила 13,42 копейки на 1 рубль ВРП </w:t>
      </w:r>
      <w:r w:rsidRPr="00B23A97">
        <w:rPr>
          <w:rFonts w:ascii="Times New Roman" w:hAnsi="Times New Roman" w:cs="Times New Roman"/>
          <w:color w:val="0D0D0D" w:themeColor="text1" w:themeTint="F2"/>
          <w:sz w:val="26"/>
          <w:szCs w:val="26"/>
        </w:rPr>
        <w:t>(по России - 20,91 копеек, по ДФО – 17,57 копеек), край по этому показателю занимает 56 место в стране и 7 в ДФО</w:t>
      </w:r>
      <w:r w:rsidRPr="00B23A97">
        <w:rPr>
          <w:rFonts w:ascii="Times New Roman" w:hAnsi="Times New Roman" w:cs="Times New Roman"/>
          <w:bCs/>
          <w:color w:val="0D0D0D" w:themeColor="text1" w:themeTint="F2"/>
          <w:sz w:val="26"/>
          <w:szCs w:val="26"/>
        </w:rPr>
        <w:t xml:space="preserve">. </w:t>
      </w:r>
    </w:p>
    <w:p w14:paraId="776CC2FA" w14:textId="77777777" w:rsidR="00213EEB" w:rsidRPr="00B23A97" w:rsidRDefault="00213EEB" w:rsidP="00213EEB">
      <w:pPr>
        <w:ind w:firstLine="709"/>
        <w:jc w:val="both"/>
        <w:rPr>
          <w:rFonts w:ascii="Times New Roman" w:hAnsi="Times New Roman" w:cs="Times New Roman"/>
          <w:sz w:val="26"/>
          <w:szCs w:val="26"/>
        </w:rPr>
      </w:pPr>
      <w:r w:rsidRPr="00B23A97">
        <w:rPr>
          <w:rFonts w:ascii="Times New Roman" w:hAnsi="Times New Roman" w:cs="Times New Roman"/>
          <w:sz w:val="26"/>
          <w:szCs w:val="26"/>
        </w:rPr>
        <w:t>По о</w:t>
      </w:r>
      <w:r w:rsidRPr="00B23A97">
        <w:rPr>
          <w:rFonts w:ascii="Times New Roman" w:eastAsia="Times New Roman" w:hAnsi="Times New Roman" w:cs="Times New Roman"/>
          <w:sz w:val="26"/>
          <w:szCs w:val="26"/>
        </w:rPr>
        <w:t>бъему инвестиций в основной капитал</w:t>
      </w:r>
      <w:r>
        <w:rPr>
          <w:rFonts w:ascii="Times New Roman" w:eastAsia="Times New Roman" w:hAnsi="Times New Roman" w:cs="Times New Roman"/>
          <w:sz w:val="26"/>
          <w:szCs w:val="26"/>
        </w:rPr>
        <w:t xml:space="preserve"> на одного занятого в экономике</w:t>
      </w:r>
      <w:r w:rsidRPr="00B23A97">
        <w:rPr>
          <w:rFonts w:ascii="Times New Roman" w:eastAsia="Times New Roman" w:hAnsi="Times New Roman" w:cs="Times New Roman"/>
          <w:sz w:val="26"/>
          <w:szCs w:val="26"/>
        </w:rPr>
        <w:t xml:space="preserve"> </w:t>
      </w:r>
      <w:r w:rsidRPr="00B23A97">
        <w:rPr>
          <w:rFonts w:ascii="Times New Roman" w:hAnsi="Times New Roman" w:cs="Times New Roman"/>
          <w:sz w:val="26"/>
          <w:szCs w:val="26"/>
        </w:rPr>
        <w:t xml:space="preserve"> Приморский край значительно отставал от показателя по ДФО и от среднероссийского показателя. Инвестиционное обеспечение занятых в экономике края в 2016 г. было самым низким в ДФО и составило 125,20 тыс. рублей </w:t>
      </w:r>
      <w:r w:rsidRPr="00B23A97">
        <w:rPr>
          <w:rFonts w:ascii="Times New Roman" w:eastAsia="Times New Roman" w:hAnsi="Times New Roman" w:cs="Times New Roman"/>
          <w:sz w:val="26"/>
          <w:szCs w:val="26"/>
        </w:rPr>
        <w:t>на одного занятого</w:t>
      </w:r>
      <w:r w:rsidRPr="00B23A97">
        <w:rPr>
          <w:rFonts w:ascii="Times New Roman" w:hAnsi="Times New Roman" w:cs="Times New Roman"/>
          <w:sz w:val="26"/>
          <w:szCs w:val="26"/>
        </w:rPr>
        <w:t xml:space="preserve"> (50 место в стране), хотя и выросло за 10 лет почти в 3 раза (в 2007 г. край был на 75 месте в стране).</w:t>
      </w:r>
    </w:p>
    <w:p w14:paraId="24525DF5" w14:textId="77777777" w:rsidR="00213EEB" w:rsidRPr="00B23A97" w:rsidRDefault="00213EEB" w:rsidP="002A4C7D">
      <w:pPr>
        <w:ind w:firstLine="709"/>
        <w:jc w:val="both"/>
        <w:rPr>
          <w:rFonts w:ascii="Times New Roman" w:hAnsi="Times New Roman" w:cs="Times New Roman"/>
          <w:color w:val="0D0D0D" w:themeColor="text1" w:themeTint="F2"/>
          <w:sz w:val="26"/>
          <w:szCs w:val="26"/>
        </w:rPr>
      </w:pPr>
    </w:p>
    <w:p w14:paraId="29FC55D2" w14:textId="77777777" w:rsidR="00B23A97" w:rsidRDefault="00B23A97" w:rsidP="002A4C7D">
      <w:pPr>
        <w:ind w:firstLine="709"/>
        <w:jc w:val="both"/>
        <w:rPr>
          <w:rFonts w:cs="Times New Roman"/>
          <w:color w:val="0D0D0D" w:themeColor="text1" w:themeTint="F2"/>
          <w:szCs w:val="28"/>
        </w:rPr>
        <w:sectPr w:rsidR="00B23A97" w:rsidSect="00CD37C2">
          <w:footerReference w:type="default" r:id="rId12"/>
          <w:pgSz w:w="11906" w:h="16838"/>
          <w:pgMar w:top="1134" w:right="850" w:bottom="1134" w:left="1701" w:header="708" w:footer="708" w:gutter="0"/>
          <w:cols w:space="708"/>
          <w:docGrid w:linePitch="360"/>
        </w:sectPr>
      </w:pPr>
    </w:p>
    <w:p w14:paraId="376316C3" w14:textId="0102A051" w:rsidR="00B23A97" w:rsidRPr="00190652" w:rsidRDefault="00B23A97" w:rsidP="002A4C7D">
      <w:pPr>
        <w:rPr>
          <w:rFonts w:ascii="Times New Roman" w:hAnsi="Times New Roman" w:cs="Times New Roman"/>
          <w:bCs/>
          <w:color w:val="0D0D0D" w:themeColor="text1" w:themeTint="F2"/>
          <w:sz w:val="26"/>
          <w:szCs w:val="26"/>
        </w:rPr>
      </w:pPr>
      <w:r w:rsidRPr="00190652">
        <w:rPr>
          <w:rFonts w:ascii="Times New Roman" w:hAnsi="Times New Roman" w:cs="Times New Roman"/>
          <w:sz w:val="26"/>
          <w:szCs w:val="26"/>
        </w:rPr>
        <w:lastRenderedPageBreak/>
        <w:t>Таблица 1.</w:t>
      </w:r>
      <w:r w:rsidR="00190652" w:rsidRPr="00190652">
        <w:rPr>
          <w:rFonts w:ascii="Times New Roman" w:hAnsi="Times New Roman" w:cs="Times New Roman"/>
          <w:sz w:val="26"/>
          <w:szCs w:val="26"/>
          <w:lang w:val="en-US"/>
        </w:rPr>
        <w:t>4</w:t>
      </w:r>
      <w:r w:rsidRPr="00190652">
        <w:rPr>
          <w:rFonts w:ascii="Times New Roman" w:hAnsi="Times New Roman" w:cs="Times New Roman"/>
          <w:sz w:val="26"/>
          <w:szCs w:val="26"/>
        </w:rPr>
        <w:t>.2.</w:t>
      </w:r>
      <w:r w:rsidR="00190652">
        <w:rPr>
          <w:rFonts w:ascii="Times New Roman" w:hAnsi="Times New Roman" w:cs="Times New Roman"/>
          <w:sz w:val="26"/>
          <w:szCs w:val="26"/>
          <w:lang w:val="en-US"/>
        </w:rPr>
        <w:t xml:space="preserve"> – </w:t>
      </w:r>
      <w:r w:rsidRPr="00190652">
        <w:rPr>
          <w:rFonts w:ascii="Times New Roman" w:hAnsi="Times New Roman" w:cs="Times New Roman"/>
          <w:sz w:val="26"/>
          <w:szCs w:val="26"/>
        </w:rPr>
        <w:t>Унифицированная система показателей</w:t>
      </w:r>
    </w:p>
    <w:tbl>
      <w:tblPr>
        <w:tblW w:w="0" w:type="auto"/>
        <w:tblInd w:w="93" w:type="dxa"/>
        <w:tblLook w:val="04A0" w:firstRow="1" w:lastRow="0" w:firstColumn="1" w:lastColumn="0" w:noHBand="0" w:noVBand="1"/>
      </w:tblPr>
      <w:tblGrid>
        <w:gridCol w:w="2437"/>
        <w:gridCol w:w="616"/>
        <w:gridCol w:w="866"/>
        <w:gridCol w:w="459"/>
        <w:gridCol w:w="566"/>
        <w:gridCol w:w="459"/>
        <w:gridCol w:w="766"/>
        <w:gridCol w:w="459"/>
        <w:gridCol w:w="666"/>
        <w:gridCol w:w="459"/>
        <w:gridCol w:w="666"/>
        <w:gridCol w:w="459"/>
        <w:gridCol w:w="866"/>
        <w:gridCol w:w="459"/>
        <w:gridCol w:w="666"/>
        <w:gridCol w:w="459"/>
        <w:gridCol w:w="666"/>
        <w:gridCol w:w="459"/>
        <w:gridCol w:w="666"/>
        <w:gridCol w:w="459"/>
        <w:gridCol w:w="566"/>
        <w:gridCol w:w="459"/>
        <w:gridCol w:w="459"/>
        <w:gridCol w:w="459"/>
      </w:tblGrid>
      <w:tr w:rsidR="00B23A97" w:rsidRPr="00190652" w14:paraId="08A0023D" w14:textId="77777777" w:rsidTr="00A34938">
        <w:trPr>
          <w:trHeight w:val="2242"/>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6D0211"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2E1A"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w:t>
            </w:r>
          </w:p>
        </w:tc>
        <w:tc>
          <w:tcPr>
            <w:tcW w:w="0" w:type="auto"/>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2FF672E3"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ВРП на 1 занятого в экономике, тыс. руб.</w:t>
            </w:r>
          </w:p>
        </w:tc>
        <w:tc>
          <w:tcPr>
            <w:tcW w:w="0" w:type="auto"/>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1CA24755"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ВРП/ОФ, руб./руб.</w:t>
            </w:r>
          </w:p>
        </w:tc>
        <w:tc>
          <w:tcPr>
            <w:tcW w:w="0" w:type="auto"/>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18974BB1"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Платежи в бюджет на 1 занятого в экономике, тыс. руб.</w:t>
            </w:r>
          </w:p>
        </w:tc>
        <w:tc>
          <w:tcPr>
            <w:tcW w:w="0" w:type="auto"/>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7F3F8789"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Платежи в бюджет/ОФ, коп</w:t>
            </w:r>
            <w:proofErr w:type="gramStart"/>
            <w:r w:rsidRPr="00190652">
              <w:rPr>
                <w:rFonts w:ascii="Times New Roman" w:eastAsia="Times New Roman" w:hAnsi="Times New Roman" w:cs="Times New Roman"/>
                <w:szCs w:val="18"/>
              </w:rPr>
              <w:t>.</w:t>
            </w:r>
            <w:proofErr w:type="gramEnd"/>
            <w:r w:rsidRPr="00190652">
              <w:rPr>
                <w:rFonts w:ascii="Times New Roman" w:eastAsia="Times New Roman" w:hAnsi="Times New Roman" w:cs="Times New Roman"/>
                <w:szCs w:val="18"/>
              </w:rPr>
              <w:t>/</w:t>
            </w:r>
            <w:proofErr w:type="gramStart"/>
            <w:r w:rsidRPr="00190652">
              <w:rPr>
                <w:rFonts w:ascii="Times New Roman" w:eastAsia="Times New Roman" w:hAnsi="Times New Roman" w:cs="Times New Roman"/>
                <w:szCs w:val="18"/>
              </w:rPr>
              <w:t>р</w:t>
            </w:r>
            <w:proofErr w:type="gramEnd"/>
            <w:r w:rsidRPr="00190652">
              <w:rPr>
                <w:rFonts w:ascii="Times New Roman" w:eastAsia="Times New Roman" w:hAnsi="Times New Roman" w:cs="Times New Roman"/>
                <w:szCs w:val="18"/>
              </w:rPr>
              <w:t>уб.</w:t>
            </w:r>
          </w:p>
        </w:tc>
        <w:tc>
          <w:tcPr>
            <w:tcW w:w="0" w:type="auto"/>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433F827D"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Платежи в бюджет/ВРП, коп</w:t>
            </w:r>
            <w:proofErr w:type="gramStart"/>
            <w:r w:rsidRPr="00190652">
              <w:rPr>
                <w:rFonts w:ascii="Times New Roman" w:eastAsia="Times New Roman" w:hAnsi="Times New Roman" w:cs="Times New Roman"/>
                <w:szCs w:val="18"/>
              </w:rPr>
              <w:t>.</w:t>
            </w:r>
            <w:proofErr w:type="gramEnd"/>
            <w:r w:rsidRPr="00190652">
              <w:rPr>
                <w:rFonts w:ascii="Times New Roman" w:eastAsia="Times New Roman" w:hAnsi="Times New Roman" w:cs="Times New Roman"/>
                <w:szCs w:val="18"/>
              </w:rPr>
              <w:t>/</w:t>
            </w:r>
            <w:proofErr w:type="gramStart"/>
            <w:r w:rsidRPr="00190652">
              <w:rPr>
                <w:rFonts w:ascii="Times New Roman" w:eastAsia="Times New Roman" w:hAnsi="Times New Roman" w:cs="Times New Roman"/>
                <w:szCs w:val="18"/>
              </w:rPr>
              <w:t>р</w:t>
            </w:r>
            <w:proofErr w:type="gramEnd"/>
            <w:r w:rsidRPr="00190652">
              <w:rPr>
                <w:rFonts w:ascii="Times New Roman" w:eastAsia="Times New Roman" w:hAnsi="Times New Roman" w:cs="Times New Roman"/>
                <w:szCs w:val="18"/>
              </w:rPr>
              <w:t>уб.</w:t>
            </w:r>
          </w:p>
        </w:tc>
        <w:tc>
          <w:tcPr>
            <w:tcW w:w="0" w:type="auto"/>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767DC8A7"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Объем инвестиций в основной капитал на 1 занятого в экономике, тыс. руб.</w:t>
            </w:r>
          </w:p>
        </w:tc>
        <w:tc>
          <w:tcPr>
            <w:tcW w:w="0" w:type="auto"/>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5287A74D"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Инвестиции/ОФ, %</w:t>
            </w:r>
          </w:p>
        </w:tc>
        <w:tc>
          <w:tcPr>
            <w:tcW w:w="0" w:type="auto"/>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392A1FE5"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Инвестиции/ВРП, %</w:t>
            </w:r>
          </w:p>
        </w:tc>
        <w:tc>
          <w:tcPr>
            <w:tcW w:w="0" w:type="auto"/>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201675C0"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xml:space="preserve">Объем инновационной продукции на </w:t>
            </w:r>
            <w:proofErr w:type="spellStart"/>
            <w:proofErr w:type="gramStart"/>
            <w:r w:rsidRPr="00190652">
              <w:rPr>
                <w:rFonts w:ascii="Times New Roman" w:eastAsia="Times New Roman" w:hAnsi="Times New Roman" w:cs="Times New Roman"/>
                <w:szCs w:val="18"/>
              </w:rPr>
              <w:t>на</w:t>
            </w:r>
            <w:proofErr w:type="spellEnd"/>
            <w:proofErr w:type="gramEnd"/>
            <w:r w:rsidRPr="00190652">
              <w:rPr>
                <w:rFonts w:ascii="Times New Roman" w:eastAsia="Times New Roman" w:hAnsi="Times New Roman" w:cs="Times New Roman"/>
                <w:szCs w:val="18"/>
              </w:rPr>
              <w:t xml:space="preserve"> 1 занятого в экономике, тыс. руб.</w:t>
            </w:r>
          </w:p>
        </w:tc>
        <w:tc>
          <w:tcPr>
            <w:tcW w:w="0" w:type="auto"/>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18B00D43"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Объем инновационной продукции/ВРП,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F973E5"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рейтинг</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DFE6A4" w14:textId="77777777" w:rsidR="00B23A97" w:rsidRPr="00190652" w:rsidRDefault="00B23A97"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Рейтинг инвестиционный</w:t>
            </w:r>
          </w:p>
        </w:tc>
      </w:tr>
      <w:tr w:rsidR="00A34938" w:rsidRPr="00190652" w14:paraId="6BD68CF9" w14:textId="77777777" w:rsidTr="00190652">
        <w:trPr>
          <w:trHeight w:val="1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829DC5" w14:textId="77777777" w:rsidR="00A34938" w:rsidRPr="00190652" w:rsidRDefault="00A34938" w:rsidP="002A4C7D">
            <w:pPr>
              <w:rPr>
                <w:rFonts w:ascii="Times New Roman" w:eastAsia="Times New Roman" w:hAnsi="Times New Roman" w:cs="Times New Roman"/>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EB96F0" w14:textId="77777777" w:rsidR="00A34938" w:rsidRPr="00190652" w:rsidRDefault="00A34938" w:rsidP="002A4C7D">
            <w:pPr>
              <w:rPr>
                <w:rFonts w:ascii="Times New Roman" w:eastAsia="Times New Roman" w:hAnsi="Times New Roman" w:cs="Times New Roman"/>
                <w:szCs w:val="18"/>
              </w:rPr>
            </w:pPr>
          </w:p>
        </w:tc>
        <w:tc>
          <w:tcPr>
            <w:tcW w:w="0" w:type="auto"/>
            <w:tcBorders>
              <w:top w:val="nil"/>
              <w:left w:val="nil"/>
              <w:bottom w:val="single" w:sz="4" w:space="0" w:color="auto"/>
              <w:right w:val="single" w:sz="4" w:space="0" w:color="auto"/>
            </w:tcBorders>
            <w:shd w:val="clear" w:color="auto" w:fill="auto"/>
            <w:textDirection w:val="btLr"/>
            <w:vAlign w:val="center"/>
            <w:hideMark/>
          </w:tcPr>
          <w:p w14:paraId="670A3F24" w14:textId="77777777"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значение</w:t>
            </w:r>
          </w:p>
        </w:tc>
        <w:tc>
          <w:tcPr>
            <w:tcW w:w="0" w:type="auto"/>
            <w:tcBorders>
              <w:top w:val="nil"/>
              <w:left w:val="nil"/>
              <w:bottom w:val="single" w:sz="4" w:space="0" w:color="auto"/>
              <w:right w:val="single" w:sz="4" w:space="0" w:color="auto"/>
            </w:tcBorders>
            <w:shd w:val="clear" w:color="000000" w:fill="FFFF00"/>
            <w:textDirection w:val="btLr"/>
            <w:vAlign w:val="center"/>
            <w:hideMark/>
          </w:tcPr>
          <w:p w14:paraId="0F252CA3" w14:textId="3AA72B34"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xml:space="preserve">место </w:t>
            </w:r>
            <w:r>
              <w:rPr>
                <w:rFonts w:ascii="Times New Roman" w:eastAsia="Times New Roman" w:hAnsi="Times New Roman" w:cs="Times New Roman"/>
                <w:szCs w:val="18"/>
                <w:lang w:val="en-US"/>
              </w:rPr>
              <w:t>*</w:t>
            </w:r>
          </w:p>
        </w:tc>
        <w:tc>
          <w:tcPr>
            <w:tcW w:w="0" w:type="auto"/>
            <w:tcBorders>
              <w:top w:val="nil"/>
              <w:left w:val="nil"/>
              <w:bottom w:val="single" w:sz="4" w:space="0" w:color="auto"/>
              <w:right w:val="single" w:sz="4" w:space="0" w:color="auto"/>
            </w:tcBorders>
            <w:shd w:val="clear" w:color="auto" w:fill="auto"/>
            <w:textDirection w:val="btLr"/>
            <w:vAlign w:val="center"/>
            <w:hideMark/>
          </w:tcPr>
          <w:p w14:paraId="202E138D" w14:textId="601BA7EB"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значение</w:t>
            </w:r>
          </w:p>
        </w:tc>
        <w:tc>
          <w:tcPr>
            <w:tcW w:w="0" w:type="auto"/>
            <w:tcBorders>
              <w:top w:val="nil"/>
              <w:left w:val="nil"/>
              <w:bottom w:val="single" w:sz="4" w:space="0" w:color="auto"/>
              <w:right w:val="single" w:sz="4" w:space="0" w:color="auto"/>
            </w:tcBorders>
            <w:shd w:val="clear" w:color="000000" w:fill="FFFF00"/>
            <w:textDirection w:val="btLr"/>
            <w:vAlign w:val="center"/>
            <w:hideMark/>
          </w:tcPr>
          <w:p w14:paraId="22B0D3C1" w14:textId="16F85675"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xml:space="preserve">место </w:t>
            </w:r>
            <w:r>
              <w:rPr>
                <w:rFonts w:ascii="Times New Roman" w:eastAsia="Times New Roman" w:hAnsi="Times New Roman" w:cs="Times New Roman"/>
                <w:szCs w:val="18"/>
                <w:lang w:val="en-US"/>
              </w:rPr>
              <w:t>*</w:t>
            </w:r>
          </w:p>
        </w:tc>
        <w:tc>
          <w:tcPr>
            <w:tcW w:w="0" w:type="auto"/>
            <w:tcBorders>
              <w:top w:val="nil"/>
              <w:left w:val="nil"/>
              <w:bottom w:val="single" w:sz="4" w:space="0" w:color="auto"/>
              <w:right w:val="single" w:sz="4" w:space="0" w:color="auto"/>
            </w:tcBorders>
            <w:shd w:val="clear" w:color="auto" w:fill="auto"/>
            <w:textDirection w:val="btLr"/>
            <w:vAlign w:val="center"/>
            <w:hideMark/>
          </w:tcPr>
          <w:p w14:paraId="74B84A2F" w14:textId="7C2746D4"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значение</w:t>
            </w:r>
          </w:p>
        </w:tc>
        <w:tc>
          <w:tcPr>
            <w:tcW w:w="0" w:type="auto"/>
            <w:tcBorders>
              <w:top w:val="nil"/>
              <w:left w:val="nil"/>
              <w:bottom w:val="single" w:sz="4" w:space="0" w:color="auto"/>
              <w:right w:val="single" w:sz="4" w:space="0" w:color="auto"/>
            </w:tcBorders>
            <w:shd w:val="clear" w:color="000000" w:fill="FFFF00"/>
            <w:textDirection w:val="btLr"/>
            <w:vAlign w:val="center"/>
            <w:hideMark/>
          </w:tcPr>
          <w:p w14:paraId="5D02DA51" w14:textId="4FFE80FD"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xml:space="preserve">место </w:t>
            </w:r>
            <w:r>
              <w:rPr>
                <w:rFonts w:ascii="Times New Roman" w:eastAsia="Times New Roman" w:hAnsi="Times New Roman" w:cs="Times New Roman"/>
                <w:szCs w:val="18"/>
                <w:lang w:val="en-US"/>
              </w:rPr>
              <w:t>*</w:t>
            </w:r>
          </w:p>
        </w:tc>
        <w:tc>
          <w:tcPr>
            <w:tcW w:w="0" w:type="auto"/>
            <w:tcBorders>
              <w:top w:val="nil"/>
              <w:left w:val="nil"/>
              <w:bottom w:val="single" w:sz="4" w:space="0" w:color="auto"/>
              <w:right w:val="single" w:sz="4" w:space="0" w:color="auto"/>
            </w:tcBorders>
            <w:shd w:val="clear" w:color="auto" w:fill="auto"/>
            <w:textDirection w:val="btLr"/>
            <w:vAlign w:val="center"/>
            <w:hideMark/>
          </w:tcPr>
          <w:p w14:paraId="517E4F55" w14:textId="397D074F"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значение</w:t>
            </w:r>
          </w:p>
        </w:tc>
        <w:tc>
          <w:tcPr>
            <w:tcW w:w="0" w:type="auto"/>
            <w:tcBorders>
              <w:top w:val="nil"/>
              <w:left w:val="nil"/>
              <w:bottom w:val="single" w:sz="4" w:space="0" w:color="auto"/>
              <w:right w:val="single" w:sz="4" w:space="0" w:color="auto"/>
            </w:tcBorders>
            <w:shd w:val="clear" w:color="000000" w:fill="FFFF00"/>
            <w:textDirection w:val="btLr"/>
            <w:vAlign w:val="center"/>
            <w:hideMark/>
          </w:tcPr>
          <w:p w14:paraId="75B65E05" w14:textId="4807A95F"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xml:space="preserve">место </w:t>
            </w:r>
            <w:r>
              <w:rPr>
                <w:rFonts w:ascii="Times New Roman" w:eastAsia="Times New Roman" w:hAnsi="Times New Roman" w:cs="Times New Roman"/>
                <w:szCs w:val="18"/>
                <w:lang w:val="en-US"/>
              </w:rPr>
              <w:t>*</w:t>
            </w:r>
          </w:p>
        </w:tc>
        <w:tc>
          <w:tcPr>
            <w:tcW w:w="0" w:type="auto"/>
            <w:tcBorders>
              <w:top w:val="nil"/>
              <w:left w:val="nil"/>
              <w:bottom w:val="single" w:sz="4" w:space="0" w:color="auto"/>
              <w:right w:val="single" w:sz="4" w:space="0" w:color="auto"/>
            </w:tcBorders>
            <w:shd w:val="clear" w:color="auto" w:fill="auto"/>
            <w:textDirection w:val="btLr"/>
            <w:vAlign w:val="center"/>
            <w:hideMark/>
          </w:tcPr>
          <w:p w14:paraId="7041E677" w14:textId="48BB5DD0"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значение</w:t>
            </w:r>
          </w:p>
        </w:tc>
        <w:tc>
          <w:tcPr>
            <w:tcW w:w="0" w:type="auto"/>
            <w:tcBorders>
              <w:top w:val="nil"/>
              <w:left w:val="nil"/>
              <w:bottom w:val="single" w:sz="4" w:space="0" w:color="auto"/>
              <w:right w:val="single" w:sz="4" w:space="0" w:color="auto"/>
            </w:tcBorders>
            <w:shd w:val="clear" w:color="000000" w:fill="FFFF00"/>
            <w:textDirection w:val="btLr"/>
            <w:vAlign w:val="center"/>
            <w:hideMark/>
          </w:tcPr>
          <w:p w14:paraId="2B335ECA" w14:textId="535565D5"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xml:space="preserve">место </w:t>
            </w:r>
            <w:r>
              <w:rPr>
                <w:rFonts w:ascii="Times New Roman" w:eastAsia="Times New Roman" w:hAnsi="Times New Roman" w:cs="Times New Roman"/>
                <w:szCs w:val="18"/>
                <w:lang w:val="en-US"/>
              </w:rPr>
              <w:t>*</w:t>
            </w:r>
          </w:p>
        </w:tc>
        <w:tc>
          <w:tcPr>
            <w:tcW w:w="0" w:type="auto"/>
            <w:tcBorders>
              <w:top w:val="nil"/>
              <w:left w:val="nil"/>
              <w:bottom w:val="single" w:sz="4" w:space="0" w:color="auto"/>
              <w:right w:val="single" w:sz="4" w:space="0" w:color="auto"/>
            </w:tcBorders>
            <w:shd w:val="clear" w:color="auto" w:fill="auto"/>
            <w:textDirection w:val="btLr"/>
            <w:vAlign w:val="center"/>
            <w:hideMark/>
          </w:tcPr>
          <w:p w14:paraId="6CC83316" w14:textId="758D047E"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значение</w:t>
            </w:r>
          </w:p>
        </w:tc>
        <w:tc>
          <w:tcPr>
            <w:tcW w:w="0" w:type="auto"/>
            <w:tcBorders>
              <w:top w:val="nil"/>
              <w:left w:val="nil"/>
              <w:bottom w:val="single" w:sz="4" w:space="0" w:color="auto"/>
              <w:right w:val="single" w:sz="4" w:space="0" w:color="auto"/>
            </w:tcBorders>
            <w:shd w:val="clear" w:color="000000" w:fill="FFFF00"/>
            <w:textDirection w:val="btLr"/>
            <w:vAlign w:val="center"/>
            <w:hideMark/>
          </w:tcPr>
          <w:p w14:paraId="575CCCAD" w14:textId="1568E31B"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xml:space="preserve">место </w:t>
            </w:r>
            <w:r>
              <w:rPr>
                <w:rFonts w:ascii="Times New Roman" w:eastAsia="Times New Roman" w:hAnsi="Times New Roman" w:cs="Times New Roman"/>
                <w:szCs w:val="18"/>
                <w:lang w:val="en-US"/>
              </w:rPr>
              <w:t>*</w:t>
            </w:r>
          </w:p>
        </w:tc>
        <w:tc>
          <w:tcPr>
            <w:tcW w:w="0" w:type="auto"/>
            <w:tcBorders>
              <w:top w:val="nil"/>
              <w:left w:val="nil"/>
              <w:bottom w:val="single" w:sz="4" w:space="0" w:color="auto"/>
              <w:right w:val="single" w:sz="4" w:space="0" w:color="auto"/>
            </w:tcBorders>
            <w:shd w:val="clear" w:color="auto" w:fill="auto"/>
            <w:textDirection w:val="btLr"/>
            <w:vAlign w:val="center"/>
            <w:hideMark/>
          </w:tcPr>
          <w:p w14:paraId="1E24E217" w14:textId="07504D84"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значение</w:t>
            </w:r>
          </w:p>
        </w:tc>
        <w:tc>
          <w:tcPr>
            <w:tcW w:w="0" w:type="auto"/>
            <w:tcBorders>
              <w:top w:val="nil"/>
              <w:left w:val="nil"/>
              <w:bottom w:val="single" w:sz="4" w:space="0" w:color="auto"/>
              <w:right w:val="single" w:sz="4" w:space="0" w:color="auto"/>
            </w:tcBorders>
            <w:shd w:val="clear" w:color="000000" w:fill="FFFF00"/>
            <w:textDirection w:val="btLr"/>
            <w:vAlign w:val="center"/>
            <w:hideMark/>
          </w:tcPr>
          <w:p w14:paraId="08024CA6" w14:textId="4261EE03"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xml:space="preserve">место </w:t>
            </w:r>
            <w:r>
              <w:rPr>
                <w:rFonts w:ascii="Times New Roman" w:eastAsia="Times New Roman" w:hAnsi="Times New Roman" w:cs="Times New Roman"/>
                <w:szCs w:val="18"/>
                <w:lang w:val="en-US"/>
              </w:rPr>
              <w:t>*</w:t>
            </w:r>
          </w:p>
        </w:tc>
        <w:tc>
          <w:tcPr>
            <w:tcW w:w="0" w:type="auto"/>
            <w:tcBorders>
              <w:top w:val="nil"/>
              <w:left w:val="nil"/>
              <w:bottom w:val="single" w:sz="4" w:space="0" w:color="auto"/>
              <w:right w:val="single" w:sz="4" w:space="0" w:color="auto"/>
            </w:tcBorders>
            <w:shd w:val="clear" w:color="auto" w:fill="auto"/>
            <w:textDirection w:val="btLr"/>
            <w:vAlign w:val="center"/>
            <w:hideMark/>
          </w:tcPr>
          <w:p w14:paraId="5B4329EF" w14:textId="65CA376D"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значение</w:t>
            </w:r>
          </w:p>
        </w:tc>
        <w:tc>
          <w:tcPr>
            <w:tcW w:w="0" w:type="auto"/>
            <w:tcBorders>
              <w:top w:val="nil"/>
              <w:left w:val="nil"/>
              <w:bottom w:val="single" w:sz="4" w:space="0" w:color="auto"/>
              <w:right w:val="single" w:sz="4" w:space="0" w:color="auto"/>
            </w:tcBorders>
            <w:shd w:val="clear" w:color="000000" w:fill="FFFF00"/>
            <w:textDirection w:val="btLr"/>
            <w:vAlign w:val="center"/>
            <w:hideMark/>
          </w:tcPr>
          <w:p w14:paraId="3AACA76B" w14:textId="096DD839"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xml:space="preserve">место </w:t>
            </w:r>
            <w:r>
              <w:rPr>
                <w:rFonts w:ascii="Times New Roman" w:eastAsia="Times New Roman" w:hAnsi="Times New Roman" w:cs="Times New Roman"/>
                <w:szCs w:val="18"/>
                <w:lang w:val="en-US"/>
              </w:rPr>
              <w:t>*</w:t>
            </w:r>
          </w:p>
        </w:tc>
        <w:tc>
          <w:tcPr>
            <w:tcW w:w="0" w:type="auto"/>
            <w:tcBorders>
              <w:top w:val="nil"/>
              <w:left w:val="nil"/>
              <w:bottom w:val="single" w:sz="4" w:space="0" w:color="auto"/>
              <w:right w:val="single" w:sz="4" w:space="0" w:color="auto"/>
            </w:tcBorders>
            <w:shd w:val="clear" w:color="auto" w:fill="auto"/>
            <w:textDirection w:val="btLr"/>
            <w:vAlign w:val="center"/>
            <w:hideMark/>
          </w:tcPr>
          <w:p w14:paraId="0C9F7570" w14:textId="43E09647"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значение</w:t>
            </w:r>
          </w:p>
        </w:tc>
        <w:tc>
          <w:tcPr>
            <w:tcW w:w="0" w:type="auto"/>
            <w:tcBorders>
              <w:top w:val="nil"/>
              <w:left w:val="nil"/>
              <w:bottom w:val="single" w:sz="4" w:space="0" w:color="auto"/>
              <w:right w:val="single" w:sz="4" w:space="0" w:color="auto"/>
            </w:tcBorders>
            <w:shd w:val="clear" w:color="000000" w:fill="FFFF00"/>
            <w:textDirection w:val="btLr"/>
            <w:vAlign w:val="center"/>
            <w:hideMark/>
          </w:tcPr>
          <w:p w14:paraId="5C68FAB0" w14:textId="718EDBB2"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xml:space="preserve">место </w:t>
            </w:r>
            <w:r>
              <w:rPr>
                <w:rFonts w:ascii="Times New Roman" w:eastAsia="Times New Roman" w:hAnsi="Times New Roman" w:cs="Times New Roman"/>
                <w:szCs w:val="18"/>
                <w:lang w:val="en-US"/>
              </w:rPr>
              <w:t>*</w:t>
            </w:r>
          </w:p>
        </w:tc>
        <w:tc>
          <w:tcPr>
            <w:tcW w:w="0" w:type="auto"/>
            <w:tcBorders>
              <w:top w:val="nil"/>
              <w:left w:val="nil"/>
              <w:bottom w:val="single" w:sz="4" w:space="0" w:color="auto"/>
              <w:right w:val="single" w:sz="4" w:space="0" w:color="auto"/>
            </w:tcBorders>
            <w:shd w:val="clear" w:color="auto" w:fill="auto"/>
            <w:textDirection w:val="btLr"/>
            <w:vAlign w:val="center"/>
            <w:hideMark/>
          </w:tcPr>
          <w:p w14:paraId="42662A33" w14:textId="6082D635"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значение</w:t>
            </w:r>
          </w:p>
        </w:tc>
        <w:tc>
          <w:tcPr>
            <w:tcW w:w="0" w:type="auto"/>
            <w:tcBorders>
              <w:top w:val="nil"/>
              <w:left w:val="nil"/>
              <w:bottom w:val="single" w:sz="4" w:space="0" w:color="auto"/>
              <w:right w:val="single" w:sz="4" w:space="0" w:color="auto"/>
            </w:tcBorders>
            <w:shd w:val="clear" w:color="000000" w:fill="FFFF00"/>
            <w:textDirection w:val="btLr"/>
            <w:vAlign w:val="center"/>
            <w:hideMark/>
          </w:tcPr>
          <w:p w14:paraId="646DAE75" w14:textId="113E8678" w:rsidR="00A34938" w:rsidRPr="00190652" w:rsidRDefault="00A34938" w:rsidP="002A4C7D">
            <w:pPr>
              <w:jc w:val="center"/>
              <w:rPr>
                <w:rFonts w:ascii="Times New Roman" w:eastAsia="Times New Roman" w:hAnsi="Times New Roman" w:cs="Times New Roman"/>
                <w:szCs w:val="18"/>
              </w:rPr>
            </w:pPr>
            <w:r w:rsidRPr="00190652">
              <w:rPr>
                <w:rFonts w:ascii="Times New Roman" w:eastAsia="Times New Roman" w:hAnsi="Times New Roman" w:cs="Times New Roman"/>
                <w:szCs w:val="18"/>
              </w:rPr>
              <w:t xml:space="preserve">место </w:t>
            </w:r>
            <w:r>
              <w:rPr>
                <w:rFonts w:ascii="Times New Roman" w:eastAsia="Times New Roman" w:hAnsi="Times New Roman" w:cs="Times New Roman"/>
                <w:szCs w:val="18"/>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CAA6BA" w14:textId="77777777" w:rsidR="00A34938" w:rsidRPr="00190652" w:rsidRDefault="00A34938" w:rsidP="002A4C7D">
            <w:pPr>
              <w:rPr>
                <w:rFonts w:ascii="Times New Roman" w:eastAsia="Times New Roman" w:hAnsi="Times New Roman" w:cs="Times New Roman"/>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6B20D0" w14:textId="77777777" w:rsidR="00A34938" w:rsidRPr="00190652" w:rsidRDefault="00A34938" w:rsidP="002A4C7D">
            <w:pPr>
              <w:rPr>
                <w:rFonts w:ascii="Times New Roman" w:eastAsia="Times New Roman" w:hAnsi="Times New Roman" w:cs="Times New Roman"/>
                <w:szCs w:val="18"/>
              </w:rPr>
            </w:pPr>
          </w:p>
        </w:tc>
      </w:tr>
      <w:tr w:rsidR="00190652" w:rsidRPr="00190652" w14:paraId="1578562B" w14:textId="77777777" w:rsidTr="00190652">
        <w:trPr>
          <w:trHeight w:val="20"/>
        </w:trPr>
        <w:tc>
          <w:tcPr>
            <w:tcW w:w="0" w:type="auto"/>
            <w:vMerge w:val="restart"/>
            <w:tcBorders>
              <w:top w:val="single" w:sz="4" w:space="0" w:color="auto"/>
              <w:left w:val="single" w:sz="4" w:space="0" w:color="auto"/>
              <w:bottom w:val="single" w:sz="4" w:space="0" w:color="auto"/>
              <w:right w:val="nil"/>
            </w:tcBorders>
            <w:shd w:val="clear" w:color="auto" w:fill="auto"/>
            <w:vAlign w:val="center"/>
            <w:hideMark/>
          </w:tcPr>
          <w:p w14:paraId="20EB1C41" w14:textId="77777777" w:rsidR="00B23A97" w:rsidRPr="00190652" w:rsidRDefault="00B23A97" w:rsidP="002A4C7D">
            <w:pPr>
              <w:rPr>
                <w:rFonts w:ascii="Times New Roman" w:eastAsia="Times New Roman" w:hAnsi="Times New Roman" w:cs="Times New Roman"/>
                <w:szCs w:val="18"/>
              </w:rPr>
            </w:pPr>
            <w:r w:rsidRPr="00190652">
              <w:rPr>
                <w:rFonts w:ascii="Times New Roman" w:eastAsia="Times New Roman" w:hAnsi="Times New Roman" w:cs="Times New Roman"/>
                <w:szCs w:val="18"/>
              </w:rPr>
              <w:t>Республика Саха (Якутия)</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79D63" w14:textId="77777777" w:rsidR="00B23A97" w:rsidRPr="00190652" w:rsidRDefault="00B23A97" w:rsidP="002A4C7D">
            <w:pPr>
              <w:jc w:val="center"/>
              <w:rPr>
                <w:rFonts w:ascii="Times New Roman" w:hAnsi="Times New Roman" w:cs="Times New Roman"/>
                <w:szCs w:val="18"/>
              </w:rPr>
            </w:pPr>
            <w:r w:rsidRPr="00190652">
              <w:rPr>
                <w:rFonts w:ascii="Times New Roman" w:hAnsi="Times New Roman" w:cs="Times New Roman"/>
                <w:szCs w:val="18"/>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74DCC8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540,50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AB86A6"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59459A"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0,42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D000BC"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2B8F355"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87,58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C5BBED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6B562CC"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79C0F6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073CA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16,20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5AEBDE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B7AAF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271,93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026CF7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F1431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21,02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A6F0A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C6A9B0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50,31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0C9E7A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CC9E88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1,56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8EA9FF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06C82C"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B3A4835"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F0D56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38649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w:t>
            </w:r>
          </w:p>
        </w:tc>
      </w:tr>
      <w:tr w:rsidR="00190652" w:rsidRPr="00190652" w14:paraId="0D9AD8D2" w14:textId="77777777" w:rsidTr="00190652">
        <w:trPr>
          <w:trHeight w:val="20"/>
        </w:trPr>
        <w:tc>
          <w:tcPr>
            <w:tcW w:w="0" w:type="auto"/>
            <w:vMerge/>
            <w:tcBorders>
              <w:top w:val="single" w:sz="4" w:space="0" w:color="auto"/>
              <w:left w:val="single" w:sz="4" w:space="0" w:color="auto"/>
              <w:bottom w:val="single" w:sz="4" w:space="0" w:color="auto"/>
              <w:right w:val="nil"/>
            </w:tcBorders>
            <w:vAlign w:val="center"/>
            <w:hideMark/>
          </w:tcPr>
          <w:p w14:paraId="448E6A84" w14:textId="77777777" w:rsidR="00B23A97" w:rsidRPr="00190652" w:rsidRDefault="00B23A97" w:rsidP="002A4C7D">
            <w:pPr>
              <w:rPr>
                <w:rFonts w:ascii="Times New Roman" w:eastAsia="Times New Roman" w:hAnsi="Times New Roman" w:cs="Times New Roman"/>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91AF4" w14:textId="77777777" w:rsidR="00B23A97" w:rsidRPr="00190652" w:rsidRDefault="00B23A97" w:rsidP="002A4C7D">
            <w:pPr>
              <w:jc w:val="center"/>
              <w:rPr>
                <w:rFonts w:ascii="Times New Roman" w:hAnsi="Times New Roman" w:cs="Times New Roman"/>
                <w:b/>
                <w:szCs w:val="18"/>
              </w:rPr>
            </w:pPr>
            <w:r w:rsidRPr="00190652">
              <w:rPr>
                <w:rFonts w:ascii="Times New Roman" w:hAnsi="Times New Roman" w:cs="Times New Roman"/>
                <w:b/>
                <w:szCs w:val="18"/>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ABC3AD"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1910,53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A7EB72A"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A458EA4"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0,43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97DEEE4"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4254FB"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351,47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C2E4D7"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5D20D23"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7,89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4EA319"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28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1D3D672"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18,40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D67728"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32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CA605A9"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6015,47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83403DA"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84ABC5"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13,59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BE7BC9"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09F91FB"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31,69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B01A5C"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EFFC89"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59,62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B7E7B1"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9403590"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3,12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539B00" w14:textId="77777777" w:rsidR="00B23A97" w:rsidRPr="00190652" w:rsidRDefault="00B23A97" w:rsidP="002A4C7D">
            <w:pPr>
              <w:jc w:val="right"/>
              <w:rPr>
                <w:rFonts w:ascii="Times New Roman" w:hAnsi="Times New Roman" w:cs="Times New Roman"/>
                <w:b/>
                <w:szCs w:val="18"/>
              </w:rPr>
            </w:pPr>
            <w:r w:rsidRPr="00190652">
              <w:rPr>
                <w:rFonts w:ascii="Times New Roman" w:hAnsi="Times New Roman" w:cs="Times New Roman"/>
                <w:b/>
                <w:szCs w:val="18"/>
              </w:rPr>
              <w:t>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56DFFA0"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7F498E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w:t>
            </w:r>
          </w:p>
        </w:tc>
      </w:tr>
      <w:tr w:rsidR="00190652" w:rsidRPr="00190652" w14:paraId="0AA2AF4B" w14:textId="77777777" w:rsidTr="00190652">
        <w:trPr>
          <w:trHeight w:val="20"/>
        </w:trPr>
        <w:tc>
          <w:tcPr>
            <w:tcW w:w="0" w:type="auto"/>
            <w:vMerge w:val="restart"/>
            <w:tcBorders>
              <w:top w:val="single" w:sz="4" w:space="0" w:color="auto"/>
              <w:left w:val="single" w:sz="4" w:space="0" w:color="auto"/>
              <w:right w:val="nil"/>
            </w:tcBorders>
            <w:shd w:val="clear" w:color="auto" w:fill="auto"/>
            <w:vAlign w:val="center"/>
            <w:hideMark/>
          </w:tcPr>
          <w:p w14:paraId="087CB048" w14:textId="77777777" w:rsidR="00B23A97" w:rsidRPr="00190652" w:rsidRDefault="00B23A97" w:rsidP="002A4C7D">
            <w:pPr>
              <w:rPr>
                <w:rFonts w:ascii="Times New Roman" w:eastAsia="Times New Roman" w:hAnsi="Times New Roman" w:cs="Times New Roman"/>
                <w:szCs w:val="18"/>
              </w:rPr>
            </w:pPr>
            <w:r w:rsidRPr="00190652">
              <w:rPr>
                <w:rFonts w:ascii="Times New Roman" w:eastAsia="Times New Roman" w:hAnsi="Times New Roman" w:cs="Times New Roman"/>
                <w:szCs w:val="18"/>
              </w:rPr>
              <w:t>Камчатский край</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37247" w14:textId="77777777" w:rsidR="00B23A97" w:rsidRPr="00190652" w:rsidRDefault="00B23A97" w:rsidP="002A4C7D">
            <w:pPr>
              <w:jc w:val="center"/>
              <w:rPr>
                <w:rFonts w:ascii="Times New Roman" w:hAnsi="Times New Roman" w:cs="Times New Roman"/>
                <w:szCs w:val="18"/>
              </w:rPr>
            </w:pPr>
            <w:r w:rsidRPr="00190652">
              <w:rPr>
                <w:rFonts w:ascii="Times New Roman" w:hAnsi="Times New Roman" w:cs="Times New Roman"/>
                <w:szCs w:val="18"/>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C3E981"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361,26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E1E04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665C6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EF406B5"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B20A1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61,32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3936D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4F9E24D"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7,26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16B51AF"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29526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16,97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54B439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6CB4BC"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45,09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C5E6D51"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D94BCE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5,34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1F4DD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1F946C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12,48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1D4A2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B2E92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1,56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BA64F8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47001C"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CDC0005"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F9B57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CB303B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78</w:t>
            </w:r>
          </w:p>
        </w:tc>
      </w:tr>
      <w:tr w:rsidR="00190652" w:rsidRPr="00190652" w14:paraId="732BD69F" w14:textId="77777777" w:rsidTr="00190652">
        <w:trPr>
          <w:trHeight w:val="20"/>
        </w:trPr>
        <w:tc>
          <w:tcPr>
            <w:tcW w:w="0" w:type="auto"/>
            <w:vMerge/>
            <w:tcBorders>
              <w:left w:val="single" w:sz="4" w:space="0" w:color="auto"/>
              <w:bottom w:val="single" w:sz="4" w:space="0" w:color="auto"/>
              <w:right w:val="nil"/>
            </w:tcBorders>
            <w:shd w:val="clear" w:color="auto" w:fill="auto"/>
            <w:vAlign w:val="center"/>
            <w:hideMark/>
          </w:tcPr>
          <w:p w14:paraId="1E2B96FB" w14:textId="77777777" w:rsidR="00B23A97" w:rsidRPr="00190652" w:rsidRDefault="00B23A97" w:rsidP="002A4C7D">
            <w:pPr>
              <w:rPr>
                <w:rFonts w:ascii="Times New Roman" w:eastAsia="Times New Roman" w:hAnsi="Times New Roman" w:cs="Times New Roman"/>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BE0A5" w14:textId="77777777" w:rsidR="00B23A97" w:rsidRPr="00190652" w:rsidRDefault="00B23A97" w:rsidP="002A4C7D">
            <w:pPr>
              <w:jc w:val="center"/>
              <w:rPr>
                <w:rFonts w:ascii="Times New Roman" w:hAnsi="Times New Roman" w:cs="Times New Roman"/>
                <w:b/>
                <w:szCs w:val="18"/>
              </w:rPr>
            </w:pPr>
            <w:r w:rsidRPr="00190652">
              <w:rPr>
                <w:rFonts w:ascii="Times New Roman" w:hAnsi="Times New Roman" w:cs="Times New Roman"/>
                <w:b/>
                <w:szCs w:val="18"/>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F5DC07"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1128,79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06DA5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6F27D9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0,40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C7EE3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40B1D0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173,47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964ABF9"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626258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6,08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07B97F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081E7B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15,37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2A2995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2E26EBB"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189,98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BEF625"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F5A6BB"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6,66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0A441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AE37024"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16,83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251CE9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77096C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3,24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555B96"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A756A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B4BB69"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86642B"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BD81D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57</w:t>
            </w:r>
          </w:p>
        </w:tc>
      </w:tr>
      <w:tr w:rsidR="00190652" w:rsidRPr="00190652" w14:paraId="344C8D3E" w14:textId="77777777" w:rsidTr="00190652">
        <w:trPr>
          <w:trHeight w:val="20"/>
        </w:trPr>
        <w:tc>
          <w:tcPr>
            <w:tcW w:w="0" w:type="auto"/>
            <w:vMerge w:val="restart"/>
            <w:tcBorders>
              <w:top w:val="single" w:sz="4" w:space="0" w:color="auto"/>
              <w:left w:val="single" w:sz="4" w:space="0" w:color="auto"/>
              <w:bottom w:val="single" w:sz="4" w:space="0" w:color="auto"/>
              <w:right w:val="nil"/>
            </w:tcBorders>
            <w:shd w:val="clear" w:color="auto" w:fill="auto"/>
            <w:vAlign w:val="center"/>
            <w:hideMark/>
          </w:tcPr>
          <w:p w14:paraId="73D57BB5" w14:textId="77777777" w:rsidR="00B23A97" w:rsidRPr="00190652" w:rsidRDefault="00B23A97" w:rsidP="002A4C7D">
            <w:pPr>
              <w:rPr>
                <w:rFonts w:ascii="Times New Roman" w:eastAsia="Times New Roman" w:hAnsi="Times New Roman" w:cs="Times New Roman"/>
                <w:b/>
                <w:color w:val="C00000"/>
                <w:szCs w:val="18"/>
              </w:rPr>
            </w:pPr>
            <w:r w:rsidRPr="00190652">
              <w:rPr>
                <w:rFonts w:ascii="Times New Roman" w:eastAsia="Times New Roman" w:hAnsi="Times New Roman" w:cs="Times New Roman"/>
                <w:b/>
                <w:color w:val="C00000"/>
                <w:szCs w:val="18"/>
              </w:rPr>
              <w:t>Приморский край</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7C8F6" w14:textId="77777777" w:rsidR="00B23A97" w:rsidRPr="00190652" w:rsidRDefault="00B23A97" w:rsidP="002A4C7D">
            <w:pPr>
              <w:jc w:val="center"/>
              <w:rPr>
                <w:rFonts w:ascii="Times New Roman" w:hAnsi="Times New Roman" w:cs="Times New Roman"/>
                <w:color w:val="C00000"/>
                <w:szCs w:val="18"/>
              </w:rPr>
            </w:pPr>
            <w:r w:rsidRPr="00190652">
              <w:rPr>
                <w:rFonts w:ascii="Times New Roman" w:hAnsi="Times New Roman" w:cs="Times New Roman"/>
                <w:color w:val="C00000"/>
                <w:szCs w:val="18"/>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E56919"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256,60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FDB4DA"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45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610080E"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0,45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11DA66"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23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F468AC"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40,98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6084CB"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44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D358C1"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7,24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00CB71"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35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B89741C"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15,97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33829A4"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49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CA25FC2"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42,07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C404D85"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75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EAE26C"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7,43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FD33DC"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59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BB44AF"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16,39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946A52B"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76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3B5A49"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0,86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035912"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66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7CC401"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0,33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A784A9B"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64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D2F9E5"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59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C99B03" w14:textId="77777777" w:rsidR="00B23A97" w:rsidRPr="00190652" w:rsidRDefault="00B23A97" w:rsidP="002A4C7D">
            <w:pPr>
              <w:jc w:val="right"/>
              <w:rPr>
                <w:rFonts w:ascii="Times New Roman" w:hAnsi="Times New Roman" w:cs="Times New Roman"/>
                <w:color w:val="C00000"/>
                <w:szCs w:val="18"/>
              </w:rPr>
            </w:pPr>
            <w:r w:rsidRPr="00190652">
              <w:rPr>
                <w:rFonts w:ascii="Times New Roman" w:hAnsi="Times New Roman" w:cs="Times New Roman"/>
                <w:color w:val="C00000"/>
                <w:szCs w:val="18"/>
              </w:rPr>
              <w:t>74</w:t>
            </w:r>
          </w:p>
        </w:tc>
      </w:tr>
      <w:tr w:rsidR="00190652" w:rsidRPr="00190652" w14:paraId="241CDA74" w14:textId="77777777" w:rsidTr="00190652">
        <w:trPr>
          <w:trHeight w:val="20"/>
        </w:trPr>
        <w:tc>
          <w:tcPr>
            <w:tcW w:w="0" w:type="auto"/>
            <w:vMerge/>
            <w:tcBorders>
              <w:top w:val="single" w:sz="4" w:space="0" w:color="auto"/>
              <w:left w:val="single" w:sz="4" w:space="0" w:color="auto"/>
              <w:bottom w:val="single" w:sz="4" w:space="0" w:color="auto"/>
              <w:right w:val="nil"/>
            </w:tcBorders>
            <w:vAlign w:val="center"/>
            <w:hideMark/>
          </w:tcPr>
          <w:p w14:paraId="77D3647A" w14:textId="77777777" w:rsidR="00B23A97" w:rsidRPr="00190652" w:rsidRDefault="00B23A97" w:rsidP="002A4C7D">
            <w:pPr>
              <w:rPr>
                <w:rFonts w:ascii="Times New Roman" w:eastAsia="Times New Roman" w:hAnsi="Times New Roman" w:cs="Times New Roman"/>
                <w:color w:val="C00000"/>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29E2D" w14:textId="77777777" w:rsidR="00B23A97" w:rsidRPr="00190652" w:rsidRDefault="00B23A97" w:rsidP="002A4C7D">
            <w:pPr>
              <w:jc w:val="center"/>
              <w:rPr>
                <w:rFonts w:ascii="Times New Roman" w:hAnsi="Times New Roman" w:cs="Times New Roman"/>
                <w:b/>
                <w:color w:val="C00000"/>
                <w:szCs w:val="18"/>
              </w:rPr>
            </w:pPr>
            <w:r w:rsidRPr="00190652">
              <w:rPr>
                <w:rFonts w:ascii="Times New Roman" w:hAnsi="Times New Roman" w:cs="Times New Roman"/>
                <w:b/>
                <w:color w:val="C00000"/>
                <w:szCs w:val="18"/>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C3ACF94"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747,00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73A598D"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48A4891"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0,24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80ED46A"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79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F7DC84"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100,27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D3B774"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42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31AE97"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3,16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039B56"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80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6B3332"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13,42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897CFDD"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56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0E5528"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125,20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E5D3C0"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50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6F915BD"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3,95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CC3B4D8"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84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AFDC3B9"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16,76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44A506B"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69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1FC0C44"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1,18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6F35B1"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71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6B887C"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5FFE4B"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71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AB9030"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78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7C74E8A" w14:textId="77777777" w:rsidR="00B23A97" w:rsidRPr="00190652" w:rsidRDefault="00B23A97" w:rsidP="002A4C7D">
            <w:pPr>
              <w:jc w:val="right"/>
              <w:rPr>
                <w:rFonts w:ascii="Times New Roman" w:hAnsi="Times New Roman" w:cs="Times New Roman"/>
                <w:b/>
                <w:color w:val="C00000"/>
                <w:szCs w:val="18"/>
              </w:rPr>
            </w:pPr>
            <w:r w:rsidRPr="00190652">
              <w:rPr>
                <w:rFonts w:ascii="Times New Roman" w:hAnsi="Times New Roman" w:cs="Times New Roman"/>
                <w:b/>
                <w:color w:val="C00000"/>
                <w:szCs w:val="18"/>
              </w:rPr>
              <w:t>74</w:t>
            </w:r>
          </w:p>
        </w:tc>
      </w:tr>
      <w:tr w:rsidR="00190652" w:rsidRPr="00190652" w14:paraId="0E6A761B" w14:textId="77777777" w:rsidTr="00190652">
        <w:trPr>
          <w:trHeight w:val="20"/>
        </w:trPr>
        <w:tc>
          <w:tcPr>
            <w:tcW w:w="0" w:type="auto"/>
            <w:vMerge w:val="restart"/>
            <w:tcBorders>
              <w:top w:val="single" w:sz="4" w:space="0" w:color="auto"/>
              <w:left w:val="single" w:sz="4" w:space="0" w:color="auto"/>
              <w:bottom w:val="single" w:sz="4" w:space="0" w:color="auto"/>
              <w:right w:val="nil"/>
            </w:tcBorders>
            <w:shd w:val="clear" w:color="auto" w:fill="auto"/>
            <w:vAlign w:val="center"/>
            <w:hideMark/>
          </w:tcPr>
          <w:p w14:paraId="01F55136" w14:textId="77777777" w:rsidR="00B23A97" w:rsidRPr="00190652" w:rsidRDefault="00B23A97" w:rsidP="002A4C7D">
            <w:pPr>
              <w:rPr>
                <w:rFonts w:ascii="Times New Roman" w:eastAsia="Times New Roman" w:hAnsi="Times New Roman" w:cs="Times New Roman"/>
                <w:szCs w:val="18"/>
              </w:rPr>
            </w:pPr>
            <w:r w:rsidRPr="00190652">
              <w:rPr>
                <w:rFonts w:ascii="Times New Roman" w:eastAsia="Times New Roman" w:hAnsi="Times New Roman" w:cs="Times New Roman"/>
                <w:szCs w:val="18"/>
              </w:rPr>
              <w:t>Хабаровский край</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93984" w14:textId="77777777" w:rsidR="00B23A97" w:rsidRPr="00190652" w:rsidRDefault="00B23A97" w:rsidP="002A4C7D">
            <w:pPr>
              <w:jc w:val="center"/>
              <w:rPr>
                <w:rFonts w:ascii="Times New Roman" w:hAnsi="Times New Roman" w:cs="Times New Roman"/>
                <w:szCs w:val="18"/>
              </w:rPr>
            </w:pPr>
            <w:r w:rsidRPr="00190652">
              <w:rPr>
                <w:rFonts w:ascii="Times New Roman" w:hAnsi="Times New Roman" w:cs="Times New Roman"/>
                <w:szCs w:val="18"/>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D605FF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326,74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54D42A5"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002803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0,39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AFDBABD"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F1A8B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64,27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BE18BC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BD4131"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7AC91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28184D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19,67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D143BC"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02035CD"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77,02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BCBD4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9B65BC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9,19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EAEAD5"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63FC08C"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23,57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6CAAC86"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497F9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2,34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AFFDA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8A29B9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0,72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137412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CC2EF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732AED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36</w:t>
            </w:r>
          </w:p>
        </w:tc>
      </w:tr>
      <w:tr w:rsidR="00190652" w:rsidRPr="00190652" w14:paraId="5D7B6EDA" w14:textId="77777777" w:rsidTr="00190652">
        <w:trPr>
          <w:trHeight w:val="20"/>
        </w:trPr>
        <w:tc>
          <w:tcPr>
            <w:tcW w:w="0" w:type="auto"/>
            <w:vMerge/>
            <w:tcBorders>
              <w:top w:val="single" w:sz="4" w:space="0" w:color="auto"/>
              <w:left w:val="single" w:sz="4" w:space="0" w:color="auto"/>
              <w:bottom w:val="single" w:sz="4" w:space="0" w:color="auto"/>
              <w:right w:val="nil"/>
            </w:tcBorders>
            <w:vAlign w:val="center"/>
            <w:hideMark/>
          </w:tcPr>
          <w:p w14:paraId="254190EC" w14:textId="77777777" w:rsidR="00B23A97" w:rsidRPr="00190652" w:rsidRDefault="00B23A97" w:rsidP="002A4C7D">
            <w:pPr>
              <w:rPr>
                <w:rFonts w:ascii="Times New Roman" w:eastAsia="Times New Roman" w:hAnsi="Times New Roman" w:cs="Times New Roman"/>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18087" w14:textId="77777777" w:rsidR="00B23A97" w:rsidRPr="00190652" w:rsidRDefault="00B23A97" w:rsidP="002A4C7D">
            <w:pPr>
              <w:jc w:val="center"/>
              <w:rPr>
                <w:rFonts w:ascii="Times New Roman" w:hAnsi="Times New Roman" w:cs="Times New Roman"/>
                <w:b/>
                <w:szCs w:val="18"/>
              </w:rPr>
            </w:pPr>
            <w:r w:rsidRPr="00190652">
              <w:rPr>
                <w:rFonts w:ascii="Times New Roman" w:hAnsi="Times New Roman" w:cs="Times New Roman"/>
                <w:b/>
                <w:szCs w:val="18"/>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A8CB03B"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914,31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51A49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234669"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0,40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510E06"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D93DAE4"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159,11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C412716"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A852AB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6,98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C3AEE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18BAC4"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17,40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C1C08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A04C8C6"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165,01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972ED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EBEE6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7,24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426B805"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6E6B4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18,05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16B6B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96BA927"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59,27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44F285"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A18986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9AA6B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F9C2E6"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B6A8E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54</w:t>
            </w:r>
          </w:p>
        </w:tc>
      </w:tr>
      <w:tr w:rsidR="00190652" w:rsidRPr="00190652" w14:paraId="64E96A18" w14:textId="77777777" w:rsidTr="00190652">
        <w:trPr>
          <w:trHeight w:val="20"/>
        </w:trPr>
        <w:tc>
          <w:tcPr>
            <w:tcW w:w="0" w:type="auto"/>
            <w:vMerge w:val="restart"/>
            <w:tcBorders>
              <w:top w:val="single" w:sz="4" w:space="0" w:color="auto"/>
              <w:left w:val="single" w:sz="4" w:space="0" w:color="auto"/>
              <w:bottom w:val="single" w:sz="4" w:space="0" w:color="auto"/>
              <w:right w:val="nil"/>
            </w:tcBorders>
            <w:shd w:val="clear" w:color="auto" w:fill="auto"/>
            <w:vAlign w:val="center"/>
            <w:hideMark/>
          </w:tcPr>
          <w:p w14:paraId="63588A78" w14:textId="77777777" w:rsidR="00B23A97" w:rsidRPr="00190652" w:rsidRDefault="00B23A97" w:rsidP="002A4C7D">
            <w:pPr>
              <w:rPr>
                <w:rFonts w:ascii="Times New Roman" w:eastAsia="Times New Roman" w:hAnsi="Times New Roman" w:cs="Times New Roman"/>
                <w:szCs w:val="18"/>
              </w:rPr>
            </w:pPr>
            <w:r w:rsidRPr="00190652">
              <w:rPr>
                <w:rFonts w:ascii="Times New Roman" w:eastAsia="Times New Roman" w:hAnsi="Times New Roman" w:cs="Times New Roman"/>
                <w:szCs w:val="18"/>
              </w:rPr>
              <w:t>Амурская область</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4FF4D" w14:textId="77777777" w:rsidR="00B23A97" w:rsidRPr="00190652" w:rsidRDefault="00B23A97" w:rsidP="002A4C7D">
            <w:pPr>
              <w:jc w:val="center"/>
              <w:rPr>
                <w:rFonts w:ascii="Times New Roman" w:hAnsi="Times New Roman" w:cs="Times New Roman"/>
                <w:szCs w:val="18"/>
              </w:rPr>
            </w:pPr>
            <w:r w:rsidRPr="00190652">
              <w:rPr>
                <w:rFonts w:ascii="Times New Roman" w:hAnsi="Times New Roman" w:cs="Times New Roman"/>
                <w:szCs w:val="18"/>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83016A"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275,38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2DA348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81EAE0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0,24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084F0F"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5CDFBF1"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37,92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A473261"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64875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3,32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3A7B3E6"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AD3BFF"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13,77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7E37D61"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D4DC09C"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89,77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AE320BA"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66B4361"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7,87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04C8D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99A976"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32,60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06E70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DA35F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2,33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D5400B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AAC661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0,85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D552A1"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CFAEE6"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75812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24</w:t>
            </w:r>
          </w:p>
        </w:tc>
      </w:tr>
      <w:tr w:rsidR="00190652" w:rsidRPr="00190652" w14:paraId="62176752" w14:textId="77777777" w:rsidTr="00190652">
        <w:trPr>
          <w:trHeight w:val="20"/>
        </w:trPr>
        <w:tc>
          <w:tcPr>
            <w:tcW w:w="0" w:type="auto"/>
            <w:vMerge/>
            <w:tcBorders>
              <w:top w:val="single" w:sz="4" w:space="0" w:color="auto"/>
              <w:left w:val="single" w:sz="4" w:space="0" w:color="auto"/>
              <w:bottom w:val="single" w:sz="4" w:space="0" w:color="auto"/>
              <w:right w:val="nil"/>
            </w:tcBorders>
            <w:vAlign w:val="center"/>
            <w:hideMark/>
          </w:tcPr>
          <w:p w14:paraId="6998173F" w14:textId="77777777" w:rsidR="00B23A97" w:rsidRPr="00190652" w:rsidRDefault="00B23A97" w:rsidP="002A4C7D">
            <w:pPr>
              <w:rPr>
                <w:rFonts w:ascii="Times New Roman" w:eastAsia="Times New Roman" w:hAnsi="Times New Roman" w:cs="Times New Roman"/>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0C7BF" w14:textId="77777777" w:rsidR="00B23A97" w:rsidRPr="00190652" w:rsidRDefault="00B23A97" w:rsidP="002A4C7D">
            <w:pPr>
              <w:jc w:val="center"/>
              <w:rPr>
                <w:rFonts w:ascii="Times New Roman" w:hAnsi="Times New Roman" w:cs="Times New Roman"/>
                <w:b/>
                <w:szCs w:val="18"/>
              </w:rPr>
            </w:pPr>
            <w:r w:rsidRPr="00190652">
              <w:rPr>
                <w:rFonts w:ascii="Times New Roman" w:hAnsi="Times New Roman" w:cs="Times New Roman"/>
                <w:b/>
                <w:szCs w:val="18"/>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0BBA78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738,54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16C846"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70E044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0,28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FC7631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30A1B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105,98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7B91D8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AED6C0"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4,09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571769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E0506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14,35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4798AC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CE152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329,94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E0EC56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7B89FE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12,73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0DBD27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26D04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44,68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81085C9"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CE95C24"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80AF1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6CAC3C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C6684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9AB58B"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B338237"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w:t>
            </w:r>
          </w:p>
        </w:tc>
      </w:tr>
      <w:tr w:rsidR="00190652" w:rsidRPr="00190652" w14:paraId="4700E7EF" w14:textId="77777777" w:rsidTr="00190652">
        <w:trPr>
          <w:trHeight w:val="20"/>
        </w:trPr>
        <w:tc>
          <w:tcPr>
            <w:tcW w:w="0" w:type="auto"/>
            <w:vMerge w:val="restart"/>
            <w:tcBorders>
              <w:top w:val="single" w:sz="4" w:space="0" w:color="auto"/>
              <w:left w:val="single" w:sz="4" w:space="0" w:color="auto"/>
              <w:bottom w:val="single" w:sz="4" w:space="0" w:color="auto"/>
              <w:right w:val="nil"/>
            </w:tcBorders>
            <w:shd w:val="clear" w:color="auto" w:fill="auto"/>
            <w:vAlign w:val="center"/>
            <w:hideMark/>
          </w:tcPr>
          <w:p w14:paraId="36E3B1D8" w14:textId="77777777" w:rsidR="00B23A97" w:rsidRPr="00190652" w:rsidRDefault="00B23A97" w:rsidP="002A4C7D">
            <w:pPr>
              <w:rPr>
                <w:rFonts w:ascii="Times New Roman" w:eastAsia="Times New Roman" w:hAnsi="Times New Roman" w:cs="Times New Roman"/>
                <w:szCs w:val="18"/>
              </w:rPr>
            </w:pPr>
            <w:r w:rsidRPr="00190652">
              <w:rPr>
                <w:rFonts w:ascii="Times New Roman" w:eastAsia="Times New Roman" w:hAnsi="Times New Roman" w:cs="Times New Roman"/>
                <w:szCs w:val="18"/>
              </w:rPr>
              <w:t>Магаданская область</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A8B60" w14:textId="77777777" w:rsidR="00B23A97" w:rsidRPr="00190652" w:rsidRDefault="00B23A97" w:rsidP="002A4C7D">
            <w:pPr>
              <w:jc w:val="center"/>
              <w:rPr>
                <w:rFonts w:ascii="Times New Roman" w:hAnsi="Times New Roman" w:cs="Times New Roman"/>
                <w:szCs w:val="18"/>
              </w:rPr>
            </w:pPr>
            <w:r w:rsidRPr="00190652">
              <w:rPr>
                <w:rFonts w:ascii="Times New Roman" w:hAnsi="Times New Roman" w:cs="Times New Roman"/>
                <w:szCs w:val="18"/>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31CEE5"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365,19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8DB0C0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669EEB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0,31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F7D1D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39625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62,29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7EA9E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047E365"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EB7E8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5629E1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17,06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56F0E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963C77F"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78,75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E9323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4387B7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6,64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5E4638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5CA5AA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21,56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0580A1"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247BE6"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1,03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FB2177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E3B4C8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0,28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F3D3A5"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C0B63D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02158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54</w:t>
            </w:r>
          </w:p>
        </w:tc>
      </w:tr>
      <w:tr w:rsidR="00190652" w:rsidRPr="00190652" w14:paraId="0CCE6CAE" w14:textId="77777777" w:rsidTr="00190652">
        <w:trPr>
          <w:trHeight w:val="20"/>
        </w:trPr>
        <w:tc>
          <w:tcPr>
            <w:tcW w:w="0" w:type="auto"/>
            <w:vMerge/>
            <w:tcBorders>
              <w:top w:val="single" w:sz="4" w:space="0" w:color="auto"/>
              <w:left w:val="single" w:sz="4" w:space="0" w:color="auto"/>
              <w:bottom w:val="single" w:sz="4" w:space="0" w:color="auto"/>
              <w:right w:val="nil"/>
            </w:tcBorders>
            <w:vAlign w:val="center"/>
            <w:hideMark/>
          </w:tcPr>
          <w:p w14:paraId="08CE9A63" w14:textId="77777777" w:rsidR="00B23A97" w:rsidRPr="00190652" w:rsidRDefault="00B23A97" w:rsidP="002A4C7D">
            <w:pPr>
              <w:rPr>
                <w:rFonts w:ascii="Times New Roman" w:eastAsia="Times New Roman" w:hAnsi="Times New Roman" w:cs="Times New Roman"/>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58447" w14:textId="77777777" w:rsidR="00B23A97" w:rsidRPr="00190652" w:rsidRDefault="00B23A97" w:rsidP="002A4C7D">
            <w:pPr>
              <w:jc w:val="center"/>
              <w:rPr>
                <w:rFonts w:ascii="Times New Roman" w:hAnsi="Times New Roman" w:cs="Times New Roman"/>
                <w:b/>
                <w:szCs w:val="18"/>
              </w:rPr>
            </w:pPr>
            <w:r w:rsidRPr="00190652">
              <w:rPr>
                <w:rFonts w:ascii="Times New Roman" w:hAnsi="Times New Roman" w:cs="Times New Roman"/>
                <w:b/>
                <w:szCs w:val="18"/>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B0A076"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1700,41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A08B4B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08E4B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0,57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3BD27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5070F9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218,59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ED788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34E19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7,30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BFAAA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01F2F4"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12,85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7D235E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6AF91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450,08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0E3ED0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0A2747"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15,02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791859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4BDDD0C"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26,47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2D6103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939F02B"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2,84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BF6CB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0B9E905"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72D1E10"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E71CF6"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54ED85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8</w:t>
            </w:r>
          </w:p>
        </w:tc>
      </w:tr>
      <w:tr w:rsidR="00190652" w:rsidRPr="00190652" w14:paraId="691D7A20" w14:textId="77777777" w:rsidTr="00190652">
        <w:trPr>
          <w:trHeight w:val="20"/>
        </w:trPr>
        <w:tc>
          <w:tcPr>
            <w:tcW w:w="0" w:type="auto"/>
            <w:vMerge w:val="restart"/>
            <w:tcBorders>
              <w:top w:val="single" w:sz="4" w:space="0" w:color="auto"/>
              <w:left w:val="single" w:sz="4" w:space="0" w:color="auto"/>
              <w:bottom w:val="single" w:sz="4" w:space="0" w:color="auto"/>
              <w:right w:val="nil"/>
            </w:tcBorders>
            <w:shd w:val="clear" w:color="auto" w:fill="auto"/>
            <w:vAlign w:val="center"/>
            <w:hideMark/>
          </w:tcPr>
          <w:p w14:paraId="662C1857" w14:textId="77777777" w:rsidR="00B23A97" w:rsidRPr="00190652" w:rsidRDefault="00B23A97" w:rsidP="002A4C7D">
            <w:pPr>
              <w:rPr>
                <w:rFonts w:ascii="Times New Roman" w:eastAsia="Times New Roman" w:hAnsi="Times New Roman" w:cs="Times New Roman"/>
                <w:szCs w:val="18"/>
              </w:rPr>
            </w:pPr>
            <w:r w:rsidRPr="00190652">
              <w:rPr>
                <w:rFonts w:ascii="Times New Roman" w:eastAsia="Times New Roman" w:hAnsi="Times New Roman" w:cs="Times New Roman"/>
                <w:szCs w:val="18"/>
              </w:rPr>
              <w:t>Сахалинская область</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EA63C" w14:textId="77777777" w:rsidR="00B23A97" w:rsidRPr="00190652" w:rsidRDefault="00B23A97" w:rsidP="002A4C7D">
            <w:pPr>
              <w:jc w:val="center"/>
              <w:rPr>
                <w:rFonts w:ascii="Times New Roman" w:hAnsi="Times New Roman" w:cs="Times New Roman"/>
                <w:szCs w:val="18"/>
              </w:rPr>
            </w:pPr>
            <w:r w:rsidRPr="00190652">
              <w:rPr>
                <w:rFonts w:ascii="Times New Roman" w:hAnsi="Times New Roman" w:cs="Times New Roman"/>
                <w:szCs w:val="18"/>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B2C2376"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1014,36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75953A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8EA721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0,86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52819C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E71A1F6"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133,97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85F3CD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8AD3835"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11,35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851FCA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5683BD"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13,21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E08A0C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C0DF30C"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446,47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32091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92DF1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37,81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D85503F"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64410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44,02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1F7B1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C2769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0,22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4B59E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DC4BE25"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BF795F"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9FE28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C1B3D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w:t>
            </w:r>
          </w:p>
        </w:tc>
      </w:tr>
      <w:tr w:rsidR="00190652" w:rsidRPr="00190652" w14:paraId="6024C2FB" w14:textId="77777777" w:rsidTr="00190652">
        <w:trPr>
          <w:trHeight w:val="20"/>
        </w:trPr>
        <w:tc>
          <w:tcPr>
            <w:tcW w:w="0" w:type="auto"/>
            <w:vMerge/>
            <w:tcBorders>
              <w:top w:val="single" w:sz="4" w:space="0" w:color="auto"/>
              <w:left w:val="single" w:sz="4" w:space="0" w:color="auto"/>
              <w:bottom w:val="single" w:sz="4" w:space="0" w:color="auto"/>
              <w:right w:val="nil"/>
            </w:tcBorders>
            <w:vAlign w:val="center"/>
            <w:hideMark/>
          </w:tcPr>
          <w:p w14:paraId="2AE305DA" w14:textId="77777777" w:rsidR="00B23A97" w:rsidRPr="00190652" w:rsidRDefault="00B23A97" w:rsidP="002A4C7D">
            <w:pPr>
              <w:rPr>
                <w:rFonts w:ascii="Times New Roman" w:eastAsia="Times New Roman" w:hAnsi="Times New Roman" w:cs="Times New Roman"/>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44912" w14:textId="77777777" w:rsidR="00B23A97" w:rsidRPr="00190652" w:rsidRDefault="00B23A97" w:rsidP="002A4C7D">
            <w:pPr>
              <w:jc w:val="center"/>
              <w:rPr>
                <w:rFonts w:ascii="Times New Roman" w:hAnsi="Times New Roman" w:cs="Times New Roman"/>
                <w:b/>
                <w:szCs w:val="18"/>
              </w:rPr>
            </w:pPr>
            <w:r w:rsidRPr="00190652">
              <w:rPr>
                <w:rFonts w:ascii="Times New Roman" w:hAnsi="Times New Roman" w:cs="Times New Roman"/>
                <w:b/>
                <w:szCs w:val="18"/>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541F5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2947,04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422FDC"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032BEB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0,28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CAA035"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711786"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684,35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A05CB4"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1123F4"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6,45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9D3B2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BF44800"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23,22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57AFE3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A786CFC"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951,79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8F9DEE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EA331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8,98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B5EE8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98C018B"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32,30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B23DEFB"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2E007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0,76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D5121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6252C3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0,03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B1F1F77"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83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406E30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3FA834"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12</w:t>
            </w:r>
          </w:p>
        </w:tc>
      </w:tr>
      <w:tr w:rsidR="00190652" w:rsidRPr="00190652" w14:paraId="56966332" w14:textId="77777777" w:rsidTr="00190652">
        <w:trPr>
          <w:trHeight w:val="20"/>
        </w:trPr>
        <w:tc>
          <w:tcPr>
            <w:tcW w:w="0" w:type="auto"/>
            <w:vMerge w:val="restart"/>
            <w:tcBorders>
              <w:top w:val="single" w:sz="4" w:space="0" w:color="auto"/>
              <w:left w:val="single" w:sz="4" w:space="0" w:color="auto"/>
              <w:bottom w:val="single" w:sz="4" w:space="0" w:color="auto"/>
              <w:right w:val="nil"/>
            </w:tcBorders>
            <w:shd w:val="clear" w:color="auto" w:fill="auto"/>
            <w:vAlign w:val="center"/>
            <w:hideMark/>
          </w:tcPr>
          <w:p w14:paraId="7D590D31" w14:textId="77777777" w:rsidR="00B23A97" w:rsidRPr="00190652" w:rsidRDefault="00B23A97" w:rsidP="002A4C7D">
            <w:pPr>
              <w:rPr>
                <w:rFonts w:ascii="Times New Roman" w:eastAsia="Times New Roman" w:hAnsi="Times New Roman" w:cs="Times New Roman"/>
                <w:szCs w:val="18"/>
              </w:rPr>
            </w:pPr>
            <w:r w:rsidRPr="00190652">
              <w:rPr>
                <w:rFonts w:ascii="Times New Roman" w:eastAsia="Times New Roman" w:hAnsi="Times New Roman" w:cs="Times New Roman"/>
                <w:szCs w:val="18"/>
              </w:rPr>
              <w:t>Еврейская автономная область</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C1439" w14:textId="77777777" w:rsidR="00B23A97" w:rsidRPr="00190652" w:rsidRDefault="00B23A97" w:rsidP="002A4C7D">
            <w:pPr>
              <w:jc w:val="center"/>
              <w:rPr>
                <w:rFonts w:ascii="Times New Roman" w:hAnsi="Times New Roman" w:cs="Times New Roman"/>
                <w:szCs w:val="18"/>
              </w:rPr>
            </w:pPr>
            <w:r w:rsidRPr="00190652">
              <w:rPr>
                <w:rFonts w:ascii="Times New Roman" w:hAnsi="Times New Roman" w:cs="Times New Roman"/>
                <w:szCs w:val="18"/>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380BFA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311,48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442CB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73A52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0,26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E9264C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1315AA6"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31,61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6F4DDF"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20B4D5D"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6A3B68F"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19F7A9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10,15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2FE41A"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4E981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101,00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2D20EA"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548F3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8,30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506310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992C3E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32,43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72A59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47C44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0,50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41047A"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C557066"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C5B5C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FDA3F2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2B64C3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21</w:t>
            </w:r>
          </w:p>
        </w:tc>
      </w:tr>
      <w:tr w:rsidR="00190652" w:rsidRPr="00190652" w14:paraId="3ECB9737" w14:textId="77777777" w:rsidTr="00190652">
        <w:trPr>
          <w:trHeight w:val="20"/>
        </w:trPr>
        <w:tc>
          <w:tcPr>
            <w:tcW w:w="0" w:type="auto"/>
            <w:vMerge/>
            <w:tcBorders>
              <w:top w:val="single" w:sz="4" w:space="0" w:color="auto"/>
              <w:left w:val="single" w:sz="4" w:space="0" w:color="auto"/>
              <w:bottom w:val="single" w:sz="4" w:space="0" w:color="auto"/>
              <w:right w:val="nil"/>
            </w:tcBorders>
            <w:vAlign w:val="center"/>
            <w:hideMark/>
          </w:tcPr>
          <w:p w14:paraId="62685C30" w14:textId="77777777" w:rsidR="00B23A97" w:rsidRPr="00190652" w:rsidRDefault="00B23A97" w:rsidP="002A4C7D">
            <w:pPr>
              <w:rPr>
                <w:rFonts w:ascii="Times New Roman" w:eastAsia="Times New Roman" w:hAnsi="Times New Roman" w:cs="Times New Roman"/>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59446" w14:textId="77777777" w:rsidR="00B23A97" w:rsidRPr="00190652" w:rsidRDefault="00B23A97" w:rsidP="002A4C7D">
            <w:pPr>
              <w:jc w:val="center"/>
              <w:rPr>
                <w:rFonts w:ascii="Times New Roman" w:hAnsi="Times New Roman" w:cs="Times New Roman"/>
                <w:b/>
                <w:szCs w:val="18"/>
              </w:rPr>
            </w:pPr>
            <w:r w:rsidRPr="00190652">
              <w:rPr>
                <w:rFonts w:ascii="Times New Roman" w:hAnsi="Times New Roman" w:cs="Times New Roman"/>
                <w:b/>
                <w:szCs w:val="18"/>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361E6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603,91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39B24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7A4674"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0,21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BEDD477"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82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DFCAAA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72,68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12C99B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111C6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2,52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7B73FC"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81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91D58D9"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12,04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E64F8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F86C27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165,68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FDE4A4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DD589B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5,74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410591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235AE2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27,43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65F060"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1C331D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0,65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85B1FC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ADFF3E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9BFAF7"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F7DC3B"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DC878B5"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43</w:t>
            </w:r>
          </w:p>
        </w:tc>
      </w:tr>
      <w:tr w:rsidR="00190652" w:rsidRPr="00190652" w14:paraId="2DB34DEA" w14:textId="77777777" w:rsidTr="00190652">
        <w:trPr>
          <w:trHeight w:val="20"/>
        </w:trPr>
        <w:tc>
          <w:tcPr>
            <w:tcW w:w="0" w:type="auto"/>
            <w:vMerge w:val="restart"/>
            <w:tcBorders>
              <w:top w:val="single" w:sz="4" w:space="0" w:color="auto"/>
              <w:left w:val="single" w:sz="4" w:space="0" w:color="auto"/>
              <w:bottom w:val="single" w:sz="4" w:space="0" w:color="auto"/>
              <w:right w:val="nil"/>
            </w:tcBorders>
            <w:shd w:val="clear" w:color="auto" w:fill="auto"/>
            <w:vAlign w:val="center"/>
            <w:hideMark/>
          </w:tcPr>
          <w:p w14:paraId="2374DC58" w14:textId="77777777" w:rsidR="00B23A97" w:rsidRPr="00190652" w:rsidRDefault="00B23A97" w:rsidP="002A4C7D">
            <w:pPr>
              <w:rPr>
                <w:rFonts w:ascii="Times New Roman" w:eastAsia="Times New Roman" w:hAnsi="Times New Roman" w:cs="Times New Roman"/>
                <w:szCs w:val="18"/>
              </w:rPr>
            </w:pPr>
            <w:r w:rsidRPr="00190652">
              <w:rPr>
                <w:rFonts w:ascii="Times New Roman" w:eastAsia="Times New Roman" w:hAnsi="Times New Roman" w:cs="Times New Roman"/>
                <w:szCs w:val="18"/>
              </w:rPr>
              <w:t>Чукотский автономный округ</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5DAC2" w14:textId="77777777" w:rsidR="00B23A97" w:rsidRPr="00190652" w:rsidRDefault="00B23A97" w:rsidP="002A4C7D">
            <w:pPr>
              <w:jc w:val="center"/>
              <w:rPr>
                <w:rFonts w:ascii="Times New Roman" w:hAnsi="Times New Roman" w:cs="Times New Roman"/>
                <w:szCs w:val="18"/>
              </w:rPr>
            </w:pPr>
            <w:r w:rsidRPr="00190652">
              <w:rPr>
                <w:rFonts w:ascii="Times New Roman" w:hAnsi="Times New Roman" w:cs="Times New Roman"/>
                <w:szCs w:val="18"/>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E16269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663,18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D20CE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F44A77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0,64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7D8917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A52476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80,71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8AB9FF"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20E5B94"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7,81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BDC24F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783F13A"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12,17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BCA067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66557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166,72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0E8F74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463BBE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16,14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12C8DF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4E4E8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25,14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826CA0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20A77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C43F1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B43EAD"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0,62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AD541F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56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250C01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E68CC6"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11</w:t>
            </w:r>
          </w:p>
        </w:tc>
      </w:tr>
      <w:tr w:rsidR="00190652" w:rsidRPr="00190652" w14:paraId="52E45649" w14:textId="77777777" w:rsidTr="00190652">
        <w:trPr>
          <w:trHeight w:val="20"/>
        </w:trPr>
        <w:tc>
          <w:tcPr>
            <w:tcW w:w="0" w:type="auto"/>
            <w:vMerge/>
            <w:tcBorders>
              <w:top w:val="single" w:sz="4" w:space="0" w:color="auto"/>
              <w:left w:val="single" w:sz="4" w:space="0" w:color="auto"/>
              <w:bottom w:val="single" w:sz="4" w:space="0" w:color="auto"/>
              <w:right w:val="nil"/>
            </w:tcBorders>
            <w:vAlign w:val="center"/>
            <w:hideMark/>
          </w:tcPr>
          <w:p w14:paraId="52C0D682" w14:textId="77777777" w:rsidR="00B23A97" w:rsidRPr="00190652" w:rsidRDefault="00B23A97" w:rsidP="002A4C7D">
            <w:pPr>
              <w:rPr>
                <w:rFonts w:ascii="Times New Roman" w:eastAsia="Times New Roman" w:hAnsi="Times New Roman" w:cs="Times New Roman"/>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22486" w14:textId="77777777" w:rsidR="00B23A97" w:rsidRPr="00190652" w:rsidRDefault="00B23A97" w:rsidP="002A4C7D">
            <w:pPr>
              <w:jc w:val="center"/>
              <w:rPr>
                <w:rFonts w:ascii="Times New Roman" w:hAnsi="Times New Roman" w:cs="Times New Roman"/>
                <w:b/>
                <w:szCs w:val="18"/>
              </w:rPr>
            </w:pPr>
            <w:r w:rsidRPr="00190652">
              <w:rPr>
                <w:rFonts w:ascii="Times New Roman" w:hAnsi="Times New Roman" w:cs="Times New Roman"/>
                <w:b/>
                <w:szCs w:val="18"/>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67006B7"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2119,67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2BE72B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44E22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0,47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0A5BB8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18FCF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505,55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AC98E5"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6725FE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11,16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CD5410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2BD6C0"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23,85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DA423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2C0ABB"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312,30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A4895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35AD8B"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6,89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94F664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1418F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14,73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C0DE39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80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E1E6DC"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20,20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462644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AD05D3"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0,95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C5654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CCBA878"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C0ABC3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67</w:t>
            </w:r>
          </w:p>
        </w:tc>
      </w:tr>
      <w:tr w:rsidR="00190652" w:rsidRPr="00190652" w14:paraId="5C2442D4" w14:textId="77777777" w:rsidTr="00190652">
        <w:trPr>
          <w:trHeight w:val="20"/>
        </w:trPr>
        <w:tc>
          <w:tcPr>
            <w:tcW w:w="0" w:type="auto"/>
            <w:vMerge w:val="restart"/>
            <w:tcBorders>
              <w:top w:val="single" w:sz="4" w:space="0" w:color="auto"/>
              <w:left w:val="single" w:sz="4" w:space="0" w:color="auto"/>
              <w:bottom w:val="single" w:sz="4" w:space="0" w:color="auto"/>
              <w:right w:val="nil"/>
            </w:tcBorders>
            <w:shd w:val="clear" w:color="auto" w:fill="auto"/>
            <w:vAlign w:val="center"/>
            <w:hideMark/>
          </w:tcPr>
          <w:p w14:paraId="1CCF1E77" w14:textId="77777777" w:rsidR="00B23A97" w:rsidRPr="00190652" w:rsidRDefault="00B23A97" w:rsidP="002A4C7D">
            <w:pPr>
              <w:rPr>
                <w:rFonts w:ascii="Times New Roman" w:eastAsia="Times New Roman" w:hAnsi="Times New Roman" w:cs="Times New Roman"/>
                <w:szCs w:val="18"/>
              </w:rPr>
            </w:pPr>
            <w:r w:rsidRPr="00190652">
              <w:rPr>
                <w:rFonts w:ascii="Times New Roman" w:eastAsia="Times New Roman" w:hAnsi="Times New Roman" w:cs="Times New Roman"/>
                <w:szCs w:val="18"/>
              </w:rPr>
              <w:t>Российская Федерация</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07CF1" w14:textId="77777777" w:rsidR="00B23A97" w:rsidRPr="00190652" w:rsidRDefault="00B23A97" w:rsidP="002A4C7D">
            <w:pPr>
              <w:jc w:val="center"/>
              <w:rPr>
                <w:rFonts w:ascii="Times New Roman" w:hAnsi="Times New Roman" w:cs="Times New Roman"/>
                <w:szCs w:val="18"/>
              </w:rPr>
            </w:pPr>
            <w:r w:rsidRPr="00190652">
              <w:rPr>
                <w:rFonts w:ascii="Times New Roman" w:hAnsi="Times New Roman" w:cs="Times New Roman"/>
                <w:szCs w:val="18"/>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9560EDA"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400,38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584B137"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E8F53A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0,47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895B94"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F8B06DF"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98,56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936525"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89BDE89"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11,50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B4FA0D"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E974C1"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24,62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30D426"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478CF3"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93,90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9F70345"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445425C"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10,96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0FAA87"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40DAE1E"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23,45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BDDB421"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354279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13,59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7F77EA"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B281E5B"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3,39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D21546F"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B11C30"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F932CA3"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r>
      <w:tr w:rsidR="00190652" w:rsidRPr="00190652" w14:paraId="00694A6E" w14:textId="77777777" w:rsidTr="00190652">
        <w:trPr>
          <w:trHeight w:val="20"/>
        </w:trPr>
        <w:tc>
          <w:tcPr>
            <w:tcW w:w="0" w:type="auto"/>
            <w:vMerge/>
            <w:tcBorders>
              <w:top w:val="single" w:sz="4" w:space="0" w:color="auto"/>
              <w:left w:val="single" w:sz="4" w:space="0" w:color="auto"/>
              <w:bottom w:val="single" w:sz="4" w:space="0" w:color="auto"/>
              <w:right w:val="nil"/>
            </w:tcBorders>
            <w:vAlign w:val="center"/>
            <w:hideMark/>
          </w:tcPr>
          <w:p w14:paraId="7624A225" w14:textId="77777777" w:rsidR="00B23A97" w:rsidRPr="00190652" w:rsidRDefault="00B23A97" w:rsidP="002A4C7D">
            <w:pPr>
              <w:rPr>
                <w:rFonts w:ascii="Times New Roman" w:eastAsia="Times New Roman" w:hAnsi="Times New Roman" w:cs="Times New Roman"/>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D4B31" w14:textId="77777777" w:rsidR="00B23A97" w:rsidRPr="00190652" w:rsidRDefault="00B23A97" w:rsidP="002A4C7D">
            <w:pPr>
              <w:jc w:val="center"/>
              <w:rPr>
                <w:rFonts w:ascii="Times New Roman" w:hAnsi="Times New Roman" w:cs="Times New Roman"/>
                <w:b/>
                <w:szCs w:val="18"/>
              </w:rPr>
            </w:pPr>
            <w:r w:rsidRPr="00190652">
              <w:rPr>
                <w:rFonts w:ascii="Times New Roman" w:hAnsi="Times New Roman" w:cs="Times New Roman"/>
                <w:b/>
                <w:szCs w:val="18"/>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9EA8A6A"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956,65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5CCE8D7"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0D3BE5"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0,38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BFBE73"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F9F7CE"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200,05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9A44BE3"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002A3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7,90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45F74C5"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0F4A4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20,91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A2A100"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00750D9"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202,23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B55220"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1C5F6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7,98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185D595"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5F67B5"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21,14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1A5589"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5026E2"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60,29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F09C31"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A4F9C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6,30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4107DB4"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B30D7A"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B18C5CD"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r>
      <w:tr w:rsidR="00190652" w:rsidRPr="00190652" w14:paraId="4F61CFB5" w14:textId="77777777" w:rsidTr="00190652">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59024D" w14:textId="77777777" w:rsidR="00B23A97" w:rsidRPr="00190652" w:rsidRDefault="00B23A97" w:rsidP="002A4C7D">
            <w:pPr>
              <w:rPr>
                <w:rFonts w:ascii="Times New Roman" w:eastAsia="Times New Roman" w:hAnsi="Times New Roman" w:cs="Times New Roman"/>
                <w:szCs w:val="18"/>
              </w:rPr>
            </w:pPr>
            <w:r w:rsidRPr="00190652">
              <w:rPr>
                <w:rFonts w:ascii="Times New Roman" w:eastAsia="Times New Roman" w:hAnsi="Times New Roman" w:cs="Times New Roman"/>
                <w:szCs w:val="18"/>
              </w:rPr>
              <w:t>Дальневосточный федеральный округ</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BA217D" w14:textId="77777777" w:rsidR="00B23A97" w:rsidRPr="00190652" w:rsidRDefault="00B23A97" w:rsidP="002A4C7D">
            <w:pPr>
              <w:jc w:val="center"/>
              <w:rPr>
                <w:rFonts w:ascii="Times New Roman" w:hAnsi="Times New Roman" w:cs="Times New Roman"/>
                <w:szCs w:val="18"/>
              </w:rPr>
            </w:pPr>
            <w:r w:rsidRPr="00190652">
              <w:rPr>
                <w:rFonts w:ascii="Times New Roman" w:hAnsi="Times New Roman" w:cs="Times New Roman"/>
                <w:szCs w:val="18"/>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A36E4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393,15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CAB0FF"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0F515C2"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0,43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507543"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AAF779D"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62,54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88C87A5"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3C94F7"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6,90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92BA145"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D6B03A"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15,91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338AF2"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06632B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126,17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B4774B"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5511F7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13,94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42FBF17"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C2A010"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32,09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3833CF6"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CC67738"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1,48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4D86E9E"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E1883FC" w14:textId="77777777" w:rsidR="00B23A97" w:rsidRPr="00190652" w:rsidRDefault="00B23A97" w:rsidP="002A4C7D">
            <w:pPr>
              <w:jc w:val="right"/>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0,32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8C1331"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1C924ED"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9A880A"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r>
      <w:tr w:rsidR="00190652" w:rsidRPr="00190652" w14:paraId="4DB83F21" w14:textId="77777777" w:rsidTr="001906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6A3821" w14:textId="77777777" w:rsidR="00B23A97" w:rsidRPr="00190652" w:rsidRDefault="00B23A97" w:rsidP="002A4C7D">
            <w:pPr>
              <w:rPr>
                <w:rFonts w:ascii="Times New Roman" w:eastAsia="Times New Roman" w:hAnsi="Times New Roman" w:cs="Times New Roman"/>
                <w:szCs w:val="18"/>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F840F9" w14:textId="77777777" w:rsidR="00B23A97" w:rsidRPr="00190652" w:rsidRDefault="00B23A97" w:rsidP="002A4C7D">
            <w:pPr>
              <w:jc w:val="center"/>
              <w:rPr>
                <w:rFonts w:ascii="Times New Roman" w:hAnsi="Times New Roman" w:cs="Times New Roman"/>
                <w:b/>
                <w:szCs w:val="18"/>
              </w:rPr>
            </w:pPr>
            <w:r w:rsidRPr="00190652">
              <w:rPr>
                <w:rFonts w:ascii="Times New Roman" w:hAnsi="Times New Roman" w:cs="Times New Roman"/>
                <w:b/>
                <w:szCs w:val="18"/>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E17B61"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1189,11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4719CB"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0B56D9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0,32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3B1D63"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5E35ABF"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208,91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E1D2DED"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0779D17"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5,67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7D2337A"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0DAB09"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17,57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673855"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E8FA55"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311,84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D86678"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DFF064"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8,47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516349F"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EDA130"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26,22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A4D77B7"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F69A0D"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23,11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808DDB" w14:textId="77777777" w:rsidR="00B23A97" w:rsidRPr="00190652" w:rsidRDefault="00B23A97" w:rsidP="002A4C7D">
            <w:pPr>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9CF000C" w14:textId="77777777" w:rsidR="00B23A97" w:rsidRPr="00190652" w:rsidRDefault="00B23A97" w:rsidP="002A4C7D">
            <w:pPr>
              <w:jc w:val="right"/>
              <w:rPr>
                <w:rFonts w:ascii="Times New Roman" w:hAnsi="Times New Roman" w:cs="Times New Roman"/>
                <w:b/>
                <w:color w:val="0D0D0D" w:themeColor="text1" w:themeTint="F2"/>
                <w:szCs w:val="18"/>
              </w:rPr>
            </w:pPr>
            <w:r w:rsidRPr="00190652">
              <w:rPr>
                <w:rFonts w:ascii="Times New Roman" w:hAnsi="Times New Roman" w:cs="Times New Roman"/>
                <w:b/>
                <w:color w:val="0D0D0D" w:themeColor="text1" w:themeTint="F2"/>
                <w:szCs w:val="18"/>
              </w:rPr>
              <w:t>1,94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419F02"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7DD09E"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B8FC6A" w14:textId="77777777" w:rsidR="00B23A97" w:rsidRPr="00190652" w:rsidRDefault="00B23A97" w:rsidP="002A4C7D">
            <w:pPr>
              <w:rPr>
                <w:rFonts w:ascii="Times New Roman" w:hAnsi="Times New Roman" w:cs="Times New Roman"/>
                <w:color w:val="0D0D0D" w:themeColor="text1" w:themeTint="F2"/>
                <w:szCs w:val="18"/>
              </w:rPr>
            </w:pPr>
            <w:r w:rsidRPr="00190652">
              <w:rPr>
                <w:rFonts w:ascii="Times New Roman" w:hAnsi="Times New Roman" w:cs="Times New Roman"/>
                <w:color w:val="0D0D0D" w:themeColor="text1" w:themeTint="F2"/>
                <w:szCs w:val="18"/>
              </w:rPr>
              <w:t> </w:t>
            </w:r>
          </w:p>
        </w:tc>
      </w:tr>
    </w:tbl>
    <w:p w14:paraId="305ABFEA" w14:textId="3E079033" w:rsidR="00B23A97" w:rsidRPr="00A34938" w:rsidRDefault="00A34938" w:rsidP="002A4C7D">
      <w:pPr>
        <w:jc w:val="both"/>
        <w:rPr>
          <w:rFonts w:ascii="Times New Roman" w:hAnsi="Times New Roman" w:cs="Times New Roman"/>
          <w:bCs/>
          <w:color w:val="0D0D0D" w:themeColor="text1" w:themeTint="F2"/>
          <w:sz w:val="22"/>
          <w:szCs w:val="28"/>
        </w:rPr>
        <w:sectPr w:rsidR="00B23A97" w:rsidRPr="00A34938" w:rsidSect="00CD37C2">
          <w:pgSz w:w="16838" w:h="11906" w:orient="landscape"/>
          <w:pgMar w:top="720" w:right="720" w:bottom="720" w:left="720" w:header="709" w:footer="709" w:gutter="0"/>
          <w:cols w:space="708"/>
          <w:docGrid w:linePitch="381"/>
        </w:sectPr>
      </w:pPr>
      <w:proofErr w:type="gramStart"/>
      <w:r w:rsidRPr="00A34938">
        <w:rPr>
          <w:rFonts w:ascii="Times New Roman" w:hAnsi="Times New Roman" w:cs="Times New Roman"/>
          <w:bCs/>
          <w:color w:val="0D0D0D" w:themeColor="text1" w:themeTint="F2"/>
          <w:sz w:val="22"/>
          <w:szCs w:val="28"/>
        </w:rPr>
        <w:t xml:space="preserve">*) Место (ранг) по </w:t>
      </w:r>
      <w:r w:rsidR="00E0278D" w:rsidRPr="00A34938">
        <w:rPr>
          <w:rFonts w:ascii="Times New Roman" w:hAnsi="Times New Roman" w:cs="Times New Roman"/>
          <w:bCs/>
          <w:color w:val="0D0D0D" w:themeColor="text1" w:themeTint="F2"/>
          <w:sz w:val="22"/>
          <w:szCs w:val="28"/>
        </w:rPr>
        <w:t>показателю среди</w:t>
      </w:r>
      <w:r w:rsidRPr="00A34938">
        <w:rPr>
          <w:rFonts w:ascii="Times New Roman" w:hAnsi="Times New Roman" w:cs="Times New Roman"/>
          <w:bCs/>
          <w:color w:val="0D0D0D" w:themeColor="text1" w:themeTint="F2"/>
          <w:sz w:val="22"/>
          <w:szCs w:val="28"/>
        </w:rPr>
        <w:t xml:space="preserve"> субъектов Российской Федерации</w:t>
      </w:r>
      <w:r>
        <w:rPr>
          <w:rFonts w:ascii="Times New Roman" w:hAnsi="Times New Roman" w:cs="Times New Roman"/>
          <w:bCs/>
          <w:color w:val="0D0D0D" w:themeColor="text1" w:themeTint="F2"/>
          <w:sz w:val="22"/>
          <w:szCs w:val="28"/>
        </w:rPr>
        <w:t>.</w:t>
      </w:r>
      <w:proofErr w:type="gramEnd"/>
    </w:p>
    <w:p w14:paraId="0549F345" w14:textId="77777777" w:rsidR="00B23A97" w:rsidRPr="00B23A97" w:rsidRDefault="00B23A97" w:rsidP="002A4C7D">
      <w:pPr>
        <w:ind w:firstLine="709"/>
        <w:jc w:val="both"/>
        <w:rPr>
          <w:rFonts w:ascii="Times New Roman" w:hAnsi="Times New Roman" w:cs="Times New Roman"/>
          <w:sz w:val="26"/>
          <w:szCs w:val="26"/>
        </w:rPr>
      </w:pPr>
      <w:r w:rsidRPr="00B23A97">
        <w:rPr>
          <w:rFonts w:ascii="Times New Roman" w:hAnsi="Times New Roman" w:cs="Times New Roman"/>
          <w:sz w:val="26"/>
          <w:szCs w:val="26"/>
        </w:rPr>
        <w:lastRenderedPageBreak/>
        <w:t>Возможность обновления основных фондов (отношение и</w:t>
      </w:r>
      <w:r w:rsidRPr="00B23A97">
        <w:rPr>
          <w:rFonts w:ascii="Times New Roman" w:eastAsia="Times New Roman" w:hAnsi="Times New Roman" w:cs="Times New Roman"/>
          <w:sz w:val="26"/>
          <w:szCs w:val="26"/>
        </w:rPr>
        <w:t xml:space="preserve">нвестиций </w:t>
      </w:r>
      <w:r w:rsidRPr="00B23A97">
        <w:rPr>
          <w:rFonts w:ascii="Times New Roman" w:hAnsi="Times New Roman" w:cs="Times New Roman"/>
          <w:sz w:val="26"/>
          <w:szCs w:val="26"/>
        </w:rPr>
        <w:t xml:space="preserve">к стоимости основных фондов) у Приморского края ниже, чем в среднем по России на 4 процентных пункта и по сравнению с 2007 г. снизилась с 7,43% до 3,95%, </w:t>
      </w:r>
      <w:r w:rsidRPr="00B23A97">
        <w:rPr>
          <w:rFonts w:ascii="Times New Roman" w:hAnsi="Times New Roman" w:cs="Times New Roman"/>
          <w:color w:val="0D0D0D" w:themeColor="text1" w:themeTint="F2"/>
          <w:sz w:val="26"/>
          <w:szCs w:val="26"/>
        </w:rPr>
        <w:t>край по этому показателю занимает 84 место в стране и последнее в ДФО</w:t>
      </w:r>
      <w:r w:rsidRPr="00B23A97">
        <w:rPr>
          <w:rFonts w:ascii="Times New Roman" w:hAnsi="Times New Roman" w:cs="Times New Roman"/>
          <w:sz w:val="26"/>
          <w:szCs w:val="26"/>
        </w:rPr>
        <w:t xml:space="preserve">. </w:t>
      </w:r>
    </w:p>
    <w:p w14:paraId="010641A9" w14:textId="77777777" w:rsidR="00B23A97" w:rsidRPr="00B23A97" w:rsidRDefault="00B23A97" w:rsidP="002A4C7D">
      <w:pPr>
        <w:ind w:firstLine="709"/>
        <w:jc w:val="both"/>
        <w:rPr>
          <w:rFonts w:ascii="Times New Roman" w:hAnsi="Times New Roman" w:cs="Times New Roman"/>
          <w:color w:val="0D0D0D" w:themeColor="text1" w:themeTint="F2"/>
          <w:sz w:val="26"/>
          <w:szCs w:val="26"/>
        </w:rPr>
      </w:pPr>
      <w:r w:rsidRPr="00B23A97">
        <w:rPr>
          <w:rFonts w:ascii="Times New Roman" w:hAnsi="Times New Roman" w:cs="Times New Roman"/>
          <w:color w:val="0D0D0D" w:themeColor="text1" w:themeTint="F2"/>
          <w:sz w:val="26"/>
          <w:szCs w:val="26"/>
        </w:rPr>
        <w:t xml:space="preserve">Инвестиционный потенциал производства добавленной стоимости экономики </w:t>
      </w:r>
      <w:r w:rsidRPr="00B23A97">
        <w:rPr>
          <w:rFonts w:ascii="Times New Roman" w:eastAsia="Times New Roman" w:hAnsi="Times New Roman" w:cs="Times New Roman"/>
          <w:color w:val="0D0D0D" w:themeColor="text1" w:themeTint="F2"/>
          <w:sz w:val="26"/>
          <w:szCs w:val="26"/>
        </w:rPr>
        <w:t xml:space="preserve">у Приморского края также ниже, чем </w:t>
      </w:r>
      <w:r w:rsidRPr="00B23A97">
        <w:rPr>
          <w:rFonts w:ascii="Times New Roman" w:hAnsi="Times New Roman" w:cs="Times New Roman"/>
          <w:color w:val="0D0D0D" w:themeColor="text1" w:themeTint="F2"/>
          <w:sz w:val="26"/>
          <w:szCs w:val="26"/>
        </w:rPr>
        <w:t xml:space="preserve">в среднем по России на 4,4 </w:t>
      </w:r>
      <w:r w:rsidRPr="00B23A97">
        <w:rPr>
          <w:rFonts w:ascii="Times New Roman" w:hAnsi="Times New Roman" w:cs="Times New Roman"/>
          <w:sz w:val="26"/>
          <w:szCs w:val="26"/>
        </w:rPr>
        <w:t xml:space="preserve">процентных пункта, и </w:t>
      </w:r>
      <w:r w:rsidRPr="00B23A97">
        <w:rPr>
          <w:rFonts w:ascii="Times New Roman" w:eastAsia="Times New Roman" w:hAnsi="Times New Roman" w:cs="Times New Roman"/>
          <w:color w:val="0D0D0D" w:themeColor="text1" w:themeTint="F2"/>
          <w:sz w:val="26"/>
          <w:szCs w:val="26"/>
        </w:rPr>
        <w:t xml:space="preserve">ниже, чем </w:t>
      </w:r>
      <w:r w:rsidRPr="00B23A97">
        <w:rPr>
          <w:rFonts w:ascii="Times New Roman" w:hAnsi="Times New Roman" w:cs="Times New Roman"/>
          <w:color w:val="0D0D0D" w:themeColor="text1" w:themeTint="F2"/>
          <w:sz w:val="26"/>
          <w:szCs w:val="26"/>
        </w:rPr>
        <w:t xml:space="preserve">в среднем по ДФО </w:t>
      </w:r>
      <w:r w:rsidRPr="00B23A97">
        <w:rPr>
          <w:rFonts w:ascii="Times New Roman" w:hAnsi="Times New Roman" w:cs="Times New Roman"/>
          <w:sz w:val="26"/>
          <w:szCs w:val="26"/>
        </w:rPr>
        <w:t>на 9,5 процентных пунктов</w:t>
      </w:r>
      <w:r w:rsidRPr="00B23A97">
        <w:rPr>
          <w:rFonts w:ascii="Times New Roman" w:hAnsi="Times New Roman" w:cs="Times New Roman"/>
          <w:color w:val="0D0D0D" w:themeColor="text1" w:themeTint="F2"/>
          <w:sz w:val="26"/>
          <w:szCs w:val="26"/>
        </w:rPr>
        <w:t>. По доле инвестиций в ВРП край занимает 69 место в стране и 8 в ДФО.</w:t>
      </w:r>
    </w:p>
    <w:p w14:paraId="6811AE95" w14:textId="77777777" w:rsidR="00B23A97" w:rsidRPr="00B23A97" w:rsidRDefault="00B23A97" w:rsidP="002A4C7D">
      <w:pPr>
        <w:ind w:firstLine="709"/>
        <w:jc w:val="both"/>
        <w:rPr>
          <w:rFonts w:ascii="Times New Roman" w:hAnsi="Times New Roman" w:cs="Times New Roman"/>
          <w:color w:val="0D0D0D" w:themeColor="text1" w:themeTint="F2"/>
          <w:sz w:val="26"/>
          <w:szCs w:val="26"/>
        </w:rPr>
      </w:pPr>
      <w:r w:rsidRPr="00B23A97">
        <w:rPr>
          <w:rFonts w:ascii="Times New Roman" w:hAnsi="Times New Roman" w:cs="Times New Roman"/>
          <w:color w:val="0D0D0D" w:themeColor="text1" w:themeTint="F2"/>
          <w:sz w:val="26"/>
          <w:szCs w:val="26"/>
        </w:rPr>
        <w:t>Проблемой развития промышленного производства в Приморском крае является низкий уровень освоения инновационной продукции. Удельный вес инновационной продукции в объеме В</w:t>
      </w:r>
      <w:proofErr w:type="gramStart"/>
      <w:r w:rsidRPr="00B23A97">
        <w:rPr>
          <w:rFonts w:ascii="Times New Roman" w:hAnsi="Times New Roman" w:cs="Times New Roman"/>
          <w:color w:val="0D0D0D" w:themeColor="text1" w:themeTint="F2"/>
          <w:sz w:val="26"/>
          <w:szCs w:val="26"/>
        </w:rPr>
        <w:t>РП в кр</w:t>
      </w:r>
      <w:proofErr w:type="gramEnd"/>
      <w:r w:rsidRPr="00B23A97">
        <w:rPr>
          <w:rFonts w:ascii="Times New Roman" w:hAnsi="Times New Roman" w:cs="Times New Roman"/>
          <w:color w:val="0D0D0D" w:themeColor="text1" w:themeTint="F2"/>
          <w:sz w:val="26"/>
          <w:szCs w:val="26"/>
        </w:rPr>
        <w:t xml:space="preserve">ае составляет 0,16%, что почти в 40 раз ниже, чем среднем по стране (71 место в России) и в 12 раз ниже, чем в среднем по ДФО (7 место). За 10 лет этот показатель в крае снизился в 2 раза. </w:t>
      </w:r>
    </w:p>
    <w:p w14:paraId="09638132" w14:textId="3049A412" w:rsidR="00B23A97" w:rsidRDefault="00B23A97" w:rsidP="002A4C7D">
      <w:pPr>
        <w:ind w:firstLine="709"/>
        <w:jc w:val="both"/>
        <w:rPr>
          <w:rFonts w:ascii="Times New Roman" w:hAnsi="Times New Roman" w:cs="Times New Roman"/>
          <w:color w:val="0D0D0D" w:themeColor="text1" w:themeTint="F2"/>
          <w:sz w:val="26"/>
          <w:szCs w:val="26"/>
        </w:rPr>
      </w:pPr>
      <w:proofErr w:type="gramStart"/>
      <w:r w:rsidRPr="00B23A97">
        <w:rPr>
          <w:rFonts w:ascii="Times New Roman" w:hAnsi="Times New Roman" w:cs="Times New Roman"/>
          <w:color w:val="0D0D0D" w:themeColor="text1" w:themeTint="F2"/>
          <w:sz w:val="26"/>
          <w:szCs w:val="26"/>
        </w:rPr>
        <w:t xml:space="preserve">Удельный вес инновационной продукции на одного занятого в экономике края также значительно ниже, чем в среднем по России и по ДФО: составляет 1,18 тыс. рублей на одного занятого, что в 51 раз ниже, чем среднем по стране (71 место в России) и почти в 20 раз ниже, чем в среднем по ДФО (7 место). </w:t>
      </w:r>
      <w:proofErr w:type="gramEnd"/>
    </w:p>
    <w:p w14:paraId="1428239A" w14:textId="77777777" w:rsidR="00F46DF9" w:rsidRPr="00B23A97" w:rsidRDefault="00F46DF9" w:rsidP="002A4C7D">
      <w:pPr>
        <w:ind w:firstLine="709"/>
        <w:jc w:val="both"/>
        <w:rPr>
          <w:rFonts w:ascii="Times New Roman" w:hAnsi="Times New Roman" w:cs="Times New Roman"/>
          <w:color w:val="0D0D0D" w:themeColor="text1" w:themeTint="F2"/>
          <w:sz w:val="26"/>
          <w:szCs w:val="26"/>
        </w:rPr>
      </w:pPr>
    </w:p>
    <w:p w14:paraId="7884A9F6" w14:textId="1FC11B55" w:rsidR="00B1383B" w:rsidRPr="00C82250" w:rsidRDefault="00B1383B" w:rsidP="002A4C7D">
      <w:pPr>
        <w:pStyle w:val="affa"/>
        <w:spacing w:before="0" w:line="240" w:lineRule="auto"/>
        <w:outlineLvl w:val="1"/>
        <w:rPr>
          <w:b/>
        </w:rPr>
      </w:pPr>
      <w:bookmarkStart w:id="36" w:name="_Toc523240928"/>
      <w:bookmarkStart w:id="37" w:name="_Toc523241306"/>
      <w:bookmarkStart w:id="38" w:name="_Toc523761633"/>
      <w:r w:rsidRPr="00C82250">
        <w:rPr>
          <w:b/>
        </w:rPr>
        <w:t xml:space="preserve">1.5 </w:t>
      </w:r>
      <w:r w:rsidR="00FD5F6F" w:rsidRPr="00C82250">
        <w:rPr>
          <w:b/>
        </w:rPr>
        <w:t>Систематизация факторов внутренней и внешней среды, ключевых условий и стратегических рамок социально-экономического развития</w:t>
      </w:r>
      <w:bookmarkEnd w:id="34"/>
      <w:bookmarkEnd w:id="35"/>
      <w:r w:rsidR="005A3B5B" w:rsidRPr="00C82250">
        <w:rPr>
          <w:b/>
        </w:rPr>
        <w:t>, ключевых рисков</w:t>
      </w:r>
      <w:r w:rsidR="00F86E30" w:rsidRPr="00C82250">
        <w:rPr>
          <w:b/>
        </w:rPr>
        <w:t xml:space="preserve"> развития</w:t>
      </w:r>
      <w:bookmarkEnd w:id="36"/>
      <w:bookmarkEnd w:id="37"/>
      <w:bookmarkEnd w:id="38"/>
    </w:p>
    <w:p w14:paraId="599D6493" w14:textId="6CD39E5A" w:rsidR="00377C27" w:rsidRDefault="00377C27" w:rsidP="002A4C7D">
      <w:pPr>
        <w:ind w:firstLine="709"/>
        <w:jc w:val="both"/>
        <w:rPr>
          <w:rFonts w:ascii="Times New Roman" w:hAnsi="Times New Roman" w:cs="Times New Roman"/>
          <w:color w:val="0D0D0D" w:themeColor="text1" w:themeTint="F2"/>
          <w:sz w:val="26"/>
          <w:szCs w:val="26"/>
        </w:rPr>
      </w:pPr>
      <w:bookmarkStart w:id="39" w:name="_Toc502185051"/>
      <w:r w:rsidRPr="00377C27">
        <w:rPr>
          <w:rFonts w:ascii="Times New Roman" w:hAnsi="Times New Roman" w:cs="Times New Roman"/>
          <w:color w:val="0D0D0D" w:themeColor="text1" w:themeTint="F2"/>
          <w:sz w:val="26"/>
          <w:szCs w:val="26"/>
        </w:rPr>
        <w:t>Результаты анализа сложившегося положения дел в экономике</w:t>
      </w:r>
      <w:r>
        <w:rPr>
          <w:rFonts w:ascii="Times New Roman" w:hAnsi="Times New Roman" w:cs="Times New Roman"/>
          <w:color w:val="0D0D0D" w:themeColor="text1" w:themeTint="F2"/>
          <w:sz w:val="26"/>
          <w:szCs w:val="26"/>
        </w:rPr>
        <w:t xml:space="preserve"> Приморского края</w:t>
      </w:r>
      <w:r w:rsidRPr="00377C27">
        <w:rPr>
          <w:rFonts w:ascii="Times New Roman" w:hAnsi="Times New Roman" w:cs="Times New Roman"/>
          <w:color w:val="0D0D0D" w:themeColor="text1" w:themeTint="F2"/>
          <w:sz w:val="26"/>
          <w:szCs w:val="26"/>
        </w:rPr>
        <w:t xml:space="preserve">, социальной и бюджетной сферах, </w:t>
      </w:r>
      <w:r w:rsidR="00FD5F6F">
        <w:rPr>
          <w:rFonts w:ascii="Times New Roman" w:hAnsi="Times New Roman" w:cs="Times New Roman"/>
          <w:color w:val="0D0D0D" w:themeColor="text1" w:themeTint="F2"/>
          <w:sz w:val="26"/>
          <w:szCs w:val="26"/>
        </w:rPr>
        <w:t xml:space="preserve">ключевых проблем, конкурентных преимуществ, наиболее существенных вызовов и значимых рисков </w:t>
      </w:r>
      <w:r>
        <w:rPr>
          <w:rFonts w:ascii="Times New Roman" w:hAnsi="Times New Roman" w:cs="Times New Roman"/>
          <w:color w:val="0D0D0D" w:themeColor="text1" w:themeTint="F2"/>
          <w:sz w:val="26"/>
          <w:szCs w:val="26"/>
        </w:rPr>
        <w:t xml:space="preserve">обобщены и структурированы </w:t>
      </w:r>
      <w:r w:rsidRPr="00377C27">
        <w:rPr>
          <w:rFonts w:ascii="Times New Roman" w:hAnsi="Times New Roman" w:cs="Times New Roman"/>
          <w:color w:val="0D0D0D" w:themeColor="text1" w:themeTint="F2"/>
          <w:sz w:val="26"/>
          <w:szCs w:val="26"/>
        </w:rPr>
        <w:t>с использованием системных возможностей анализа</w:t>
      </w:r>
      <w:r w:rsidR="007B671B">
        <w:rPr>
          <w:rFonts w:ascii="Times New Roman" w:hAnsi="Times New Roman" w:cs="Times New Roman"/>
          <w:color w:val="0D0D0D" w:themeColor="text1" w:themeTint="F2"/>
          <w:sz w:val="26"/>
          <w:szCs w:val="26"/>
        </w:rPr>
        <w:t xml:space="preserve"> и сопоставления сильных и слабых сторон, возможностей и угроз</w:t>
      </w:r>
      <w:r w:rsidRPr="00377C27">
        <w:rPr>
          <w:rFonts w:ascii="Times New Roman" w:hAnsi="Times New Roman" w:cs="Times New Roman"/>
          <w:color w:val="0D0D0D" w:themeColor="text1" w:themeTint="F2"/>
          <w:sz w:val="26"/>
          <w:szCs w:val="26"/>
        </w:rPr>
        <w:t xml:space="preserve"> </w:t>
      </w:r>
      <w:r w:rsidR="00F1626F">
        <w:rPr>
          <w:rFonts w:ascii="Times New Roman" w:hAnsi="Times New Roman" w:cs="Times New Roman"/>
          <w:color w:val="0D0D0D" w:themeColor="text1" w:themeTint="F2"/>
          <w:sz w:val="26"/>
          <w:szCs w:val="26"/>
        </w:rPr>
        <w:t>(стратегического</w:t>
      </w:r>
      <w:r w:rsidR="00FD5F6F">
        <w:rPr>
          <w:rFonts w:ascii="Times New Roman" w:hAnsi="Times New Roman" w:cs="Times New Roman"/>
          <w:color w:val="0D0D0D" w:themeColor="text1" w:themeTint="F2"/>
          <w:sz w:val="26"/>
          <w:szCs w:val="26"/>
        </w:rPr>
        <w:t xml:space="preserve"> </w:t>
      </w:r>
      <w:r w:rsidR="00FD5F6F">
        <w:rPr>
          <w:rFonts w:ascii="Times New Roman" w:hAnsi="Times New Roman" w:cs="Times New Roman"/>
          <w:color w:val="0D0D0D" w:themeColor="text1" w:themeTint="F2"/>
          <w:sz w:val="26"/>
          <w:szCs w:val="26"/>
          <w:lang w:val="en-US"/>
        </w:rPr>
        <w:t>SWOT</w:t>
      </w:r>
      <w:r w:rsidR="00FD5F6F" w:rsidRPr="00A34938">
        <w:rPr>
          <w:rFonts w:ascii="Times New Roman" w:hAnsi="Times New Roman" w:cs="Times New Roman"/>
          <w:color w:val="0D0D0D" w:themeColor="text1" w:themeTint="F2"/>
          <w:sz w:val="26"/>
          <w:szCs w:val="26"/>
        </w:rPr>
        <w:t>-</w:t>
      </w:r>
      <w:r w:rsidR="00FD5F6F">
        <w:rPr>
          <w:rFonts w:ascii="Times New Roman" w:hAnsi="Times New Roman" w:cs="Times New Roman"/>
          <w:color w:val="0D0D0D" w:themeColor="text1" w:themeTint="F2"/>
          <w:sz w:val="26"/>
          <w:szCs w:val="26"/>
        </w:rPr>
        <w:t>анализ</w:t>
      </w:r>
      <w:r w:rsidR="00F1626F">
        <w:rPr>
          <w:rFonts w:ascii="Times New Roman" w:hAnsi="Times New Roman" w:cs="Times New Roman"/>
          <w:color w:val="0D0D0D" w:themeColor="text1" w:themeTint="F2"/>
          <w:sz w:val="26"/>
          <w:szCs w:val="26"/>
        </w:rPr>
        <w:t>а</w:t>
      </w:r>
      <w:r w:rsidR="00FD5F6F">
        <w:rPr>
          <w:rFonts w:ascii="Times New Roman" w:hAnsi="Times New Roman" w:cs="Times New Roman"/>
          <w:color w:val="0D0D0D" w:themeColor="text1" w:themeTint="F2"/>
          <w:sz w:val="26"/>
          <w:szCs w:val="26"/>
        </w:rPr>
        <w:t xml:space="preserve">) и приводятся в </w:t>
      </w:r>
      <w:r w:rsidR="005940EE">
        <w:rPr>
          <w:rFonts w:ascii="Times New Roman" w:hAnsi="Times New Roman" w:cs="Times New Roman"/>
          <w:color w:val="0D0D0D" w:themeColor="text1" w:themeTint="F2"/>
          <w:sz w:val="26"/>
          <w:szCs w:val="26"/>
        </w:rPr>
        <w:t>т</w:t>
      </w:r>
      <w:r w:rsidRPr="00377C27">
        <w:rPr>
          <w:rFonts w:ascii="Times New Roman" w:hAnsi="Times New Roman" w:cs="Times New Roman"/>
          <w:color w:val="0D0D0D" w:themeColor="text1" w:themeTint="F2"/>
          <w:sz w:val="26"/>
          <w:szCs w:val="26"/>
        </w:rPr>
        <w:t>абл.</w:t>
      </w:r>
      <w:r>
        <w:rPr>
          <w:rFonts w:ascii="Times New Roman" w:hAnsi="Times New Roman" w:cs="Times New Roman"/>
          <w:color w:val="0D0D0D" w:themeColor="text1" w:themeTint="F2"/>
          <w:sz w:val="26"/>
          <w:szCs w:val="26"/>
        </w:rPr>
        <w:t xml:space="preserve"> </w:t>
      </w:r>
      <w:r w:rsidR="00A34938">
        <w:rPr>
          <w:rFonts w:ascii="Times New Roman" w:hAnsi="Times New Roman" w:cs="Times New Roman"/>
          <w:color w:val="0D0D0D" w:themeColor="text1" w:themeTint="F2"/>
          <w:sz w:val="26"/>
          <w:szCs w:val="26"/>
        </w:rPr>
        <w:t>1.5.1 и 1.5.2</w:t>
      </w:r>
      <w:r w:rsidRPr="00377C27">
        <w:rPr>
          <w:rFonts w:ascii="Times New Roman" w:hAnsi="Times New Roman" w:cs="Times New Roman"/>
          <w:color w:val="0D0D0D" w:themeColor="text1" w:themeTint="F2"/>
          <w:sz w:val="26"/>
          <w:szCs w:val="26"/>
        </w:rPr>
        <w:t>.</w:t>
      </w:r>
    </w:p>
    <w:p w14:paraId="5EFF10EE" w14:textId="2BB8F393" w:rsidR="00DB4A13" w:rsidRPr="00DB4A13" w:rsidRDefault="00DB4A13" w:rsidP="002A4C7D">
      <w:pPr>
        <w:ind w:firstLine="709"/>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В табл. 1.5.3 на основе </w:t>
      </w:r>
      <w:r>
        <w:rPr>
          <w:rFonts w:ascii="Times New Roman" w:hAnsi="Times New Roman" w:cs="Times New Roman"/>
          <w:color w:val="0D0D0D" w:themeColor="text1" w:themeTint="F2"/>
          <w:sz w:val="26"/>
          <w:szCs w:val="26"/>
          <w:lang w:val="en-US"/>
        </w:rPr>
        <w:t>SWOT</w:t>
      </w:r>
      <w:r w:rsidRPr="00DB4A13">
        <w:rPr>
          <w:rFonts w:ascii="Times New Roman" w:hAnsi="Times New Roman" w:cs="Times New Roman"/>
          <w:color w:val="0D0D0D" w:themeColor="text1" w:themeTint="F2"/>
          <w:sz w:val="26"/>
          <w:szCs w:val="26"/>
        </w:rPr>
        <w:t>-</w:t>
      </w:r>
      <w:r>
        <w:rPr>
          <w:rFonts w:ascii="Times New Roman" w:hAnsi="Times New Roman" w:cs="Times New Roman"/>
          <w:color w:val="0D0D0D" w:themeColor="text1" w:themeTint="F2"/>
          <w:sz w:val="26"/>
          <w:szCs w:val="26"/>
        </w:rPr>
        <w:t>анализа сформулированы ключевые риски, характерные для Приморского края, а также факторы, обуславливающие эти риски и задающие основные направления по их снижению.</w:t>
      </w:r>
    </w:p>
    <w:p w14:paraId="02D50D33" w14:textId="77777777" w:rsidR="00FD5F6F" w:rsidRDefault="00FD5F6F" w:rsidP="00FD5F6F">
      <w:pPr>
        <w:ind w:firstLine="709"/>
        <w:jc w:val="both"/>
        <w:rPr>
          <w:rFonts w:ascii="Times New Roman" w:hAnsi="Times New Roman" w:cs="Times New Roman"/>
          <w:color w:val="0D0D0D" w:themeColor="text1" w:themeTint="F2"/>
          <w:sz w:val="26"/>
          <w:szCs w:val="26"/>
        </w:rPr>
      </w:pPr>
    </w:p>
    <w:p w14:paraId="1EE8F077" w14:textId="77777777" w:rsidR="00FD5F6F" w:rsidRPr="00377C27" w:rsidRDefault="00FD5F6F" w:rsidP="002A4C7D">
      <w:pPr>
        <w:ind w:firstLine="709"/>
        <w:jc w:val="both"/>
        <w:rPr>
          <w:rFonts w:ascii="Times New Roman" w:hAnsi="Times New Roman" w:cs="Times New Roman"/>
          <w:color w:val="0D0D0D" w:themeColor="text1" w:themeTint="F2"/>
          <w:sz w:val="26"/>
          <w:szCs w:val="26"/>
        </w:rPr>
      </w:pPr>
    </w:p>
    <w:p w14:paraId="06284AD3" w14:textId="77777777" w:rsidR="00377C27" w:rsidRPr="00377C27" w:rsidRDefault="00377C27" w:rsidP="002A4C7D">
      <w:pPr>
        <w:ind w:firstLine="709"/>
        <w:jc w:val="both"/>
        <w:rPr>
          <w:rFonts w:ascii="Times New Roman" w:hAnsi="Times New Roman" w:cs="Times New Roman"/>
          <w:color w:val="0D0D0D" w:themeColor="text1" w:themeTint="F2"/>
          <w:sz w:val="26"/>
          <w:szCs w:val="26"/>
        </w:rPr>
      </w:pPr>
    </w:p>
    <w:p w14:paraId="46D1504C" w14:textId="77777777" w:rsidR="00325549" w:rsidRDefault="00325549" w:rsidP="002A4C7D">
      <w:pPr>
        <w:ind w:firstLine="709"/>
        <w:jc w:val="right"/>
        <w:rPr>
          <w:rFonts w:ascii="Times New Roman" w:hAnsi="Times New Roman" w:cs="Times New Roman"/>
          <w:color w:val="0D0D0D" w:themeColor="text1" w:themeTint="F2"/>
          <w:sz w:val="26"/>
          <w:szCs w:val="26"/>
        </w:rPr>
        <w:sectPr w:rsidR="00325549" w:rsidSect="00130186">
          <w:footerReference w:type="default" r:id="rId13"/>
          <w:pgSz w:w="11906" w:h="16838"/>
          <w:pgMar w:top="1134" w:right="567" w:bottom="1134" w:left="1701" w:header="709" w:footer="709" w:gutter="0"/>
          <w:cols w:space="708"/>
          <w:docGrid w:linePitch="360"/>
        </w:sectPr>
      </w:pPr>
    </w:p>
    <w:p w14:paraId="144DCCF8" w14:textId="6CDC3E42" w:rsidR="001659B6" w:rsidRDefault="00377C27" w:rsidP="002A4C7D">
      <w:pPr>
        <w:rPr>
          <w:rFonts w:ascii="Times New Roman" w:hAnsi="Times New Roman" w:cs="Times New Roman"/>
          <w:color w:val="0D0D0D" w:themeColor="text1" w:themeTint="F2"/>
          <w:sz w:val="26"/>
          <w:szCs w:val="26"/>
        </w:rPr>
      </w:pPr>
      <w:r w:rsidRPr="00377C27">
        <w:rPr>
          <w:rFonts w:ascii="Times New Roman" w:hAnsi="Times New Roman" w:cs="Times New Roman"/>
          <w:color w:val="0D0D0D" w:themeColor="text1" w:themeTint="F2"/>
          <w:sz w:val="26"/>
          <w:szCs w:val="26"/>
        </w:rPr>
        <w:lastRenderedPageBreak/>
        <w:t xml:space="preserve">Таблица </w:t>
      </w:r>
      <w:r w:rsidR="00A34938">
        <w:rPr>
          <w:rFonts w:ascii="Times New Roman" w:hAnsi="Times New Roman" w:cs="Times New Roman"/>
          <w:color w:val="0D0D0D" w:themeColor="text1" w:themeTint="F2"/>
          <w:sz w:val="26"/>
          <w:szCs w:val="26"/>
        </w:rPr>
        <w:t>1.5.1 – С</w:t>
      </w:r>
      <w:r w:rsidR="00953744">
        <w:rPr>
          <w:rFonts w:ascii="Times New Roman" w:hAnsi="Times New Roman" w:cs="Times New Roman"/>
          <w:color w:val="0D0D0D" w:themeColor="text1" w:themeTint="F2"/>
          <w:sz w:val="26"/>
          <w:szCs w:val="26"/>
        </w:rPr>
        <w:t>истематизация</w:t>
      </w:r>
      <w:r w:rsidRPr="00377C27">
        <w:rPr>
          <w:rFonts w:ascii="Times New Roman" w:hAnsi="Times New Roman" w:cs="Times New Roman"/>
          <w:color w:val="0D0D0D" w:themeColor="text1" w:themeTint="F2"/>
          <w:sz w:val="26"/>
          <w:szCs w:val="26"/>
        </w:rPr>
        <w:t xml:space="preserve"> факторов внутренней и внешней среды </w:t>
      </w:r>
      <w:r>
        <w:rPr>
          <w:rFonts w:ascii="Times New Roman" w:hAnsi="Times New Roman" w:cs="Times New Roman"/>
          <w:color w:val="0D0D0D" w:themeColor="text1" w:themeTint="F2"/>
          <w:sz w:val="26"/>
          <w:szCs w:val="26"/>
        </w:rPr>
        <w:t>Приморского края</w:t>
      </w:r>
    </w:p>
    <w:tbl>
      <w:tblPr>
        <w:tblStyle w:val="afffb"/>
        <w:tblW w:w="0" w:type="auto"/>
        <w:tblLook w:val="04A0" w:firstRow="1" w:lastRow="0" w:firstColumn="1" w:lastColumn="0" w:noHBand="0" w:noVBand="1"/>
      </w:tblPr>
      <w:tblGrid>
        <w:gridCol w:w="7788"/>
        <w:gridCol w:w="6998"/>
      </w:tblGrid>
      <w:tr w:rsidR="00377C27" w:rsidRPr="00403156" w14:paraId="207B6B36" w14:textId="77777777" w:rsidTr="00403156">
        <w:tc>
          <w:tcPr>
            <w:tcW w:w="0" w:type="auto"/>
          </w:tcPr>
          <w:p w14:paraId="2BC75391" w14:textId="6FCF7896" w:rsidR="00377C27" w:rsidRPr="00403156" w:rsidRDefault="007B671B" w:rsidP="002A4C7D">
            <w:pPr>
              <w:pStyle w:val="aff5"/>
              <w:spacing w:after="0" w:line="240" w:lineRule="auto"/>
              <w:ind w:right="108"/>
              <w:rPr>
                <w:rFonts w:ascii="Times New Roman" w:hAnsi="Times New Roman" w:cs="Times New Roman"/>
                <w:b/>
              </w:rPr>
            </w:pPr>
            <w:r w:rsidRPr="00403156">
              <w:rPr>
                <w:rFonts w:ascii="Times New Roman" w:hAnsi="Times New Roman" w:cs="Times New Roman"/>
                <w:b/>
              </w:rPr>
              <w:t>Позитивные факторы, сильные</w:t>
            </w:r>
            <w:r w:rsidR="00377C27" w:rsidRPr="00403156">
              <w:rPr>
                <w:rFonts w:ascii="Times New Roman" w:hAnsi="Times New Roman" w:cs="Times New Roman"/>
                <w:b/>
              </w:rPr>
              <w:t xml:space="preserve"> стороны </w:t>
            </w:r>
            <w:r w:rsidR="00BD2F4B" w:rsidRPr="00403156">
              <w:rPr>
                <w:rFonts w:ascii="Times New Roman" w:hAnsi="Times New Roman" w:cs="Times New Roman"/>
                <w:b/>
              </w:rPr>
              <w:t>(</w:t>
            </w:r>
            <w:r w:rsidRPr="00403156">
              <w:rPr>
                <w:rFonts w:ascii="Times New Roman" w:hAnsi="Times New Roman" w:cs="Times New Roman"/>
                <w:b/>
              </w:rPr>
              <w:t>П</w:t>
            </w:r>
            <w:r w:rsidR="00BD2F4B" w:rsidRPr="00403156">
              <w:rPr>
                <w:rFonts w:ascii="Times New Roman" w:hAnsi="Times New Roman" w:cs="Times New Roman"/>
                <w:b/>
              </w:rPr>
              <w:t>)</w:t>
            </w:r>
          </w:p>
          <w:p w14:paraId="508925DB" w14:textId="054EF842" w:rsidR="00377C27" w:rsidRPr="00403156" w:rsidRDefault="00325549"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Уникальное географическое положение в близком окружении крупнейших государств Северо-Восточной Азии при наличии протяженного морского побережья с множеством удобных для морской деятельности бухт.</w:t>
            </w:r>
            <w:r w:rsidR="005C549B" w:rsidRPr="00403156">
              <w:rPr>
                <w:color w:val="0D0D0D" w:themeColor="text1" w:themeTint="F2"/>
                <w:sz w:val="22"/>
                <w:szCs w:val="22"/>
              </w:rPr>
              <w:t xml:space="preserve"> Сложившееся участие Приморского края в мировом морском судоходстве и системе мировой торговли стран Тихоокеанского кольца.</w:t>
            </w:r>
          </w:p>
          <w:p w14:paraId="11668846" w14:textId="77777777" w:rsidR="00325549" w:rsidRPr="00403156" w:rsidRDefault="00325549"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Приморской край – место базирования надводной части Тихоокеанского флота и важнейшая тыловая база Тихоокеанского флота.</w:t>
            </w:r>
          </w:p>
          <w:p w14:paraId="551769B9" w14:textId="790A5D8F" w:rsidR="00325549" w:rsidRPr="00403156" w:rsidRDefault="00325549"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 xml:space="preserve">Мощное развитие предприятий </w:t>
            </w:r>
            <w:proofErr w:type="spellStart"/>
            <w:r w:rsidRPr="00403156">
              <w:rPr>
                <w:color w:val="0D0D0D" w:themeColor="text1" w:themeTint="F2"/>
                <w:sz w:val="22"/>
                <w:szCs w:val="22"/>
              </w:rPr>
              <w:t>морехозяйственного</w:t>
            </w:r>
            <w:proofErr w:type="spellEnd"/>
            <w:r w:rsidRPr="00403156">
              <w:rPr>
                <w:color w:val="0D0D0D" w:themeColor="text1" w:themeTint="F2"/>
                <w:sz w:val="22"/>
                <w:szCs w:val="22"/>
              </w:rPr>
              <w:t xml:space="preserve"> комплекса (судостроение и судоремонт, </w:t>
            </w:r>
            <w:proofErr w:type="spellStart"/>
            <w:r w:rsidRPr="00403156">
              <w:rPr>
                <w:color w:val="0D0D0D" w:themeColor="text1" w:themeTint="F2"/>
                <w:sz w:val="22"/>
                <w:szCs w:val="22"/>
              </w:rPr>
              <w:t>сетеснастные</w:t>
            </w:r>
            <w:proofErr w:type="spellEnd"/>
            <w:r w:rsidRPr="00403156">
              <w:rPr>
                <w:color w:val="0D0D0D" w:themeColor="text1" w:themeTint="F2"/>
                <w:sz w:val="22"/>
                <w:szCs w:val="22"/>
              </w:rPr>
              <w:t xml:space="preserve"> и другие </w:t>
            </w:r>
            <w:r w:rsidR="00F46DF9" w:rsidRPr="00403156">
              <w:rPr>
                <w:color w:val="0D0D0D" w:themeColor="text1" w:themeTint="F2"/>
                <w:sz w:val="22"/>
                <w:szCs w:val="22"/>
              </w:rPr>
              <w:t>сопутствующие</w:t>
            </w:r>
            <w:r w:rsidRPr="00403156">
              <w:rPr>
                <w:color w:val="0D0D0D" w:themeColor="text1" w:themeTint="F2"/>
                <w:sz w:val="22"/>
                <w:szCs w:val="22"/>
              </w:rPr>
              <w:t xml:space="preserve"> производства РХК, подготовка кадров соответствующих специальностей, морская ориентация Дальневосточного отделения РАН)</w:t>
            </w:r>
            <w:r w:rsidR="00E35DAA" w:rsidRPr="00403156">
              <w:rPr>
                <w:color w:val="0D0D0D" w:themeColor="text1" w:themeTint="F2"/>
                <w:sz w:val="22"/>
                <w:szCs w:val="22"/>
              </w:rPr>
              <w:t>.</w:t>
            </w:r>
          </w:p>
          <w:p w14:paraId="4846CF72" w14:textId="5D1646F5" w:rsidR="00325549" w:rsidRPr="00403156" w:rsidRDefault="00325549" w:rsidP="00D1121F">
            <w:pPr>
              <w:pStyle w:val="a0"/>
              <w:numPr>
                <w:ilvl w:val="0"/>
                <w:numId w:val="20"/>
              </w:numPr>
              <w:spacing w:after="0" w:line="240" w:lineRule="auto"/>
              <w:rPr>
                <w:color w:val="0D0D0D" w:themeColor="text1" w:themeTint="F2"/>
                <w:sz w:val="22"/>
                <w:szCs w:val="22"/>
              </w:rPr>
            </w:pPr>
            <w:proofErr w:type="gramStart"/>
            <w:r w:rsidRPr="00403156">
              <w:rPr>
                <w:color w:val="0D0D0D" w:themeColor="text1" w:themeTint="F2"/>
                <w:sz w:val="22"/>
                <w:szCs w:val="22"/>
              </w:rPr>
              <w:t xml:space="preserve">Наличие наиболее развитой в пределах ДФО инфраструктуры всех видов транспорта, в том числе </w:t>
            </w:r>
            <w:proofErr w:type="spellStart"/>
            <w:r w:rsidRPr="00403156">
              <w:rPr>
                <w:color w:val="0D0D0D" w:themeColor="text1" w:themeTint="F2"/>
                <w:sz w:val="22"/>
                <w:szCs w:val="22"/>
              </w:rPr>
              <w:t>нефте</w:t>
            </w:r>
            <w:proofErr w:type="spellEnd"/>
            <w:r w:rsidRPr="00403156">
              <w:rPr>
                <w:color w:val="0D0D0D" w:themeColor="text1" w:themeTint="F2"/>
                <w:sz w:val="22"/>
                <w:szCs w:val="22"/>
              </w:rPr>
              <w:t>- и газопров</w:t>
            </w:r>
            <w:r w:rsidR="00E35DAA" w:rsidRPr="00403156">
              <w:rPr>
                <w:color w:val="0D0D0D" w:themeColor="text1" w:themeTint="F2"/>
                <w:sz w:val="22"/>
                <w:szCs w:val="22"/>
              </w:rPr>
              <w:t>одов, железных и автомобильных дорог, морских портов, международного аэропорта и развитой сети местных аэродромов и посадочных полос).</w:t>
            </w:r>
            <w:proofErr w:type="gramEnd"/>
          </w:p>
          <w:p w14:paraId="19D0027A" w14:textId="1E0C1160" w:rsidR="00E35DAA" w:rsidRPr="00403156" w:rsidRDefault="00E35DAA"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Наличие угольной, газовой и мазутной генерации электроэнергии, мощного электросетевого хозяйства с развитыми связями с ОЭС Востока.</w:t>
            </w:r>
          </w:p>
          <w:p w14:paraId="2932446F" w14:textId="02D1FAFC" w:rsidR="00E35DAA" w:rsidRPr="00403156" w:rsidRDefault="00E35DAA"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Наличие высококвалифицированных трудовых ресурсов в самом большо</w:t>
            </w:r>
            <w:r w:rsidR="00FF00BE" w:rsidRPr="00403156">
              <w:rPr>
                <w:color w:val="0D0D0D" w:themeColor="text1" w:themeTint="F2"/>
                <w:sz w:val="22"/>
                <w:szCs w:val="22"/>
              </w:rPr>
              <w:t>м среди регионов ДФО количестве, высокая концентрация научных кадров.</w:t>
            </w:r>
          </w:p>
          <w:p w14:paraId="22D2296D" w14:textId="77777777" w:rsidR="00E35DAA" w:rsidRPr="00403156" w:rsidRDefault="00E35DAA"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Постоянное внимание руководства страны к развитию Приморского края. Ежегодное проведение Восточного экономического форума с участием руководства России и стран АТР.</w:t>
            </w:r>
          </w:p>
          <w:p w14:paraId="15C8A15F" w14:textId="77777777" w:rsidR="00E35DAA" w:rsidRPr="00403156" w:rsidRDefault="00E35DAA" w:rsidP="00D1121F">
            <w:pPr>
              <w:pStyle w:val="a0"/>
              <w:numPr>
                <w:ilvl w:val="0"/>
                <w:numId w:val="20"/>
              </w:numPr>
              <w:spacing w:after="0" w:line="240" w:lineRule="auto"/>
              <w:rPr>
                <w:color w:val="0D0D0D" w:themeColor="text1" w:themeTint="F2"/>
                <w:sz w:val="22"/>
                <w:szCs w:val="22"/>
              </w:rPr>
            </w:pPr>
            <w:proofErr w:type="gramStart"/>
            <w:r w:rsidRPr="00403156">
              <w:rPr>
                <w:color w:val="0D0D0D" w:themeColor="text1" w:themeTint="F2"/>
                <w:sz w:val="22"/>
                <w:szCs w:val="22"/>
              </w:rPr>
              <w:t>Наличие целого ряда пограничных, морских, автомобильных, железнодорожных и авиационного пунктов пропуска.</w:t>
            </w:r>
            <w:proofErr w:type="gramEnd"/>
          </w:p>
          <w:p w14:paraId="5720881F" w14:textId="77777777" w:rsidR="00E35DAA" w:rsidRPr="00403156" w:rsidRDefault="00E35DAA"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Активное взаимодействие со странами АТР в экономической и гуманитарной областях. Устойчиво растущие взаимные туристические потоки.</w:t>
            </w:r>
          </w:p>
          <w:p w14:paraId="67A29532" w14:textId="14D9EE79" w:rsidR="00E35DAA" w:rsidRPr="00403156" w:rsidRDefault="00E35DAA"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 xml:space="preserve">Стремительное развитие </w:t>
            </w:r>
            <w:r w:rsidR="00A829CD">
              <w:rPr>
                <w:color w:val="0D0D0D" w:themeColor="text1" w:themeTint="F2"/>
                <w:sz w:val="22"/>
                <w:szCs w:val="22"/>
              </w:rPr>
              <w:t xml:space="preserve">информатизации </w:t>
            </w:r>
            <w:r w:rsidRPr="00403156">
              <w:rPr>
                <w:color w:val="0D0D0D" w:themeColor="text1" w:themeTint="F2"/>
                <w:sz w:val="22"/>
                <w:szCs w:val="22"/>
              </w:rPr>
              <w:t xml:space="preserve">сферы социальных и бытовых услуг, развивающиеся процессы </w:t>
            </w:r>
            <w:proofErr w:type="spellStart"/>
            <w:r w:rsidRPr="00403156">
              <w:rPr>
                <w:color w:val="0D0D0D" w:themeColor="text1" w:themeTint="F2"/>
                <w:sz w:val="22"/>
                <w:szCs w:val="22"/>
              </w:rPr>
              <w:t>цифровизации</w:t>
            </w:r>
            <w:proofErr w:type="spellEnd"/>
            <w:r w:rsidRPr="00403156">
              <w:rPr>
                <w:color w:val="0D0D0D" w:themeColor="text1" w:themeTint="F2"/>
                <w:sz w:val="22"/>
                <w:szCs w:val="22"/>
              </w:rPr>
              <w:t xml:space="preserve"> экономики и социальной сферы.</w:t>
            </w:r>
          </w:p>
          <w:p w14:paraId="64DC6E8E" w14:textId="77777777" w:rsidR="00E35DAA" w:rsidRPr="00403156" w:rsidRDefault="00E35DAA"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Реализация и подготовка к реализации ряда крупных проектов с участием государства и компаний с государственным участием.</w:t>
            </w:r>
          </w:p>
          <w:p w14:paraId="5D03F7AD" w14:textId="77777777" w:rsidR="00E35DAA" w:rsidRPr="00403156" w:rsidRDefault="00E35DAA"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Наличие на территории края большого количества территорий, на которых действуют специальные режимы ведения хозяйственной деятельности.</w:t>
            </w:r>
          </w:p>
          <w:p w14:paraId="42AA4411" w14:textId="5E3CE987" w:rsidR="00E35DAA" w:rsidRPr="00403156" w:rsidRDefault="00E35DAA"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lastRenderedPageBreak/>
              <w:t xml:space="preserve">Наличие на </w:t>
            </w:r>
            <w:r w:rsidR="005C549B" w:rsidRPr="00403156">
              <w:rPr>
                <w:color w:val="0D0D0D" w:themeColor="text1" w:themeTint="F2"/>
                <w:sz w:val="22"/>
                <w:szCs w:val="22"/>
              </w:rPr>
              <w:t xml:space="preserve">территории Приморского края </w:t>
            </w:r>
            <w:r w:rsidR="001A096F" w:rsidRPr="00403156">
              <w:rPr>
                <w:color w:val="0D0D0D" w:themeColor="text1" w:themeTint="F2"/>
                <w:sz w:val="22"/>
                <w:szCs w:val="22"/>
              </w:rPr>
              <w:t>развитой структуры федеральных органов исполнительной власти и специальных институтов развития.</w:t>
            </w:r>
          </w:p>
          <w:p w14:paraId="0752DB25" w14:textId="7C89739C" w:rsidR="001A096F" w:rsidRPr="00403156" w:rsidRDefault="001A096F"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 xml:space="preserve">Наличие богатых природных ресурсов, </w:t>
            </w:r>
            <w:r w:rsidR="005C549B" w:rsidRPr="00403156">
              <w:rPr>
                <w:color w:val="0D0D0D" w:themeColor="text1" w:themeTint="F2"/>
                <w:sz w:val="22"/>
                <w:szCs w:val="22"/>
              </w:rPr>
              <w:t xml:space="preserve">ресурсов </w:t>
            </w:r>
            <w:r w:rsidRPr="00403156">
              <w:rPr>
                <w:color w:val="0D0D0D" w:themeColor="text1" w:themeTint="F2"/>
                <w:sz w:val="22"/>
                <w:szCs w:val="22"/>
              </w:rPr>
              <w:t>земли, воды, территорий естественной природы, лесного фонда и полезных ископаемых.</w:t>
            </w:r>
          </w:p>
          <w:p w14:paraId="40251465" w14:textId="03DD36AC" w:rsidR="00FF00BE" w:rsidRPr="00403156" w:rsidRDefault="00FF00BE"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Наличие значительных туристско-рекреационных ресурсов: особо охраняемые природные территории, территории с «курортным» климатом и большой протяженностью пляжной береговой линии (</w:t>
            </w:r>
            <w:proofErr w:type="spellStart"/>
            <w:r w:rsidRPr="00403156">
              <w:rPr>
                <w:color w:val="0D0D0D" w:themeColor="text1" w:themeTint="F2"/>
                <w:sz w:val="22"/>
                <w:szCs w:val="22"/>
              </w:rPr>
              <w:t>Хасанский</w:t>
            </w:r>
            <w:proofErr w:type="spellEnd"/>
            <w:r w:rsidRPr="00403156">
              <w:rPr>
                <w:color w:val="0D0D0D" w:themeColor="text1" w:themeTint="F2"/>
                <w:sz w:val="22"/>
                <w:szCs w:val="22"/>
              </w:rPr>
              <w:t xml:space="preserve"> район) и др.</w:t>
            </w:r>
          </w:p>
          <w:p w14:paraId="2F3DBFCD" w14:textId="3B9E4B31" w:rsidR="007258B9" w:rsidRPr="00403156" w:rsidRDefault="007258B9" w:rsidP="00D1121F">
            <w:pPr>
              <w:pStyle w:val="a0"/>
              <w:numPr>
                <w:ilvl w:val="0"/>
                <w:numId w:val="20"/>
              </w:numPr>
              <w:spacing w:after="0" w:line="240" w:lineRule="auto"/>
              <w:rPr>
                <w:color w:val="0D0D0D" w:themeColor="text1" w:themeTint="F2"/>
                <w:sz w:val="22"/>
                <w:szCs w:val="22"/>
              </w:rPr>
            </w:pPr>
            <w:r w:rsidRPr="00403156">
              <w:rPr>
                <w:color w:val="0D0D0D" w:themeColor="text1" w:themeTint="F2"/>
                <w:sz w:val="22"/>
                <w:szCs w:val="22"/>
              </w:rPr>
              <w:t>Сбалансированная бюджетная политика, низкий уровень государственного и муниципального долга.</w:t>
            </w:r>
          </w:p>
        </w:tc>
        <w:tc>
          <w:tcPr>
            <w:tcW w:w="0" w:type="auto"/>
          </w:tcPr>
          <w:p w14:paraId="5336B7A6" w14:textId="08E68E6B" w:rsidR="00377C27" w:rsidRPr="00403156" w:rsidRDefault="007B671B" w:rsidP="002A4C7D">
            <w:pPr>
              <w:pStyle w:val="aff5"/>
              <w:spacing w:after="0" w:line="240" w:lineRule="auto"/>
              <w:ind w:right="108"/>
              <w:rPr>
                <w:rFonts w:ascii="Times New Roman" w:hAnsi="Times New Roman" w:cs="Times New Roman"/>
                <w:b/>
              </w:rPr>
            </w:pPr>
            <w:r w:rsidRPr="00403156">
              <w:rPr>
                <w:rFonts w:ascii="Times New Roman" w:hAnsi="Times New Roman" w:cs="Times New Roman"/>
                <w:b/>
              </w:rPr>
              <w:lastRenderedPageBreak/>
              <w:t xml:space="preserve">Негативные факторы, слабые стороны </w:t>
            </w:r>
            <w:r w:rsidR="00BD2F4B" w:rsidRPr="00403156">
              <w:rPr>
                <w:rFonts w:ascii="Times New Roman" w:hAnsi="Times New Roman" w:cs="Times New Roman"/>
                <w:b/>
              </w:rPr>
              <w:t>(</w:t>
            </w:r>
            <w:r w:rsidRPr="00403156">
              <w:rPr>
                <w:rFonts w:ascii="Times New Roman" w:hAnsi="Times New Roman" w:cs="Times New Roman"/>
                <w:b/>
              </w:rPr>
              <w:t>Н</w:t>
            </w:r>
            <w:r w:rsidR="00BD2F4B" w:rsidRPr="00403156">
              <w:rPr>
                <w:rFonts w:ascii="Times New Roman" w:hAnsi="Times New Roman" w:cs="Times New Roman"/>
                <w:b/>
              </w:rPr>
              <w:t>)</w:t>
            </w:r>
          </w:p>
          <w:p w14:paraId="7B1CC5E3" w14:textId="77777777" w:rsidR="00377C27" w:rsidRPr="00403156" w:rsidRDefault="001A096F"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Удаленность от европейской части России. Фактический разрыв экономических связей.</w:t>
            </w:r>
          </w:p>
          <w:p w14:paraId="755C7E9B" w14:textId="55EF85D0" w:rsidR="001A096F" w:rsidRPr="00403156" w:rsidRDefault="001A096F"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Узость внутреннего рынка Приморского края и Дальнего Востока в целом.</w:t>
            </w:r>
          </w:p>
          <w:p w14:paraId="562E60F2" w14:textId="77777777" w:rsidR="001A096F" w:rsidRPr="00403156" w:rsidRDefault="001A096F"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Отставание развития железных дорог от потребностей грузоотправителей.</w:t>
            </w:r>
          </w:p>
          <w:p w14:paraId="2E1E176F" w14:textId="77777777" w:rsidR="001A096F" w:rsidRPr="00403156" w:rsidRDefault="001A096F"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Недостаточная развитость автодорожной сети. Несоответствие многих дорог нормативным требованиям и потребностям грузоотправителей.</w:t>
            </w:r>
          </w:p>
          <w:p w14:paraId="61192ACD" w14:textId="77777777" w:rsidR="001A096F" w:rsidRPr="00403156" w:rsidRDefault="001A096F"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 xml:space="preserve">Недостаточная развитость электросетевой инфраструктуры. Наличие больших территорий с дефицитом электроэнергии, в </w:t>
            </w:r>
            <w:proofErr w:type="spellStart"/>
            <w:r w:rsidRPr="00403156">
              <w:rPr>
                <w:color w:val="0D0D0D" w:themeColor="text1" w:themeTint="F2"/>
                <w:sz w:val="22"/>
                <w:szCs w:val="22"/>
              </w:rPr>
              <w:t>т.ч</w:t>
            </w:r>
            <w:proofErr w:type="spellEnd"/>
            <w:r w:rsidRPr="00403156">
              <w:rPr>
                <w:color w:val="0D0D0D" w:themeColor="text1" w:themeTint="F2"/>
                <w:sz w:val="22"/>
                <w:szCs w:val="22"/>
              </w:rPr>
              <w:t>. в районах активного освоения.</w:t>
            </w:r>
          </w:p>
          <w:p w14:paraId="0FBDDB42" w14:textId="77777777" w:rsidR="001A096F" w:rsidRPr="00403156" w:rsidRDefault="001A096F"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Подверженность многих районов Приморского края ежегодному воздействию вод с подтоплением населенных пунктов, разрушением элементов транспортной и иной инфраструктуры.</w:t>
            </w:r>
          </w:p>
          <w:p w14:paraId="0FB9CD58" w14:textId="77777777" w:rsidR="001A096F" w:rsidRPr="00403156" w:rsidRDefault="001A096F"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Критическая зависимость машиностроительного комплекса от государственного оборонного заказа.</w:t>
            </w:r>
          </w:p>
          <w:p w14:paraId="6DAA5BE8" w14:textId="2A2AB2EA" w:rsidR="0013538A" w:rsidRPr="00403156" w:rsidRDefault="0013538A"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Низкий уровень технологического передела по основным экспортным товарам Приморского края.</w:t>
            </w:r>
          </w:p>
          <w:p w14:paraId="431E7AEC" w14:textId="0F8AC7B6" w:rsidR="00663DAB" w:rsidRPr="00403156" w:rsidRDefault="00663DAB"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Более низкий по сравнению со среднероссийским уровень производительности труда в экономике Приморского края.</w:t>
            </w:r>
          </w:p>
          <w:p w14:paraId="0EC0D3BA" w14:textId="57F89B56" w:rsidR="001A096F" w:rsidRPr="00403156" w:rsidRDefault="001A096F"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Продолжающийся отток населения, его старение и рост демографической нагрузки.</w:t>
            </w:r>
          </w:p>
          <w:p w14:paraId="28C216F0" w14:textId="49AA32BB" w:rsidR="001A096F" w:rsidRPr="00403156" w:rsidRDefault="001A096F"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Наличие большого числа неиспользуемых объектов и земель Минобороны России, трудности с изъятием земель и передачей объектов инфраструктуры.</w:t>
            </w:r>
          </w:p>
          <w:p w14:paraId="563641CA" w14:textId="77777777" w:rsidR="00E26267" w:rsidRPr="00403156" w:rsidRDefault="00E26267"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Отсутствие развитых местных проектно-конструкторских бюро крупнотоннажного судостроения и судоремонта</w:t>
            </w:r>
            <w:r w:rsidR="0013538A" w:rsidRPr="00403156">
              <w:rPr>
                <w:color w:val="0D0D0D" w:themeColor="text1" w:themeTint="F2"/>
                <w:sz w:val="22"/>
                <w:szCs w:val="22"/>
              </w:rPr>
              <w:t>, ориентированных на повышение локализации производства</w:t>
            </w:r>
            <w:r w:rsidRPr="00403156">
              <w:rPr>
                <w:color w:val="0D0D0D" w:themeColor="text1" w:themeTint="F2"/>
                <w:sz w:val="22"/>
                <w:szCs w:val="22"/>
              </w:rPr>
              <w:t>.</w:t>
            </w:r>
          </w:p>
          <w:p w14:paraId="0E5CD993" w14:textId="7E7AE1C0" w:rsidR="00CC6563" w:rsidRPr="00403156" w:rsidRDefault="00CC6563"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 xml:space="preserve">Недостаточные объемы жилищного строительства, высокий уровень износа сетей жилищно-коммунального хозяйства и недостаточный уровень благоустройства жилого фонда и территорий. Большой удельный вес ветхого и аварийного жилья. Высокая стоимость жилья и недостаточная доступность для </w:t>
            </w:r>
            <w:r w:rsidRPr="00403156">
              <w:rPr>
                <w:color w:val="0D0D0D" w:themeColor="text1" w:themeTint="F2"/>
                <w:sz w:val="22"/>
                <w:szCs w:val="22"/>
              </w:rPr>
              <w:lastRenderedPageBreak/>
              <w:t>населения улучшения своих жилищных условий.</w:t>
            </w:r>
          </w:p>
          <w:p w14:paraId="4B3379F6" w14:textId="207AB765" w:rsidR="00BB2AA5" w:rsidRPr="00403156" w:rsidRDefault="00BB2AA5"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Низкая доступность медицинской помощи, в первую очередь,</w:t>
            </w:r>
            <w:r w:rsidR="00F46DF9" w:rsidRPr="00403156">
              <w:rPr>
                <w:color w:val="0D0D0D" w:themeColor="text1" w:themeTint="F2"/>
                <w:sz w:val="22"/>
                <w:szCs w:val="22"/>
              </w:rPr>
              <w:t xml:space="preserve"> оказываемой по месту жительства, а также</w:t>
            </w:r>
            <w:r w:rsidRPr="00403156">
              <w:rPr>
                <w:color w:val="0D0D0D" w:themeColor="text1" w:themeTint="F2"/>
                <w:sz w:val="22"/>
                <w:szCs w:val="22"/>
              </w:rPr>
              <w:t xml:space="preserve"> высокотехнологической.</w:t>
            </w:r>
          </w:p>
          <w:p w14:paraId="762A12FE" w14:textId="00AF0B4A" w:rsidR="00CC6563" w:rsidRPr="00403156" w:rsidRDefault="00CC6563"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Низкий уровень развития системы обращения с отходами производства и потребления на территории Приморского края.</w:t>
            </w:r>
          </w:p>
          <w:p w14:paraId="5650D5DF" w14:textId="2C45D438" w:rsidR="00F46DF9" w:rsidRPr="00403156" w:rsidRDefault="00F46DF9"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Критический дефицит медицинских и педагогических кадров.</w:t>
            </w:r>
          </w:p>
          <w:p w14:paraId="0DEB27BD" w14:textId="3B1299D7" w:rsidR="00F46DF9" w:rsidRPr="00403156" w:rsidRDefault="00F46DF9" w:rsidP="00D1121F">
            <w:pPr>
              <w:pStyle w:val="a0"/>
              <w:numPr>
                <w:ilvl w:val="0"/>
                <w:numId w:val="21"/>
              </w:numPr>
              <w:spacing w:after="0" w:line="240" w:lineRule="auto"/>
              <w:rPr>
                <w:color w:val="0D0D0D" w:themeColor="text1" w:themeTint="F2"/>
                <w:sz w:val="22"/>
                <w:szCs w:val="22"/>
              </w:rPr>
            </w:pPr>
            <w:r w:rsidRPr="00403156">
              <w:rPr>
                <w:color w:val="0D0D0D" w:themeColor="text1" w:themeTint="F2"/>
                <w:sz w:val="22"/>
                <w:szCs w:val="22"/>
              </w:rPr>
              <w:t>Низкая краевая и муниципальная бюджетная обеспеченность. Невозможность решения проблем муниципального уровня без существенной краевой и даже федеральной поддержки.</w:t>
            </w:r>
          </w:p>
          <w:p w14:paraId="6EF3F7EE" w14:textId="7D09A5C9" w:rsidR="00CC6563" w:rsidRPr="00403156" w:rsidRDefault="00CC6563" w:rsidP="002A4C7D">
            <w:pPr>
              <w:pStyle w:val="a0"/>
              <w:numPr>
                <w:ilvl w:val="0"/>
                <w:numId w:val="0"/>
              </w:numPr>
              <w:spacing w:after="0" w:line="240" w:lineRule="auto"/>
              <w:ind w:left="360"/>
              <w:rPr>
                <w:color w:val="0D0D0D" w:themeColor="text1" w:themeTint="F2"/>
                <w:sz w:val="22"/>
                <w:szCs w:val="22"/>
              </w:rPr>
            </w:pPr>
          </w:p>
        </w:tc>
      </w:tr>
      <w:tr w:rsidR="00377C27" w:rsidRPr="00403156" w14:paraId="0576A0D2" w14:textId="77777777" w:rsidTr="00403156">
        <w:tc>
          <w:tcPr>
            <w:tcW w:w="0" w:type="auto"/>
          </w:tcPr>
          <w:p w14:paraId="4378D563" w14:textId="7B0240D8" w:rsidR="00377C27" w:rsidRPr="00403156" w:rsidRDefault="00377C27" w:rsidP="002A4C7D">
            <w:pPr>
              <w:pStyle w:val="aff5"/>
              <w:spacing w:after="0" w:line="240" w:lineRule="auto"/>
              <w:ind w:right="108"/>
              <w:rPr>
                <w:rFonts w:ascii="Times New Roman" w:hAnsi="Times New Roman" w:cs="Times New Roman"/>
                <w:b/>
              </w:rPr>
            </w:pPr>
            <w:r w:rsidRPr="00403156">
              <w:rPr>
                <w:rFonts w:ascii="Times New Roman" w:hAnsi="Times New Roman" w:cs="Times New Roman"/>
                <w:b/>
              </w:rPr>
              <w:lastRenderedPageBreak/>
              <w:t>Возможности</w:t>
            </w:r>
            <w:r w:rsidR="00BD2F4B" w:rsidRPr="00403156">
              <w:rPr>
                <w:rFonts w:ascii="Times New Roman" w:hAnsi="Times New Roman" w:cs="Times New Roman"/>
                <w:b/>
              </w:rPr>
              <w:t xml:space="preserve"> (В)</w:t>
            </w:r>
          </w:p>
          <w:p w14:paraId="5976FD8B" w14:textId="77777777" w:rsidR="00377C27" w:rsidRPr="00403156" w:rsidRDefault="0013538A" w:rsidP="00D1121F">
            <w:pPr>
              <w:pStyle w:val="a0"/>
              <w:numPr>
                <w:ilvl w:val="0"/>
                <w:numId w:val="22"/>
              </w:numPr>
              <w:spacing w:after="0" w:line="240" w:lineRule="auto"/>
              <w:rPr>
                <w:color w:val="0D0D0D" w:themeColor="text1" w:themeTint="F2"/>
                <w:sz w:val="22"/>
                <w:szCs w:val="22"/>
              </w:rPr>
            </w:pPr>
            <w:r w:rsidRPr="00403156">
              <w:rPr>
                <w:color w:val="0D0D0D" w:themeColor="text1" w:themeTint="F2"/>
                <w:sz w:val="22"/>
                <w:szCs w:val="22"/>
              </w:rPr>
              <w:t xml:space="preserve">Реализация программы модернизации и развития Восточного </w:t>
            </w:r>
            <w:proofErr w:type="gramStart"/>
            <w:r w:rsidRPr="00403156">
              <w:rPr>
                <w:color w:val="0D0D0D" w:themeColor="text1" w:themeTint="F2"/>
                <w:sz w:val="22"/>
                <w:szCs w:val="22"/>
              </w:rPr>
              <w:t>полигона</w:t>
            </w:r>
            <w:proofErr w:type="gramEnd"/>
            <w:r w:rsidRPr="00403156">
              <w:rPr>
                <w:color w:val="0D0D0D" w:themeColor="text1" w:themeTint="F2"/>
                <w:sz w:val="22"/>
                <w:szCs w:val="22"/>
              </w:rPr>
              <w:t xml:space="preserve"> железных дорог. Рост пропускной и провозной способности железнодорожных участков, расшивка узких мест на железнодорожной сети Приморского края.</w:t>
            </w:r>
          </w:p>
          <w:p w14:paraId="4E228062" w14:textId="77777777" w:rsidR="0013538A" w:rsidRPr="00403156" w:rsidRDefault="00D14CBE" w:rsidP="00D1121F">
            <w:pPr>
              <w:pStyle w:val="a0"/>
              <w:numPr>
                <w:ilvl w:val="0"/>
                <w:numId w:val="22"/>
              </w:numPr>
              <w:spacing w:after="0" w:line="240" w:lineRule="auto"/>
              <w:rPr>
                <w:color w:val="0D0D0D" w:themeColor="text1" w:themeTint="F2"/>
                <w:sz w:val="22"/>
                <w:szCs w:val="22"/>
              </w:rPr>
            </w:pPr>
            <w:r w:rsidRPr="00403156">
              <w:rPr>
                <w:color w:val="0D0D0D" w:themeColor="text1" w:themeTint="F2"/>
                <w:sz w:val="22"/>
                <w:szCs w:val="22"/>
              </w:rPr>
              <w:t>Реализация целой группы проектов строительства и модернизации перегрузочных комплексов морских портов.</w:t>
            </w:r>
          </w:p>
          <w:p w14:paraId="35739E1B" w14:textId="3E359B8F" w:rsidR="00D14CBE" w:rsidRPr="00403156" w:rsidRDefault="00D14CBE" w:rsidP="00D1121F">
            <w:pPr>
              <w:pStyle w:val="a0"/>
              <w:numPr>
                <w:ilvl w:val="0"/>
                <w:numId w:val="22"/>
              </w:numPr>
              <w:spacing w:after="0" w:line="240" w:lineRule="auto"/>
              <w:rPr>
                <w:color w:val="0D0D0D" w:themeColor="text1" w:themeTint="F2"/>
                <w:sz w:val="22"/>
                <w:szCs w:val="22"/>
              </w:rPr>
            </w:pPr>
            <w:r w:rsidRPr="00403156">
              <w:rPr>
                <w:color w:val="0D0D0D" w:themeColor="text1" w:themeTint="F2"/>
                <w:sz w:val="22"/>
                <w:szCs w:val="22"/>
              </w:rPr>
              <w:t>Активизация работы по реализации проектов МТК «Приморье-1» и «Приморье-2».</w:t>
            </w:r>
          </w:p>
          <w:p w14:paraId="7B2F99D6" w14:textId="13B8F31E" w:rsidR="00D14CBE" w:rsidRPr="00403156" w:rsidRDefault="00D14CBE" w:rsidP="00D1121F">
            <w:pPr>
              <w:pStyle w:val="a0"/>
              <w:numPr>
                <w:ilvl w:val="0"/>
                <w:numId w:val="22"/>
              </w:numPr>
              <w:spacing w:after="0" w:line="240" w:lineRule="auto"/>
              <w:rPr>
                <w:color w:val="0D0D0D" w:themeColor="text1" w:themeTint="F2"/>
                <w:sz w:val="22"/>
                <w:szCs w:val="22"/>
              </w:rPr>
            </w:pPr>
            <w:r w:rsidRPr="00403156">
              <w:rPr>
                <w:color w:val="0D0D0D" w:themeColor="text1" w:themeTint="F2"/>
                <w:sz w:val="22"/>
                <w:szCs w:val="22"/>
              </w:rPr>
              <w:t>Продолжающаяся газификация Приморского края. Возможность существенного наращивания поставок природного газа.</w:t>
            </w:r>
          </w:p>
          <w:p w14:paraId="55FACC9E" w14:textId="77777777" w:rsidR="00D14CBE" w:rsidRPr="00403156" w:rsidRDefault="00D14CBE" w:rsidP="00D1121F">
            <w:pPr>
              <w:pStyle w:val="a0"/>
              <w:numPr>
                <w:ilvl w:val="0"/>
                <w:numId w:val="22"/>
              </w:numPr>
              <w:spacing w:after="0" w:line="240" w:lineRule="auto"/>
              <w:rPr>
                <w:color w:val="0D0D0D" w:themeColor="text1" w:themeTint="F2"/>
                <w:sz w:val="22"/>
                <w:szCs w:val="22"/>
              </w:rPr>
            </w:pPr>
            <w:r w:rsidRPr="00403156">
              <w:rPr>
                <w:color w:val="0D0D0D" w:themeColor="text1" w:themeTint="F2"/>
                <w:sz w:val="22"/>
                <w:szCs w:val="22"/>
              </w:rPr>
              <w:t>Активизация подготовки целого ряда интеграционных проектов стран Северо-Восточной Азии: энергетических, транспортных, туристических, научных, гуманитарных.</w:t>
            </w:r>
          </w:p>
          <w:p w14:paraId="495057EE" w14:textId="77777777" w:rsidR="00D14CBE" w:rsidRPr="00403156" w:rsidRDefault="00D14CBE" w:rsidP="00D1121F">
            <w:pPr>
              <w:pStyle w:val="a0"/>
              <w:numPr>
                <w:ilvl w:val="0"/>
                <w:numId w:val="22"/>
              </w:numPr>
              <w:spacing w:after="0" w:line="240" w:lineRule="auto"/>
              <w:rPr>
                <w:color w:val="0D0D0D" w:themeColor="text1" w:themeTint="F2"/>
                <w:sz w:val="22"/>
                <w:szCs w:val="22"/>
              </w:rPr>
            </w:pPr>
            <w:r w:rsidRPr="00403156">
              <w:rPr>
                <w:color w:val="0D0D0D" w:themeColor="text1" w:themeTint="F2"/>
                <w:sz w:val="22"/>
                <w:szCs w:val="22"/>
              </w:rPr>
              <w:t>Активное участие России в работе организаций и объединений стран Тихоокеанского кольца, а также ШОС, БРИКС, ДСА, СВМДА и других.</w:t>
            </w:r>
          </w:p>
          <w:p w14:paraId="46109B64" w14:textId="77777777" w:rsidR="00663DAB" w:rsidRPr="00403156" w:rsidRDefault="00663DAB" w:rsidP="00D1121F">
            <w:pPr>
              <w:pStyle w:val="a0"/>
              <w:numPr>
                <w:ilvl w:val="0"/>
                <w:numId w:val="22"/>
              </w:numPr>
              <w:spacing w:after="0" w:line="240" w:lineRule="auto"/>
              <w:rPr>
                <w:color w:val="0D0D0D" w:themeColor="text1" w:themeTint="F2"/>
                <w:sz w:val="22"/>
                <w:szCs w:val="22"/>
              </w:rPr>
            </w:pPr>
            <w:r w:rsidRPr="00403156">
              <w:rPr>
                <w:color w:val="0D0D0D" w:themeColor="text1" w:themeTint="F2"/>
                <w:sz w:val="22"/>
                <w:szCs w:val="22"/>
              </w:rPr>
              <w:t>Развитие процессов примирения Северной и Южной Кореи, снятие санкций с КНДР. Возобновление привлечения северокорейской рабочей силы, возобновление поставок грузов в КНДР. Реализация совместных проектов на территории Северной и Южной Кореи.</w:t>
            </w:r>
          </w:p>
          <w:p w14:paraId="59AE6D38" w14:textId="44B44C81" w:rsidR="00D14CBE" w:rsidRPr="00403156" w:rsidRDefault="00D14CBE" w:rsidP="00D1121F">
            <w:pPr>
              <w:pStyle w:val="a0"/>
              <w:numPr>
                <w:ilvl w:val="0"/>
                <w:numId w:val="22"/>
              </w:numPr>
              <w:spacing w:after="0" w:line="240" w:lineRule="auto"/>
              <w:rPr>
                <w:color w:val="0D0D0D" w:themeColor="text1" w:themeTint="F2"/>
                <w:sz w:val="22"/>
                <w:szCs w:val="22"/>
              </w:rPr>
            </w:pPr>
            <w:r w:rsidRPr="00403156">
              <w:rPr>
                <w:color w:val="0D0D0D" w:themeColor="text1" w:themeTint="F2"/>
                <w:sz w:val="22"/>
                <w:szCs w:val="22"/>
              </w:rPr>
              <w:t>Сохраняющаяся потребность стран Северо-Восточной Азии в топливно-энергетических, лесных, рыбных и других ресурсах, агропромышленной продукции.</w:t>
            </w:r>
          </w:p>
          <w:p w14:paraId="07D36876" w14:textId="77777777" w:rsidR="00D14CBE" w:rsidRPr="00403156" w:rsidRDefault="00D14CBE" w:rsidP="00D1121F">
            <w:pPr>
              <w:pStyle w:val="a0"/>
              <w:numPr>
                <w:ilvl w:val="0"/>
                <w:numId w:val="22"/>
              </w:numPr>
              <w:spacing w:after="0" w:line="240" w:lineRule="auto"/>
              <w:rPr>
                <w:color w:val="0D0D0D" w:themeColor="text1" w:themeTint="F2"/>
                <w:sz w:val="22"/>
                <w:szCs w:val="22"/>
              </w:rPr>
            </w:pPr>
            <w:r w:rsidRPr="00403156">
              <w:rPr>
                <w:color w:val="0D0D0D" w:themeColor="text1" w:themeTint="F2"/>
                <w:sz w:val="22"/>
                <w:szCs w:val="22"/>
              </w:rPr>
              <w:t xml:space="preserve">Растущий рост спроса в Китае на </w:t>
            </w:r>
            <w:proofErr w:type="gramStart"/>
            <w:r w:rsidRPr="00403156">
              <w:rPr>
                <w:color w:val="0D0D0D" w:themeColor="text1" w:themeTint="F2"/>
                <w:sz w:val="22"/>
                <w:szCs w:val="22"/>
              </w:rPr>
              <w:t>экологических</w:t>
            </w:r>
            <w:proofErr w:type="gramEnd"/>
            <w:r w:rsidRPr="00403156">
              <w:rPr>
                <w:color w:val="0D0D0D" w:themeColor="text1" w:themeTint="F2"/>
                <w:sz w:val="22"/>
                <w:szCs w:val="22"/>
              </w:rPr>
              <w:t xml:space="preserve"> чистые пищевые продукты</w:t>
            </w:r>
            <w:r w:rsidR="00F37492" w:rsidRPr="00403156">
              <w:rPr>
                <w:color w:val="0D0D0D" w:themeColor="text1" w:themeTint="F2"/>
                <w:sz w:val="22"/>
                <w:szCs w:val="22"/>
              </w:rPr>
              <w:t>, продукцию органического сельского хозяйства</w:t>
            </w:r>
            <w:r w:rsidRPr="00403156">
              <w:rPr>
                <w:color w:val="0D0D0D" w:themeColor="text1" w:themeTint="F2"/>
                <w:sz w:val="22"/>
                <w:szCs w:val="22"/>
              </w:rPr>
              <w:t>.</w:t>
            </w:r>
          </w:p>
          <w:p w14:paraId="1B6988F1" w14:textId="1E3B0F59" w:rsidR="00F37492" w:rsidRPr="00403156" w:rsidRDefault="00F37492" w:rsidP="00D1121F">
            <w:pPr>
              <w:pStyle w:val="a0"/>
              <w:numPr>
                <w:ilvl w:val="0"/>
                <w:numId w:val="22"/>
              </w:numPr>
              <w:spacing w:after="0" w:line="240" w:lineRule="auto"/>
              <w:rPr>
                <w:color w:val="0D0D0D" w:themeColor="text1" w:themeTint="F2"/>
                <w:sz w:val="22"/>
                <w:szCs w:val="22"/>
              </w:rPr>
            </w:pPr>
            <w:r w:rsidRPr="00403156">
              <w:rPr>
                <w:color w:val="0D0D0D" w:themeColor="text1" w:themeTint="F2"/>
                <w:sz w:val="22"/>
                <w:szCs w:val="22"/>
              </w:rPr>
              <w:lastRenderedPageBreak/>
              <w:t>Активное развитие Северного морского пути. Рост потребности в судах ледового класса, ледокольного флота, конструкциях для работы на шельфе арктических морей.</w:t>
            </w:r>
          </w:p>
          <w:p w14:paraId="5AC88ABE" w14:textId="08EE015D" w:rsidR="00813F9A" w:rsidRPr="00403156" w:rsidRDefault="00813F9A" w:rsidP="00D1121F">
            <w:pPr>
              <w:pStyle w:val="a0"/>
              <w:numPr>
                <w:ilvl w:val="0"/>
                <w:numId w:val="22"/>
              </w:numPr>
              <w:spacing w:after="0" w:line="240" w:lineRule="auto"/>
              <w:rPr>
                <w:color w:val="0D0D0D" w:themeColor="text1" w:themeTint="F2"/>
                <w:sz w:val="22"/>
                <w:szCs w:val="22"/>
              </w:rPr>
            </w:pPr>
            <w:r w:rsidRPr="00403156">
              <w:rPr>
                <w:color w:val="0D0D0D" w:themeColor="text1" w:themeTint="F2"/>
                <w:sz w:val="22"/>
                <w:szCs w:val="22"/>
              </w:rPr>
              <w:t>Принятие решения Правительством Российской Федерации о строительстве на территории Приморского края:</w:t>
            </w:r>
          </w:p>
          <w:p w14:paraId="2DB6F2ED" w14:textId="5CF87585" w:rsidR="00813F9A" w:rsidRPr="00403156" w:rsidRDefault="00813F9A" w:rsidP="00D1121F">
            <w:pPr>
              <w:pStyle w:val="a0"/>
              <w:numPr>
                <w:ilvl w:val="1"/>
                <w:numId w:val="22"/>
              </w:numPr>
              <w:spacing w:after="0" w:line="240" w:lineRule="auto"/>
              <w:rPr>
                <w:color w:val="0D0D0D" w:themeColor="text1" w:themeTint="F2"/>
                <w:sz w:val="22"/>
                <w:szCs w:val="22"/>
              </w:rPr>
            </w:pPr>
            <w:r w:rsidRPr="00403156">
              <w:rPr>
                <w:color w:val="0D0D0D" w:themeColor="text1" w:themeTint="F2"/>
                <w:sz w:val="22"/>
                <w:szCs w:val="22"/>
              </w:rPr>
              <w:t>Приморской АЭС</w:t>
            </w:r>
          </w:p>
          <w:p w14:paraId="42C147A8" w14:textId="0F5CA01D" w:rsidR="00813F9A" w:rsidRPr="00403156" w:rsidRDefault="00813F9A" w:rsidP="00D1121F">
            <w:pPr>
              <w:pStyle w:val="a0"/>
              <w:numPr>
                <w:ilvl w:val="1"/>
                <w:numId w:val="22"/>
              </w:numPr>
              <w:spacing w:after="0" w:line="240" w:lineRule="auto"/>
              <w:rPr>
                <w:color w:val="0D0D0D" w:themeColor="text1" w:themeTint="F2"/>
                <w:sz w:val="22"/>
                <w:szCs w:val="22"/>
              </w:rPr>
            </w:pPr>
            <w:r w:rsidRPr="00403156">
              <w:rPr>
                <w:color w:val="0D0D0D" w:themeColor="text1" w:themeTint="F2"/>
                <w:sz w:val="22"/>
                <w:szCs w:val="22"/>
              </w:rPr>
              <w:t>Атомного ледокола «Лидер»</w:t>
            </w:r>
          </w:p>
          <w:p w14:paraId="6F7739CC" w14:textId="2EAC3933" w:rsidR="00813F9A" w:rsidRPr="00403156" w:rsidRDefault="00813F9A" w:rsidP="00D1121F">
            <w:pPr>
              <w:pStyle w:val="a0"/>
              <w:numPr>
                <w:ilvl w:val="1"/>
                <w:numId w:val="22"/>
              </w:numPr>
              <w:spacing w:after="0" w:line="240" w:lineRule="auto"/>
              <w:rPr>
                <w:color w:val="0D0D0D" w:themeColor="text1" w:themeTint="F2"/>
                <w:sz w:val="22"/>
                <w:szCs w:val="22"/>
              </w:rPr>
            </w:pPr>
            <w:r w:rsidRPr="00403156">
              <w:rPr>
                <w:color w:val="0D0D0D" w:themeColor="text1" w:themeTint="F2"/>
                <w:sz w:val="22"/>
                <w:szCs w:val="22"/>
              </w:rPr>
              <w:t>Экспортного газопровода из Сахалинской области в Китай и/или Республику Корея</w:t>
            </w:r>
          </w:p>
          <w:p w14:paraId="39CCB2EF" w14:textId="57CE37E6" w:rsidR="00F37492" w:rsidRPr="00403156" w:rsidRDefault="00813F9A" w:rsidP="00D1121F">
            <w:pPr>
              <w:pStyle w:val="a0"/>
              <w:numPr>
                <w:ilvl w:val="1"/>
                <w:numId w:val="22"/>
              </w:numPr>
              <w:spacing w:after="0" w:line="240" w:lineRule="auto"/>
              <w:rPr>
                <w:color w:val="0D0D0D" w:themeColor="text1" w:themeTint="F2"/>
                <w:sz w:val="22"/>
                <w:szCs w:val="22"/>
              </w:rPr>
            </w:pPr>
            <w:r w:rsidRPr="00403156">
              <w:rPr>
                <w:color w:val="0D0D0D" w:themeColor="text1" w:themeTint="F2"/>
                <w:sz w:val="22"/>
                <w:szCs w:val="22"/>
              </w:rPr>
              <w:t>Существенного увеличения пропускной и провозной способности железных дорог на территории края</w:t>
            </w:r>
          </w:p>
        </w:tc>
        <w:tc>
          <w:tcPr>
            <w:tcW w:w="0" w:type="auto"/>
          </w:tcPr>
          <w:p w14:paraId="04790328" w14:textId="01A4A956" w:rsidR="00377C27" w:rsidRPr="00403156" w:rsidRDefault="00377C27" w:rsidP="002A4C7D">
            <w:pPr>
              <w:pStyle w:val="aff5"/>
              <w:spacing w:after="0" w:line="240" w:lineRule="auto"/>
              <w:ind w:right="108"/>
              <w:rPr>
                <w:rFonts w:ascii="Times New Roman" w:hAnsi="Times New Roman" w:cs="Times New Roman"/>
                <w:b/>
              </w:rPr>
            </w:pPr>
            <w:r w:rsidRPr="00403156">
              <w:rPr>
                <w:rFonts w:ascii="Times New Roman" w:hAnsi="Times New Roman" w:cs="Times New Roman"/>
                <w:b/>
              </w:rPr>
              <w:lastRenderedPageBreak/>
              <w:t>Угрозы</w:t>
            </w:r>
            <w:r w:rsidR="00BD2F4B" w:rsidRPr="00403156">
              <w:rPr>
                <w:rFonts w:ascii="Times New Roman" w:hAnsi="Times New Roman" w:cs="Times New Roman"/>
                <w:b/>
              </w:rPr>
              <w:t xml:space="preserve"> (У)</w:t>
            </w:r>
          </w:p>
          <w:p w14:paraId="31FAA413" w14:textId="77777777" w:rsidR="00377C27" w:rsidRPr="00403156" w:rsidRDefault="00F37492" w:rsidP="00D1121F">
            <w:pPr>
              <w:pStyle w:val="a0"/>
              <w:numPr>
                <w:ilvl w:val="0"/>
                <w:numId w:val="23"/>
              </w:numPr>
              <w:spacing w:after="0" w:line="240" w:lineRule="auto"/>
              <w:rPr>
                <w:color w:val="0D0D0D" w:themeColor="text1" w:themeTint="F2"/>
                <w:sz w:val="22"/>
                <w:szCs w:val="22"/>
              </w:rPr>
            </w:pPr>
            <w:r w:rsidRPr="00403156">
              <w:rPr>
                <w:color w:val="0D0D0D" w:themeColor="text1" w:themeTint="F2"/>
                <w:sz w:val="22"/>
                <w:szCs w:val="22"/>
              </w:rPr>
              <w:t>Ослабление внимания руководства страны к развитию Дальнего Востока и Приморского края.</w:t>
            </w:r>
          </w:p>
          <w:p w14:paraId="19079D8E" w14:textId="1EDE2CBF" w:rsidR="00F37492" w:rsidRPr="00403156" w:rsidRDefault="00F37492" w:rsidP="00D1121F">
            <w:pPr>
              <w:pStyle w:val="a0"/>
              <w:numPr>
                <w:ilvl w:val="0"/>
                <w:numId w:val="23"/>
              </w:numPr>
              <w:spacing w:after="0" w:line="240" w:lineRule="auto"/>
              <w:rPr>
                <w:color w:val="0D0D0D" w:themeColor="text1" w:themeTint="F2"/>
                <w:sz w:val="22"/>
                <w:szCs w:val="22"/>
              </w:rPr>
            </w:pPr>
            <w:r w:rsidRPr="00403156">
              <w:rPr>
                <w:color w:val="0D0D0D" w:themeColor="text1" w:themeTint="F2"/>
                <w:sz w:val="22"/>
                <w:szCs w:val="22"/>
              </w:rPr>
              <w:t>Падение цен или вытеснение России с рынков угля стран АТР. Падение объемов перевалки угля в портах Приморского края.</w:t>
            </w:r>
          </w:p>
          <w:p w14:paraId="4320A6D7" w14:textId="77777777" w:rsidR="00F37492" w:rsidRPr="00403156" w:rsidRDefault="00F37492" w:rsidP="00D1121F">
            <w:pPr>
              <w:pStyle w:val="a0"/>
              <w:numPr>
                <w:ilvl w:val="0"/>
                <w:numId w:val="23"/>
              </w:numPr>
              <w:spacing w:after="0" w:line="240" w:lineRule="auto"/>
              <w:rPr>
                <w:color w:val="0D0D0D" w:themeColor="text1" w:themeTint="F2"/>
                <w:sz w:val="22"/>
                <w:szCs w:val="22"/>
              </w:rPr>
            </w:pPr>
            <w:r w:rsidRPr="00403156">
              <w:rPr>
                <w:color w:val="0D0D0D" w:themeColor="text1" w:themeTint="F2"/>
                <w:sz w:val="22"/>
                <w:szCs w:val="22"/>
              </w:rPr>
              <w:t>Падение спроса или вытеснение России с рынков других импортируемых странами АТР товаров и услуг</w:t>
            </w:r>
          </w:p>
          <w:p w14:paraId="543A4AE2" w14:textId="77777777" w:rsidR="00F37492" w:rsidRPr="00403156" w:rsidRDefault="00F37492" w:rsidP="00D1121F">
            <w:pPr>
              <w:pStyle w:val="a0"/>
              <w:numPr>
                <w:ilvl w:val="0"/>
                <w:numId w:val="23"/>
              </w:numPr>
              <w:spacing w:after="0" w:line="240" w:lineRule="auto"/>
              <w:rPr>
                <w:color w:val="0D0D0D" w:themeColor="text1" w:themeTint="F2"/>
                <w:sz w:val="22"/>
                <w:szCs w:val="22"/>
              </w:rPr>
            </w:pPr>
            <w:r w:rsidRPr="00403156">
              <w:rPr>
                <w:color w:val="0D0D0D" w:themeColor="text1" w:themeTint="F2"/>
                <w:sz w:val="22"/>
                <w:szCs w:val="22"/>
              </w:rPr>
              <w:t>Уменьшение федеральной финансовой поддержки.</w:t>
            </w:r>
          </w:p>
          <w:p w14:paraId="7ACC8B4C" w14:textId="23182185" w:rsidR="00F37492" w:rsidRPr="00403156" w:rsidRDefault="00F37492" w:rsidP="00D1121F">
            <w:pPr>
              <w:pStyle w:val="a0"/>
              <w:numPr>
                <w:ilvl w:val="0"/>
                <w:numId w:val="23"/>
              </w:numPr>
              <w:spacing w:after="0" w:line="240" w:lineRule="auto"/>
              <w:rPr>
                <w:color w:val="0D0D0D" w:themeColor="text1" w:themeTint="F2"/>
                <w:sz w:val="22"/>
                <w:szCs w:val="22"/>
              </w:rPr>
            </w:pPr>
            <w:r w:rsidRPr="00403156">
              <w:rPr>
                <w:color w:val="0D0D0D" w:themeColor="text1" w:themeTint="F2"/>
                <w:sz w:val="22"/>
                <w:szCs w:val="22"/>
              </w:rPr>
              <w:t>Изменение международной конъюнктуры или действия федерального уровня, приводящие к потере инвестиционной привлекательности Приморского края.</w:t>
            </w:r>
          </w:p>
          <w:p w14:paraId="6A2DEF63" w14:textId="6C4DCFEC" w:rsidR="00923EC3" w:rsidRPr="00403156" w:rsidRDefault="00923EC3" w:rsidP="00D1121F">
            <w:pPr>
              <w:pStyle w:val="a0"/>
              <w:numPr>
                <w:ilvl w:val="0"/>
                <w:numId w:val="23"/>
              </w:numPr>
              <w:spacing w:after="0" w:line="240" w:lineRule="auto"/>
              <w:rPr>
                <w:color w:val="0D0D0D" w:themeColor="text1" w:themeTint="F2"/>
                <w:sz w:val="22"/>
                <w:szCs w:val="22"/>
              </w:rPr>
            </w:pPr>
            <w:r w:rsidRPr="00403156">
              <w:rPr>
                <w:color w:val="0D0D0D" w:themeColor="text1" w:themeTint="F2"/>
                <w:sz w:val="22"/>
                <w:szCs w:val="22"/>
              </w:rPr>
              <w:t>Нарастание рисков чрезвычайных ситуаций природного и техногенного характера. Рост негативного антропогенного воздействия на природу.</w:t>
            </w:r>
          </w:p>
          <w:p w14:paraId="3E022BB3" w14:textId="7922BF68" w:rsidR="00CC6563" w:rsidRPr="00403156" w:rsidRDefault="00F37492" w:rsidP="00D1121F">
            <w:pPr>
              <w:pStyle w:val="a0"/>
              <w:numPr>
                <w:ilvl w:val="0"/>
                <w:numId w:val="23"/>
              </w:numPr>
              <w:spacing w:after="0" w:line="240" w:lineRule="auto"/>
              <w:rPr>
                <w:color w:val="0D0D0D" w:themeColor="text1" w:themeTint="F2"/>
                <w:sz w:val="22"/>
                <w:szCs w:val="22"/>
              </w:rPr>
            </w:pPr>
            <w:r w:rsidRPr="00403156">
              <w:rPr>
                <w:color w:val="0D0D0D" w:themeColor="text1" w:themeTint="F2"/>
                <w:sz w:val="22"/>
                <w:szCs w:val="22"/>
              </w:rPr>
              <w:t>Усиление неблагоприятного изменения</w:t>
            </w:r>
            <w:r w:rsidR="00923EC3" w:rsidRPr="00403156">
              <w:rPr>
                <w:color w:val="0D0D0D" w:themeColor="text1" w:themeTint="F2"/>
                <w:sz w:val="22"/>
                <w:szCs w:val="22"/>
              </w:rPr>
              <w:t xml:space="preserve"> климата и его негативного влияния </w:t>
            </w:r>
            <w:r w:rsidR="00F46DF9" w:rsidRPr="00403156">
              <w:rPr>
                <w:color w:val="0D0D0D" w:themeColor="text1" w:themeTint="F2"/>
                <w:sz w:val="22"/>
                <w:szCs w:val="22"/>
              </w:rPr>
              <w:t xml:space="preserve">на </w:t>
            </w:r>
            <w:r w:rsidR="00923EC3" w:rsidRPr="00403156">
              <w:rPr>
                <w:color w:val="0D0D0D" w:themeColor="text1" w:themeTint="F2"/>
                <w:sz w:val="22"/>
                <w:szCs w:val="22"/>
              </w:rPr>
              <w:t>экономику и социальную сферу</w:t>
            </w:r>
            <w:r w:rsidRPr="00403156">
              <w:rPr>
                <w:color w:val="0D0D0D" w:themeColor="text1" w:themeTint="F2"/>
                <w:sz w:val="22"/>
                <w:szCs w:val="22"/>
              </w:rPr>
              <w:t>.</w:t>
            </w:r>
          </w:p>
          <w:p w14:paraId="66425356" w14:textId="77777777" w:rsidR="00F70B7A" w:rsidRPr="00403156" w:rsidRDefault="00F70B7A" w:rsidP="00D1121F">
            <w:pPr>
              <w:pStyle w:val="a0"/>
              <w:numPr>
                <w:ilvl w:val="0"/>
                <w:numId w:val="23"/>
              </w:numPr>
              <w:spacing w:after="0" w:line="240" w:lineRule="auto"/>
              <w:rPr>
                <w:color w:val="0D0D0D" w:themeColor="text1" w:themeTint="F2"/>
                <w:sz w:val="22"/>
                <w:szCs w:val="22"/>
              </w:rPr>
            </w:pPr>
            <w:r w:rsidRPr="00403156">
              <w:rPr>
                <w:color w:val="0D0D0D" w:themeColor="text1" w:themeTint="F2"/>
                <w:sz w:val="22"/>
                <w:szCs w:val="22"/>
              </w:rPr>
              <w:t xml:space="preserve">Отсутствие необходимых решений для реализации второго этапа модернизации Восточного полигона железных дорог. Нарастание разрыва между заявленными потребностями грузоотправителей (в </w:t>
            </w:r>
            <w:proofErr w:type="spellStart"/>
            <w:r w:rsidRPr="00403156">
              <w:rPr>
                <w:color w:val="0D0D0D" w:themeColor="text1" w:themeTint="F2"/>
                <w:sz w:val="22"/>
                <w:szCs w:val="22"/>
              </w:rPr>
              <w:t>т.ч</w:t>
            </w:r>
            <w:proofErr w:type="spellEnd"/>
            <w:r w:rsidRPr="00403156">
              <w:rPr>
                <w:color w:val="0D0D0D" w:themeColor="text1" w:themeTint="F2"/>
                <w:sz w:val="22"/>
                <w:szCs w:val="22"/>
              </w:rPr>
              <w:t>. согласованных с ОАО «РЖД» технических условий) и возможностями железных дорог.</w:t>
            </w:r>
          </w:p>
          <w:p w14:paraId="7CF95D20" w14:textId="3A9A90FB" w:rsidR="00F70B7A" w:rsidRPr="00403156" w:rsidRDefault="00F70B7A" w:rsidP="00D1121F">
            <w:pPr>
              <w:pStyle w:val="a0"/>
              <w:numPr>
                <w:ilvl w:val="0"/>
                <w:numId w:val="23"/>
              </w:numPr>
              <w:spacing w:after="0" w:line="240" w:lineRule="auto"/>
              <w:rPr>
                <w:color w:val="0D0D0D" w:themeColor="text1" w:themeTint="F2"/>
                <w:sz w:val="22"/>
                <w:szCs w:val="22"/>
              </w:rPr>
            </w:pPr>
            <w:r w:rsidRPr="00403156">
              <w:rPr>
                <w:color w:val="0D0D0D" w:themeColor="text1" w:themeTint="F2"/>
                <w:sz w:val="22"/>
                <w:szCs w:val="22"/>
              </w:rPr>
              <w:t xml:space="preserve">Пересмотр схем развития энергетики Дальнего Востока в сторону уменьшения ввода объектов электросетевого хозяйства на территории Приморского края. Не включение в соответствующие схемы и инвестиционные программы дополнительных </w:t>
            </w:r>
            <w:r w:rsidRPr="00403156">
              <w:rPr>
                <w:color w:val="0D0D0D" w:themeColor="text1" w:themeTint="F2"/>
                <w:sz w:val="22"/>
                <w:szCs w:val="22"/>
              </w:rPr>
              <w:lastRenderedPageBreak/>
              <w:t>генерирующих объектов на территории края.</w:t>
            </w:r>
          </w:p>
        </w:tc>
      </w:tr>
    </w:tbl>
    <w:p w14:paraId="6DC1E3D9" w14:textId="77777777" w:rsidR="00F70B7A" w:rsidRDefault="00F70B7A" w:rsidP="002A4C7D">
      <w:pPr>
        <w:ind w:firstLine="709"/>
        <w:jc w:val="right"/>
        <w:rPr>
          <w:rFonts w:ascii="Times New Roman" w:hAnsi="Times New Roman" w:cs="Times New Roman"/>
          <w:color w:val="0D0D0D" w:themeColor="text1" w:themeTint="F2"/>
          <w:sz w:val="26"/>
          <w:szCs w:val="26"/>
        </w:rPr>
      </w:pPr>
    </w:p>
    <w:p w14:paraId="40028B33" w14:textId="164E7609" w:rsidR="00953744" w:rsidRPr="007B4FF0" w:rsidRDefault="00953744" w:rsidP="002A4C7D">
      <w:pPr>
        <w:rPr>
          <w:rFonts w:ascii="Times New Roman" w:hAnsi="Times New Roman" w:cs="Times New Roman"/>
          <w:color w:val="0D0D0D" w:themeColor="text1" w:themeTint="F2"/>
          <w:sz w:val="26"/>
          <w:szCs w:val="26"/>
        </w:rPr>
      </w:pPr>
      <w:r w:rsidRPr="00377C27">
        <w:rPr>
          <w:rFonts w:ascii="Times New Roman" w:hAnsi="Times New Roman" w:cs="Times New Roman"/>
          <w:color w:val="0D0D0D" w:themeColor="text1" w:themeTint="F2"/>
          <w:sz w:val="26"/>
          <w:szCs w:val="26"/>
        </w:rPr>
        <w:t xml:space="preserve">Таблица </w:t>
      </w:r>
      <w:r w:rsidR="00A34938">
        <w:rPr>
          <w:rFonts w:ascii="Times New Roman" w:hAnsi="Times New Roman" w:cs="Times New Roman"/>
          <w:color w:val="0D0D0D" w:themeColor="text1" w:themeTint="F2"/>
          <w:sz w:val="26"/>
          <w:szCs w:val="26"/>
        </w:rPr>
        <w:t xml:space="preserve">1.5.2 – </w:t>
      </w:r>
      <w:r w:rsidR="003A3EB9">
        <w:rPr>
          <w:rFonts w:ascii="Times New Roman" w:hAnsi="Times New Roman" w:cs="Times New Roman"/>
          <w:color w:val="0D0D0D" w:themeColor="text1" w:themeTint="F2"/>
          <w:sz w:val="26"/>
          <w:szCs w:val="26"/>
        </w:rPr>
        <w:t>Выделение стратегических контуров социально-эко</w:t>
      </w:r>
      <w:r w:rsidR="003A3EB9" w:rsidRPr="007B4FF0">
        <w:rPr>
          <w:rFonts w:ascii="Times New Roman" w:hAnsi="Times New Roman" w:cs="Times New Roman"/>
          <w:color w:val="0D0D0D" w:themeColor="text1" w:themeTint="F2"/>
          <w:sz w:val="26"/>
          <w:szCs w:val="26"/>
        </w:rPr>
        <w:t>номического развития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9"/>
        <w:gridCol w:w="7927"/>
      </w:tblGrid>
      <w:tr w:rsidR="00BD2F4B" w:rsidRPr="007B4FF0" w14:paraId="31B5494A" w14:textId="77777777" w:rsidTr="00403156">
        <w:trPr>
          <w:trHeight w:val="20"/>
        </w:trPr>
        <w:tc>
          <w:tcPr>
            <w:tcW w:w="0" w:type="auto"/>
            <w:shd w:val="clear" w:color="auto" w:fill="auto"/>
          </w:tcPr>
          <w:p w14:paraId="06CD3619" w14:textId="45C34509" w:rsidR="00BD2F4B" w:rsidRPr="007B4FF0" w:rsidRDefault="007B671B" w:rsidP="002A4C7D">
            <w:pPr>
              <w:pStyle w:val="aff5"/>
              <w:spacing w:after="0" w:line="240" w:lineRule="auto"/>
              <w:ind w:right="108"/>
              <w:jc w:val="center"/>
              <w:rPr>
                <w:rFonts w:ascii="Times New Roman" w:hAnsi="Times New Roman" w:cs="Times New Roman"/>
                <w:b/>
              </w:rPr>
            </w:pPr>
            <w:r w:rsidRPr="007B4FF0">
              <w:rPr>
                <w:rFonts w:ascii="Times New Roman" w:hAnsi="Times New Roman" w:cs="Times New Roman"/>
                <w:b/>
              </w:rPr>
              <w:t>ПВ</w:t>
            </w:r>
            <w:r w:rsidR="00BD2F4B" w:rsidRPr="007B4FF0">
              <w:rPr>
                <w:rFonts w:ascii="Times New Roman" w:hAnsi="Times New Roman" w:cs="Times New Roman"/>
                <w:b/>
              </w:rPr>
              <w:t xml:space="preserve"> – направления развития края на основе использования сильных сторон и возможностей</w:t>
            </w:r>
            <w:r w:rsidR="00A32FAC" w:rsidRPr="007B4FF0">
              <w:rPr>
                <w:rFonts w:ascii="Times New Roman" w:hAnsi="Times New Roman" w:cs="Times New Roman"/>
                <w:b/>
              </w:rPr>
              <w:t xml:space="preserve"> (приоритеты развития)</w:t>
            </w:r>
          </w:p>
          <w:p w14:paraId="4B806A88" w14:textId="13AEE441" w:rsidR="007B671B" w:rsidRPr="007B4FF0" w:rsidRDefault="003A3EB9" w:rsidP="00D1121F">
            <w:pPr>
              <w:pStyle w:val="aff5"/>
              <w:widowControl w:val="0"/>
              <w:numPr>
                <w:ilvl w:val="0"/>
                <w:numId w:val="24"/>
              </w:numPr>
              <w:spacing w:after="0" w:line="240" w:lineRule="auto"/>
              <w:ind w:left="307" w:right="108" w:hanging="284"/>
              <w:rPr>
                <w:rFonts w:ascii="Times New Roman" w:hAnsi="Times New Roman" w:cs="Times New Roman"/>
              </w:rPr>
            </w:pPr>
            <w:r w:rsidRPr="007B4FF0">
              <w:rPr>
                <w:rFonts w:ascii="Times New Roman" w:hAnsi="Times New Roman" w:cs="Times New Roman"/>
              </w:rPr>
              <w:t xml:space="preserve">Согласованное развитие транспортного комплекса Востока России, включая модернизацию Транссиба и БАМа, прокладку новых и расширение действующих мощностей </w:t>
            </w:r>
            <w:proofErr w:type="spellStart"/>
            <w:r w:rsidRPr="007B4FF0">
              <w:rPr>
                <w:rFonts w:ascii="Times New Roman" w:hAnsi="Times New Roman" w:cs="Times New Roman"/>
              </w:rPr>
              <w:t>нефте</w:t>
            </w:r>
            <w:proofErr w:type="spellEnd"/>
            <w:r w:rsidRPr="007B4FF0">
              <w:rPr>
                <w:rFonts w:ascii="Times New Roman" w:hAnsi="Times New Roman" w:cs="Times New Roman"/>
              </w:rPr>
              <w:t>- и газопроводов, ввод в действие новых и расширения возможностей действующих морских портов Приморского края, усиление автодорожной сети и развитие пограничных переходов, расширение объемов и географии авиационного сообщения.</w:t>
            </w:r>
          </w:p>
          <w:p w14:paraId="0365D186" w14:textId="086A967D" w:rsidR="003A3EB9" w:rsidRPr="007B4FF0" w:rsidRDefault="003A3EB9" w:rsidP="00D1121F">
            <w:pPr>
              <w:pStyle w:val="aff5"/>
              <w:widowControl w:val="0"/>
              <w:numPr>
                <w:ilvl w:val="0"/>
                <w:numId w:val="24"/>
              </w:numPr>
              <w:spacing w:after="0" w:line="240" w:lineRule="auto"/>
              <w:ind w:left="307" w:right="108" w:hanging="284"/>
              <w:rPr>
                <w:rFonts w:ascii="Times New Roman" w:hAnsi="Times New Roman" w:cs="Times New Roman"/>
              </w:rPr>
            </w:pPr>
            <w:r w:rsidRPr="007B4FF0">
              <w:rPr>
                <w:rFonts w:ascii="Times New Roman" w:hAnsi="Times New Roman" w:cs="Times New Roman"/>
              </w:rPr>
              <w:t>Двукратный рост объемов перевалки грузов в морских портах края и двукратный рост погрузки/выгрузки грузов на железнодорожных станциях Приморского края.</w:t>
            </w:r>
          </w:p>
          <w:p w14:paraId="7C1BFC8B" w14:textId="38FC21D4" w:rsidR="003A3EB9" w:rsidRPr="007B4FF0" w:rsidRDefault="003A3EB9" w:rsidP="00D1121F">
            <w:pPr>
              <w:pStyle w:val="aff5"/>
              <w:widowControl w:val="0"/>
              <w:numPr>
                <w:ilvl w:val="0"/>
                <w:numId w:val="24"/>
              </w:numPr>
              <w:spacing w:after="0" w:line="240" w:lineRule="auto"/>
              <w:ind w:left="307" w:right="108" w:hanging="284"/>
              <w:rPr>
                <w:rFonts w:ascii="Times New Roman" w:hAnsi="Times New Roman" w:cs="Times New Roman"/>
              </w:rPr>
            </w:pPr>
            <w:r w:rsidRPr="007B4FF0">
              <w:rPr>
                <w:rFonts w:ascii="Times New Roman" w:hAnsi="Times New Roman" w:cs="Times New Roman"/>
              </w:rPr>
              <w:t>Развитие пограничных переходов. Увеличение транзита грузов по МТК «Приморье-1» в 2 раза, обеспечение перевалки не менее 20 млн. тонн грузов на МТК «Приморье-2»</w:t>
            </w:r>
          </w:p>
          <w:p w14:paraId="3BAA817B" w14:textId="375DBE76" w:rsidR="003A3EB9" w:rsidRPr="007B4FF0" w:rsidRDefault="003A3EB9" w:rsidP="00D1121F">
            <w:pPr>
              <w:pStyle w:val="aff5"/>
              <w:widowControl w:val="0"/>
              <w:numPr>
                <w:ilvl w:val="0"/>
                <w:numId w:val="24"/>
              </w:numPr>
              <w:spacing w:after="0" w:line="240" w:lineRule="auto"/>
              <w:ind w:left="307" w:right="108" w:hanging="284"/>
              <w:rPr>
                <w:rFonts w:ascii="Times New Roman" w:hAnsi="Times New Roman" w:cs="Times New Roman"/>
              </w:rPr>
            </w:pPr>
            <w:r w:rsidRPr="007B4FF0">
              <w:rPr>
                <w:rFonts w:ascii="Times New Roman" w:hAnsi="Times New Roman" w:cs="Times New Roman"/>
              </w:rPr>
              <w:t xml:space="preserve">Увеличение пассажиропотока через </w:t>
            </w:r>
            <w:proofErr w:type="spellStart"/>
            <w:r w:rsidRPr="007B4FF0">
              <w:rPr>
                <w:rFonts w:ascii="Times New Roman" w:hAnsi="Times New Roman" w:cs="Times New Roman"/>
              </w:rPr>
              <w:t>погранпереходы</w:t>
            </w:r>
            <w:proofErr w:type="spellEnd"/>
            <w:r w:rsidRPr="007B4FF0">
              <w:rPr>
                <w:rFonts w:ascii="Times New Roman" w:hAnsi="Times New Roman" w:cs="Times New Roman"/>
              </w:rPr>
              <w:t xml:space="preserve"> Приморского края не менее чем в 2 раза.</w:t>
            </w:r>
          </w:p>
          <w:p w14:paraId="22608724" w14:textId="1241174A" w:rsidR="003A3EB9" w:rsidRPr="007B4FF0" w:rsidRDefault="003A3EB9" w:rsidP="00D1121F">
            <w:pPr>
              <w:pStyle w:val="aff5"/>
              <w:widowControl w:val="0"/>
              <w:numPr>
                <w:ilvl w:val="0"/>
                <w:numId w:val="24"/>
              </w:numPr>
              <w:spacing w:after="0" w:line="240" w:lineRule="auto"/>
              <w:ind w:left="307" w:right="108" w:hanging="284"/>
              <w:rPr>
                <w:rFonts w:ascii="Times New Roman" w:hAnsi="Times New Roman" w:cs="Times New Roman"/>
              </w:rPr>
            </w:pPr>
            <w:r w:rsidRPr="007B4FF0">
              <w:rPr>
                <w:rFonts w:ascii="Times New Roman" w:hAnsi="Times New Roman" w:cs="Times New Roman"/>
              </w:rPr>
              <w:t xml:space="preserve">Полная ликвидация </w:t>
            </w:r>
            <w:proofErr w:type="gramStart"/>
            <w:r w:rsidRPr="007B4FF0">
              <w:rPr>
                <w:rFonts w:ascii="Times New Roman" w:hAnsi="Times New Roman" w:cs="Times New Roman"/>
              </w:rPr>
              <w:t>изолированных</w:t>
            </w:r>
            <w:proofErr w:type="gramEnd"/>
            <w:r w:rsidRPr="007B4FF0">
              <w:rPr>
                <w:rFonts w:ascii="Times New Roman" w:hAnsi="Times New Roman" w:cs="Times New Roman"/>
              </w:rPr>
              <w:t xml:space="preserve"> </w:t>
            </w:r>
            <w:proofErr w:type="spellStart"/>
            <w:r w:rsidRPr="007B4FF0">
              <w:rPr>
                <w:rFonts w:ascii="Times New Roman" w:hAnsi="Times New Roman" w:cs="Times New Roman"/>
              </w:rPr>
              <w:t>энергорайонов</w:t>
            </w:r>
            <w:proofErr w:type="spellEnd"/>
            <w:r w:rsidR="00F46DF9" w:rsidRPr="007B4FF0">
              <w:rPr>
                <w:rFonts w:ascii="Times New Roman" w:hAnsi="Times New Roman" w:cs="Times New Roman"/>
              </w:rPr>
              <w:t>,</w:t>
            </w:r>
            <w:r w:rsidRPr="007B4FF0">
              <w:rPr>
                <w:rFonts w:ascii="Times New Roman" w:hAnsi="Times New Roman" w:cs="Times New Roman"/>
              </w:rPr>
              <w:t xml:space="preserve"> мазутной</w:t>
            </w:r>
            <w:r w:rsidR="00F46DF9" w:rsidRPr="007B4FF0">
              <w:rPr>
                <w:rFonts w:ascii="Times New Roman" w:hAnsi="Times New Roman" w:cs="Times New Roman"/>
              </w:rPr>
              <w:t xml:space="preserve"> и дизельной</w:t>
            </w:r>
            <w:r w:rsidRPr="007B4FF0">
              <w:rPr>
                <w:rFonts w:ascii="Times New Roman" w:hAnsi="Times New Roman" w:cs="Times New Roman"/>
              </w:rPr>
              <w:t xml:space="preserve"> </w:t>
            </w:r>
            <w:proofErr w:type="spellStart"/>
            <w:r w:rsidRPr="007B4FF0">
              <w:rPr>
                <w:rFonts w:ascii="Times New Roman" w:hAnsi="Times New Roman" w:cs="Times New Roman"/>
              </w:rPr>
              <w:t>электрогенерации</w:t>
            </w:r>
            <w:proofErr w:type="spellEnd"/>
            <w:r w:rsidRPr="007B4FF0">
              <w:rPr>
                <w:rFonts w:ascii="Times New Roman" w:hAnsi="Times New Roman" w:cs="Times New Roman"/>
              </w:rPr>
              <w:t>.</w:t>
            </w:r>
          </w:p>
          <w:p w14:paraId="359AB167" w14:textId="4F5518B9" w:rsidR="007B671B" w:rsidRPr="007B4FF0" w:rsidRDefault="003A3EB9" w:rsidP="00D1121F">
            <w:pPr>
              <w:pStyle w:val="aff5"/>
              <w:widowControl w:val="0"/>
              <w:numPr>
                <w:ilvl w:val="0"/>
                <w:numId w:val="24"/>
              </w:numPr>
              <w:spacing w:after="0" w:line="240" w:lineRule="auto"/>
              <w:ind w:left="307" w:right="108" w:hanging="284"/>
              <w:rPr>
                <w:rFonts w:ascii="Times New Roman" w:hAnsi="Times New Roman" w:cs="Times New Roman"/>
              </w:rPr>
            </w:pPr>
            <w:r w:rsidRPr="007B4FF0">
              <w:rPr>
                <w:rFonts w:ascii="Times New Roman" w:hAnsi="Times New Roman" w:cs="Times New Roman"/>
              </w:rPr>
              <w:t>Ликвидация дефицита электроэнергии в Южном Приморье и на отдельных территориях края, включая территории нового освоения.</w:t>
            </w:r>
          </w:p>
          <w:p w14:paraId="09A1082B" w14:textId="08525370" w:rsidR="00BD2F4B" w:rsidRPr="007B4FF0" w:rsidRDefault="00BD2F4B" w:rsidP="00D1121F">
            <w:pPr>
              <w:pStyle w:val="aff5"/>
              <w:widowControl w:val="0"/>
              <w:numPr>
                <w:ilvl w:val="0"/>
                <w:numId w:val="24"/>
              </w:numPr>
              <w:spacing w:after="0" w:line="240" w:lineRule="auto"/>
              <w:ind w:left="307" w:right="108" w:hanging="284"/>
              <w:rPr>
                <w:rFonts w:ascii="Times New Roman" w:hAnsi="Times New Roman" w:cs="Times New Roman"/>
              </w:rPr>
            </w:pPr>
            <w:proofErr w:type="gramStart"/>
            <w:r w:rsidRPr="007B4FF0">
              <w:rPr>
                <w:rFonts w:ascii="Times New Roman" w:hAnsi="Times New Roman" w:cs="Times New Roman"/>
              </w:rPr>
              <w:t>Развитие все</w:t>
            </w:r>
            <w:r w:rsidR="00F46DF9" w:rsidRPr="007B4FF0">
              <w:rPr>
                <w:rFonts w:ascii="Times New Roman" w:hAnsi="Times New Roman" w:cs="Times New Roman"/>
              </w:rPr>
              <w:t>х</w:t>
            </w:r>
            <w:r w:rsidRPr="007B4FF0">
              <w:rPr>
                <w:rFonts w:ascii="Times New Roman" w:hAnsi="Times New Roman" w:cs="Times New Roman"/>
              </w:rPr>
              <w:t xml:space="preserve"> видов туризма (курортного, яхтенного, </w:t>
            </w:r>
            <w:r w:rsidRPr="007B4FF0">
              <w:rPr>
                <w:rFonts w:ascii="Times New Roman" w:hAnsi="Times New Roman" w:cs="Times New Roman"/>
              </w:rPr>
              <w:lastRenderedPageBreak/>
              <w:t>событийного, культурно-исторического, научного, образовательного, оздоровительного, гастрономического).</w:t>
            </w:r>
            <w:proofErr w:type="gramEnd"/>
          </w:p>
          <w:p w14:paraId="01C31E1C" w14:textId="67239D6C" w:rsidR="00BD2F4B" w:rsidRPr="007B4FF0" w:rsidRDefault="00BD2F4B" w:rsidP="00D1121F">
            <w:pPr>
              <w:pStyle w:val="aff5"/>
              <w:widowControl w:val="0"/>
              <w:numPr>
                <w:ilvl w:val="0"/>
                <w:numId w:val="24"/>
              </w:numPr>
              <w:spacing w:after="0" w:line="240" w:lineRule="auto"/>
              <w:ind w:left="307" w:right="108" w:hanging="284"/>
              <w:rPr>
                <w:rFonts w:ascii="Times New Roman" w:hAnsi="Times New Roman" w:cs="Times New Roman"/>
              </w:rPr>
            </w:pPr>
            <w:r w:rsidRPr="007B4FF0">
              <w:rPr>
                <w:rFonts w:ascii="Times New Roman" w:hAnsi="Times New Roman" w:cs="Times New Roman"/>
              </w:rPr>
              <w:t xml:space="preserve">Обеспечение предприятий </w:t>
            </w:r>
            <w:r w:rsidR="003A3EB9" w:rsidRPr="007B4FF0">
              <w:rPr>
                <w:rFonts w:ascii="Times New Roman" w:hAnsi="Times New Roman" w:cs="Times New Roman"/>
              </w:rPr>
              <w:t xml:space="preserve">Приморского края </w:t>
            </w:r>
            <w:r w:rsidRPr="007B4FF0">
              <w:rPr>
                <w:rFonts w:ascii="Times New Roman" w:hAnsi="Times New Roman" w:cs="Times New Roman"/>
              </w:rPr>
              <w:t>заказами со стороны структур Минобороны России.</w:t>
            </w:r>
          </w:p>
          <w:p w14:paraId="257E3A1F" w14:textId="473CA256" w:rsidR="00BD2F4B" w:rsidRPr="007B4FF0" w:rsidRDefault="00BD2F4B" w:rsidP="00D1121F">
            <w:pPr>
              <w:pStyle w:val="aff5"/>
              <w:widowControl w:val="0"/>
              <w:numPr>
                <w:ilvl w:val="0"/>
                <w:numId w:val="24"/>
              </w:numPr>
              <w:spacing w:after="0" w:line="240" w:lineRule="auto"/>
              <w:ind w:left="307" w:right="108" w:hanging="284"/>
              <w:rPr>
                <w:rFonts w:ascii="Times New Roman" w:hAnsi="Times New Roman" w:cs="Times New Roman"/>
              </w:rPr>
            </w:pPr>
            <w:proofErr w:type="gramStart"/>
            <w:r w:rsidRPr="007B4FF0">
              <w:rPr>
                <w:rFonts w:ascii="Times New Roman" w:hAnsi="Times New Roman" w:cs="Times New Roman"/>
              </w:rPr>
              <w:t xml:space="preserve">Развитие в </w:t>
            </w:r>
            <w:r w:rsidR="003A3EB9" w:rsidRPr="007B4FF0">
              <w:rPr>
                <w:rFonts w:ascii="Times New Roman" w:hAnsi="Times New Roman" w:cs="Times New Roman"/>
              </w:rPr>
              <w:t xml:space="preserve">Приморского крае </w:t>
            </w:r>
            <w:r w:rsidRPr="007B4FF0">
              <w:rPr>
                <w:rFonts w:ascii="Times New Roman" w:hAnsi="Times New Roman" w:cs="Times New Roman"/>
              </w:rPr>
              <w:t xml:space="preserve">новых секторов промышленности на базе </w:t>
            </w:r>
            <w:r w:rsidR="003A3EB9" w:rsidRPr="007B4FF0">
              <w:rPr>
                <w:rFonts w:ascii="Times New Roman" w:hAnsi="Times New Roman" w:cs="Times New Roman"/>
              </w:rPr>
              <w:t>создаваемой промышленной инфраструктуры</w:t>
            </w:r>
            <w:r w:rsidRPr="007B4FF0">
              <w:rPr>
                <w:rFonts w:ascii="Times New Roman" w:hAnsi="Times New Roman" w:cs="Times New Roman"/>
              </w:rPr>
              <w:t>, технопарков, освоения наукоемкой продукции специального и двойного назначения.</w:t>
            </w:r>
            <w:proofErr w:type="gramEnd"/>
          </w:p>
          <w:p w14:paraId="2D1810CD" w14:textId="77777777" w:rsidR="00BD2F4B" w:rsidRPr="007B4FF0" w:rsidRDefault="003A3EB9" w:rsidP="00D1121F">
            <w:pPr>
              <w:pStyle w:val="aff5"/>
              <w:widowControl w:val="0"/>
              <w:numPr>
                <w:ilvl w:val="0"/>
                <w:numId w:val="24"/>
              </w:numPr>
              <w:spacing w:after="0" w:line="240" w:lineRule="auto"/>
              <w:ind w:left="307" w:right="108" w:hanging="284"/>
              <w:rPr>
                <w:rFonts w:ascii="Times New Roman" w:hAnsi="Times New Roman" w:cs="Times New Roman"/>
              </w:rPr>
            </w:pPr>
            <w:r w:rsidRPr="007B4FF0">
              <w:rPr>
                <w:rFonts w:ascii="Times New Roman" w:hAnsi="Times New Roman" w:cs="Times New Roman"/>
              </w:rPr>
              <w:t xml:space="preserve">Развитие </w:t>
            </w:r>
            <w:r w:rsidR="00BD2F4B" w:rsidRPr="007B4FF0">
              <w:rPr>
                <w:rFonts w:ascii="Times New Roman" w:hAnsi="Times New Roman" w:cs="Times New Roman"/>
              </w:rPr>
              <w:t xml:space="preserve">на </w:t>
            </w:r>
            <w:r w:rsidRPr="007B4FF0">
              <w:rPr>
                <w:rFonts w:ascii="Times New Roman" w:hAnsi="Times New Roman" w:cs="Times New Roman"/>
              </w:rPr>
              <w:t xml:space="preserve">о. Русский </w:t>
            </w:r>
            <w:r w:rsidR="00BD2F4B" w:rsidRPr="007B4FF0">
              <w:rPr>
                <w:rFonts w:ascii="Times New Roman" w:hAnsi="Times New Roman" w:cs="Times New Roman"/>
              </w:rPr>
              <w:t>научно-инновационного центра морской специализации.</w:t>
            </w:r>
            <w:r w:rsidRPr="007B4FF0">
              <w:rPr>
                <w:rFonts w:ascii="Times New Roman" w:hAnsi="Times New Roman" w:cs="Times New Roman"/>
              </w:rPr>
              <w:t xml:space="preserve"> Комплексное освоение о. Русский.</w:t>
            </w:r>
          </w:p>
          <w:p w14:paraId="4829293F" w14:textId="77777777" w:rsidR="00F46DF9" w:rsidRPr="007B4FF0" w:rsidRDefault="00F46DF9" w:rsidP="00D1121F">
            <w:pPr>
              <w:pStyle w:val="aff5"/>
              <w:widowControl w:val="0"/>
              <w:numPr>
                <w:ilvl w:val="0"/>
                <w:numId w:val="24"/>
              </w:numPr>
              <w:spacing w:after="0" w:line="240" w:lineRule="auto"/>
              <w:ind w:left="307" w:right="108" w:hanging="284"/>
              <w:rPr>
                <w:rFonts w:ascii="Times New Roman" w:hAnsi="Times New Roman" w:cs="Times New Roman"/>
              </w:rPr>
            </w:pPr>
            <w:r w:rsidRPr="007B4FF0">
              <w:rPr>
                <w:rFonts w:ascii="Times New Roman" w:hAnsi="Times New Roman" w:cs="Times New Roman"/>
              </w:rPr>
              <w:t>Рост бюджетной обеспеченности на краевом и муниципальном уровне в части собственных доходов.</w:t>
            </w:r>
          </w:p>
          <w:p w14:paraId="76DA939B" w14:textId="77777777" w:rsidR="00F46DF9" w:rsidRPr="007B4FF0" w:rsidRDefault="00F46DF9" w:rsidP="00D1121F">
            <w:pPr>
              <w:pStyle w:val="aff5"/>
              <w:widowControl w:val="0"/>
              <w:numPr>
                <w:ilvl w:val="0"/>
                <w:numId w:val="24"/>
              </w:numPr>
              <w:spacing w:after="0" w:line="240" w:lineRule="auto"/>
              <w:ind w:left="307" w:right="108" w:hanging="284"/>
              <w:rPr>
                <w:rFonts w:ascii="Times New Roman" w:hAnsi="Times New Roman" w:cs="Times New Roman"/>
              </w:rPr>
            </w:pPr>
            <w:r w:rsidRPr="007B4FF0">
              <w:rPr>
                <w:rFonts w:ascii="Times New Roman" w:hAnsi="Times New Roman" w:cs="Times New Roman"/>
              </w:rPr>
              <w:t>Обеспечение достаточной транспортной связности населенных пунктов края.</w:t>
            </w:r>
          </w:p>
          <w:p w14:paraId="6DA9C158" w14:textId="7B534A09" w:rsidR="00F46DF9" w:rsidRPr="007B4FF0" w:rsidRDefault="00F46DF9" w:rsidP="00D1121F">
            <w:pPr>
              <w:pStyle w:val="aff5"/>
              <w:widowControl w:val="0"/>
              <w:numPr>
                <w:ilvl w:val="0"/>
                <w:numId w:val="24"/>
              </w:numPr>
              <w:spacing w:after="0" w:line="240" w:lineRule="auto"/>
              <w:ind w:left="307" w:right="108" w:hanging="284"/>
              <w:rPr>
                <w:rFonts w:ascii="Times New Roman" w:hAnsi="Times New Roman" w:cs="Times New Roman"/>
              </w:rPr>
            </w:pPr>
            <w:r w:rsidRPr="007B4FF0">
              <w:rPr>
                <w:rFonts w:ascii="Times New Roman" w:hAnsi="Times New Roman" w:cs="Times New Roman"/>
              </w:rPr>
              <w:t>Ликвидация цифрового неравенства. Покрытие всей территории края сотовой связью. Обеспечение на всей территории края широкополосного доступа к сети Интернет, доступа к государственным и муниципальным услугам, оказываемым в электронном виде.</w:t>
            </w:r>
          </w:p>
        </w:tc>
        <w:tc>
          <w:tcPr>
            <w:tcW w:w="0" w:type="auto"/>
            <w:shd w:val="clear" w:color="auto" w:fill="auto"/>
          </w:tcPr>
          <w:p w14:paraId="246B3100" w14:textId="48690786" w:rsidR="00BD2F4B" w:rsidRPr="007B4FF0" w:rsidRDefault="007B671B" w:rsidP="002A4C7D">
            <w:pPr>
              <w:pStyle w:val="aff5"/>
              <w:spacing w:after="0" w:line="240" w:lineRule="auto"/>
              <w:ind w:right="108"/>
              <w:jc w:val="center"/>
              <w:rPr>
                <w:rFonts w:ascii="Times New Roman" w:hAnsi="Times New Roman" w:cs="Times New Roman"/>
                <w:b/>
              </w:rPr>
            </w:pPr>
            <w:r w:rsidRPr="007B4FF0">
              <w:rPr>
                <w:rFonts w:ascii="Times New Roman" w:hAnsi="Times New Roman" w:cs="Times New Roman"/>
                <w:b/>
              </w:rPr>
              <w:lastRenderedPageBreak/>
              <w:t>НВ</w:t>
            </w:r>
            <w:r w:rsidR="00BD2F4B" w:rsidRPr="007B4FF0">
              <w:rPr>
                <w:rFonts w:ascii="Times New Roman" w:hAnsi="Times New Roman" w:cs="Times New Roman"/>
                <w:b/>
              </w:rPr>
              <w:t xml:space="preserve"> – направления снижения влияния слабых сторон на реализацию возможностей для развития края</w:t>
            </w:r>
            <w:r w:rsidR="00A32FAC" w:rsidRPr="007B4FF0">
              <w:rPr>
                <w:rFonts w:ascii="Times New Roman" w:hAnsi="Times New Roman" w:cs="Times New Roman"/>
                <w:b/>
              </w:rPr>
              <w:t xml:space="preserve"> (необходимые внутренние преобразования)</w:t>
            </w:r>
          </w:p>
          <w:p w14:paraId="2B02F57B" w14:textId="1F60D8E1" w:rsidR="007B671B" w:rsidRPr="007B4FF0" w:rsidRDefault="00345FF1" w:rsidP="00D1121F">
            <w:pPr>
              <w:pStyle w:val="aff5"/>
              <w:widowControl w:val="0"/>
              <w:numPr>
                <w:ilvl w:val="0"/>
                <w:numId w:val="25"/>
              </w:numPr>
              <w:spacing w:after="0" w:line="240" w:lineRule="auto"/>
              <w:ind w:left="307" w:right="108" w:hanging="284"/>
              <w:rPr>
                <w:rFonts w:ascii="Times New Roman" w:hAnsi="Times New Roman" w:cs="Times New Roman"/>
              </w:rPr>
            </w:pPr>
            <w:r w:rsidRPr="007B4FF0">
              <w:rPr>
                <w:rFonts w:ascii="Times New Roman" w:hAnsi="Times New Roman" w:cs="Times New Roman"/>
              </w:rPr>
              <w:t>Расширение ареала экономической доступности территорий за счет развития железных дорог и оптимизации тарифов. Рост межрегиональной интеграции.</w:t>
            </w:r>
          </w:p>
          <w:p w14:paraId="616CFA11" w14:textId="36BE2864" w:rsidR="00345FF1" w:rsidRPr="007B4FF0" w:rsidRDefault="00345FF1" w:rsidP="00D1121F">
            <w:pPr>
              <w:pStyle w:val="aff5"/>
              <w:widowControl w:val="0"/>
              <w:numPr>
                <w:ilvl w:val="0"/>
                <w:numId w:val="25"/>
              </w:numPr>
              <w:spacing w:after="0" w:line="240" w:lineRule="auto"/>
              <w:ind w:left="307" w:right="108" w:hanging="284"/>
              <w:rPr>
                <w:rFonts w:ascii="Times New Roman" w:hAnsi="Times New Roman" w:cs="Times New Roman"/>
              </w:rPr>
            </w:pPr>
            <w:r w:rsidRPr="007B4FF0">
              <w:rPr>
                <w:rFonts w:ascii="Times New Roman" w:hAnsi="Times New Roman" w:cs="Times New Roman"/>
              </w:rPr>
              <w:t xml:space="preserve">Оптимизация планов крупных компаний по развитию промышленности и увеличению экспорта грузов в соответствии с темпами модернизации железных дорог и </w:t>
            </w:r>
            <w:proofErr w:type="spellStart"/>
            <w:r w:rsidRPr="007B4FF0">
              <w:rPr>
                <w:rFonts w:ascii="Times New Roman" w:hAnsi="Times New Roman" w:cs="Times New Roman"/>
              </w:rPr>
              <w:t>погранпереходов</w:t>
            </w:r>
            <w:proofErr w:type="spellEnd"/>
            <w:r w:rsidRPr="007B4FF0">
              <w:rPr>
                <w:rFonts w:ascii="Times New Roman" w:hAnsi="Times New Roman" w:cs="Times New Roman"/>
              </w:rPr>
              <w:t xml:space="preserve"> края.</w:t>
            </w:r>
          </w:p>
          <w:p w14:paraId="3820619D" w14:textId="757AAA3D" w:rsidR="00345FF1" w:rsidRPr="007B4FF0" w:rsidRDefault="00345FF1" w:rsidP="00D1121F">
            <w:pPr>
              <w:pStyle w:val="aff5"/>
              <w:widowControl w:val="0"/>
              <w:numPr>
                <w:ilvl w:val="0"/>
                <w:numId w:val="25"/>
              </w:numPr>
              <w:spacing w:after="0" w:line="240" w:lineRule="auto"/>
              <w:ind w:left="307" w:right="108" w:hanging="284"/>
              <w:rPr>
                <w:rFonts w:ascii="Times New Roman" w:hAnsi="Times New Roman" w:cs="Times New Roman"/>
              </w:rPr>
            </w:pPr>
            <w:r w:rsidRPr="007B4FF0">
              <w:rPr>
                <w:rFonts w:ascii="Times New Roman" w:hAnsi="Times New Roman" w:cs="Times New Roman"/>
              </w:rPr>
              <w:t>Строительство и модернизация транспортной и энергетической инфраструктуры, жилищного комплекса и объектов жизнеобеспечения с использованием механизмов ГЧП и специальных режимов ведения хозяйственной деятельности, а в отдельных случаях – на основе специальных решений Правительства Российской Федерации.</w:t>
            </w:r>
          </w:p>
          <w:p w14:paraId="7DE1D3B4" w14:textId="704C827C" w:rsidR="00345FF1" w:rsidRPr="007B4FF0" w:rsidRDefault="00345FF1" w:rsidP="00D1121F">
            <w:pPr>
              <w:pStyle w:val="aff5"/>
              <w:widowControl w:val="0"/>
              <w:numPr>
                <w:ilvl w:val="0"/>
                <w:numId w:val="25"/>
              </w:numPr>
              <w:spacing w:after="0" w:line="240" w:lineRule="auto"/>
              <w:ind w:left="307" w:right="108" w:hanging="284"/>
              <w:rPr>
                <w:rFonts w:ascii="Times New Roman" w:hAnsi="Times New Roman" w:cs="Times New Roman"/>
              </w:rPr>
            </w:pPr>
            <w:r w:rsidRPr="007B4FF0">
              <w:rPr>
                <w:rFonts w:ascii="Times New Roman" w:hAnsi="Times New Roman" w:cs="Times New Roman"/>
              </w:rPr>
              <w:t>Использование развития научно-исследовательской базы и новых механизмов ведения научно-технологической деятельности для создания новых технологий и загрузки машиностроительных предприятий производством гражданской инновационной продукции.</w:t>
            </w:r>
          </w:p>
          <w:p w14:paraId="2665DFF7" w14:textId="088484A8" w:rsidR="00345FF1" w:rsidRPr="007B4FF0" w:rsidRDefault="00345FF1" w:rsidP="00D1121F">
            <w:pPr>
              <w:pStyle w:val="aff5"/>
              <w:widowControl w:val="0"/>
              <w:numPr>
                <w:ilvl w:val="0"/>
                <w:numId w:val="25"/>
              </w:numPr>
              <w:spacing w:after="0" w:line="240" w:lineRule="auto"/>
              <w:ind w:left="307" w:right="108" w:hanging="284"/>
              <w:rPr>
                <w:rFonts w:ascii="Times New Roman" w:hAnsi="Times New Roman" w:cs="Times New Roman"/>
              </w:rPr>
            </w:pPr>
            <w:r w:rsidRPr="007B4FF0">
              <w:rPr>
                <w:rFonts w:ascii="Times New Roman" w:hAnsi="Times New Roman" w:cs="Times New Roman"/>
              </w:rPr>
              <w:t>Привлечение в край организаций прикладной науки и конструкторских бюро в кооперации с реализацией крупных проектов для обеспечения поддержания должного уровня конкурентоспособности продукции.</w:t>
            </w:r>
          </w:p>
          <w:p w14:paraId="5EE1E3A4" w14:textId="41572EC4" w:rsidR="00345FF1" w:rsidRPr="007B4FF0" w:rsidRDefault="00345FF1" w:rsidP="00D1121F">
            <w:pPr>
              <w:pStyle w:val="aff5"/>
              <w:widowControl w:val="0"/>
              <w:numPr>
                <w:ilvl w:val="0"/>
                <w:numId w:val="25"/>
              </w:numPr>
              <w:spacing w:after="0" w:line="240" w:lineRule="auto"/>
              <w:ind w:left="307" w:right="108" w:hanging="284"/>
              <w:rPr>
                <w:rFonts w:ascii="Times New Roman" w:hAnsi="Times New Roman" w:cs="Times New Roman"/>
              </w:rPr>
            </w:pPr>
            <w:r w:rsidRPr="007B4FF0">
              <w:rPr>
                <w:rFonts w:ascii="Times New Roman" w:hAnsi="Times New Roman" w:cs="Times New Roman"/>
              </w:rPr>
              <w:t>Реализация крупных проектов и создание площадок со специальными режимами ведения хозяйственной деятельности с учетом необходимости комплексного обустройства работников и членов их семей</w:t>
            </w:r>
            <w:r w:rsidR="00403156" w:rsidRPr="007B4FF0">
              <w:rPr>
                <w:rFonts w:ascii="Times New Roman" w:hAnsi="Times New Roman" w:cs="Times New Roman"/>
              </w:rPr>
              <w:t xml:space="preserve"> (</w:t>
            </w:r>
            <w:r w:rsidRPr="007B4FF0">
              <w:rPr>
                <w:rFonts w:ascii="Times New Roman" w:hAnsi="Times New Roman" w:cs="Times New Roman"/>
              </w:rPr>
              <w:t xml:space="preserve">работа – жилье – </w:t>
            </w:r>
            <w:r w:rsidRPr="007B4FF0">
              <w:rPr>
                <w:rFonts w:ascii="Times New Roman" w:hAnsi="Times New Roman" w:cs="Times New Roman"/>
              </w:rPr>
              <w:lastRenderedPageBreak/>
              <w:t xml:space="preserve">сфера обслуживания </w:t>
            </w:r>
            <w:r w:rsidR="00403156" w:rsidRPr="007B4FF0">
              <w:rPr>
                <w:rFonts w:ascii="Times New Roman" w:hAnsi="Times New Roman" w:cs="Times New Roman"/>
              </w:rPr>
              <w:t>–</w:t>
            </w:r>
            <w:r w:rsidRPr="007B4FF0">
              <w:rPr>
                <w:rFonts w:ascii="Times New Roman" w:hAnsi="Times New Roman" w:cs="Times New Roman"/>
              </w:rPr>
              <w:t xml:space="preserve"> мобильность</w:t>
            </w:r>
            <w:r w:rsidR="00403156" w:rsidRPr="007B4FF0">
              <w:rPr>
                <w:rFonts w:ascii="Times New Roman" w:hAnsi="Times New Roman" w:cs="Times New Roman"/>
              </w:rPr>
              <w:t>), что сможет обеспечить приток населения на территорию края.</w:t>
            </w:r>
          </w:p>
          <w:p w14:paraId="48A9EB25" w14:textId="35BA2C20" w:rsidR="00403156" w:rsidRPr="007B4FF0" w:rsidRDefault="00403156" w:rsidP="00D1121F">
            <w:pPr>
              <w:pStyle w:val="aff5"/>
              <w:widowControl w:val="0"/>
              <w:numPr>
                <w:ilvl w:val="0"/>
                <w:numId w:val="25"/>
              </w:numPr>
              <w:spacing w:after="0" w:line="240" w:lineRule="auto"/>
              <w:ind w:left="307" w:right="108" w:hanging="284"/>
              <w:rPr>
                <w:rFonts w:ascii="Times New Roman" w:hAnsi="Times New Roman" w:cs="Times New Roman"/>
              </w:rPr>
            </w:pPr>
            <w:r w:rsidRPr="007B4FF0">
              <w:rPr>
                <w:rFonts w:ascii="Times New Roman" w:hAnsi="Times New Roman" w:cs="Times New Roman"/>
              </w:rPr>
              <w:t>Распространение современных форм дистанционного образования и дистанционного оказания медицинских услуг.</w:t>
            </w:r>
          </w:p>
          <w:p w14:paraId="2A8B0115" w14:textId="2B210F8F" w:rsidR="00BD2F4B" w:rsidRPr="007B4FF0" w:rsidRDefault="00403156" w:rsidP="00D1121F">
            <w:pPr>
              <w:pStyle w:val="aff5"/>
              <w:widowControl w:val="0"/>
              <w:numPr>
                <w:ilvl w:val="0"/>
                <w:numId w:val="25"/>
              </w:numPr>
              <w:spacing w:after="0" w:line="240" w:lineRule="auto"/>
              <w:ind w:left="307" w:right="108" w:hanging="284"/>
              <w:rPr>
                <w:rFonts w:ascii="Times New Roman" w:hAnsi="Times New Roman" w:cs="Times New Roman"/>
              </w:rPr>
            </w:pPr>
            <w:r w:rsidRPr="007B4FF0">
              <w:rPr>
                <w:rFonts w:ascii="Times New Roman" w:hAnsi="Times New Roman" w:cs="Times New Roman"/>
              </w:rPr>
              <w:t>Оптимиз</w:t>
            </w:r>
            <w:r w:rsidR="00A429DD" w:rsidRPr="007B4FF0">
              <w:rPr>
                <w:rFonts w:ascii="Times New Roman" w:hAnsi="Times New Roman" w:cs="Times New Roman"/>
              </w:rPr>
              <w:t>ация схемы размещения полигон</w:t>
            </w:r>
            <w:r w:rsidRPr="007B4FF0">
              <w:rPr>
                <w:rFonts w:ascii="Times New Roman" w:hAnsi="Times New Roman" w:cs="Times New Roman"/>
              </w:rPr>
              <w:t>ов ТКО с учетом развития транспортной сети.</w:t>
            </w:r>
          </w:p>
        </w:tc>
      </w:tr>
      <w:tr w:rsidR="00BD2F4B" w:rsidRPr="00403156" w14:paraId="529A94D1" w14:textId="77777777" w:rsidTr="00403156">
        <w:trPr>
          <w:trHeight w:val="20"/>
        </w:trPr>
        <w:tc>
          <w:tcPr>
            <w:tcW w:w="0" w:type="auto"/>
            <w:shd w:val="clear" w:color="auto" w:fill="auto"/>
          </w:tcPr>
          <w:p w14:paraId="12C95A60" w14:textId="329BD447" w:rsidR="00BD2F4B" w:rsidRPr="007B4FF0" w:rsidRDefault="007B671B" w:rsidP="002A4C7D">
            <w:pPr>
              <w:pStyle w:val="aff5"/>
              <w:spacing w:after="0" w:line="240" w:lineRule="auto"/>
              <w:ind w:right="108"/>
              <w:jc w:val="center"/>
              <w:rPr>
                <w:rFonts w:ascii="Times New Roman" w:hAnsi="Times New Roman" w:cs="Times New Roman"/>
                <w:b/>
              </w:rPr>
            </w:pPr>
            <w:r w:rsidRPr="007B4FF0">
              <w:rPr>
                <w:rFonts w:ascii="Times New Roman" w:hAnsi="Times New Roman" w:cs="Times New Roman"/>
                <w:b/>
              </w:rPr>
              <w:lastRenderedPageBreak/>
              <w:t>ПУ –</w:t>
            </w:r>
            <w:r w:rsidR="00BD2F4B" w:rsidRPr="007B4FF0">
              <w:rPr>
                <w:rFonts w:ascii="Times New Roman" w:hAnsi="Times New Roman" w:cs="Times New Roman"/>
                <w:b/>
              </w:rPr>
              <w:t xml:space="preserve"> </w:t>
            </w:r>
            <w:r w:rsidRPr="007B4FF0">
              <w:rPr>
                <w:rFonts w:ascii="Times New Roman" w:hAnsi="Times New Roman" w:cs="Times New Roman"/>
                <w:b/>
              </w:rPr>
              <w:t xml:space="preserve">направления снижения рисков за счет </w:t>
            </w:r>
            <w:r w:rsidR="00403156" w:rsidRPr="007B4FF0">
              <w:rPr>
                <w:rFonts w:ascii="Times New Roman" w:hAnsi="Times New Roman" w:cs="Times New Roman"/>
                <w:b/>
              </w:rPr>
              <w:t>использования</w:t>
            </w:r>
            <w:r w:rsidRPr="007B4FF0">
              <w:rPr>
                <w:rFonts w:ascii="Times New Roman" w:hAnsi="Times New Roman" w:cs="Times New Roman"/>
                <w:b/>
              </w:rPr>
              <w:t xml:space="preserve"> сильных сторон Приморского края</w:t>
            </w:r>
            <w:r w:rsidR="00A32FAC" w:rsidRPr="007B4FF0">
              <w:rPr>
                <w:rFonts w:ascii="Times New Roman" w:hAnsi="Times New Roman" w:cs="Times New Roman"/>
                <w:b/>
              </w:rPr>
              <w:t xml:space="preserve"> (идентификация потенциальных преимуществ)</w:t>
            </w:r>
          </w:p>
          <w:p w14:paraId="3892B1E7" w14:textId="6610F765" w:rsidR="007B671B" w:rsidRPr="007B4FF0" w:rsidRDefault="00403156" w:rsidP="00D1121F">
            <w:pPr>
              <w:pStyle w:val="aff5"/>
              <w:widowControl w:val="0"/>
              <w:numPr>
                <w:ilvl w:val="0"/>
                <w:numId w:val="26"/>
              </w:numPr>
              <w:spacing w:after="0" w:line="240" w:lineRule="auto"/>
              <w:ind w:left="307" w:right="108" w:hanging="284"/>
              <w:rPr>
                <w:rFonts w:ascii="Times New Roman" w:hAnsi="Times New Roman" w:cs="Times New Roman"/>
              </w:rPr>
            </w:pPr>
            <w:proofErr w:type="gramStart"/>
            <w:r w:rsidRPr="007B4FF0">
              <w:rPr>
                <w:rFonts w:ascii="Times New Roman" w:hAnsi="Times New Roman" w:cs="Times New Roman"/>
              </w:rPr>
              <w:t>Усиление взаимодействия стран СВА и России в туристической, культурной, научной, образовательной, гуманитарной и других «</w:t>
            </w:r>
            <w:proofErr w:type="spellStart"/>
            <w:r w:rsidRPr="007B4FF0">
              <w:rPr>
                <w:rFonts w:ascii="Times New Roman" w:hAnsi="Times New Roman" w:cs="Times New Roman"/>
              </w:rPr>
              <w:t>несанкционных</w:t>
            </w:r>
            <w:proofErr w:type="spellEnd"/>
            <w:r w:rsidRPr="007B4FF0">
              <w:rPr>
                <w:rFonts w:ascii="Times New Roman" w:hAnsi="Times New Roman" w:cs="Times New Roman"/>
              </w:rPr>
              <w:t>» сферах.</w:t>
            </w:r>
            <w:proofErr w:type="gramEnd"/>
          </w:p>
          <w:p w14:paraId="06D257DC" w14:textId="0C251E7A" w:rsidR="00403156" w:rsidRPr="007B4FF0" w:rsidRDefault="00403156" w:rsidP="00D1121F">
            <w:pPr>
              <w:pStyle w:val="aff5"/>
              <w:widowControl w:val="0"/>
              <w:numPr>
                <w:ilvl w:val="0"/>
                <w:numId w:val="26"/>
              </w:numPr>
              <w:spacing w:after="0" w:line="240" w:lineRule="auto"/>
              <w:ind w:left="307" w:right="108" w:hanging="284"/>
              <w:rPr>
                <w:rFonts w:ascii="Times New Roman" w:hAnsi="Times New Roman" w:cs="Times New Roman"/>
              </w:rPr>
            </w:pPr>
            <w:r w:rsidRPr="007B4FF0">
              <w:rPr>
                <w:rFonts w:ascii="Times New Roman" w:hAnsi="Times New Roman" w:cs="Times New Roman"/>
              </w:rPr>
              <w:t>Дальнейшее усиление транзитной функции территории края по экспорту угля, нефти, газа и других товаров для стран СВА. Возрастание роли каботажных перевозок.</w:t>
            </w:r>
          </w:p>
          <w:p w14:paraId="070ED8E2" w14:textId="07D63FDF" w:rsidR="00403156" w:rsidRPr="007B4FF0" w:rsidRDefault="00403156" w:rsidP="00D1121F">
            <w:pPr>
              <w:pStyle w:val="aff5"/>
              <w:widowControl w:val="0"/>
              <w:numPr>
                <w:ilvl w:val="0"/>
                <w:numId w:val="26"/>
              </w:numPr>
              <w:spacing w:after="0" w:line="240" w:lineRule="auto"/>
              <w:ind w:left="307" w:right="108" w:hanging="284"/>
              <w:rPr>
                <w:rFonts w:ascii="Times New Roman" w:hAnsi="Times New Roman" w:cs="Times New Roman"/>
              </w:rPr>
            </w:pPr>
            <w:r w:rsidRPr="007B4FF0">
              <w:rPr>
                <w:rFonts w:ascii="Times New Roman" w:hAnsi="Times New Roman" w:cs="Times New Roman"/>
              </w:rPr>
              <w:t xml:space="preserve">Приоритетное развитие </w:t>
            </w:r>
            <w:proofErr w:type="spellStart"/>
            <w:r w:rsidRPr="007B4FF0">
              <w:rPr>
                <w:rFonts w:ascii="Times New Roman" w:hAnsi="Times New Roman" w:cs="Times New Roman"/>
              </w:rPr>
              <w:t>рыбохозяйственного</w:t>
            </w:r>
            <w:proofErr w:type="spellEnd"/>
            <w:r w:rsidRPr="007B4FF0">
              <w:rPr>
                <w:rFonts w:ascii="Times New Roman" w:hAnsi="Times New Roman" w:cs="Times New Roman"/>
              </w:rPr>
              <w:t xml:space="preserve"> комплекса, сельского хозяйства, активизация взаимодействия регионов Дальнего Востока и Забайкалья.</w:t>
            </w:r>
          </w:p>
          <w:p w14:paraId="49ACDF03" w14:textId="65F40C1C" w:rsidR="00BD2F4B" w:rsidRPr="007B4FF0" w:rsidRDefault="00403156" w:rsidP="00D1121F">
            <w:pPr>
              <w:pStyle w:val="aff5"/>
              <w:widowControl w:val="0"/>
              <w:numPr>
                <w:ilvl w:val="0"/>
                <w:numId w:val="26"/>
              </w:numPr>
              <w:spacing w:after="0" w:line="240" w:lineRule="auto"/>
              <w:ind w:left="307" w:right="108" w:hanging="284"/>
              <w:rPr>
                <w:rFonts w:ascii="Times New Roman" w:hAnsi="Times New Roman" w:cs="Times New Roman"/>
              </w:rPr>
            </w:pPr>
            <w:r w:rsidRPr="007B4FF0">
              <w:rPr>
                <w:rFonts w:ascii="Times New Roman" w:hAnsi="Times New Roman" w:cs="Times New Roman"/>
              </w:rPr>
              <w:t xml:space="preserve">Наращивание </w:t>
            </w:r>
            <w:r w:rsidR="007B4FF0">
              <w:rPr>
                <w:rFonts w:ascii="Times New Roman" w:hAnsi="Times New Roman" w:cs="Times New Roman"/>
              </w:rPr>
              <w:t xml:space="preserve">производства и </w:t>
            </w:r>
            <w:r w:rsidRPr="007B4FF0">
              <w:rPr>
                <w:rFonts w:ascii="Times New Roman" w:hAnsi="Times New Roman" w:cs="Times New Roman"/>
              </w:rPr>
              <w:t>экспорта электроэнергии в СВА.</w:t>
            </w:r>
          </w:p>
        </w:tc>
        <w:tc>
          <w:tcPr>
            <w:tcW w:w="0" w:type="auto"/>
            <w:shd w:val="clear" w:color="auto" w:fill="auto"/>
          </w:tcPr>
          <w:p w14:paraId="07F43F99" w14:textId="387F2BEA" w:rsidR="00BD2F4B" w:rsidRPr="007B4FF0" w:rsidRDefault="007B671B" w:rsidP="002A4C7D">
            <w:pPr>
              <w:pStyle w:val="aff5"/>
              <w:spacing w:after="0" w:line="240" w:lineRule="auto"/>
              <w:ind w:right="108"/>
              <w:jc w:val="center"/>
              <w:rPr>
                <w:rFonts w:ascii="Times New Roman" w:hAnsi="Times New Roman" w:cs="Times New Roman"/>
                <w:b/>
              </w:rPr>
            </w:pPr>
            <w:r w:rsidRPr="007B4FF0">
              <w:rPr>
                <w:rFonts w:ascii="Times New Roman" w:hAnsi="Times New Roman" w:cs="Times New Roman"/>
                <w:b/>
              </w:rPr>
              <w:t xml:space="preserve">НУ </w:t>
            </w:r>
            <w:r w:rsidR="00A32FAC" w:rsidRPr="007B4FF0">
              <w:rPr>
                <w:rFonts w:ascii="Times New Roman" w:hAnsi="Times New Roman" w:cs="Times New Roman"/>
                <w:b/>
              </w:rPr>
              <w:t xml:space="preserve">– направления минимизации </w:t>
            </w:r>
            <w:r w:rsidR="007B4FF0">
              <w:rPr>
                <w:rFonts w:ascii="Times New Roman" w:hAnsi="Times New Roman" w:cs="Times New Roman"/>
                <w:b/>
              </w:rPr>
              <w:t>последствий наложения слабых сторон и угроз</w:t>
            </w:r>
            <w:r w:rsidR="00A32FAC" w:rsidRPr="007B4FF0">
              <w:rPr>
                <w:rFonts w:ascii="Times New Roman" w:hAnsi="Times New Roman" w:cs="Times New Roman"/>
                <w:b/>
              </w:rPr>
              <w:t xml:space="preserve"> (</w:t>
            </w:r>
            <w:r w:rsidR="007B4FF0">
              <w:rPr>
                <w:rFonts w:ascii="Times New Roman" w:hAnsi="Times New Roman" w:cs="Times New Roman"/>
                <w:b/>
              </w:rPr>
              <w:t>резервные стратегические инициативы</w:t>
            </w:r>
            <w:r w:rsidR="00A32FAC" w:rsidRPr="007B4FF0">
              <w:rPr>
                <w:rFonts w:ascii="Times New Roman" w:hAnsi="Times New Roman" w:cs="Times New Roman"/>
                <w:b/>
              </w:rPr>
              <w:t>)</w:t>
            </w:r>
          </w:p>
          <w:p w14:paraId="1A3015D3" w14:textId="77777777" w:rsidR="002431BD" w:rsidRPr="007B4FF0" w:rsidRDefault="002431BD" w:rsidP="00D1121F">
            <w:pPr>
              <w:pStyle w:val="a0"/>
              <w:numPr>
                <w:ilvl w:val="0"/>
                <w:numId w:val="28"/>
              </w:numPr>
              <w:spacing w:after="0" w:line="240" w:lineRule="auto"/>
              <w:rPr>
                <w:color w:val="0D0D0D" w:themeColor="text1" w:themeTint="F2"/>
                <w:sz w:val="22"/>
                <w:szCs w:val="22"/>
              </w:rPr>
            </w:pPr>
            <w:r w:rsidRPr="007B4FF0">
              <w:rPr>
                <w:color w:val="0D0D0D" w:themeColor="text1" w:themeTint="F2"/>
                <w:sz w:val="22"/>
                <w:szCs w:val="22"/>
              </w:rPr>
              <w:t>Вероятны следующие последствия наихудшего развития событий:</w:t>
            </w:r>
          </w:p>
          <w:p w14:paraId="41C20483" w14:textId="23B639E5" w:rsidR="002431BD" w:rsidRPr="007B4FF0" w:rsidRDefault="002431BD" w:rsidP="00D1121F">
            <w:pPr>
              <w:pStyle w:val="a0"/>
              <w:numPr>
                <w:ilvl w:val="1"/>
                <w:numId w:val="28"/>
              </w:numPr>
              <w:spacing w:after="0" w:line="240" w:lineRule="auto"/>
              <w:rPr>
                <w:color w:val="0D0D0D" w:themeColor="text1" w:themeTint="F2"/>
                <w:sz w:val="22"/>
                <w:szCs w:val="22"/>
              </w:rPr>
            </w:pPr>
            <w:proofErr w:type="gramStart"/>
            <w:r w:rsidRPr="007B4FF0">
              <w:rPr>
                <w:color w:val="0D0D0D" w:themeColor="text1" w:themeTint="F2"/>
                <w:sz w:val="22"/>
                <w:szCs w:val="22"/>
              </w:rPr>
              <w:t xml:space="preserve">Нарастание неравенства возможностей для самореализации жителей в трудовой, предпринимательской и культурно-досуговой сфера между городскими и сельскими поселениями, между </w:t>
            </w:r>
            <w:r w:rsidR="007B4FF0">
              <w:rPr>
                <w:color w:val="0D0D0D" w:themeColor="text1" w:themeTint="F2"/>
                <w:sz w:val="22"/>
                <w:szCs w:val="22"/>
              </w:rPr>
              <w:t>центрами роста</w:t>
            </w:r>
            <w:r w:rsidRPr="007B4FF0">
              <w:rPr>
                <w:color w:val="0D0D0D" w:themeColor="text1" w:themeTint="F2"/>
                <w:sz w:val="22"/>
                <w:szCs w:val="22"/>
              </w:rPr>
              <w:t xml:space="preserve"> и остальной территорий Приморского края.</w:t>
            </w:r>
            <w:proofErr w:type="gramEnd"/>
          </w:p>
          <w:p w14:paraId="71462C0D" w14:textId="77777777" w:rsidR="007B4FF0" w:rsidRPr="007B4FF0" w:rsidRDefault="007B4FF0" w:rsidP="00D1121F">
            <w:pPr>
              <w:pStyle w:val="a0"/>
              <w:numPr>
                <w:ilvl w:val="1"/>
                <w:numId w:val="28"/>
              </w:numPr>
              <w:spacing w:after="0" w:line="240" w:lineRule="auto"/>
              <w:rPr>
                <w:color w:val="0D0D0D" w:themeColor="text1" w:themeTint="F2"/>
                <w:sz w:val="22"/>
                <w:szCs w:val="22"/>
              </w:rPr>
            </w:pPr>
            <w:r w:rsidRPr="007B4FF0">
              <w:rPr>
                <w:color w:val="0D0D0D" w:themeColor="text1" w:themeTint="F2"/>
                <w:sz w:val="22"/>
                <w:szCs w:val="22"/>
              </w:rPr>
              <w:t>Отставание темпов инфраструктурного развития от потребностей экономики и социальной сферы. Увеличение сроков реализации запланированных проектов, переход части проектов в категорию проектов, реализация которых теряет экономическую целесообразность.</w:t>
            </w:r>
          </w:p>
          <w:p w14:paraId="4B33ECA8" w14:textId="77777777" w:rsidR="002431BD" w:rsidRPr="007B4FF0" w:rsidRDefault="002431BD" w:rsidP="00D1121F">
            <w:pPr>
              <w:pStyle w:val="a0"/>
              <w:numPr>
                <w:ilvl w:val="1"/>
                <w:numId w:val="28"/>
              </w:numPr>
              <w:spacing w:after="0" w:line="240" w:lineRule="auto"/>
              <w:rPr>
                <w:color w:val="0D0D0D" w:themeColor="text1" w:themeTint="F2"/>
                <w:sz w:val="22"/>
                <w:szCs w:val="22"/>
              </w:rPr>
            </w:pPr>
            <w:r w:rsidRPr="007B4FF0">
              <w:rPr>
                <w:color w:val="0D0D0D" w:themeColor="text1" w:themeTint="F2"/>
                <w:sz w:val="22"/>
                <w:szCs w:val="22"/>
              </w:rPr>
              <w:t xml:space="preserve">Снижение конкурентоспособности системы образования Приморского края, в </w:t>
            </w:r>
            <w:proofErr w:type="spellStart"/>
            <w:r w:rsidRPr="007B4FF0">
              <w:rPr>
                <w:color w:val="0D0D0D" w:themeColor="text1" w:themeTint="F2"/>
                <w:sz w:val="22"/>
                <w:szCs w:val="22"/>
              </w:rPr>
              <w:t>т.ч</w:t>
            </w:r>
            <w:proofErr w:type="spellEnd"/>
            <w:r w:rsidRPr="007B4FF0">
              <w:rPr>
                <w:color w:val="0D0D0D" w:themeColor="text1" w:themeTint="F2"/>
                <w:sz w:val="22"/>
                <w:szCs w:val="22"/>
              </w:rPr>
              <w:t>. высшего. Утрата лидирующих позиций по приоритетным для Приморского края направлениям исследований и разработок. Нарастание дисбаланса потребностей рынка труда и структуры подготовки кадров системой образования.</w:t>
            </w:r>
          </w:p>
          <w:p w14:paraId="220AC56C" w14:textId="77777777" w:rsidR="002431BD" w:rsidRPr="007B4FF0" w:rsidRDefault="002431BD" w:rsidP="00D1121F">
            <w:pPr>
              <w:pStyle w:val="a0"/>
              <w:numPr>
                <w:ilvl w:val="1"/>
                <w:numId w:val="28"/>
              </w:numPr>
              <w:spacing w:after="0" w:line="240" w:lineRule="auto"/>
              <w:rPr>
                <w:color w:val="0D0D0D" w:themeColor="text1" w:themeTint="F2"/>
                <w:sz w:val="22"/>
                <w:szCs w:val="22"/>
              </w:rPr>
            </w:pPr>
            <w:r w:rsidRPr="007B4FF0">
              <w:rPr>
                <w:color w:val="0D0D0D" w:themeColor="text1" w:themeTint="F2"/>
                <w:sz w:val="22"/>
                <w:szCs w:val="22"/>
              </w:rPr>
              <w:lastRenderedPageBreak/>
              <w:t>Снижение эффективности здравоохранения и системы социального обслуживания и поддержки населения. Рост смертности и снижение рождаемости, нарастание естественной убыли населения.</w:t>
            </w:r>
          </w:p>
          <w:p w14:paraId="1244724A" w14:textId="77777777" w:rsidR="002431BD" w:rsidRPr="007B4FF0" w:rsidRDefault="002431BD" w:rsidP="00D1121F">
            <w:pPr>
              <w:pStyle w:val="a0"/>
              <w:numPr>
                <w:ilvl w:val="1"/>
                <w:numId w:val="28"/>
              </w:numPr>
              <w:spacing w:after="0" w:line="240" w:lineRule="auto"/>
              <w:rPr>
                <w:color w:val="0D0D0D" w:themeColor="text1" w:themeTint="F2"/>
                <w:sz w:val="22"/>
                <w:szCs w:val="22"/>
              </w:rPr>
            </w:pPr>
            <w:r w:rsidRPr="007B4FF0">
              <w:rPr>
                <w:color w:val="0D0D0D" w:themeColor="text1" w:themeTint="F2"/>
                <w:sz w:val="22"/>
                <w:szCs w:val="22"/>
              </w:rPr>
              <w:t>Усиление миграционного оттока населения. Рост дефицита высококвалифицированных кадров.</w:t>
            </w:r>
          </w:p>
          <w:p w14:paraId="66E1413F" w14:textId="77777777" w:rsidR="002431BD" w:rsidRPr="007B4FF0" w:rsidRDefault="002431BD" w:rsidP="00D1121F">
            <w:pPr>
              <w:pStyle w:val="a0"/>
              <w:numPr>
                <w:ilvl w:val="1"/>
                <w:numId w:val="28"/>
              </w:numPr>
              <w:spacing w:after="0" w:line="240" w:lineRule="auto"/>
              <w:rPr>
                <w:color w:val="0D0D0D" w:themeColor="text1" w:themeTint="F2"/>
                <w:sz w:val="22"/>
                <w:szCs w:val="22"/>
              </w:rPr>
            </w:pPr>
            <w:r w:rsidRPr="007B4FF0">
              <w:rPr>
                <w:color w:val="0D0D0D" w:themeColor="text1" w:themeTint="F2"/>
                <w:sz w:val="22"/>
                <w:szCs w:val="22"/>
              </w:rPr>
              <w:t xml:space="preserve">Опережение роста автомобилизации экономики и населения по отношению к развитию автодорожной сети. Рост количества узких мест на транспортных, в </w:t>
            </w:r>
            <w:proofErr w:type="spellStart"/>
            <w:r w:rsidRPr="007B4FF0">
              <w:rPr>
                <w:color w:val="0D0D0D" w:themeColor="text1" w:themeTint="F2"/>
                <w:sz w:val="22"/>
                <w:szCs w:val="22"/>
              </w:rPr>
              <w:t>т.ч</w:t>
            </w:r>
            <w:proofErr w:type="spellEnd"/>
            <w:r w:rsidRPr="007B4FF0">
              <w:rPr>
                <w:color w:val="0D0D0D" w:themeColor="text1" w:themeTint="F2"/>
                <w:sz w:val="22"/>
                <w:szCs w:val="22"/>
              </w:rPr>
              <w:t>. внутригородских сетях.</w:t>
            </w:r>
          </w:p>
          <w:p w14:paraId="5AA32A98" w14:textId="204DE699" w:rsidR="00403156" w:rsidRPr="007B4FF0" w:rsidRDefault="002431BD" w:rsidP="00D1121F">
            <w:pPr>
              <w:pStyle w:val="a0"/>
              <w:numPr>
                <w:ilvl w:val="0"/>
                <w:numId w:val="28"/>
              </w:numPr>
              <w:spacing w:after="0" w:line="240" w:lineRule="auto"/>
              <w:rPr>
                <w:color w:val="0D0D0D" w:themeColor="text1" w:themeTint="F2"/>
                <w:sz w:val="22"/>
                <w:szCs w:val="22"/>
              </w:rPr>
            </w:pPr>
            <w:r w:rsidRPr="007B4FF0">
              <w:rPr>
                <w:color w:val="0D0D0D" w:themeColor="text1" w:themeTint="F2"/>
                <w:sz w:val="22"/>
                <w:szCs w:val="22"/>
              </w:rPr>
              <w:t>В этом случае, в</w:t>
            </w:r>
            <w:r w:rsidR="00AA3F8C" w:rsidRPr="007B4FF0">
              <w:rPr>
                <w:color w:val="0D0D0D" w:themeColor="text1" w:themeTint="F2"/>
                <w:sz w:val="22"/>
                <w:szCs w:val="22"/>
              </w:rPr>
              <w:t>озрастает вероятность ликвидации</w:t>
            </w:r>
            <w:r w:rsidR="00403156" w:rsidRPr="007B4FF0">
              <w:rPr>
                <w:color w:val="0D0D0D" w:themeColor="text1" w:themeTint="F2"/>
                <w:sz w:val="22"/>
                <w:szCs w:val="22"/>
              </w:rPr>
              <w:t xml:space="preserve"> </w:t>
            </w:r>
            <w:proofErr w:type="spellStart"/>
            <w:r w:rsidR="00403156" w:rsidRPr="007B4FF0">
              <w:rPr>
                <w:color w:val="0D0D0D" w:themeColor="text1" w:themeTint="F2"/>
                <w:sz w:val="22"/>
                <w:szCs w:val="22"/>
              </w:rPr>
              <w:t>Минвостокразвития</w:t>
            </w:r>
            <w:proofErr w:type="spellEnd"/>
            <w:r w:rsidR="00403156" w:rsidRPr="007B4FF0">
              <w:rPr>
                <w:color w:val="0D0D0D" w:themeColor="text1" w:themeTint="F2"/>
                <w:sz w:val="22"/>
                <w:szCs w:val="22"/>
              </w:rPr>
              <w:t xml:space="preserve"> России и специализированных инсти</w:t>
            </w:r>
            <w:r w:rsidR="00AA3F8C" w:rsidRPr="007B4FF0">
              <w:rPr>
                <w:color w:val="0D0D0D" w:themeColor="text1" w:themeTint="F2"/>
                <w:sz w:val="22"/>
                <w:szCs w:val="22"/>
              </w:rPr>
              <w:t>тутов развития Дальнего Востока, п</w:t>
            </w:r>
            <w:r w:rsidR="00403156" w:rsidRPr="007B4FF0">
              <w:rPr>
                <w:color w:val="0D0D0D" w:themeColor="text1" w:themeTint="F2"/>
                <w:sz w:val="22"/>
                <w:szCs w:val="22"/>
              </w:rPr>
              <w:t>рекращение приоритетного финансирования дальневосточных разделов государственных программ Российской Федерации</w:t>
            </w:r>
            <w:r w:rsidR="00AA3F8C" w:rsidRPr="007B4FF0">
              <w:rPr>
                <w:color w:val="0D0D0D" w:themeColor="text1" w:themeTint="F2"/>
                <w:sz w:val="22"/>
                <w:szCs w:val="22"/>
              </w:rPr>
              <w:t>. При этом п</w:t>
            </w:r>
            <w:r w:rsidR="00403156" w:rsidRPr="007B4FF0">
              <w:rPr>
                <w:color w:val="0D0D0D" w:themeColor="text1" w:themeTint="F2"/>
                <w:sz w:val="22"/>
                <w:szCs w:val="22"/>
              </w:rPr>
              <w:t xml:space="preserve">олная ответственность за развитие </w:t>
            </w:r>
            <w:r w:rsidR="0098509A" w:rsidRPr="007B4FF0">
              <w:rPr>
                <w:color w:val="0D0D0D" w:themeColor="text1" w:themeTint="F2"/>
                <w:sz w:val="22"/>
                <w:szCs w:val="22"/>
              </w:rPr>
              <w:t>края переходит</w:t>
            </w:r>
            <w:r w:rsidRPr="007B4FF0">
              <w:rPr>
                <w:color w:val="0D0D0D" w:themeColor="text1" w:themeTint="F2"/>
                <w:sz w:val="22"/>
                <w:szCs w:val="22"/>
              </w:rPr>
              <w:t xml:space="preserve"> к Губернатору Приморского края, что потребует </w:t>
            </w:r>
            <w:r w:rsidR="00AA3F8C" w:rsidRPr="007B4FF0">
              <w:rPr>
                <w:color w:val="0D0D0D" w:themeColor="text1" w:themeTint="F2"/>
                <w:sz w:val="22"/>
                <w:szCs w:val="22"/>
              </w:rPr>
              <w:t>р</w:t>
            </w:r>
            <w:r w:rsidRPr="007B4FF0">
              <w:rPr>
                <w:color w:val="0D0D0D" w:themeColor="text1" w:themeTint="F2"/>
                <w:sz w:val="22"/>
                <w:szCs w:val="22"/>
              </w:rPr>
              <w:t>азработки</w:t>
            </w:r>
            <w:r w:rsidR="0098509A" w:rsidRPr="007B4FF0">
              <w:rPr>
                <w:color w:val="0D0D0D" w:themeColor="text1" w:themeTint="F2"/>
                <w:sz w:val="22"/>
                <w:szCs w:val="22"/>
              </w:rPr>
              <w:t xml:space="preserve"> Комплексной среднесрочной программы развития Приморского края в новых условиях.</w:t>
            </w:r>
            <w:r w:rsidRPr="007B4FF0">
              <w:rPr>
                <w:color w:val="0D0D0D" w:themeColor="text1" w:themeTint="F2"/>
                <w:sz w:val="22"/>
                <w:szCs w:val="22"/>
              </w:rPr>
              <w:t xml:space="preserve"> </w:t>
            </w:r>
          </w:p>
          <w:p w14:paraId="44997443" w14:textId="22D13B72" w:rsidR="002431BD" w:rsidRPr="007B4FF0" w:rsidRDefault="002431BD" w:rsidP="00D1121F">
            <w:pPr>
              <w:pStyle w:val="a0"/>
              <w:numPr>
                <w:ilvl w:val="0"/>
                <w:numId w:val="28"/>
              </w:numPr>
              <w:spacing w:after="0" w:line="240" w:lineRule="auto"/>
              <w:rPr>
                <w:color w:val="0D0D0D" w:themeColor="text1" w:themeTint="F2"/>
                <w:sz w:val="22"/>
                <w:szCs w:val="22"/>
              </w:rPr>
            </w:pPr>
            <w:r w:rsidRPr="007B4FF0">
              <w:rPr>
                <w:color w:val="0D0D0D" w:themeColor="text1" w:themeTint="F2"/>
                <w:sz w:val="22"/>
                <w:szCs w:val="22"/>
              </w:rPr>
              <w:t>Мерами по с</w:t>
            </w:r>
            <w:r w:rsidR="00A429DD" w:rsidRPr="007B4FF0">
              <w:rPr>
                <w:color w:val="0D0D0D" w:themeColor="text1" w:themeTint="F2"/>
                <w:sz w:val="22"/>
                <w:szCs w:val="22"/>
              </w:rPr>
              <w:t xml:space="preserve">нятию потенциальных ограничений, связанных </w:t>
            </w:r>
            <w:r w:rsidR="00511BC1" w:rsidRPr="007B4FF0">
              <w:rPr>
                <w:color w:val="0D0D0D" w:themeColor="text1" w:themeTint="F2"/>
                <w:sz w:val="22"/>
                <w:szCs w:val="22"/>
              </w:rPr>
              <w:t>с наихудшим вариантом развития событий,</w:t>
            </w:r>
            <w:r w:rsidR="00A429DD" w:rsidRPr="007B4FF0">
              <w:rPr>
                <w:color w:val="0D0D0D" w:themeColor="text1" w:themeTint="F2"/>
                <w:sz w:val="22"/>
                <w:szCs w:val="22"/>
              </w:rPr>
              <w:t xml:space="preserve"> являются:</w:t>
            </w:r>
          </w:p>
          <w:p w14:paraId="0E73346F" w14:textId="27AD7EFB" w:rsidR="002431BD" w:rsidRPr="007B4FF0" w:rsidRDefault="002431BD" w:rsidP="00D1121F">
            <w:pPr>
              <w:pStyle w:val="a0"/>
              <w:numPr>
                <w:ilvl w:val="1"/>
                <w:numId w:val="28"/>
              </w:numPr>
              <w:spacing w:after="0" w:line="240" w:lineRule="auto"/>
              <w:rPr>
                <w:color w:val="0D0D0D" w:themeColor="text1" w:themeTint="F2"/>
                <w:sz w:val="22"/>
                <w:szCs w:val="22"/>
              </w:rPr>
            </w:pPr>
            <w:proofErr w:type="gramStart"/>
            <w:r w:rsidRPr="007B4FF0">
              <w:rPr>
                <w:color w:val="0D0D0D" w:themeColor="text1" w:themeTint="F2"/>
                <w:sz w:val="22"/>
                <w:szCs w:val="22"/>
              </w:rPr>
              <w:t>Инициирование резкого усиления интеграционных процессов стран СВА в энергетической, транспортной, научной и гуманитарной областях, создания общего рынка рабочей силы, общей службы оперативного оповещения и реагирования на чрезвычайные ситуации природного и техногенного характера.</w:t>
            </w:r>
            <w:proofErr w:type="gramEnd"/>
          </w:p>
          <w:p w14:paraId="74AF5093" w14:textId="77777777" w:rsidR="002431BD" w:rsidRPr="007B4FF0" w:rsidRDefault="002431BD" w:rsidP="00D1121F">
            <w:pPr>
              <w:pStyle w:val="a0"/>
              <w:numPr>
                <w:ilvl w:val="1"/>
                <w:numId w:val="28"/>
              </w:numPr>
              <w:spacing w:after="0" w:line="240" w:lineRule="auto"/>
              <w:rPr>
                <w:color w:val="0D0D0D" w:themeColor="text1" w:themeTint="F2"/>
                <w:sz w:val="22"/>
                <w:szCs w:val="22"/>
              </w:rPr>
            </w:pPr>
            <w:r w:rsidRPr="007B4FF0">
              <w:rPr>
                <w:color w:val="0D0D0D" w:themeColor="text1" w:themeTint="F2"/>
                <w:sz w:val="22"/>
                <w:szCs w:val="22"/>
              </w:rPr>
              <w:t>Усиление туристических обменов.</w:t>
            </w:r>
          </w:p>
          <w:p w14:paraId="3B746E96" w14:textId="04B317D5" w:rsidR="002431BD" w:rsidRPr="007B4FF0" w:rsidRDefault="002431BD" w:rsidP="00D1121F">
            <w:pPr>
              <w:pStyle w:val="a0"/>
              <w:numPr>
                <w:ilvl w:val="1"/>
                <w:numId w:val="28"/>
              </w:numPr>
              <w:spacing w:after="0" w:line="240" w:lineRule="auto"/>
              <w:rPr>
                <w:color w:val="0D0D0D" w:themeColor="text1" w:themeTint="F2"/>
                <w:sz w:val="22"/>
                <w:szCs w:val="22"/>
              </w:rPr>
            </w:pPr>
            <w:r w:rsidRPr="007B4FF0">
              <w:rPr>
                <w:color w:val="0D0D0D" w:themeColor="text1" w:themeTint="F2"/>
                <w:sz w:val="22"/>
                <w:szCs w:val="22"/>
              </w:rPr>
              <w:t>Возрастание доли заказов со стороны Тихоокеанского флота. Создание локальных цепочек производства конечного продукта, в первую очередь, в интересах структур Минобороны России.</w:t>
            </w:r>
          </w:p>
          <w:p w14:paraId="1E2A8357" w14:textId="4C4759D0" w:rsidR="0098509A" w:rsidRPr="007B4FF0" w:rsidRDefault="0098509A" w:rsidP="00D1121F">
            <w:pPr>
              <w:pStyle w:val="a0"/>
              <w:numPr>
                <w:ilvl w:val="0"/>
                <w:numId w:val="28"/>
              </w:numPr>
              <w:spacing w:after="0" w:line="240" w:lineRule="auto"/>
              <w:rPr>
                <w:color w:val="0D0D0D" w:themeColor="text1" w:themeTint="F2"/>
                <w:sz w:val="22"/>
                <w:szCs w:val="22"/>
              </w:rPr>
            </w:pPr>
            <w:r w:rsidRPr="007B4FF0">
              <w:rPr>
                <w:color w:val="0D0D0D" w:themeColor="text1" w:themeTint="F2"/>
                <w:sz w:val="22"/>
                <w:szCs w:val="22"/>
              </w:rPr>
              <w:t>При падении</w:t>
            </w:r>
            <w:r w:rsidR="002431BD" w:rsidRPr="007B4FF0">
              <w:rPr>
                <w:color w:val="0D0D0D" w:themeColor="text1" w:themeTint="F2"/>
                <w:sz w:val="22"/>
                <w:szCs w:val="22"/>
              </w:rPr>
              <w:t xml:space="preserve"> мировых цен на уголь и другие</w:t>
            </w:r>
            <w:r w:rsidRPr="007B4FF0">
              <w:rPr>
                <w:color w:val="0D0D0D" w:themeColor="text1" w:themeTint="F2"/>
                <w:sz w:val="22"/>
                <w:szCs w:val="22"/>
              </w:rPr>
              <w:t xml:space="preserve"> товары российского экспорта для недопущения падения объемов перевалки грузов в портах Приморского края надо быть готовым к переключению портов и железных дорог на территории края на доставку:</w:t>
            </w:r>
          </w:p>
          <w:p w14:paraId="6804A4FF" w14:textId="77777777" w:rsidR="0098509A" w:rsidRPr="007B4FF0" w:rsidRDefault="0098509A" w:rsidP="00D1121F">
            <w:pPr>
              <w:pStyle w:val="a0"/>
              <w:numPr>
                <w:ilvl w:val="1"/>
                <w:numId w:val="28"/>
              </w:numPr>
              <w:spacing w:line="240" w:lineRule="auto"/>
              <w:rPr>
                <w:color w:val="0D0D0D" w:themeColor="text1" w:themeTint="F2"/>
                <w:sz w:val="22"/>
                <w:szCs w:val="22"/>
              </w:rPr>
            </w:pPr>
            <w:r w:rsidRPr="007B4FF0">
              <w:rPr>
                <w:color w:val="0D0D0D" w:themeColor="text1" w:themeTint="F2"/>
                <w:sz w:val="22"/>
                <w:szCs w:val="22"/>
              </w:rPr>
              <w:t xml:space="preserve">грузов, следующих из одних китайских провинций в другие с использованием мостового перехода </w:t>
            </w:r>
            <w:proofErr w:type="spellStart"/>
            <w:r w:rsidRPr="007B4FF0">
              <w:rPr>
                <w:color w:val="0D0D0D" w:themeColor="text1" w:themeTint="F2"/>
                <w:sz w:val="22"/>
                <w:szCs w:val="22"/>
              </w:rPr>
              <w:t>Нижнеленинское-Тунцзян</w:t>
            </w:r>
            <w:proofErr w:type="spellEnd"/>
            <w:r w:rsidRPr="007B4FF0">
              <w:rPr>
                <w:color w:val="0D0D0D" w:themeColor="text1" w:themeTint="F2"/>
                <w:sz w:val="22"/>
                <w:szCs w:val="22"/>
              </w:rPr>
              <w:t xml:space="preserve"> и </w:t>
            </w:r>
            <w:proofErr w:type="spellStart"/>
            <w:r w:rsidRPr="007B4FF0">
              <w:rPr>
                <w:color w:val="0D0D0D" w:themeColor="text1" w:themeTint="F2"/>
                <w:sz w:val="22"/>
                <w:szCs w:val="22"/>
              </w:rPr>
              <w:t>погранпереходов</w:t>
            </w:r>
            <w:proofErr w:type="spellEnd"/>
            <w:r w:rsidRPr="007B4FF0">
              <w:rPr>
                <w:color w:val="0D0D0D" w:themeColor="text1" w:themeTint="F2"/>
                <w:sz w:val="22"/>
                <w:szCs w:val="22"/>
              </w:rPr>
              <w:t xml:space="preserve"> на территории края;</w:t>
            </w:r>
          </w:p>
          <w:p w14:paraId="14376247" w14:textId="31638F4F" w:rsidR="0098509A" w:rsidRPr="007B4FF0" w:rsidRDefault="0098509A" w:rsidP="00D1121F">
            <w:pPr>
              <w:pStyle w:val="a0"/>
              <w:numPr>
                <w:ilvl w:val="1"/>
                <w:numId w:val="28"/>
              </w:numPr>
              <w:spacing w:line="240" w:lineRule="auto"/>
              <w:rPr>
                <w:color w:val="0D0D0D" w:themeColor="text1" w:themeTint="F2"/>
                <w:sz w:val="22"/>
                <w:szCs w:val="22"/>
              </w:rPr>
            </w:pPr>
            <w:r w:rsidRPr="007B4FF0">
              <w:rPr>
                <w:color w:val="0D0D0D" w:themeColor="text1" w:themeTint="F2"/>
                <w:sz w:val="22"/>
                <w:szCs w:val="22"/>
              </w:rPr>
              <w:t xml:space="preserve">грузов, следующих в транзите Республика Корея-Китай, Япония-Китай, </w:t>
            </w:r>
            <w:proofErr w:type="gramStart"/>
            <w:r w:rsidRPr="007B4FF0">
              <w:rPr>
                <w:color w:val="0D0D0D" w:themeColor="text1" w:themeTint="F2"/>
                <w:sz w:val="22"/>
                <w:szCs w:val="22"/>
              </w:rPr>
              <w:t>США-Китай</w:t>
            </w:r>
            <w:proofErr w:type="gramEnd"/>
            <w:r w:rsidRPr="007B4FF0">
              <w:rPr>
                <w:color w:val="0D0D0D" w:themeColor="text1" w:themeTint="F2"/>
                <w:sz w:val="22"/>
                <w:szCs w:val="22"/>
              </w:rPr>
              <w:t>;</w:t>
            </w:r>
          </w:p>
          <w:p w14:paraId="537D8E7C" w14:textId="509B5A89" w:rsidR="0098509A" w:rsidRPr="007B4FF0" w:rsidRDefault="0098509A" w:rsidP="00D1121F">
            <w:pPr>
              <w:pStyle w:val="a0"/>
              <w:numPr>
                <w:ilvl w:val="1"/>
                <w:numId w:val="28"/>
              </w:numPr>
              <w:spacing w:line="240" w:lineRule="auto"/>
              <w:rPr>
                <w:color w:val="0D0D0D" w:themeColor="text1" w:themeTint="F2"/>
                <w:sz w:val="22"/>
                <w:szCs w:val="22"/>
              </w:rPr>
            </w:pPr>
            <w:r w:rsidRPr="007B4FF0">
              <w:rPr>
                <w:color w:val="0D0D0D" w:themeColor="text1" w:themeTint="F2"/>
                <w:sz w:val="22"/>
                <w:szCs w:val="22"/>
              </w:rPr>
              <w:t xml:space="preserve">грузов, следующих по </w:t>
            </w:r>
            <w:proofErr w:type="spellStart"/>
            <w:r w:rsidRPr="007B4FF0">
              <w:rPr>
                <w:color w:val="0D0D0D" w:themeColor="text1" w:themeTint="F2"/>
                <w:sz w:val="22"/>
                <w:szCs w:val="22"/>
              </w:rPr>
              <w:t>Севморпути</w:t>
            </w:r>
            <w:proofErr w:type="spellEnd"/>
            <w:r w:rsidRPr="007B4FF0">
              <w:rPr>
                <w:color w:val="0D0D0D" w:themeColor="text1" w:themeTint="F2"/>
                <w:sz w:val="22"/>
                <w:szCs w:val="22"/>
              </w:rPr>
              <w:t>;</w:t>
            </w:r>
          </w:p>
          <w:p w14:paraId="3FEBC2BD" w14:textId="3C22992E" w:rsidR="00BD2F4B" w:rsidRPr="007B4FF0" w:rsidRDefault="0098509A" w:rsidP="00D1121F">
            <w:pPr>
              <w:pStyle w:val="a0"/>
              <w:numPr>
                <w:ilvl w:val="1"/>
                <w:numId w:val="28"/>
              </w:numPr>
              <w:spacing w:after="0" w:line="240" w:lineRule="auto"/>
              <w:ind w:left="1077" w:hanging="357"/>
              <w:rPr>
                <w:color w:val="0D0D0D" w:themeColor="text1" w:themeTint="F2"/>
                <w:sz w:val="22"/>
                <w:szCs w:val="22"/>
              </w:rPr>
            </w:pPr>
            <w:r w:rsidRPr="007B4FF0">
              <w:rPr>
                <w:color w:val="0D0D0D" w:themeColor="text1" w:themeTint="F2"/>
                <w:sz w:val="22"/>
                <w:szCs w:val="22"/>
              </w:rPr>
              <w:lastRenderedPageBreak/>
              <w:t>каботажных грузов.</w:t>
            </w:r>
          </w:p>
        </w:tc>
      </w:tr>
    </w:tbl>
    <w:p w14:paraId="6019D2A9" w14:textId="221FCA3B" w:rsidR="00325549" w:rsidRDefault="00325549" w:rsidP="008336A2">
      <w:pPr>
        <w:jc w:val="both"/>
        <w:rPr>
          <w:rFonts w:ascii="Times New Roman" w:hAnsi="Times New Roman" w:cs="Times New Roman"/>
          <w:color w:val="0D0D0D" w:themeColor="text1" w:themeTint="F2"/>
          <w:sz w:val="26"/>
          <w:szCs w:val="26"/>
        </w:rPr>
      </w:pPr>
    </w:p>
    <w:p w14:paraId="02E2A8B9" w14:textId="5581C03F" w:rsidR="00355EA9" w:rsidRPr="00DB4A13" w:rsidRDefault="00DB4A13" w:rsidP="00DB4A13">
      <w:pPr>
        <w:pStyle w:val="afa"/>
        <w:spacing w:after="0" w:line="240" w:lineRule="auto"/>
        <w:ind w:firstLine="0"/>
      </w:pPr>
      <w:bookmarkStart w:id="40" w:name="_Toc517370547"/>
      <w:bookmarkEnd w:id="39"/>
      <w:r w:rsidRPr="00DB4A13">
        <w:t>Таблица 1.5.3 – Ключевые риски развития Приморского края.</w:t>
      </w:r>
    </w:p>
    <w:tbl>
      <w:tblPr>
        <w:tblStyle w:val="afffb"/>
        <w:tblW w:w="5000" w:type="pct"/>
        <w:tblLook w:val="04A0" w:firstRow="1" w:lastRow="0" w:firstColumn="1" w:lastColumn="0" w:noHBand="0" w:noVBand="1"/>
      </w:tblPr>
      <w:tblGrid>
        <w:gridCol w:w="444"/>
        <w:gridCol w:w="7233"/>
        <w:gridCol w:w="7109"/>
      </w:tblGrid>
      <w:tr w:rsidR="00C85731" w:rsidRPr="00DB4A13" w14:paraId="2E0480E9" w14:textId="77777777" w:rsidTr="004C04A3">
        <w:trPr>
          <w:tblHeader/>
        </w:trPr>
        <w:tc>
          <w:tcPr>
            <w:tcW w:w="150" w:type="pct"/>
          </w:tcPr>
          <w:p w14:paraId="2F334581" w14:textId="208FC509" w:rsidR="00355EA9" w:rsidRPr="00DB4A13" w:rsidRDefault="00DB4A13" w:rsidP="00F26300">
            <w:pPr>
              <w:pStyle w:val="afa"/>
              <w:spacing w:after="0" w:line="240" w:lineRule="auto"/>
              <w:ind w:firstLine="0"/>
              <w:jc w:val="center"/>
              <w:rPr>
                <w:b/>
                <w:sz w:val="22"/>
                <w:szCs w:val="22"/>
              </w:rPr>
            </w:pPr>
            <w:r>
              <w:rPr>
                <w:b/>
                <w:sz w:val="22"/>
                <w:szCs w:val="22"/>
              </w:rPr>
              <w:t>№</w:t>
            </w:r>
          </w:p>
        </w:tc>
        <w:tc>
          <w:tcPr>
            <w:tcW w:w="2446" w:type="pct"/>
          </w:tcPr>
          <w:p w14:paraId="5CFE29F9" w14:textId="55C265D1" w:rsidR="00355EA9" w:rsidRPr="00DB4A13" w:rsidRDefault="00355EA9" w:rsidP="00F26300">
            <w:pPr>
              <w:pStyle w:val="afa"/>
              <w:spacing w:after="0" w:line="240" w:lineRule="auto"/>
              <w:ind w:firstLine="0"/>
              <w:jc w:val="center"/>
              <w:rPr>
                <w:b/>
                <w:sz w:val="22"/>
                <w:szCs w:val="22"/>
              </w:rPr>
            </w:pPr>
            <w:r w:rsidRPr="00DB4A13">
              <w:rPr>
                <w:b/>
                <w:sz w:val="22"/>
                <w:szCs w:val="22"/>
              </w:rPr>
              <w:t>Риски</w:t>
            </w:r>
          </w:p>
        </w:tc>
        <w:tc>
          <w:tcPr>
            <w:tcW w:w="2404" w:type="pct"/>
          </w:tcPr>
          <w:p w14:paraId="1D9D1392" w14:textId="1C9636AE" w:rsidR="00355EA9" w:rsidRPr="00DB4A13" w:rsidRDefault="00355EA9" w:rsidP="00F26300">
            <w:pPr>
              <w:pStyle w:val="afa"/>
              <w:spacing w:after="0" w:line="240" w:lineRule="auto"/>
              <w:ind w:firstLine="0"/>
              <w:jc w:val="center"/>
              <w:rPr>
                <w:b/>
                <w:sz w:val="22"/>
                <w:szCs w:val="22"/>
              </w:rPr>
            </w:pPr>
            <w:r w:rsidRPr="00DB4A13">
              <w:rPr>
                <w:b/>
                <w:sz w:val="22"/>
                <w:szCs w:val="22"/>
              </w:rPr>
              <w:t>Факторы риска</w:t>
            </w:r>
          </w:p>
        </w:tc>
      </w:tr>
      <w:tr w:rsidR="00355EA9" w:rsidRPr="00DB4A13" w14:paraId="05845613" w14:textId="77777777" w:rsidTr="004C04A3">
        <w:tc>
          <w:tcPr>
            <w:tcW w:w="5000" w:type="pct"/>
            <w:gridSpan w:val="3"/>
          </w:tcPr>
          <w:p w14:paraId="52F4699C" w14:textId="4F886A95" w:rsidR="00355EA9" w:rsidRPr="00DB4A13" w:rsidRDefault="00355EA9" w:rsidP="00355EA9">
            <w:pPr>
              <w:pStyle w:val="afa"/>
              <w:spacing w:after="0" w:line="240" w:lineRule="auto"/>
              <w:ind w:firstLine="0"/>
              <w:rPr>
                <w:b/>
                <w:sz w:val="22"/>
                <w:szCs w:val="22"/>
              </w:rPr>
            </w:pPr>
            <w:r w:rsidRPr="00DB4A13">
              <w:rPr>
                <w:b/>
                <w:sz w:val="22"/>
                <w:szCs w:val="22"/>
              </w:rPr>
              <w:t>Социальные и демографические риски</w:t>
            </w:r>
          </w:p>
        </w:tc>
      </w:tr>
      <w:tr w:rsidR="00C85731" w:rsidRPr="00355EA9" w14:paraId="6F6EB3E6" w14:textId="77777777" w:rsidTr="004C04A3">
        <w:tc>
          <w:tcPr>
            <w:tcW w:w="150" w:type="pct"/>
          </w:tcPr>
          <w:p w14:paraId="7DD23F4F" w14:textId="77777777" w:rsidR="00355EA9" w:rsidRPr="00355EA9" w:rsidRDefault="00355EA9" w:rsidP="00D1121F">
            <w:pPr>
              <w:pStyle w:val="afa"/>
              <w:numPr>
                <w:ilvl w:val="0"/>
                <w:numId w:val="43"/>
              </w:numPr>
              <w:spacing w:after="0" w:line="240" w:lineRule="auto"/>
              <w:ind w:left="0" w:firstLine="0"/>
              <w:rPr>
                <w:sz w:val="22"/>
                <w:szCs w:val="22"/>
              </w:rPr>
            </w:pPr>
          </w:p>
        </w:tc>
        <w:tc>
          <w:tcPr>
            <w:tcW w:w="2446" w:type="pct"/>
          </w:tcPr>
          <w:p w14:paraId="05D3C3A5" w14:textId="079E50C2" w:rsidR="00355EA9" w:rsidRPr="00355EA9" w:rsidRDefault="00355EA9" w:rsidP="00A829CD">
            <w:pPr>
              <w:pStyle w:val="afa"/>
              <w:spacing w:after="0" w:line="240" w:lineRule="auto"/>
              <w:ind w:firstLine="0"/>
              <w:rPr>
                <w:sz w:val="22"/>
                <w:szCs w:val="22"/>
              </w:rPr>
            </w:pPr>
            <w:r w:rsidRPr="00355EA9">
              <w:rPr>
                <w:sz w:val="22"/>
                <w:szCs w:val="22"/>
              </w:rPr>
              <w:t xml:space="preserve">Риски </w:t>
            </w:r>
            <w:proofErr w:type="gramStart"/>
            <w:r w:rsidRPr="00355EA9">
              <w:rPr>
                <w:sz w:val="22"/>
                <w:szCs w:val="22"/>
              </w:rPr>
              <w:t>роста темпов сокращения численности населения Приморского</w:t>
            </w:r>
            <w:proofErr w:type="gramEnd"/>
            <w:r w:rsidRPr="00355EA9">
              <w:rPr>
                <w:sz w:val="22"/>
                <w:szCs w:val="22"/>
              </w:rPr>
              <w:t xml:space="preserve"> края, в том числе, в рабочих возрастах, и увеличения демографической нагрузки.</w:t>
            </w:r>
          </w:p>
        </w:tc>
        <w:tc>
          <w:tcPr>
            <w:tcW w:w="2404" w:type="pct"/>
          </w:tcPr>
          <w:p w14:paraId="280553DB" w14:textId="64C3044D" w:rsidR="00355EA9" w:rsidRPr="00355EA9" w:rsidRDefault="00355EA9" w:rsidP="005A3B5B">
            <w:pPr>
              <w:pStyle w:val="afa"/>
              <w:spacing w:after="0" w:line="240" w:lineRule="auto"/>
              <w:ind w:firstLine="0"/>
              <w:rPr>
                <w:sz w:val="22"/>
                <w:szCs w:val="22"/>
              </w:rPr>
            </w:pPr>
            <w:r w:rsidRPr="00355EA9">
              <w:rPr>
                <w:sz w:val="22"/>
                <w:szCs w:val="22"/>
              </w:rPr>
              <w:t>Возможность продолжающегося миграционного оттока населения, тенденция к ускорению процесса демографического старения населения, превышение смертности над рождаемостью в результате роста смертности, особенно в трудоспособных возрастах среди мужчин, и снижения суммарного коэффициента рождаемости и числа рождений</w:t>
            </w:r>
          </w:p>
        </w:tc>
      </w:tr>
      <w:tr w:rsidR="00C85731" w:rsidRPr="00355EA9" w14:paraId="24C520AF" w14:textId="77777777" w:rsidTr="004C04A3">
        <w:tc>
          <w:tcPr>
            <w:tcW w:w="150" w:type="pct"/>
          </w:tcPr>
          <w:p w14:paraId="04F8795E" w14:textId="77777777" w:rsidR="00355EA9" w:rsidRPr="00355EA9" w:rsidRDefault="00355EA9" w:rsidP="00D1121F">
            <w:pPr>
              <w:pStyle w:val="afa"/>
              <w:numPr>
                <w:ilvl w:val="0"/>
                <w:numId w:val="43"/>
              </w:numPr>
              <w:spacing w:after="0" w:line="240" w:lineRule="auto"/>
              <w:ind w:left="0" w:firstLine="0"/>
              <w:rPr>
                <w:sz w:val="22"/>
                <w:szCs w:val="22"/>
              </w:rPr>
            </w:pPr>
          </w:p>
        </w:tc>
        <w:tc>
          <w:tcPr>
            <w:tcW w:w="2446" w:type="pct"/>
          </w:tcPr>
          <w:p w14:paraId="4B54B389" w14:textId="32E0E7CA" w:rsidR="00355EA9" w:rsidRPr="00355EA9" w:rsidRDefault="00355EA9" w:rsidP="005A3B5B">
            <w:pPr>
              <w:pStyle w:val="afa"/>
              <w:spacing w:after="0" w:line="240" w:lineRule="auto"/>
              <w:ind w:firstLine="0"/>
              <w:rPr>
                <w:sz w:val="22"/>
                <w:szCs w:val="22"/>
              </w:rPr>
            </w:pPr>
            <w:r w:rsidRPr="00355EA9">
              <w:rPr>
                <w:sz w:val="22"/>
                <w:szCs w:val="22"/>
              </w:rPr>
              <w:t>Риск дальнейшего оттока молодых и талантливых специалистов</w:t>
            </w:r>
          </w:p>
        </w:tc>
        <w:tc>
          <w:tcPr>
            <w:tcW w:w="2404" w:type="pct"/>
          </w:tcPr>
          <w:p w14:paraId="6769739D" w14:textId="0677621F" w:rsidR="00355EA9" w:rsidRDefault="00355EA9" w:rsidP="005A3B5B">
            <w:pPr>
              <w:pStyle w:val="afa"/>
              <w:spacing w:after="0" w:line="240" w:lineRule="auto"/>
              <w:ind w:firstLine="0"/>
              <w:rPr>
                <w:sz w:val="22"/>
                <w:szCs w:val="22"/>
              </w:rPr>
            </w:pPr>
            <w:r w:rsidRPr="00355EA9">
              <w:rPr>
                <w:sz w:val="22"/>
                <w:szCs w:val="22"/>
              </w:rPr>
              <w:t>Низкая доступность высшего образования по финансовым, территориальным показателям, а также недостаточная кооперация университетов Приморского края с предприятиями</w:t>
            </w:r>
          </w:p>
          <w:p w14:paraId="0B7864F1" w14:textId="34A83FF2" w:rsidR="00C85731" w:rsidRPr="00355EA9" w:rsidRDefault="00C85731" w:rsidP="00DB4A13">
            <w:pPr>
              <w:pStyle w:val="afa"/>
              <w:spacing w:after="0" w:line="240" w:lineRule="auto"/>
              <w:ind w:firstLine="0"/>
              <w:rPr>
                <w:sz w:val="22"/>
                <w:szCs w:val="22"/>
              </w:rPr>
            </w:pPr>
            <w:r>
              <w:rPr>
                <w:sz w:val="22"/>
                <w:szCs w:val="22"/>
              </w:rPr>
              <w:t>С</w:t>
            </w:r>
            <w:r w:rsidRPr="00355EA9">
              <w:rPr>
                <w:sz w:val="22"/>
                <w:szCs w:val="22"/>
              </w:rPr>
              <w:t>охранени</w:t>
            </w:r>
            <w:r w:rsidR="00DB4A13">
              <w:rPr>
                <w:sz w:val="22"/>
                <w:szCs w:val="22"/>
              </w:rPr>
              <w:t>е</w:t>
            </w:r>
            <w:r w:rsidRPr="00355EA9">
              <w:rPr>
                <w:sz w:val="22"/>
                <w:szCs w:val="22"/>
              </w:rPr>
              <w:t xml:space="preserve"> высокого уровня безработицы среди молодежи и недостаточного вовлечения молодежи в социально-экономическую деятельность Приморского края.</w:t>
            </w:r>
          </w:p>
        </w:tc>
      </w:tr>
      <w:tr w:rsidR="00355EA9" w:rsidRPr="00355EA9" w14:paraId="1ABDC27A" w14:textId="77777777" w:rsidTr="004C04A3">
        <w:tc>
          <w:tcPr>
            <w:tcW w:w="150" w:type="pct"/>
          </w:tcPr>
          <w:p w14:paraId="3CE2D72D" w14:textId="77777777" w:rsidR="00355EA9" w:rsidRPr="00355EA9" w:rsidRDefault="00355EA9" w:rsidP="00D1121F">
            <w:pPr>
              <w:pStyle w:val="afa"/>
              <w:numPr>
                <w:ilvl w:val="0"/>
                <w:numId w:val="43"/>
              </w:numPr>
              <w:spacing w:after="0" w:line="240" w:lineRule="auto"/>
              <w:ind w:left="0" w:firstLine="0"/>
              <w:rPr>
                <w:sz w:val="22"/>
                <w:szCs w:val="22"/>
              </w:rPr>
            </w:pPr>
          </w:p>
        </w:tc>
        <w:tc>
          <w:tcPr>
            <w:tcW w:w="2446" w:type="pct"/>
          </w:tcPr>
          <w:p w14:paraId="6565BD86" w14:textId="2695F1CD" w:rsidR="00355EA9" w:rsidRPr="00355EA9" w:rsidRDefault="00355EA9" w:rsidP="005A3B5B">
            <w:pPr>
              <w:pStyle w:val="afa"/>
              <w:spacing w:after="0" w:line="240" w:lineRule="auto"/>
              <w:ind w:firstLine="0"/>
              <w:rPr>
                <w:sz w:val="22"/>
                <w:szCs w:val="22"/>
              </w:rPr>
            </w:pPr>
            <w:proofErr w:type="gramStart"/>
            <w:r w:rsidRPr="00355EA9">
              <w:rPr>
                <w:sz w:val="22"/>
                <w:szCs w:val="22"/>
              </w:rPr>
              <w:t>Риск снижения привлекательности для жизни Приморского края в случае сохранения дефицита жилья (</w:t>
            </w:r>
            <w:r w:rsidRPr="00355EA9">
              <w:rPr>
                <w:rFonts w:eastAsia="Times New Roman"/>
                <w:sz w:val="22"/>
                <w:szCs w:val="22"/>
              </w:rPr>
              <w:t>показатель общей площади жилых помещений на 1 жителя является одним из самых низких по стране)</w:t>
            </w:r>
            <w:r w:rsidRPr="00355EA9">
              <w:rPr>
                <w:sz w:val="22"/>
                <w:szCs w:val="22"/>
              </w:rPr>
              <w:t xml:space="preserve"> и высокого уровня цен на жилье (</w:t>
            </w:r>
            <w:r w:rsidRPr="00355EA9">
              <w:rPr>
                <w:rFonts w:eastAsia="Times New Roman"/>
                <w:sz w:val="22"/>
                <w:szCs w:val="22"/>
              </w:rPr>
              <w:t>средние цены на первичном рынке жилья одни из самых высоких по России)</w:t>
            </w:r>
            <w:r w:rsidRPr="00355EA9">
              <w:rPr>
                <w:sz w:val="22"/>
                <w:szCs w:val="22"/>
              </w:rPr>
              <w:t>, что может привести к усилению оттока населения и к сложностям с привлечением трудовых мигрантов.</w:t>
            </w:r>
            <w:proofErr w:type="gramEnd"/>
          </w:p>
        </w:tc>
        <w:tc>
          <w:tcPr>
            <w:tcW w:w="2404" w:type="pct"/>
          </w:tcPr>
          <w:p w14:paraId="0B24B844" w14:textId="223385D5" w:rsidR="00355EA9" w:rsidRPr="00355EA9" w:rsidRDefault="00355EA9" w:rsidP="005A3B5B">
            <w:pPr>
              <w:pStyle w:val="afa"/>
              <w:spacing w:after="0" w:line="240" w:lineRule="auto"/>
              <w:ind w:firstLine="0"/>
              <w:rPr>
                <w:sz w:val="22"/>
                <w:szCs w:val="22"/>
              </w:rPr>
            </w:pPr>
            <w:r w:rsidRPr="00355EA9">
              <w:rPr>
                <w:sz w:val="22"/>
                <w:szCs w:val="22"/>
              </w:rPr>
              <w:t xml:space="preserve">Основными факторами риска является высокая себестоимость строительства на территории Приморского края, </w:t>
            </w:r>
            <w:proofErr w:type="gramStart"/>
            <w:r w:rsidRPr="00355EA9">
              <w:rPr>
                <w:sz w:val="22"/>
                <w:szCs w:val="22"/>
              </w:rPr>
              <w:t>обусловленная</w:t>
            </w:r>
            <w:proofErr w:type="gramEnd"/>
            <w:r w:rsidRPr="00355EA9">
              <w:rPr>
                <w:sz w:val="22"/>
                <w:szCs w:val="22"/>
              </w:rPr>
              <w:t xml:space="preserve"> прежде всего высокой стоимостью материалов, недостаточным уровнем производительности труда и трудностями в процессе получения земельных участков под строительство</w:t>
            </w:r>
          </w:p>
        </w:tc>
      </w:tr>
      <w:tr w:rsidR="00355EA9" w:rsidRPr="00355EA9" w14:paraId="36AE7BB7" w14:textId="77777777" w:rsidTr="004C04A3">
        <w:tc>
          <w:tcPr>
            <w:tcW w:w="150" w:type="pct"/>
          </w:tcPr>
          <w:p w14:paraId="727EDBAC" w14:textId="77777777" w:rsidR="00355EA9" w:rsidRPr="00355EA9" w:rsidRDefault="00355EA9" w:rsidP="00D1121F">
            <w:pPr>
              <w:pStyle w:val="afa"/>
              <w:numPr>
                <w:ilvl w:val="0"/>
                <w:numId w:val="43"/>
              </w:numPr>
              <w:spacing w:after="0" w:line="240" w:lineRule="auto"/>
              <w:ind w:left="0" w:firstLine="0"/>
              <w:rPr>
                <w:sz w:val="22"/>
                <w:szCs w:val="22"/>
              </w:rPr>
            </w:pPr>
          </w:p>
        </w:tc>
        <w:tc>
          <w:tcPr>
            <w:tcW w:w="2446" w:type="pct"/>
          </w:tcPr>
          <w:p w14:paraId="1F7562A8" w14:textId="75C7F81D" w:rsidR="00355EA9" w:rsidRPr="00355EA9" w:rsidRDefault="00355EA9" w:rsidP="00355EA9">
            <w:pPr>
              <w:pStyle w:val="afc"/>
              <w:spacing w:after="0" w:line="240" w:lineRule="auto"/>
              <w:ind w:left="0"/>
              <w:rPr>
                <w:sz w:val="22"/>
                <w:szCs w:val="22"/>
              </w:rPr>
            </w:pPr>
            <w:r w:rsidRPr="00355EA9">
              <w:rPr>
                <w:sz w:val="22"/>
                <w:szCs w:val="22"/>
              </w:rPr>
              <w:t xml:space="preserve">Риск увеличения нагрузки на систему социальной поддержки </w:t>
            </w:r>
          </w:p>
          <w:p w14:paraId="07BE43EF" w14:textId="77777777" w:rsidR="00355EA9" w:rsidRPr="00355EA9" w:rsidRDefault="00355EA9" w:rsidP="005A3B5B">
            <w:pPr>
              <w:pStyle w:val="afa"/>
              <w:spacing w:after="0" w:line="240" w:lineRule="auto"/>
              <w:ind w:firstLine="0"/>
              <w:rPr>
                <w:sz w:val="22"/>
                <w:szCs w:val="22"/>
              </w:rPr>
            </w:pPr>
          </w:p>
        </w:tc>
        <w:tc>
          <w:tcPr>
            <w:tcW w:w="2404" w:type="pct"/>
          </w:tcPr>
          <w:p w14:paraId="2940D169" w14:textId="4A868244" w:rsidR="00355EA9" w:rsidRPr="00355EA9" w:rsidRDefault="00355EA9" w:rsidP="00355EA9">
            <w:pPr>
              <w:pStyle w:val="afa"/>
              <w:spacing w:after="0" w:line="240" w:lineRule="auto"/>
              <w:ind w:firstLine="0"/>
              <w:rPr>
                <w:sz w:val="22"/>
                <w:szCs w:val="22"/>
              </w:rPr>
            </w:pPr>
            <w:proofErr w:type="gramStart"/>
            <w:r>
              <w:rPr>
                <w:sz w:val="22"/>
                <w:szCs w:val="22"/>
              </w:rPr>
              <w:t>Факторами риска могут стать ухудшение</w:t>
            </w:r>
            <w:r w:rsidRPr="00355EA9">
              <w:rPr>
                <w:sz w:val="22"/>
                <w:szCs w:val="22"/>
              </w:rPr>
              <w:t xml:space="preserve"> ситуации на рынке труда (в крае сохраняются риски массовых увольнений, вынужденной неполной занятости работников и просроченной задолженности по з</w:t>
            </w:r>
            <w:r>
              <w:rPr>
                <w:sz w:val="22"/>
                <w:szCs w:val="22"/>
              </w:rPr>
              <w:t>аработной плате), демографическое</w:t>
            </w:r>
            <w:r w:rsidRPr="00355EA9">
              <w:rPr>
                <w:sz w:val="22"/>
                <w:szCs w:val="22"/>
              </w:rPr>
              <w:t xml:space="preserve"> старени</w:t>
            </w:r>
            <w:r>
              <w:rPr>
                <w:sz w:val="22"/>
                <w:szCs w:val="22"/>
              </w:rPr>
              <w:t>е</w:t>
            </w:r>
            <w:r w:rsidRPr="00355EA9">
              <w:rPr>
                <w:sz w:val="22"/>
                <w:szCs w:val="22"/>
              </w:rPr>
              <w:t xml:space="preserve"> населения и </w:t>
            </w:r>
            <w:r>
              <w:rPr>
                <w:sz w:val="22"/>
                <w:szCs w:val="22"/>
              </w:rPr>
              <w:t>тенденции</w:t>
            </w:r>
            <w:r w:rsidRPr="00355EA9">
              <w:rPr>
                <w:sz w:val="22"/>
                <w:szCs w:val="22"/>
              </w:rPr>
              <w:t xml:space="preserve"> удлинения периода «зависимой» жизни, а так же в связи с оттоком населения, особенно тех социальных групп, которые формируют ядро качественного человеческого капитала, что может повлечь снижение платежеспособного спроса на услуги</w:t>
            </w:r>
            <w:proofErr w:type="gramEnd"/>
            <w:r w:rsidRPr="00355EA9">
              <w:rPr>
                <w:sz w:val="22"/>
                <w:szCs w:val="22"/>
              </w:rPr>
              <w:t xml:space="preserve"> социального обслуживания.</w:t>
            </w:r>
          </w:p>
        </w:tc>
      </w:tr>
      <w:tr w:rsidR="00C85731" w:rsidRPr="00355EA9" w14:paraId="5A52B8DC" w14:textId="77777777" w:rsidTr="004C04A3">
        <w:tc>
          <w:tcPr>
            <w:tcW w:w="150" w:type="pct"/>
          </w:tcPr>
          <w:p w14:paraId="7192FBDA" w14:textId="77777777" w:rsidR="00C85731" w:rsidRPr="00355EA9" w:rsidRDefault="00C85731" w:rsidP="00D1121F">
            <w:pPr>
              <w:pStyle w:val="afa"/>
              <w:numPr>
                <w:ilvl w:val="0"/>
                <w:numId w:val="43"/>
              </w:numPr>
              <w:spacing w:after="0" w:line="240" w:lineRule="auto"/>
              <w:ind w:left="0" w:firstLine="0"/>
              <w:rPr>
                <w:sz w:val="22"/>
                <w:szCs w:val="22"/>
              </w:rPr>
            </w:pPr>
          </w:p>
        </w:tc>
        <w:tc>
          <w:tcPr>
            <w:tcW w:w="2446" w:type="pct"/>
          </w:tcPr>
          <w:p w14:paraId="2ED4C040" w14:textId="039D1662" w:rsidR="00C85731" w:rsidRPr="00355EA9" w:rsidRDefault="00C85731" w:rsidP="00C85731">
            <w:pPr>
              <w:pStyle w:val="afc"/>
              <w:spacing w:after="0" w:line="240" w:lineRule="auto"/>
              <w:ind w:left="0"/>
              <w:rPr>
                <w:sz w:val="22"/>
                <w:szCs w:val="22"/>
              </w:rPr>
            </w:pPr>
            <w:r w:rsidRPr="00355EA9">
              <w:rPr>
                <w:sz w:val="22"/>
                <w:szCs w:val="22"/>
              </w:rPr>
              <w:t>Риск сохранения и нарастания межмуниципальных диспропорций на территории Приморского края</w:t>
            </w:r>
          </w:p>
        </w:tc>
        <w:tc>
          <w:tcPr>
            <w:tcW w:w="2404" w:type="pct"/>
          </w:tcPr>
          <w:p w14:paraId="32E01A03" w14:textId="3C705311" w:rsidR="00C85731" w:rsidRDefault="00C85731" w:rsidP="00C85731">
            <w:pPr>
              <w:pStyle w:val="afa"/>
              <w:spacing w:after="0" w:line="240" w:lineRule="auto"/>
              <w:ind w:firstLine="0"/>
              <w:rPr>
                <w:sz w:val="22"/>
                <w:szCs w:val="22"/>
              </w:rPr>
            </w:pPr>
            <w:r>
              <w:rPr>
                <w:sz w:val="22"/>
                <w:szCs w:val="22"/>
              </w:rPr>
              <w:t xml:space="preserve">Риск </w:t>
            </w:r>
            <w:r w:rsidRPr="00355EA9">
              <w:rPr>
                <w:sz w:val="22"/>
                <w:szCs w:val="22"/>
              </w:rPr>
              <w:t xml:space="preserve">имеет диверсифицированные негативные последствия. В частности, в сфере образования данный риск обуславливает расширение анклавов неравенства в области качества образования, вызванное наличием образовательных организаций, работающих в неблагоприятных социальных условиях, и организаций, показывающих </w:t>
            </w:r>
            <w:r w:rsidRPr="00355EA9">
              <w:rPr>
                <w:sz w:val="22"/>
                <w:szCs w:val="22"/>
              </w:rPr>
              <w:lastRenderedPageBreak/>
              <w:t>низкие образовательные результаты</w:t>
            </w:r>
          </w:p>
        </w:tc>
      </w:tr>
      <w:tr w:rsidR="00C85731" w:rsidRPr="00DB4A13" w14:paraId="154B12D5" w14:textId="77777777" w:rsidTr="004C04A3">
        <w:tc>
          <w:tcPr>
            <w:tcW w:w="5000" w:type="pct"/>
            <w:gridSpan w:val="3"/>
          </w:tcPr>
          <w:p w14:paraId="21ECD243" w14:textId="43C2509C" w:rsidR="00C85731" w:rsidRPr="00DB4A13" w:rsidRDefault="00C85731" w:rsidP="00C85731">
            <w:pPr>
              <w:pStyle w:val="afa"/>
              <w:spacing w:after="0" w:line="240" w:lineRule="auto"/>
              <w:ind w:firstLine="0"/>
              <w:rPr>
                <w:b/>
                <w:sz w:val="22"/>
                <w:szCs w:val="22"/>
              </w:rPr>
            </w:pPr>
            <w:r w:rsidRPr="00DB4A13">
              <w:rPr>
                <w:b/>
                <w:sz w:val="22"/>
                <w:szCs w:val="22"/>
              </w:rPr>
              <w:lastRenderedPageBreak/>
              <w:t>Экономические риски</w:t>
            </w:r>
          </w:p>
        </w:tc>
      </w:tr>
      <w:tr w:rsidR="006A1BF7" w:rsidRPr="00355EA9" w14:paraId="29E97C72" w14:textId="77777777" w:rsidTr="004C04A3">
        <w:tc>
          <w:tcPr>
            <w:tcW w:w="150" w:type="pct"/>
          </w:tcPr>
          <w:p w14:paraId="688FE12F" w14:textId="77777777" w:rsidR="00C85731" w:rsidRPr="00355EA9" w:rsidRDefault="00C85731" w:rsidP="00D1121F">
            <w:pPr>
              <w:pStyle w:val="afa"/>
              <w:numPr>
                <w:ilvl w:val="0"/>
                <w:numId w:val="43"/>
              </w:numPr>
              <w:spacing w:after="0" w:line="240" w:lineRule="auto"/>
              <w:ind w:left="0" w:firstLine="0"/>
              <w:rPr>
                <w:sz w:val="22"/>
                <w:szCs w:val="22"/>
              </w:rPr>
            </w:pPr>
          </w:p>
        </w:tc>
        <w:tc>
          <w:tcPr>
            <w:tcW w:w="2446" w:type="pct"/>
          </w:tcPr>
          <w:p w14:paraId="72BEAAFA" w14:textId="4C961AA7" w:rsidR="00C85731" w:rsidRPr="00355EA9" w:rsidRDefault="00C85731" w:rsidP="00DB4A13">
            <w:pPr>
              <w:pStyle w:val="afa"/>
              <w:spacing w:after="0" w:line="240" w:lineRule="auto"/>
              <w:ind w:firstLine="0"/>
              <w:rPr>
                <w:sz w:val="22"/>
                <w:szCs w:val="22"/>
              </w:rPr>
            </w:pPr>
            <w:r w:rsidRPr="00355EA9">
              <w:rPr>
                <w:sz w:val="22"/>
                <w:szCs w:val="22"/>
              </w:rPr>
              <w:t>Риск деградации существующего научно-технологического комплекса и ухудшения его качественны</w:t>
            </w:r>
            <w:r w:rsidR="00DB4A13">
              <w:rPr>
                <w:sz w:val="22"/>
                <w:szCs w:val="22"/>
              </w:rPr>
              <w:t>х характеристик</w:t>
            </w:r>
          </w:p>
        </w:tc>
        <w:tc>
          <w:tcPr>
            <w:tcW w:w="2404" w:type="pct"/>
          </w:tcPr>
          <w:p w14:paraId="17B23009" w14:textId="2AFD2ABF" w:rsidR="00C85731" w:rsidRPr="00355EA9" w:rsidRDefault="00C85731" w:rsidP="00DB4A13">
            <w:pPr>
              <w:pStyle w:val="afa"/>
              <w:spacing w:after="0" w:line="240" w:lineRule="auto"/>
              <w:ind w:firstLine="0"/>
              <w:rPr>
                <w:sz w:val="22"/>
                <w:szCs w:val="22"/>
              </w:rPr>
            </w:pPr>
            <w:r w:rsidRPr="00355EA9">
              <w:rPr>
                <w:sz w:val="22"/>
                <w:szCs w:val="22"/>
              </w:rPr>
              <w:t xml:space="preserve">Высокие риски в этой области возникают в связи </w:t>
            </w:r>
            <w:proofErr w:type="gramStart"/>
            <w:r w:rsidRPr="00355EA9">
              <w:rPr>
                <w:sz w:val="22"/>
                <w:szCs w:val="22"/>
              </w:rPr>
              <w:t>со</w:t>
            </w:r>
            <w:proofErr w:type="gramEnd"/>
            <w:r w:rsidRPr="00355EA9">
              <w:rPr>
                <w:sz w:val="22"/>
                <w:szCs w:val="22"/>
              </w:rPr>
              <w:t xml:space="preserve"> </w:t>
            </w:r>
            <w:r w:rsidR="00DB4A13">
              <w:rPr>
                <w:sz w:val="22"/>
                <w:szCs w:val="22"/>
              </w:rPr>
              <w:t>разрывом поколений исследователей и исчезновением научных школ.</w:t>
            </w:r>
            <w:r w:rsidRPr="00355EA9">
              <w:rPr>
                <w:sz w:val="22"/>
                <w:szCs w:val="22"/>
              </w:rPr>
              <w:t xml:space="preserve"> Возможно усиление оттока </w:t>
            </w:r>
            <w:r>
              <w:rPr>
                <w:sz w:val="22"/>
                <w:szCs w:val="22"/>
              </w:rPr>
              <w:t xml:space="preserve">молодых научных кадров </w:t>
            </w:r>
            <w:r w:rsidRPr="00355EA9">
              <w:rPr>
                <w:sz w:val="22"/>
                <w:szCs w:val="22"/>
              </w:rPr>
              <w:t>в другие регионы и за рубеж.</w:t>
            </w:r>
          </w:p>
        </w:tc>
      </w:tr>
      <w:tr w:rsidR="006A1BF7" w:rsidRPr="00355EA9" w14:paraId="34488DF9" w14:textId="77777777" w:rsidTr="004C04A3">
        <w:tc>
          <w:tcPr>
            <w:tcW w:w="150" w:type="pct"/>
          </w:tcPr>
          <w:p w14:paraId="654BA1D4" w14:textId="77777777" w:rsidR="00C85731" w:rsidRPr="00355EA9" w:rsidRDefault="00C85731" w:rsidP="00D1121F">
            <w:pPr>
              <w:pStyle w:val="afa"/>
              <w:numPr>
                <w:ilvl w:val="0"/>
                <w:numId w:val="43"/>
              </w:numPr>
              <w:spacing w:after="0" w:line="240" w:lineRule="auto"/>
              <w:ind w:left="0" w:firstLine="0"/>
              <w:rPr>
                <w:sz w:val="22"/>
                <w:szCs w:val="22"/>
              </w:rPr>
            </w:pPr>
          </w:p>
        </w:tc>
        <w:tc>
          <w:tcPr>
            <w:tcW w:w="2446" w:type="pct"/>
          </w:tcPr>
          <w:p w14:paraId="218C2B84" w14:textId="1024EF6F" w:rsidR="00C85731" w:rsidRPr="00355EA9" w:rsidRDefault="00C85731" w:rsidP="00C85731">
            <w:pPr>
              <w:pStyle w:val="afa"/>
              <w:spacing w:after="0" w:line="240" w:lineRule="auto"/>
              <w:ind w:firstLine="0"/>
              <w:rPr>
                <w:sz w:val="22"/>
                <w:szCs w:val="22"/>
              </w:rPr>
            </w:pPr>
            <w:r w:rsidRPr="00355EA9">
              <w:rPr>
                <w:sz w:val="22"/>
                <w:szCs w:val="22"/>
              </w:rPr>
              <w:t>Риск снижения спроса на высококвалифицированный труд и творческие профессии, вымывания перспективных кадров и повышения текучести кадров на предприятиях.</w:t>
            </w:r>
          </w:p>
        </w:tc>
        <w:tc>
          <w:tcPr>
            <w:tcW w:w="2404" w:type="pct"/>
          </w:tcPr>
          <w:p w14:paraId="2FAB7090" w14:textId="77777777" w:rsidR="00C85731" w:rsidRPr="00355EA9" w:rsidRDefault="00C85731" w:rsidP="00C85731">
            <w:pPr>
              <w:pStyle w:val="afc"/>
              <w:spacing w:after="0" w:line="240" w:lineRule="auto"/>
              <w:ind w:left="0"/>
              <w:rPr>
                <w:sz w:val="22"/>
                <w:szCs w:val="22"/>
              </w:rPr>
            </w:pPr>
            <w:r w:rsidRPr="00355EA9">
              <w:rPr>
                <w:sz w:val="22"/>
                <w:szCs w:val="22"/>
              </w:rPr>
              <w:t>Основными факторами риска могут стать ухудшение структуры рабочих мест с увеличением доли низкоквалифицированных и низко-технологичных сегментов и падением платежеспособного спроса в высокотехнологичных и наукоемких сегментах экономики.</w:t>
            </w:r>
          </w:p>
          <w:p w14:paraId="196E3734" w14:textId="77777777" w:rsidR="00C85731" w:rsidRPr="00355EA9" w:rsidRDefault="00C85731" w:rsidP="00C85731">
            <w:pPr>
              <w:pStyle w:val="afa"/>
              <w:spacing w:after="0" w:line="240" w:lineRule="auto"/>
              <w:ind w:firstLine="0"/>
              <w:rPr>
                <w:sz w:val="22"/>
                <w:szCs w:val="22"/>
              </w:rPr>
            </w:pPr>
          </w:p>
        </w:tc>
      </w:tr>
      <w:tr w:rsidR="006A1BF7" w:rsidRPr="00355EA9" w14:paraId="0FDFA4A4" w14:textId="77777777" w:rsidTr="004C04A3">
        <w:tc>
          <w:tcPr>
            <w:tcW w:w="150" w:type="pct"/>
          </w:tcPr>
          <w:p w14:paraId="4CD626DE" w14:textId="77777777" w:rsidR="00C85731" w:rsidRPr="00355EA9" w:rsidRDefault="00C85731" w:rsidP="00D1121F">
            <w:pPr>
              <w:pStyle w:val="afa"/>
              <w:numPr>
                <w:ilvl w:val="0"/>
                <w:numId w:val="43"/>
              </w:numPr>
              <w:spacing w:after="0" w:line="240" w:lineRule="auto"/>
              <w:ind w:left="0" w:firstLine="0"/>
              <w:rPr>
                <w:sz w:val="22"/>
                <w:szCs w:val="22"/>
              </w:rPr>
            </w:pPr>
          </w:p>
        </w:tc>
        <w:tc>
          <w:tcPr>
            <w:tcW w:w="2446" w:type="pct"/>
          </w:tcPr>
          <w:p w14:paraId="4E9DE119" w14:textId="3AC80396" w:rsidR="00C85731" w:rsidRPr="00355EA9" w:rsidRDefault="00C85731" w:rsidP="00C85731">
            <w:pPr>
              <w:pStyle w:val="afa"/>
              <w:spacing w:after="0" w:line="240" w:lineRule="auto"/>
              <w:ind w:firstLine="0"/>
              <w:rPr>
                <w:sz w:val="22"/>
                <w:szCs w:val="22"/>
              </w:rPr>
            </w:pPr>
            <w:r w:rsidRPr="00355EA9">
              <w:rPr>
                <w:sz w:val="22"/>
                <w:szCs w:val="22"/>
              </w:rPr>
              <w:t>Риски дальнейшего развития неформальной экономики и появление территорий и зон бизнеса, фактически неподконтрольных властям</w:t>
            </w:r>
          </w:p>
        </w:tc>
        <w:tc>
          <w:tcPr>
            <w:tcW w:w="2404" w:type="pct"/>
          </w:tcPr>
          <w:p w14:paraId="19D15CBE" w14:textId="6F1A24A7" w:rsidR="00C85731" w:rsidRPr="00355EA9" w:rsidRDefault="00C85731" w:rsidP="00C85731">
            <w:pPr>
              <w:pStyle w:val="afa"/>
              <w:spacing w:after="0" w:line="240" w:lineRule="auto"/>
              <w:ind w:firstLine="0"/>
              <w:rPr>
                <w:sz w:val="22"/>
                <w:szCs w:val="22"/>
              </w:rPr>
            </w:pPr>
            <w:r>
              <w:rPr>
                <w:sz w:val="22"/>
                <w:szCs w:val="22"/>
              </w:rPr>
              <w:t>С</w:t>
            </w:r>
            <w:r w:rsidRPr="00355EA9">
              <w:rPr>
                <w:sz w:val="22"/>
                <w:szCs w:val="22"/>
              </w:rPr>
              <w:t>охранени</w:t>
            </w:r>
            <w:r>
              <w:rPr>
                <w:sz w:val="22"/>
                <w:szCs w:val="22"/>
              </w:rPr>
              <w:t>е</w:t>
            </w:r>
            <w:r w:rsidRPr="00355EA9">
              <w:rPr>
                <w:sz w:val="22"/>
                <w:szCs w:val="22"/>
              </w:rPr>
              <w:t xml:space="preserve"> неконкурентоспособных условий труда на крупных предприятиях Приморского края, низкой производительности труда и недостаточно благоприятных и привлекательных условий для полноценного перевода бизнеса в рамки правового поля </w:t>
            </w:r>
            <w:r>
              <w:rPr>
                <w:sz w:val="22"/>
                <w:szCs w:val="22"/>
              </w:rPr>
              <w:t>России.</w:t>
            </w:r>
          </w:p>
        </w:tc>
      </w:tr>
      <w:tr w:rsidR="006A1BF7" w:rsidRPr="00355EA9" w14:paraId="1B69C4C3" w14:textId="77777777" w:rsidTr="004C04A3">
        <w:tc>
          <w:tcPr>
            <w:tcW w:w="150" w:type="pct"/>
          </w:tcPr>
          <w:p w14:paraId="47996AF6" w14:textId="77777777" w:rsidR="00C85731" w:rsidRPr="00355EA9" w:rsidRDefault="00C85731" w:rsidP="00D1121F">
            <w:pPr>
              <w:pStyle w:val="afa"/>
              <w:numPr>
                <w:ilvl w:val="0"/>
                <w:numId w:val="43"/>
              </w:numPr>
              <w:spacing w:after="0" w:line="240" w:lineRule="auto"/>
              <w:ind w:left="0" w:firstLine="0"/>
              <w:rPr>
                <w:sz w:val="22"/>
                <w:szCs w:val="22"/>
              </w:rPr>
            </w:pPr>
          </w:p>
        </w:tc>
        <w:tc>
          <w:tcPr>
            <w:tcW w:w="2446" w:type="pct"/>
          </w:tcPr>
          <w:p w14:paraId="63A92892" w14:textId="5BE7EDB0" w:rsidR="00C85731" w:rsidRPr="00355EA9" w:rsidRDefault="00C85731" w:rsidP="00C85731">
            <w:pPr>
              <w:pStyle w:val="afa"/>
              <w:spacing w:after="0" w:line="240" w:lineRule="auto"/>
              <w:ind w:firstLine="0"/>
              <w:rPr>
                <w:sz w:val="22"/>
                <w:szCs w:val="22"/>
              </w:rPr>
            </w:pPr>
            <w:r w:rsidRPr="00355EA9">
              <w:rPr>
                <w:sz w:val="22"/>
                <w:szCs w:val="22"/>
              </w:rPr>
              <w:t xml:space="preserve">Риск </w:t>
            </w:r>
            <w:proofErr w:type="gramStart"/>
            <w:r w:rsidRPr="00355EA9">
              <w:rPr>
                <w:sz w:val="22"/>
                <w:szCs w:val="22"/>
              </w:rPr>
              <w:t>ограничения темпов развития экономики Приморского края</w:t>
            </w:r>
            <w:proofErr w:type="gramEnd"/>
            <w:r w:rsidRPr="00355EA9">
              <w:rPr>
                <w:sz w:val="22"/>
                <w:szCs w:val="22"/>
              </w:rPr>
              <w:t xml:space="preserve"> и снижения инвестиционной привлекательности в результате недостатка трудовых ресурсов</w:t>
            </w:r>
          </w:p>
        </w:tc>
        <w:tc>
          <w:tcPr>
            <w:tcW w:w="2404" w:type="pct"/>
          </w:tcPr>
          <w:p w14:paraId="6B8654A2" w14:textId="2A2BBF68" w:rsidR="00C85731" w:rsidRPr="00355EA9" w:rsidRDefault="00C85731" w:rsidP="00C85731">
            <w:pPr>
              <w:pStyle w:val="afa"/>
              <w:spacing w:after="0" w:line="240" w:lineRule="auto"/>
              <w:ind w:firstLine="0"/>
              <w:rPr>
                <w:sz w:val="22"/>
                <w:szCs w:val="22"/>
              </w:rPr>
            </w:pPr>
            <w:r>
              <w:rPr>
                <w:sz w:val="22"/>
                <w:szCs w:val="22"/>
              </w:rPr>
              <w:t>Сохранение</w:t>
            </w:r>
            <w:r w:rsidRPr="00355EA9">
              <w:rPr>
                <w:sz w:val="22"/>
                <w:szCs w:val="22"/>
              </w:rPr>
              <w:t xml:space="preserve"> существующего недостаточно конкурентоспособного уровня оплаты труда и существующего уровня производительности труда, дальнейший отток квалифицированный и перспективной рабочей силы (молодой, образованной, творческой и т.д.)</w:t>
            </w:r>
          </w:p>
        </w:tc>
      </w:tr>
      <w:tr w:rsidR="006A1BF7" w:rsidRPr="00355EA9" w14:paraId="10E6CB55" w14:textId="77777777" w:rsidTr="004C04A3">
        <w:tc>
          <w:tcPr>
            <w:tcW w:w="150" w:type="pct"/>
          </w:tcPr>
          <w:p w14:paraId="432AD174"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5CB21845" w14:textId="18A5E867" w:rsidR="006A1BF7" w:rsidRPr="00355EA9" w:rsidRDefault="006A1BF7" w:rsidP="006A1BF7">
            <w:pPr>
              <w:pStyle w:val="afa"/>
              <w:spacing w:after="0" w:line="240" w:lineRule="auto"/>
              <w:ind w:firstLine="0"/>
              <w:rPr>
                <w:sz w:val="22"/>
                <w:szCs w:val="22"/>
              </w:rPr>
            </w:pPr>
            <w:r w:rsidRPr="00355EA9">
              <w:rPr>
                <w:sz w:val="22"/>
                <w:szCs w:val="22"/>
              </w:rPr>
              <w:t>Риски снижения инвестиционной привлекательности Приморского края</w:t>
            </w:r>
          </w:p>
        </w:tc>
        <w:tc>
          <w:tcPr>
            <w:tcW w:w="2404" w:type="pct"/>
          </w:tcPr>
          <w:p w14:paraId="3759F3B2" w14:textId="618EC509" w:rsidR="006A1BF7" w:rsidRPr="00355EA9" w:rsidRDefault="006A1BF7" w:rsidP="00002EDB">
            <w:pPr>
              <w:pStyle w:val="afa"/>
              <w:spacing w:after="0" w:line="240" w:lineRule="auto"/>
              <w:ind w:firstLine="0"/>
              <w:rPr>
                <w:sz w:val="22"/>
                <w:szCs w:val="22"/>
              </w:rPr>
            </w:pPr>
            <w:r>
              <w:rPr>
                <w:sz w:val="22"/>
                <w:szCs w:val="22"/>
              </w:rPr>
              <w:t xml:space="preserve">Может стать результатом </w:t>
            </w:r>
            <w:r w:rsidRPr="00355EA9">
              <w:rPr>
                <w:sz w:val="22"/>
                <w:szCs w:val="22"/>
              </w:rPr>
              <w:t>ужес</w:t>
            </w:r>
            <w:r w:rsidR="00002EDB">
              <w:rPr>
                <w:sz w:val="22"/>
                <w:szCs w:val="22"/>
              </w:rPr>
              <w:t>точения антироссийских санкций</w:t>
            </w:r>
          </w:p>
        </w:tc>
      </w:tr>
      <w:tr w:rsidR="006A1BF7" w:rsidRPr="00355EA9" w14:paraId="1F20C16D" w14:textId="77777777" w:rsidTr="004C04A3">
        <w:tc>
          <w:tcPr>
            <w:tcW w:w="150" w:type="pct"/>
          </w:tcPr>
          <w:p w14:paraId="5A3BF4D8"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492CE8F8" w14:textId="1445D398" w:rsidR="006A1BF7" w:rsidRPr="00355EA9" w:rsidRDefault="006A1BF7" w:rsidP="006A1BF7">
            <w:pPr>
              <w:pStyle w:val="afa"/>
              <w:spacing w:after="0" w:line="240" w:lineRule="auto"/>
              <w:ind w:firstLine="0"/>
              <w:rPr>
                <w:sz w:val="22"/>
                <w:szCs w:val="22"/>
              </w:rPr>
            </w:pPr>
            <w:r w:rsidRPr="00355EA9">
              <w:rPr>
                <w:sz w:val="22"/>
                <w:szCs w:val="22"/>
              </w:rPr>
              <w:t>Риски снижения конкурентоспособности местных производственных компаний в результате перехода наиболее квалифицированных кадров на работу к новым инвесторам, пользующимся государственной поддержкой и способным предложить более высокий уровень оплаты труда, и формирования новыми инвесторами, как российскими, так и иностранными, экономических анклавов, слабо встроенных в экономику Приморского края</w:t>
            </w:r>
          </w:p>
        </w:tc>
        <w:tc>
          <w:tcPr>
            <w:tcW w:w="2404" w:type="pct"/>
          </w:tcPr>
          <w:p w14:paraId="5AF25E83" w14:textId="6EE7B741" w:rsidR="006A1BF7" w:rsidRPr="00355EA9" w:rsidRDefault="006A1BF7" w:rsidP="006A1BF7">
            <w:pPr>
              <w:pStyle w:val="afa"/>
              <w:spacing w:after="0" w:line="240" w:lineRule="auto"/>
              <w:ind w:firstLine="0"/>
              <w:rPr>
                <w:sz w:val="22"/>
                <w:szCs w:val="22"/>
              </w:rPr>
            </w:pPr>
            <w:r w:rsidRPr="00355EA9">
              <w:rPr>
                <w:sz w:val="22"/>
                <w:szCs w:val="22"/>
              </w:rPr>
              <w:t>Уже сегодня крупные российские компании, развивающие новое судостроительное производство в Приморском крае, используют свою кадровую политику для привлечения лучших кадров с местных судостроительных и судоремонтных заводов, что, в совокупности с нарушением графиков создания новых производственных мощностей, приводит к отъезду данных специалистов в центральные районы страны. При этом местные строительные компании и поставщики строительных материалов практически не принимают участия в формировании новых производственных комплексов.</w:t>
            </w:r>
          </w:p>
        </w:tc>
      </w:tr>
      <w:tr w:rsidR="006A1BF7" w:rsidRPr="00355EA9" w14:paraId="19020479" w14:textId="77777777" w:rsidTr="004C04A3">
        <w:tc>
          <w:tcPr>
            <w:tcW w:w="150" w:type="pct"/>
          </w:tcPr>
          <w:p w14:paraId="1E240DA9"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682CCBDB" w14:textId="1A1D4C79" w:rsidR="006A1BF7" w:rsidRPr="00355EA9" w:rsidRDefault="006A1BF7" w:rsidP="006A1BF7">
            <w:pPr>
              <w:pStyle w:val="afa"/>
              <w:spacing w:after="0" w:line="240" w:lineRule="auto"/>
              <w:ind w:firstLine="0"/>
              <w:rPr>
                <w:sz w:val="22"/>
                <w:szCs w:val="22"/>
              </w:rPr>
            </w:pPr>
            <w:r w:rsidRPr="00355EA9">
              <w:rPr>
                <w:sz w:val="22"/>
                <w:szCs w:val="22"/>
              </w:rPr>
              <w:t>Риск потери конкурентоспособности и банкротства местных предприятий, ориентированных на внутренний рынок Приморского края</w:t>
            </w:r>
          </w:p>
        </w:tc>
        <w:tc>
          <w:tcPr>
            <w:tcW w:w="2404" w:type="pct"/>
          </w:tcPr>
          <w:p w14:paraId="19958AFE" w14:textId="32AB94A7" w:rsidR="006A1BF7" w:rsidRPr="00355EA9" w:rsidRDefault="006A1BF7" w:rsidP="00002EDB">
            <w:pPr>
              <w:pStyle w:val="afc"/>
              <w:spacing w:after="0" w:line="240" w:lineRule="auto"/>
              <w:ind w:left="0"/>
              <w:rPr>
                <w:sz w:val="22"/>
                <w:szCs w:val="22"/>
              </w:rPr>
            </w:pPr>
            <w:r>
              <w:rPr>
                <w:sz w:val="22"/>
                <w:szCs w:val="22"/>
              </w:rPr>
              <w:t>Может стать результатом</w:t>
            </w:r>
            <w:r w:rsidRPr="00355EA9">
              <w:rPr>
                <w:sz w:val="22"/>
                <w:szCs w:val="22"/>
              </w:rPr>
              <w:t xml:space="preserve"> прихода в ТОР новых инвесторов, обладающих значительным запасом финансовой устойчивости. В случае сохранения ограниченной открытости рынков Китая, Японии, Республики </w:t>
            </w:r>
            <w:proofErr w:type="gramStart"/>
            <w:r w:rsidRPr="00355EA9">
              <w:rPr>
                <w:sz w:val="22"/>
                <w:szCs w:val="22"/>
              </w:rPr>
              <w:t>Кореи</w:t>
            </w:r>
            <w:proofErr w:type="gramEnd"/>
            <w:r w:rsidRPr="00355EA9">
              <w:rPr>
                <w:sz w:val="22"/>
                <w:szCs w:val="22"/>
              </w:rPr>
              <w:t xml:space="preserve"> пришедшие инвесторы будут ориентированы на удовлетворение потребностей внутреннего рынка, что, в ходе прямой конкуренции с менее эффективными местными производителями может привести к банкротству ряда местных предприятий, массовым </w:t>
            </w:r>
            <w:r w:rsidRPr="00355EA9">
              <w:rPr>
                <w:sz w:val="22"/>
                <w:szCs w:val="22"/>
              </w:rPr>
              <w:lastRenderedPageBreak/>
              <w:t>увольнениям и возникновению значительных экологических проблем.</w:t>
            </w:r>
          </w:p>
        </w:tc>
      </w:tr>
      <w:tr w:rsidR="006A1BF7" w:rsidRPr="00355EA9" w14:paraId="197B09EB" w14:textId="77777777" w:rsidTr="004C04A3">
        <w:tc>
          <w:tcPr>
            <w:tcW w:w="150" w:type="pct"/>
          </w:tcPr>
          <w:p w14:paraId="25704686"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5F4E4C55" w14:textId="05417150" w:rsidR="006A1BF7" w:rsidRPr="00355EA9" w:rsidRDefault="00DB4A13" w:rsidP="006A1BF7">
            <w:pPr>
              <w:pStyle w:val="afa"/>
              <w:spacing w:after="0" w:line="240" w:lineRule="auto"/>
              <w:ind w:firstLine="0"/>
              <w:rPr>
                <w:sz w:val="22"/>
                <w:szCs w:val="22"/>
              </w:rPr>
            </w:pPr>
            <w:r w:rsidRPr="00355EA9">
              <w:rPr>
                <w:sz w:val="22"/>
                <w:szCs w:val="22"/>
              </w:rPr>
              <w:t>Риски потери экономической базы и утраты конкурентоспособности местными сельскохозяйст</w:t>
            </w:r>
            <w:r>
              <w:rPr>
                <w:sz w:val="22"/>
                <w:szCs w:val="22"/>
              </w:rPr>
              <w:t>венными товаропроизводителями</w:t>
            </w:r>
          </w:p>
        </w:tc>
        <w:tc>
          <w:tcPr>
            <w:tcW w:w="2404" w:type="pct"/>
          </w:tcPr>
          <w:p w14:paraId="38E7FC3C" w14:textId="77777777" w:rsidR="006A1BF7" w:rsidRDefault="00DB4A13" w:rsidP="00DB4A13">
            <w:pPr>
              <w:pStyle w:val="afa"/>
              <w:spacing w:after="0" w:line="240" w:lineRule="auto"/>
              <w:ind w:firstLine="0"/>
              <w:rPr>
                <w:sz w:val="22"/>
                <w:szCs w:val="22"/>
              </w:rPr>
            </w:pPr>
            <w:r>
              <w:rPr>
                <w:sz w:val="22"/>
                <w:szCs w:val="22"/>
              </w:rPr>
              <w:t>Может стать результатом</w:t>
            </w:r>
            <w:r w:rsidRPr="00355EA9">
              <w:rPr>
                <w:sz w:val="22"/>
                <w:szCs w:val="22"/>
              </w:rPr>
              <w:t xml:space="preserve"> скупки земельных участков новыми инвесторами – крупными индустриальными аграрными производителями, способными оказывать значительное экономическое давление на фермеров. Новые аграрные производители уже сегодня пытаются полностью обеспечить себя собственными земельными ресурсами (кормовой базой), используя для захвата земельных активов рычаги, недоступные местным игрокам</w:t>
            </w:r>
          </w:p>
          <w:p w14:paraId="59D347EC" w14:textId="26D501DD" w:rsidR="00DB4A13" w:rsidRPr="00355EA9" w:rsidRDefault="00DB4A13" w:rsidP="00002EDB">
            <w:pPr>
              <w:pStyle w:val="afa"/>
              <w:spacing w:after="0" w:line="240" w:lineRule="auto"/>
              <w:ind w:firstLine="0"/>
              <w:rPr>
                <w:sz w:val="22"/>
                <w:szCs w:val="22"/>
              </w:rPr>
            </w:pPr>
            <w:r>
              <w:rPr>
                <w:sz w:val="22"/>
                <w:szCs w:val="22"/>
              </w:rPr>
              <w:t xml:space="preserve">Также фактором риска являются возможные встречные уступки, в </w:t>
            </w:r>
            <w:proofErr w:type="spellStart"/>
            <w:r w:rsidRPr="00355EA9">
              <w:rPr>
                <w:sz w:val="22"/>
                <w:szCs w:val="22"/>
              </w:rPr>
              <w:t>т</w:t>
            </w:r>
            <w:proofErr w:type="gramStart"/>
            <w:r w:rsidRPr="00355EA9">
              <w:rPr>
                <w:sz w:val="22"/>
                <w:szCs w:val="22"/>
              </w:rPr>
              <w:t>.</w:t>
            </w:r>
            <w:r>
              <w:rPr>
                <w:sz w:val="22"/>
                <w:szCs w:val="22"/>
              </w:rPr>
              <w:t>ч</w:t>
            </w:r>
            <w:proofErr w:type="spellEnd"/>
            <w:proofErr w:type="gramEnd"/>
            <w:r w:rsidRPr="00355EA9">
              <w:rPr>
                <w:sz w:val="22"/>
                <w:szCs w:val="22"/>
              </w:rPr>
              <w:t xml:space="preserve"> открытия границ, например, для свинины из Китая, которое может привести к завоеванию местного рынка китайскими производителями, пользующимися несоразмерно большей господдержкой</w:t>
            </w:r>
          </w:p>
        </w:tc>
      </w:tr>
      <w:tr w:rsidR="00DB4A13" w:rsidRPr="00355EA9" w14:paraId="3780541F" w14:textId="77777777" w:rsidTr="004C04A3">
        <w:tc>
          <w:tcPr>
            <w:tcW w:w="150" w:type="pct"/>
          </w:tcPr>
          <w:p w14:paraId="79DB145E" w14:textId="77777777" w:rsidR="00DB4A13" w:rsidRPr="00355EA9" w:rsidRDefault="00DB4A13" w:rsidP="00D1121F">
            <w:pPr>
              <w:pStyle w:val="afa"/>
              <w:numPr>
                <w:ilvl w:val="0"/>
                <w:numId w:val="43"/>
              </w:numPr>
              <w:spacing w:after="0" w:line="240" w:lineRule="auto"/>
              <w:ind w:left="0" w:firstLine="0"/>
              <w:rPr>
                <w:sz w:val="22"/>
                <w:szCs w:val="22"/>
              </w:rPr>
            </w:pPr>
          </w:p>
        </w:tc>
        <w:tc>
          <w:tcPr>
            <w:tcW w:w="2446" w:type="pct"/>
          </w:tcPr>
          <w:p w14:paraId="64A9496A" w14:textId="434FA8F1" w:rsidR="00DB4A13" w:rsidRPr="00355EA9" w:rsidRDefault="00DB4A13" w:rsidP="006A1BF7">
            <w:pPr>
              <w:pStyle w:val="afa"/>
              <w:spacing w:after="0" w:line="240" w:lineRule="auto"/>
              <w:ind w:firstLine="0"/>
              <w:rPr>
                <w:sz w:val="22"/>
                <w:szCs w:val="22"/>
              </w:rPr>
            </w:pPr>
            <w:r w:rsidRPr="00355EA9">
              <w:rPr>
                <w:sz w:val="22"/>
                <w:szCs w:val="22"/>
              </w:rPr>
              <w:t>Риск потери экспортных рынков из-за несоответствия требованиям качества</w:t>
            </w:r>
          </w:p>
        </w:tc>
        <w:tc>
          <w:tcPr>
            <w:tcW w:w="2404" w:type="pct"/>
          </w:tcPr>
          <w:p w14:paraId="4D725DAB" w14:textId="2CCD14D2" w:rsidR="00DB4A13" w:rsidRDefault="00DB4A13" w:rsidP="00DB4A13">
            <w:pPr>
              <w:pStyle w:val="afa"/>
              <w:spacing w:after="0" w:line="240" w:lineRule="auto"/>
              <w:ind w:firstLine="0"/>
              <w:rPr>
                <w:sz w:val="22"/>
                <w:szCs w:val="22"/>
              </w:rPr>
            </w:pPr>
            <w:r>
              <w:rPr>
                <w:sz w:val="22"/>
                <w:szCs w:val="22"/>
              </w:rPr>
              <w:t>Несоответствие</w:t>
            </w:r>
            <w:r w:rsidRPr="00355EA9">
              <w:rPr>
                <w:sz w:val="22"/>
                <w:szCs w:val="22"/>
              </w:rPr>
              <w:t xml:space="preserve"> требованиям качества: местные сельскохозяйственные товаропроизводители не могут обеспечить необходимый уровень качества продукц</w:t>
            </w:r>
            <w:proofErr w:type="gramStart"/>
            <w:r w:rsidRPr="00355EA9">
              <w:rPr>
                <w:sz w:val="22"/>
                <w:szCs w:val="22"/>
              </w:rPr>
              <w:t>ии и её</w:t>
            </w:r>
            <w:proofErr w:type="gramEnd"/>
            <w:r w:rsidRPr="00355EA9">
              <w:rPr>
                <w:sz w:val="22"/>
                <w:szCs w:val="22"/>
              </w:rPr>
              <w:t xml:space="preserve"> соответствия принятым стандартам в случаях, когда открываются масштабные возможности для её экспорта, что приводит к временному закрытию экспортных рынков</w:t>
            </w:r>
          </w:p>
        </w:tc>
      </w:tr>
      <w:tr w:rsidR="00DB4A13" w:rsidRPr="00355EA9" w14:paraId="11D7FEAF" w14:textId="77777777" w:rsidTr="004C04A3">
        <w:tc>
          <w:tcPr>
            <w:tcW w:w="150" w:type="pct"/>
          </w:tcPr>
          <w:p w14:paraId="3F050511" w14:textId="77777777" w:rsidR="00DB4A13" w:rsidRPr="00355EA9" w:rsidRDefault="00DB4A13" w:rsidP="00D1121F">
            <w:pPr>
              <w:pStyle w:val="afa"/>
              <w:numPr>
                <w:ilvl w:val="0"/>
                <w:numId w:val="43"/>
              </w:numPr>
              <w:spacing w:after="0" w:line="240" w:lineRule="auto"/>
              <w:ind w:left="0" w:firstLine="0"/>
              <w:rPr>
                <w:sz w:val="22"/>
                <w:szCs w:val="22"/>
              </w:rPr>
            </w:pPr>
          </w:p>
        </w:tc>
        <w:tc>
          <w:tcPr>
            <w:tcW w:w="2446" w:type="pct"/>
          </w:tcPr>
          <w:p w14:paraId="3EA02DA6" w14:textId="3AA1EC18" w:rsidR="00DB4A13" w:rsidRPr="00355EA9" w:rsidRDefault="00DB4A13" w:rsidP="006A1BF7">
            <w:pPr>
              <w:pStyle w:val="afa"/>
              <w:spacing w:after="0" w:line="240" w:lineRule="auto"/>
              <w:ind w:firstLine="0"/>
              <w:rPr>
                <w:sz w:val="22"/>
                <w:szCs w:val="22"/>
              </w:rPr>
            </w:pPr>
            <w:r w:rsidRPr="00355EA9">
              <w:rPr>
                <w:sz w:val="22"/>
                <w:szCs w:val="22"/>
              </w:rPr>
              <w:t>Высокий риск возникновения эпизоотий и эпифитотий в случае возможного взаимного открытия рынков</w:t>
            </w:r>
          </w:p>
        </w:tc>
        <w:tc>
          <w:tcPr>
            <w:tcW w:w="2404" w:type="pct"/>
          </w:tcPr>
          <w:p w14:paraId="2204164B" w14:textId="50C94439" w:rsidR="00DB4A13" w:rsidRDefault="00DB4A13" w:rsidP="00DB4A13">
            <w:pPr>
              <w:pStyle w:val="afa"/>
              <w:spacing w:after="0" w:line="240" w:lineRule="auto"/>
              <w:ind w:firstLine="0"/>
              <w:rPr>
                <w:sz w:val="22"/>
                <w:szCs w:val="22"/>
              </w:rPr>
            </w:pPr>
            <w:r>
              <w:rPr>
                <w:sz w:val="22"/>
                <w:szCs w:val="22"/>
              </w:rPr>
              <w:t>Н</w:t>
            </w:r>
            <w:r w:rsidRPr="00355EA9">
              <w:rPr>
                <w:sz w:val="22"/>
                <w:szCs w:val="22"/>
              </w:rPr>
              <w:t>овые заболевания животных способны нанести значительный ущерб местным сельскохозяйственным товаропроизводителям, включая долговременное закрытие для них ключевых экспортных рынков</w:t>
            </w:r>
          </w:p>
        </w:tc>
      </w:tr>
      <w:tr w:rsidR="006A1BF7" w:rsidRPr="006A1BF7" w14:paraId="16E41572" w14:textId="77777777" w:rsidTr="004C04A3">
        <w:tc>
          <w:tcPr>
            <w:tcW w:w="5000" w:type="pct"/>
            <w:gridSpan w:val="3"/>
          </w:tcPr>
          <w:p w14:paraId="73838076" w14:textId="2066DBC3" w:rsidR="006A1BF7" w:rsidRPr="006A1BF7" w:rsidRDefault="006A1BF7" w:rsidP="006A1BF7">
            <w:pPr>
              <w:pStyle w:val="afa"/>
              <w:spacing w:after="0" w:line="240" w:lineRule="auto"/>
              <w:ind w:firstLine="0"/>
              <w:rPr>
                <w:b/>
                <w:sz w:val="22"/>
                <w:szCs w:val="22"/>
              </w:rPr>
            </w:pPr>
            <w:r w:rsidRPr="006A1BF7">
              <w:rPr>
                <w:b/>
                <w:sz w:val="22"/>
                <w:szCs w:val="22"/>
              </w:rPr>
              <w:t>Инфраструктурные риски</w:t>
            </w:r>
          </w:p>
        </w:tc>
      </w:tr>
      <w:tr w:rsidR="006A1BF7" w:rsidRPr="00355EA9" w14:paraId="625C3D2A" w14:textId="77777777" w:rsidTr="004C04A3">
        <w:tc>
          <w:tcPr>
            <w:tcW w:w="150" w:type="pct"/>
          </w:tcPr>
          <w:p w14:paraId="08C5BCFF"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24F026AE" w14:textId="2BFA2CCF" w:rsidR="006A1BF7" w:rsidRPr="00355EA9" w:rsidRDefault="006A1BF7" w:rsidP="006A1BF7">
            <w:pPr>
              <w:pStyle w:val="afa"/>
              <w:spacing w:after="0" w:line="240" w:lineRule="auto"/>
              <w:ind w:firstLine="0"/>
              <w:rPr>
                <w:sz w:val="22"/>
                <w:szCs w:val="22"/>
              </w:rPr>
            </w:pPr>
            <w:r w:rsidRPr="00355EA9">
              <w:rPr>
                <w:sz w:val="22"/>
                <w:szCs w:val="22"/>
              </w:rPr>
              <w:t>Риски усиления недостаточности энергетической и коммунальной инфраструктуры для полноценного социально-экономического развития</w:t>
            </w:r>
          </w:p>
        </w:tc>
        <w:tc>
          <w:tcPr>
            <w:tcW w:w="2404" w:type="pct"/>
          </w:tcPr>
          <w:p w14:paraId="2C08A2DA" w14:textId="5E2DF267" w:rsidR="006A1BF7" w:rsidRPr="00355EA9" w:rsidRDefault="006A1BF7" w:rsidP="006A1BF7">
            <w:pPr>
              <w:pStyle w:val="afa"/>
              <w:spacing w:after="0" w:line="240" w:lineRule="auto"/>
              <w:ind w:firstLine="0"/>
              <w:rPr>
                <w:sz w:val="22"/>
                <w:szCs w:val="22"/>
              </w:rPr>
            </w:pPr>
            <w:r>
              <w:rPr>
                <w:sz w:val="22"/>
                <w:szCs w:val="22"/>
              </w:rPr>
              <w:t xml:space="preserve">Факторами риска могут рассматриваться </w:t>
            </w:r>
            <w:r w:rsidRPr="00355EA9">
              <w:rPr>
                <w:sz w:val="22"/>
                <w:szCs w:val="22"/>
              </w:rPr>
              <w:t>экологиче</w:t>
            </w:r>
            <w:r>
              <w:rPr>
                <w:sz w:val="22"/>
                <w:szCs w:val="22"/>
              </w:rPr>
              <w:t>ские ограничения</w:t>
            </w:r>
            <w:r w:rsidRPr="00355EA9">
              <w:rPr>
                <w:sz w:val="22"/>
                <w:szCs w:val="22"/>
              </w:rPr>
              <w:t xml:space="preserve"> при строительстве новой инфраструктуры либо недостаточно</w:t>
            </w:r>
            <w:r>
              <w:rPr>
                <w:sz w:val="22"/>
                <w:szCs w:val="22"/>
              </w:rPr>
              <w:t>е государственное и частное финансирование</w:t>
            </w:r>
            <w:r w:rsidRPr="00355EA9">
              <w:rPr>
                <w:sz w:val="22"/>
                <w:szCs w:val="22"/>
              </w:rPr>
              <w:t>, в том числе в случае ограничений иностранных инвестиций и доступа к импортным технологиям вследствие усиления геополитической конкуренции</w:t>
            </w:r>
            <w:r>
              <w:rPr>
                <w:sz w:val="22"/>
                <w:szCs w:val="22"/>
              </w:rPr>
              <w:t>.</w:t>
            </w:r>
            <w:r w:rsidRPr="00355EA9">
              <w:rPr>
                <w:sz w:val="22"/>
                <w:szCs w:val="22"/>
              </w:rPr>
              <w:t xml:space="preserve"> В результате возможно снижение инвестиционной привлекательности Приморского края и ограничение развития бизнеса.</w:t>
            </w:r>
          </w:p>
        </w:tc>
      </w:tr>
      <w:tr w:rsidR="006A1BF7" w:rsidRPr="00355EA9" w14:paraId="431C8F03" w14:textId="77777777" w:rsidTr="004C04A3">
        <w:tc>
          <w:tcPr>
            <w:tcW w:w="150" w:type="pct"/>
          </w:tcPr>
          <w:p w14:paraId="398396B7"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0839CCB7" w14:textId="64A8CB65" w:rsidR="006A1BF7" w:rsidRPr="00355EA9" w:rsidRDefault="006A1BF7" w:rsidP="00002EDB">
            <w:pPr>
              <w:pStyle w:val="afa"/>
              <w:spacing w:after="0" w:line="240" w:lineRule="auto"/>
              <w:ind w:firstLine="0"/>
              <w:rPr>
                <w:sz w:val="22"/>
                <w:szCs w:val="22"/>
              </w:rPr>
            </w:pPr>
            <w:r w:rsidRPr="00355EA9">
              <w:rPr>
                <w:sz w:val="22"/>
                <w:szCs w:val="22"/>
              </w:rPr>
              <w:t>Риск сохранения дефицита транспортной инфраструктуры во всех сегмент</w:t>
            </w:r>
            <w:r w:rsidR="00002EDB">
              <w:rPr>
                <w:sz w:val="22"/>
                <w:szCs w:val="22"/>
              </w:rPr>
              <w:t>ах транспортного комплекса</w:t>
            </w:r>
          </w:p>
        </w:tc>
        <w:tc>
          <w:tcPr>
            <w:tcW w:w="2404" w:type="pct"/>
          </w:tcPr>
          <w:p w14:paraId="2C6F40FA" w14:textId="31A9859D" w:rsidR="006A1BF7" w:rsidRPr="00355EA9" w:rsidRDefault="006A1BF7" w:rsidP="006A1BF7">
            <w:pPr>
              <w:pStyle w:val="afa"/>
              <w:spacing w:after="0" w:line="240" w:lineRule="auto"/>
              <w:ind w:firstLine="0"/>
              <w:rPr>
                <w:sz w:val="22"/>
                <w:szCs w:val="22"/>
              </w:rPr>
            </w:pPr>
            <w:r>
              <w:rPr>
                <w:sz w:val="22"/>
                <w:szCs w:val="22"/>
              </w:rPr>
              <w:t>Недостаточный объем</w:t>
            </w:r>
            <w:r w:rsidRPr="00355EA9">
              <w:rPr>
                <w:sz w:val="22"/>
                <w:szCs w:val="22"/>
              </w:rPr>
              <w:t xml:space="preserve"> инвестиций в транспортную инфраструктуру, что </w:t>
            </w:r>
            <w:proofErr w:type="gramStart"/>
            <w:r w:rsidRPr="00355EA9">
              <w:rPr>
                <w:sz w:val="22"/>
                <w:szCs w:val="22"/>
              </w:rPr>
              <w:t>на прямую снижает</w:t>
            </w:r>
            <w:proofErr w:type="gramEnd"/>
            <w:r w:rsidRPr="00355EA9">
              <w:rPr>
                <w:sz w:val="22"/>
                <w:szCs w:val="22"/>
              </w:rPr>
              <w:t xml:space="preserve"> привлекательность инвестирования и ведения бизнеса на территории Приморского края, является барьером к реализации транзитного и туристического потенциала, а также снижает привлекательность Приморского края для жизни.</w:t>
            </w:r>
          </w:p>
        </w:tc>
      </w:tr>
      <w:tr w:rsidR="006A1BF7" w:rsidRPr="00355EA9" w14:paraId="5142F71D" w14:textId="77777777" w:rsidTr="004C04A3">
        <w:tc>
          <w:tcPr>
            <w:tcW w:w="150" w:type="pct"/>
          </w:tcPr>
          <w:p w14:paraId="7F3C7081"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4CB509EF" w14:textId="33CFCABB" w:rsidR="006A1BF7" w:rsidRPr="00355EA9" w:rsidRDefault="006A1BF7" w:rsidP="006A1BF7">
            <w:pPr>
              <w:pStyle w:val="afa"/>
              <w:spacing w:after="0" w:line="240" w:lineRule="auto"/>
              <w:ind w:firstLine="0"/>
              <w:rPr>
                <w:sz w:val="22"/>
                <w:szCs w:val="22"/>
              </w:rPr>
            </w:pPr>
            <w:r w:rsidRPr="00355EA9">
              <w:rPr>
                <w:sz w:val="22"/>
                <w:szCs w:val="22"/>
              </w:rPr>
              <w:t xml:space="preserve">Риск снижения привлекательности Приморского края как транспортного </w:t>
            </w:r>
            <w:proofErr w:type="spellStart"/>
            <w:r w:rsidRPr="00355EA9">
              <w:rPr>
                <w:sz w:val="22"/>
                <w:szCs w:val="22"/>
              </w:rPr>
              <w:t>хаба</w:t>
            </w:r>
            <w:proofErr w:type="spellEnd"/>
            <w:r w:rsidRPr="00355EA9">
              <w:rPr>
                <w:sz w:val="22"/>
                <w:szCs w:val="22"/>
              </w:rPr>
              <w:t xml:space="preserve"> для компаний из регионов европейской части России</w:t>
            </w:r>
          </w:p>
        </w:tc>
        <w:tc>
          <w:tcPr>
            <w:tcW w:w="2404" w:type="pct"/>
          </w:tcPr>
          <w:p w14:paraId="584B0671" w14:textId="42C30835" w:rsidR="006A1BF7" w:rsidRPr="00355EA9" w:rsidRDefault="006A1BF7" w:rsidP="00002EDB">
            <w:pPr>
              <w:pStyle w:val="afa"/>
              <w:spacing w:after="0" w:line="240" w:lineRule="auto"/>
              <w:ind w:firstLine="0"/>
              <w:rPr>
                <w:sz w:val="22"/>
                <w:szCs w:val="22"/>
              </w:rPr>
            </w:pPr>
            <w:r>
              <w:rPr>
                <w:sz w:val="22"/>
                <w:szCs w:val="22"/>
              </w:rPr>
              <w:t>Фактором риска может рассматриваться активное развитие</w:t>
            </w:r>
            <w:r w:rsidRPr="00355EA9">
              <w:rPr>
                <w:sz w:val="22"/>
                <w:szCs w:val="22"/>
              </w:rPr>
              <w:t xml:space="preserve"> конкурирующих маршрутов, включая коридор Китай – Западная Европа </w:t>
            </w:r>
            <w:r w:rsidRPr="00355EA9">
              <w:rPr>
                <w:sz w:val="22"/>
                <w:szCs w:val="22"/>
              </w:rPr>
              <w:lastRenderedPageBreak/>
              <w:t>и другие</w:t>
            </w:r>
          </w:p>
        </w:tc>
      </w:tr>
      <w:tr w:rsidR="006A1BF7" w:rsidRPr="00355EA9" w14:paraId="44607848" w14:textId="77777777" w:rsidTr="004C04A3">
        <w:tc>
          <w:tcPr>
            <w:tcW w:w="150" w:type="pct"/>
          </w:tcPr>
          <w:p w14:paraId="13D1F817"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792757C1" w14:textId="00AB4448" w:rsidR="006A1BF7" w:rsidRPr="00355EA9" w:rsidRDefault="006A1BF7" w:rsidP="006A1BF7">
            <w:pPr>
              <w:pStyle w:val="afa"/>
              <w:spacing w:after="0" w:line="240" w:lineRule="auto"/>
              <w:ind w:firstLine="0"/>
              <w:rPr>
                <w:sz w:val="22"/>
                <w:szCs w:val="22"/>
              </w:rPr>
            </w:pPr>
            <w:r w:rsidRPr="00355EA9">
              <w:rPr>
                <w:sz w:val="22"/>
                <w:szCs w:val="22"/>
              </w:rPr>
              <w:t>Риск потери привлекательности транзитных маршрутов через территорию Приморского края (международные транспортные коридоры «Приморье-1» и «Приморье-2»)</w:t>
            </w:r>
          </w:p>
        </w:tc>
        <w:tc>
          <w:tcPr>
            <w:tcW w:w="2404" w:type="pct"/>
          </w:tcPr>
          <w:p w14:paraId="755E794D" w14:textId="7DFA245E" w:rsidR="006A1BF7" w:rsidRPr="00355EA9" w:rsidRDefault="006A1BF7" w:rsidP="006A1BF7">
            <w:pPr>
              <w:pStyle w:val="afa"/>
              <w:spacing w:after="0" w:line="240" w:lineRule="auto"/>
              <w:ind w:firstLine="0"/>
              <w:rPr>
                <w:sz w:val="22"/>
                <w:szCs w:val="22"/>
              </w:rPr>
            </w:pPr>
            <w:r>
              <w:rPr>
                <w:sz w:val="22"/>
                <w:szCs w:val="22"/>
              </w:rPr>
              <w:t xml:space="preserve">Может проявиться </w:t>
            </w:r>
            <w:r w:rsidRPr="00355EA9">
              <w:rPr>
                <w:sz w:val="22"/>
                <w:szCs w:val="22"/>
              </w:rPr>
              <w:t>вследствие сохранения высокого уровня таможенных барьеров и высоких ставок портовых сборов</w:t>
            </w:r>
          </w:p>
        </w:tc>
      </w:tr>
      <w:tr w:rsidR="006A1BF7" w:rsidRPr="00355EA9" w14:paraId="2727D870" w14:textId="77777777" w:rsidTr="004C04A3">
        <w:tc>
          <w:tcPr>
            <w:tcW w:w="150" w:type="pct"/>
          </w:tcPr>
          <w:p w14:paraId="490BEEB7"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69D1CD53" w14:textId="6CFB56CF" w:rsidR="006A1BF7" w:rsidRPr="00355EA9" w:rsidRDefault="00DB4A13" w:rsidP="00DB4A13">
            <w:pPr>
              <w:pStyle w:val="afa"/>
              <w:spacing w:after="0" w:line="240" w:lineRule="auto"/>
              <w:ind w:firstLine="0"/>
              <w:rPr>
                <w:sz w:val="22"/>
                <w:szCs w:val="22"/>
              </w:rPr>
            </w:pPr>
            <w:r w:rsidRPr="00355EA9">
              <w:rPr>
                <w:sz w:val="22"/>
                <w:szCs w:val="22"/>
              </w:rPr>
              <w:t xml:space="preserve">Риск ухудшения финансовой ситуации градообразующих предприятий экономической ситуации и деградации социальной и инженерно-коммунальной инфраструктуры в </w:t>
            </w:r>
            <w:proofErr w:type="spellStart"/>
            <w:r w:rsidRPr="00355EA9">
              <w:rPr>
                <w:sz w:val="22"/>
                <w:szCs w:val="22"/>
              </w:rPr>
              <w:t>монопрофильных</w:t>
            </w:r>
            <w:proofErr w:type="spellEnd"/>
            <w:r w:rsidRPr="00355EA9">
              <w:rPr>
                <w:sz w:val="22"/>
                <w:szCs w:val="22"/>
              </w:rPr>
              <w:t xml:space="preserve"> муниципальных образованиях Приморского края. </w:t>
            </w:r>
          </w:p>
        </w:tc>
        <w:tc>
          <w:tcPr>
            <w:tcW w:w="2404" w:type="pct"/>
          </w:tcPr>
          <w:p w14:paraId="4ABBB203" w14:textId="77777777" w:rsidR="00DB4A13" w:rsidRDefault="00DB4A13" w:rsidP="00DB4A13">
            <w:pPr>
              <w:pStyle w:val="afa"/>
              <w:spacing w:after="0" w:line="240" w:lineRule="auto"/>
              <w:ind w:firstLine="0"/>
              <w:rPr>
                <w:sz w:val="22"/>
                <w:szCs w:val="22"/>
              </w:rPr>
            </w:pPr>
            <w:r>
              <w:rPr>
                <w:sz w:val="22"/>
                <w:szCs w:val="22"/>
              </w:rPr>
              <w:t>Имеет возможность реализоваться в</w:t>
            </w:r>
            <w:r w:rsidRPr="00355EA9">
              <w:rPr>
                <w:sz w:val="22"/>
                <w:szCs w:val="22"/>
              </w:rPr>
              <w:t xml:space="preserve"> случае сохранения объемов финансирования и инвестиционной активности на текущем уровне</w:t>
            </w:r>
            <w:r>
              <w:rPr>
                <w:sz w:val="22"/>
                <w:szCs w:val="22"/>
              </w:rPr>
              <w:t xml:space="preserve">. В </w:t>
            </w:r>
          </w:p>
          <w:p w14:paraId="30BEEA1B" w14:textId="72FBA55A" w:rsidR="006A1BF7" w:rsidRPr="00355EA9" w:rsidRDefault="00002EDB" w:rsidP="00DB4A13">
            <w:pPr>
              <w:pStyle w:val="afa"/>
              <w:spacing w:after="0" w:line="240" w:lineRule="auto"/>
              <w:ind w:firstLine="0"/>
              <w:rPr>
                <w:sz w:val="22"/>
                <w:szCs w:val="22"/>
              </w:rPr>
            </w:pPr>
            <w:proofErr w:type="gramStart"/>
            <w:r>
              <w:rPr>
                <w:sz w:val="22"/>
                <w:szCs w:val="22"/>
              </w:rPr>
              <w:t>э</w:t>
            </w:r>
            <w:r w:rsidR="00DB4A13">
              <w:rPr>
                <w:sz w:val="22"/>
                <w:szCs w:val="22"/>
              </w:rPr>
              <w:t>том</w:t>
            </w:r>
            <w:proofErr w:type="gramEnd"/>
            <w:r w:rsidR="00DB4A13">
              <w:rPr>
                <w:sz w:val="22"/>
                <w:szCs w:val="22"/>
              </w:rPr>
              <w:t xml:space="preserve"> случае</w:t>
            </w:r>
            <w:r w:rsidR="00DB4A13" w:rsidRPr="00355EA9">
              <w:rPr>
                <w:sz w:val="22"/>
                <w:szCs w:val="22"/>
              </w:rPr>
              <w:t xml:space="preserve"> возникают существенные риски для дальнейшего ухудшения ситуации и возникновения локальных кризисов и социальных волнений</w:t>
            </w:r>
          </w:p>
        </w:tc>
      </w:tr>
      <w:tr w:rsidR="006A1BF7" w:rsidRPr="006A1BF7" w14:paraId="5E1184CA" w14:textId="77777777" w:rsidTr="004C04A3">
        <w:tc>
          <w:tcPr>
            <w:tcW w:w="5000" w:type="pct"/>
            <w:gridSpan w:val="3"/>
          </w:tcPr>
          <w:p w14:paraId="3BD7BA44" w14:textId="44F19017" w:rsidR="006A1BF7" w:rsidRPr="006A1BF7" w:rsidRDefault="006A1BF7" w:rsidP="006A1BF7">
            <w:pPr>
              <w:pStyle w:val="afa"/>
              <w:spacing w:after="0" w:line="240" w:lineRule="auto"/>
              <w:ind w:firstLine="0"/>
              <w:rPr>
                <w:b/>
                <w:sz w:val="22"/>
                <w:szCs w:val="22"/>
              </w:rPr>
            </w:pPr>
            <w:r w:rsidRPr="006A1BF7">
              <w:rPr>
                <w:b/>
                <w:sz w:val="22"/>
                <w:szCs w:val="22"/>
              </w:rPr>
              <w:t>Природно-экологические риски</w:t>
            </w:r>
          </w:p>
        </w:tc>
      </w:tr>
      <w:tr w:rsidR="006A1BF7" w:rsidRPr="00355EA9" w14:paraId="7B8D9631" w14:textId="77777777" w:rsidTr="004C04A3">
        <w:tc>
          <w:tcPr>
            <w:tcW w:w="150" w:type="pct"/>
          </w:tcPr>
          <w:p w14:paraId="76AA8A60"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078B7F16" w14:textId="5589B356" w:rsidR="006A1BF7" w:rsidRPr="00355EA9" w:rsidRDefault="006A1BF7" w:rsidP="006A1BF7">
            <w:pPr>
              <w:pStyle w:val="afa"/>
              <w:spacing w:after="0" w:line="240" w:lineRule="auto"/>
              <w:ind w:firstLine="0"/>
              <w:rPr>
                <w:sz w:val="22"/>
                <w:szCs w:val="22"/>
              </w:rPr>
            </w:pPr>
            <w:r w:rsidRPr="00355EA9">
              <w:rPr>
                <w:sz w:val="22"/>
                <w:szCs w:val="22"/>
              </w:rPr>
              <w:t>Риски ухудшения экологической ситуации в городах</w:t>
            </w:r>
          </w:p>
        </w:tc>
        <w:tc>
          <w:tcPr>
            <w:tcW w:w="2404" w:type="pct"/>
          </w:tcPr>
          <w:p w14:paraId="0D972C5D" w14:textId="66BE8648" w:rsidR="006A1BF7" w:rsidRPr="00355EA9" w:rsidRDefault="006A1BF7" w:rsidP="006A1BF7">
            <w:pPr>
              <w:pStyle w:val="afa"/>
              <w:spacing w:after="0" w:line="240" w:lineRule="auto"/>
              <w:ind w:firstLine="0"/>
              <w:rPr>
                <w:sz w:val="22"/>
                <w:szCs w:val="22"/>
              </w:rPr>
            </w:pPr>
            <w:r>
              <w:rPr>
                <w:sz w:val="22"/>
                <w:szCs w:val="22"/>
              </w:rPr>
              <w:t>Сохранение</w:t>
            </w:r>
            <w:r w:rsidRPr="00355EA9">
              <w:rPr>
                <w:sz w:val="22"/>
                <w:szCs w:val="22"/>
              </w:rPr>
              <w:t xml:space="preserve"> </w:t>
            </w:r>
            <w:r w:rsidRPr="00355EA9">
              <w:rPr>
                <w:color w:val="000000" w:themeColor="text1"/>
                <w:sz w:val="22"/>
                <w:szCs w:val="22"/>
              </w:rPr>
              <w:t>высокого объема выбросов загрязняющих веществ в атмосферный воздух от автотранспорта</w:t>
            </w:r>
            <w:r>
              <w:rPr>
                <w:color w:val="000000" w:themeColor="text1"/>
                <w:sz w:val="22"/>
                <w:szCs w:val="22"/>
              </w:rPr>
              <w:t>, недостаточная</w:t>
            </w:r>
            <w:r w:rsidRPr="00355EA9">
              <w:rPr>
                <w:color w:val="000000" w:themeColor="text1"/>
                <w:sz w:val="22"/>
                <w:szCs w:val="22"/>
              </w:rPr>
              <w:t xml:space="preserve"> обеспеченност</w:t>
            </w:r>
            <w:r>
              <w:rPr>
                <w:color w:val="000000" w:themeColor="text1"/>
                <w:sz w:val="22"/>
                <w:szCs w:val="22"/>
              </w:rPr>
              <w:t>ь</w:t>
            </w:r>
            <w:r w:rsidRPr="00355EA9">
              <w:rPr>
                <w:color w:val="000000" w:themeColor="text1"/>
                <w:sz w:val="22"/>
                <w:szCs w:val="22"/>
              </w:rPr>
              <w:t xml:space="preserve"> канализационными очистными сооружениями и эффективной экологически безопасной инфраструктурой отходов производства и потребления, </w:t>
            </w:r>
            <w:r>
              <w:rPr>
                <w:color w:val="000000" w:themeColor="text1"/>
                <w:sz w:val="22"/>
                <w:szCs w:val="22"/>
              </w:rPr>
              <w:t>износ</w:t>
            </w:r>
            <w:r w:rsidRPr="00355EA9">
              <w:rPr>
                <w:color w:val="000000" w:themeColor="text1"/>
                <w:sz w:val="22"/>
                <w:szCs w:val="22"/>
              </w:rPr>
              <w:t xml:space="preserve"> канализационных сетей, воздействия «угольной пыли» в результате деятельности угольных терминалов в портах края, </w:t>
            </w:r>
            <w:r>
              <w:rPr>
                <w:sz w:val="22"/>
                <w:szCs w:val="22"/>
              </w:rPr>
              <w:t>благоустройство</w:t>
            </w:r>
            <w:r w:rsidRPr="00355EA9">
              <w:rPr>
                <w:sz w:val="22"/>
                <w:szCs w:val="22"/>
              </w:rPr>
              <w:t xml:space="preserve"> прибрежных зон без учета специфики рельефа местности Приморского края</w:t>
            </w:r>
          </w:p>
        </w:tc>
      </w:tr>
      <w:tr w:rsidR="006A1BF7" w:rsidRPr="00355EA9" w14:paraId="1F72FCE9" w14:textId="77777777" w:rsidTr="004C04A3">
        <w:tc>
          <w:tcPr>
            <w:tcW w:w="150" w:type="pct"/>
          </w:tcPr>
          <w:p w14:paraId="36E3054D"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3E4F370F" w14:textId="07A2B0AD" w:rsidR="006A1BF7" w:rsidRPr="00355EA9" w:rsidRDefault="006A1BF7" w:rsidP="006A1BF7">
            <w:pPr>
              <w:pStyle w:val="afa"/>
              <w:spacing w:after="0" w:line="240" w:lineRule="auto"/>
              <w:ind w:firstLine="0"/>
              <w:rPr>
                <w:sz w:val="22"/>
                <w:szCs w:val="22"/>
              </w:rPr>
            </w:pPr>
            <w:r w:rsidRPr="00355EA9">
              <w:rPr>
                <w:color w:val="000000" w:themeColor="text1"/>
                <w:sz w:val="22"/>
                <w:szCs w:val="22"/>
              </w:rPr>
              <w:t>Риск возрастания экологического ущерба от экономической деятельности технически устаревших и изношенных производственных фондов</w:t>
            </w:r>
          </w:p>
        </w:tc>
        <w:tc>
          <w:tcPr>
            <w:tcW w:w="2404" w:type="pct"/>
          </w:tcPr>
          <w:p w14:paraId="00001D5C" w14:textId="2BBFF654" w:rsidR="006A1BF7" w:rsidRPr="00355EA9" w:rsidRDefault="006A1BF7" w:rsidP="006A1BF7">
            <w:pPr>
              <w:pStyle w:val="afa"/>
              <w:spacing w:after="0" w:line="240" w:lineRule="auto"/>
              <w:ind w:firstLine="0"/>
              <w:rPr>
                <w:sz w:val="22"/>
                <w:szCs w:val="22"/>
              </w:rPr>
            </w:pPr>
            <w:r>
              <w:rPr>
                <w:color w:val="000000" w:themeColor="text1"/>
                <w:sz w:val="22"/>
                <w:szCs w:val="22"/>
              </w:rPr>
              <w:t>Фактором риски является увеличивающие</w:t>
            </w:r>
            <w:r w:rsidRPr="00355EA9">
              <w:rPr>
                <w:color w:val="000000" w:themeColor="text1"/>
                <w:sz w:val="22"/>
                <w:szCs w:val="22"/>
              </w:rPr>
              <w:t>ся объемов применения минеральных удобрений в сельском хозяйстве и сокращения объемов применения органических удобрений</w:t>
            </w:r>
            <w:r>
              <w:rPr>
                <w:color w:val="000000" w:themeColor="text1"/>
                <w:sz w:val="22"/>
                <w:szCs w:val="22"/>
              </w:rPr>
              <w:t>.</w:t>
            </w:r>
          </w:p>
        </w:tc>
      </w:tr>
      <w:tr w:rsidR="006A1BF7" w:rsidRPr="00355EA9" w14:paraId="28719609" w14:textId="77777777" w:rsidTr="004C04A3">
        <w:tc>
          <w:tcPr>
            <w:tcW w:w="150" w:type="pct"/>
          </w:tcPr>
          <w:p w14:paraId="55C64E60" w14:textId="77777777" w:rsidR="006A1BF7" w:rsidRPr="00355EA9" w:rsidRDefault="006A1BF7" w:rsidP="00D1121F">
            <w:pPr>
              <w:pStyle w:val="afa"/>
              <w:numPr>
                <w:ilvl w:val="0"/>
                <w:numId w:val="43"/>
              </w:numPr>
              <w:spacing w:after="0" w:line="240" w:lineRule="auto"/>
              <w:ind w:left="0" w:firstLine="0"/>
              <w:rPr>
                <w:sz w:val="22"/>
                <w:szCs w:val="22"/>
              </w:rPr>
            </w:pPr>
          </w:p>
        </w:tc>
        <w:tc>
          <w:tcPr>
            <w:tcW w:w="2446" w:type="pct"/>
          </w:tcPr>
          <w:p w14:paraId="33B99D5B" w14:textId="2302A216" w:rsidR="006A1BF7" w:rsidRPr="00355EA9" w:rsidRDefault="00DB4A13" w:rsidP="006A1BF7">
            <w:pPr>
              <w:pStyle w:val="afa"/>
              <w:spacing w:after="0" w:line="240" w:lineRule="auto"/>
              <w:ind w:firstLine="0"/>
              <w:rPr>
                <w:color w:val="000000" w:themeColor="text1"/>
                <w:sz w:val="22"/>
                <w:szCs w:val="22"/>
              </w:rPr>
            </w:pPr>
            <w:r w:rsidRPr="00355EA9">
              <w:rPr>
                <w:sz w:val="22"/>
                <w:szCs w:val="22"/>
              </w:rPr>
              <w:t>Высокие природно-климатические риски и ограниченные возможности для их компенсации</w:t>
            </w:r>
          </w:p>
        </w:tc>
        <w:tc>
          <w:tcPr>
            <w:tcW w:w="2404" w:type="pct"/>
          </w:tcPr>
          <w:p w14:paraId="72D675C9" w14:textId="02A8837A" w:rsidR="006A1BF7" w:rsidRPr="00355EA9" w:rsidRDefault="00DB4A13" w:rsidP="00002EDB">
            <w:pPr>
              <w:pStyle w:val="afa"/>
              <w:spacing w:after="0" w:line="240" w:lineRule="auto"/>
              <w:ind w:firstLine="0"/>
              <w:rPr>
                <w:color w:val="000000" w:themeColor="text1"/>
                <w:sz w:val="22"/>
                <w:szCs w:val="22"/>
              </w:rPr>
            </w:pPr>
            <w:r>
              <w:rPr>
                <w:sz w:val="22"/>
                <w:szCs w:val="22"/>
              </w:rPr>
              <w:t>Д</w:t>
            </w:r>
            <w:r w:rsidRPr="00355EA9">
              <w:rPr>
                <w:sz w:val="22"/>
                <w:szCs w:val="22"/>
              </w:rPr>
              <w:t xml:space="preserve">ля региона характерны частые </w:t>
            </w:r>
            <w:r w:rsidR="00002EDB">
              <w:rPr>
                <w:sz w:val="22"/>
                <w:szCs w:val="22"/>
              </w:rPr>
              <w:t>климатические</w:t>
            </w:r>
            <w:r w:rsidRPr="00355EA9">
              <w:rPr>
                <w:sz w:val="22"/>
                <w:szCs w:val="22"/>
              </w:rPr>
              <w:t xml:space="preserve"> явления с масштабными негативными последствиями для сельскохозяйственных товаропроизводителей (включая гибель урожая), </w:t>
            </w:r>
            <w:r w:rsidR="00002EDB">
              <w:rPr>
                <w:sz w:val="22"/>
                <w:szCs w:val="22"/>
              </w:rPr>
              <w:t>жилого фонда и инфраструктуры.</w:t>
            </w:r>
          </w:p>
        </w:tc>
      </w:tr>
    </w:tbl>
    <w:p w14:paraId="5ADC691F" w14:textId="69114CA6" w:rsidR="00355EA9" w:rsidRDefault="00355EA9" w:rsidP="004B223A">
      <w:pPr>
        <w:jc w:val="both"/>
        <w:rPr>
          <w:rFonts w:ascii="Times New Roman" w:hAnsi="Times New Roman" w:cs="Times New Roman"/>
          <w:color w:val="0D0D0D" w:themeColor="text1" w:themeTint="F2"/>
          <w:sz w:val="26"/>
          <w:szCs w:val="26"/>
        </w:rPr>
        <w:sectPr w:rsidR="00355EA9" w:rsidSect="00355EA9">
          <w:pgSz w:w="16838" w:h="11906" w:orient="landscape"/>
          <w:pgMar w:top="1701" w:right="1134" w:bottom="567" w:left="1134" w:header="709" w:footer="709" w:gutter="0"/>
          <w:cols w:space="708"/>
          <w:docGrid w:linePitch="360"/>
        </w:sectPr>
      </w:pPr>
    </w:p>
    <w:p w14:paraId="5B4041AF" w14:textId="2DC0DC9E" w:rsidR="005A3B5B" w:rsidRPr="005A3B5B" w:rsidRDefault="005A3B5B" w:rsidP="005A3B5B">
      <w:pPr>
        <w:ind w:firstLine="709"/>
        <w:jc w:val="both"/>
        <w:rPr>
          <w:rFonts w:ascii="Times New Roman" w:hAnsi="Times New Roman" w:cs="Times New Roman"/>
          <w:color w:val="0D0D0D" w:themeColor="text1" w:themeTint="F2"/>
          <w:sz w:val="26"/>
          <w:szCs w:val="26"/>
        </w:rPr>
      </w:pPr>
    </w:p>
    <w:p w14:paraId="540C3A15" w14:textId="0C3EAB5A" w:rsidR="00D62683" w:rsidRPr="00C82EA7" w:rsidRDefault="00C82EA7" w:rsidP="002A4C7D">
      <w:pPr>
        <w:pStyle w:val="11"/>
        <w:spacing w:before="0" w:line="240" w:lineRule="auto"/>
        <w:ind w:firstLine="0"/>
        <w:rPr>
          <w:b/>
        </w:rPr>
      </w:pPr>
      <w:bookmarkStart w:id="41" w:name="_Toc523240929"/>
      <w:bookmarkStart w:id="42" w:name="_Toc523241307"/>
      <w:bookmarkStart w:id="43" w:name="_Toc523761634"/>
      <w:r w:rsidRPr="00C82EA7">
        <w:rPr>
          <w:b/>
        </w:rPr>
        <w:t>2</w:t>
      </w:r>
      <w:r>
        <w:rPr>
          <w:b/>
        </w:rPr>
        <w:t>.</w:t>
      </w:r>
      <w:r w:rsidRPr="00C82EA7">
        <w:rPr>
          <w:b/>
        </w:rPr>
        <w:t xml:space="preserve"> ПРИОРИТЕТЫ, ЦЕЛИ И ЗАДАЧИ СОЦИАЛЬНО-ЭКОНОМИЧЕСКОГО РАЗВИТИЯ ПРИМОРСКОГО КРАЯ</w:t>
      </w:r>
      <w:bookmarkEnd w:id="40"/>
      <w:bookmarkEnd w:id="41"/>
      <w:bookmarkEnd w:id="42"/>
      <w:bookmarkEnd w:id="43"/>
    </w:p>
    <w:p w14:paraId="31ACBF28" w14:textId="77777777" w:rsidR="00C82250" w:rsidRPr="00C82250" w:rsidRDefault="00C82250" w:rsidP="00C82250">
      <w:pPr>
        <w:ind w:firstLine="709"/>
        <w:jc w:val="both"/>
        <w:rPr>
          <w:rFonts w:ascii="Times New Roman" w:hAnsi="Times New Roman" w:cs="Times New Roman"/>
          <w:color w:val="0D0D0D" w:themeColor="text1" w:themeTint="F2"/>
          <w:sz w:val="26"/>
          <w:szCs w:val="26"/>
        </w:rPr>
      </w:pPr>
      <w:bookmarkStart w:id="44" w:name="_Toc512618414"/>
      <w:bookmarkStart w:id="45" w:name="_Toc517370548"/>
      <w:bookmarkStart w:id="46" w:name="_Toc512618415"/>
      <w:bookmarkStart w:id="47" w:name="_Toc517370549"/>
    </w:p>
    <w:p w14:paraId="5B3337B5" w14:textId="102D373C" w:rsidR="00701857" w:rsidRPr="00C82250" w:rsidRDefault="00701857" w:rsidP="00701857">
      <w:pPr>
        <w:pStyle w:val="affa"/>
        <w:spacing w:before="0" w:line="240" w:lineRule="auto"/>
        <w:outlineLvl w:val="1"/>
        <w:rPr>
          <w:b/>
        </w:rPr>
      </w:pPr>
      <w:bookmarkStart w:id="48" w:name="_Toc523240930"/>
      <w:bookmarkStart w:id="49" w:name="_Toc523241308"/>
      <w:bookmarkStart w:id="50" w:name="_Toc523761635"/>
      <w:r w:rsidRPr="00C82250">
        <w:rPr>
          <w:b/>
        </w:rPr>
        <w:t>2.1 Стратегические приоритеты долгосрочного развития Приморского края</w:t>
      </w:r>
      <w:bookmarkEnd w:id="44"/>
      <w:bookmarkEnd w:id="45"/>
      <w:bookmarkEnd w:id="48"/>
      <w:bookmarkEnd w:id="49"/>
      <w:bookmarkEnd w:id="50"/>
    </w:p>
    <w:p w14:paraId="56ECFB1C" w14:textId="77777777" w:rsidR="00701857" w:rsidRPr="00511FBB" w:rsidRDefault="00701857" w:rsidP="00701857">
      <w:pPr>
        <w:ind w:firstLine="709"/>
        <w:jc w:val="both"/>
        <w:rPr>
          <w:rFonts w:ascii="Times New Roman" w:hAnsi="Times New Roman" w:cs="Times New Roman"/>
          <w:color w:val="0D0D0D" w:themeColor="text1" w:themeTint="F2"/>
          <w:sz w:val="26"/>
          <w:szCs w:val="26"/>
        </w:rPr>
      </w:pPr>
      <w:r w:rsidRPr="00511FBB">
        <w:rPr>
          <w:rFonts w:ascii="Times New Roman" w:hAnsi="Times New Roman" w:cs="Times New Roman"/>
          <w:color w:val="0D0D0D" w:themeColor="text1" w:themeTint="F2"/>
          <w:sz w:val="26"/>
          <w:szCs w:val="26"/>
        </w:rPr>
        <w:t xml:space="preserve">С точки </w:t>
      </w:r>
      <w:proofErr w:type="gramStart"/>
      <w:r w:rsidRPr="00511FBB">
        <w:rPr>
          <w:rFonts w:ascii="Times New Roman" w:hAnsi="Times New Roman" w:cs="Times New Roman"/>
          <w:color w:val="0D0D0D" w:themeColor="text1" w:themeTint="F2"/>
          <w:sz w:val="26"/>
          <w:szCs w:val="26"/>
        </w:rPr>
        <w:t>зрения эффективности реализации конкурентных преимуществ Приморского края</w:t>
      </w:r>
      <w:proofErr w:type="gramEnd"/>
      <w:r w:rsidRPr="00511FBB">
        <w:rPr>
          <w:rFonts w:ascii="Times New Roman" w:hAnsi="Times New Roman" w:cs="Times New Roman"/>
          <w:color w:val="0D0D0D" w:themeColor="text1" w:themeTint="F2"/>
          <w:sz w:val="26"/>
          <w:szCs w:val="26"/>
        </w:rPr>
        <w:t xml:space="preserve"> стратегические направления развития распределены по уровню приоритетности.</w:t>
      </w:r>
    </w:p>
    <w:p w14:paraId="5C6A51A3" w14:textId="6D63A416" w:rsidR="00701857" w:rsidRDefault="00701857" w:rsidP="00701857">
      <w:pPr>
        <w:ind w:firstLine="709"/>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В географии, природ</w:t>
      </w:r>
      <w:r w:rsidR="001234DF">
        <w:rPr>
          <w:rFonts w:ascii="Times New Roman" w:hAnsi="Times New Roman" w:cs="Times New Roman"/>
          <w:color w:val="0D0D0D" w:themeColor="text1" w:themeTint="F2"/>
          <w:sz w:val="26"/>
          <w:szCs w:val="26"/>
        </w:rPr>
        <w:t>ных ресурсах</w:t>
      </w:r>
      <w:r>
        <w:rPr>
          <w:rFonts w:ascii="Times New Roman" w:hAnsi="Times New Roman" w:cs="Times New Roman"/>
          <w:color w:val="0D0D0D" w:themeColor="text1" w:themeTint="F2"/>
          <w:sz w:val="26"/>
          <w:szCs w:val="26"/>
        </w:rPr>
        <w:t xml:space="preserve">, экономике, истории и даже в этимологии названия Приморского края заложен естественный </w:t>
      </w:r>
      <w:r w:rsidR="001234DF">
        <w:rPr>
          <w:rFonts w:ascii="Times New Roman" w:hAnsi="Times New Roman" w:cs="Times New Roman"/>
          <w:color w:val="0D0D0D" w:themeColor="text1" w:themeTint="F2"/>
          <w:sz w:val="26"/>
          <w:szCs w:val="26"/>
        </w:rPr>
        <w:t xml:space="preserve">и подкрепленный практикой критерий </w:t>
      </w:r>
      <w:r>
        <w:rPr>
          <w:rFonts w:ascii="Times New Roman" w:hAnsi="Times New Roman" w:cs="Times New Roman"/>
          <w:color w:val="0D0D0D" w:themeColor="text1" w:themeTint="F2"/>
          <w:sz w:val="26"/>
          <w:szCs w:val="26"/>
        </w:rPr>
        <w:t xml:space="preserve">выделения приоритетности направлений развития, </w:t>
      </w:r>
      <w:r w:rsidR="001234DF">
        <w:rPr>
          <w:rFonts w:ascii="Times New Roman" w:hAnsi="Times New Roman" w:cs="Times New Roman"/>
          <w:color w:val="0D0D0D" w:themeColor="text1" w:themeTint="F2"/>
          <w:sz w:val="26"/>
          <w:szCs w:val="26"/>
        </w:rPr>
        <w:t xml:space="preserve">определяющийся </w:t>
      </w:r>
      <w:r>
        <w:rPr>
          <w:rFonts w:ascii="Times New Roman" w:hAnsi="Times New Roman" w:cs="Times New Roman"/>
          <w:color w:val="0D0D0D" w:themeColor="text1" w:themeTint="F2"/>
          <w:sz w:val="26"/>
          <w:szCs w:val="26"/>
        </w:rPr>
        <w:t xml:space="preserve">«удаленностью» </w:t>
      </w:r>
      <w:r w:rsidR="001234DF">
        <w:rPr>
          <w:rFonts w:ascii="Times New Roman" w:hAnsi="Times New Roman" w:cs="Times New Roman"/>
          <w:color w:val="0D0D0D" w:themeColor="text1" w:themeTint="F2"/>
          <w:sz w:val="26"/>
          <w:szCs w:val="26"/>
        </w:rPr>
        <w:t xml:space="preserve">тех или иных </w:t>
      </w:r>
      <w:r>
        <w:rPr>
          <w:rFonts w:ascii="Times New Roman" w:hAnsi="Times New Roman" w:cs="Times New Roman"/>
          <w:color w:val="0D0D0D" w:themeColor="text1" w:themeTint="F2"/>
          <w:sz w:val="26"/>
          <w:szCs w:val="26"/>
        </w:rPr>
        <w:t xml:space="preserve">направлений от </w:t>
      </w:r>
      <w:proofErr w:type="spellStart"/>
      <w:r>
        <w:rPr>
          <w:rFonts w:ascii="Times New Roman" w:hAnsi="Times New Roman" w:cs="Times New Roman"/>
          <w:color w:val="0D0D0D" w:themeColor="text1" w:themeTint="F2"/>
          <w:sz w:val="26"/>
          <w:szCs w:val="26"/>
        </w:rPr>
        <w:t>морехозяйственного</w:t>
      </w:r>
      <w:proofErr w:type="spellEnd"/>
      <w:r>
        <w:rPr>
          <w:rFonts w:ascii="Times New Roman" w:hAnsi="Times New Roman" w:cs="Times New Roman"/>
          <w:color w:val="0D0D0D" w:themeColor="text1" w:themeTint="F2"/>
          <w:sz w:val="26"/>
          <w:szCs w:val="26"/>
        </w:rPr>
        <w:t xml:space="preserve"> комплекса.</w:t>
      </w:r>
    </w:p>
    <w:p w14:paraId="75CACCB4" w14:textId="75928013" w:rsidR="00701857" w:rsidRPr="007428C1" w:rsidRDefault="00701857" w:rsidP="00701857">
      <w:pPr>
        <w:ind w:firstLine="709"/>
        <w:jc w:val="both"/>
        <w:rPr>
          <w:rFonts w:ascii="Times New Roman" w:hAnsi="Times New Roman" w:cs="Times New Roman"/>
          <w:color w:val="0D0D0D" w:themeColor="text1" w:themeTint="F2"/>
          <w:sz w:val="26"/>
          <w:szCs w:val="26"/>
        </w:rPr>
      </w:pPr>
      <w:r w:rsidRPr="007428C1">
        <w:rPr>
          <w:rFonts w:ascii="Times New Roman" w:hAnsi="Times New Roman" w:cs="Times New Roman"/>
          <w:color w:val="0D0D0D" w:themeColor="text1" w:themeTint="F2"/>
          <w:sz w:val="26"/>
          <w:szCs w:val="26"/>
        </w:rPr>
        <w:t xml:space="preserve">Приморский край - морские ворота страны на востоке России. </w:t>
      </w:r>
      <w:r w:rsidR="001234DF">
        <w:rPr>
          <w:rFonts w:ascii="Times New Roman" w:hAnsi="Times New Roman" w:cs="Times New Roman"/>
          <w:color w:val="0D0D0D" w:themeColor="text1" w:themeTint="F2"/>
          <w:sz w:val="26"/>
          <w:szCs w:val="26"/>
        </w:rPr>
        <w:t>Транспорт,</w:t>
      </w:r>
      <w:r w:rsidR="00A453AB" w:rsidRPr="00A453AB">
        <w:rPr>
          <w:rFonts w:ascii="Times New Roman" w:hAnsi="Times New Roman" w:cs="Times New Roman"/>
          <w:color w:val="0D0D0D" w:themeColor="text1" w:themeTint="F2"/>
          <w:sz w:val="26"/>
          <w:szCs w:val="26"/>
        </w:rPr>
        <w:t xml:space="preserve"> логистика и внешнеторговые операции –</w:t>
      </w:r>
      <w:r w:rsidR="00A453AB">
        <w:rPr>
          <w:rFonts w:ascii="Times New Roman" w:hAnsi="Times New Roman" w:cs="Times New Roman"/>
          <w:color w:val="0D0D0D" w:themeColor="text1" w:themeTint="F2"/>
          <w:sz w:val="26"/>
          <w:szCs w:val="26"/>
        </w:rPr>
        <w:t xml:space="preserve"> </w:t>
      </w:r>
      <w:r w:rsidR="00A453AB" w:rsidRPr="00A453AB">
        <w:rPr>
          <w:rFonts w:ascii="Times New Roman" w:hAnsi="Times New Roman" w:cs="Times New Roman"/>
          <w:color w:val="0D0D0D" w:themeColor="text1" w:themeTint="F2"/>
          <w:sz w:val="26"/>
          <w:szCs w:val="26"/>
        </w:rPr>
        <w:t xml:space="preserve">исторически сложившийся базовый сектор экономики, ориентированный на грузопотоки между Россией, Китаем, Японией и Республикой Кореей. </w:t>
      </w:r>
      <w:r w:rsidR="001234DF">
        <w:rPr>
          <w:rFonts w:ascii="Times New Roman" w:hAnsi="Times New Roman" w:cs="Times New Roman"/>
          <w:color w:val="0D0D0D" w:themeColor="text1" w:themeTint="F2"/>
          <w:sz w:val="26"/>
          <w:szCs w:val="26"/>
        </w:rPr>
        <w:t>Б</w:t>
      </w:r>
      <w:r w:rsidRPr="007428C1">
        <w:rPr>
          <w:rFonts w:ascii="Times New Roman" w:hAnsi="Times New Roman" w:cs="Times New Roman"/>
          <w:color w:val="0D0D0D" w:themeColor="text1" w:themeTint="F2"/>
          <w:sz w:val="26"/>
          <w:szCs w:val="26"/>
        </w:rPr>
        <w:t xml:space="preserve">олее 60% всей перевалки Дальневосточного бассейна или более 15% всей перевалки грузов морских портах России осуществляется на территории края. </w:t>
      </w:r>
      <w:r>
        <w:rPr>
          <w:rFonts w:ascii="Times New Roman" w:hAnsi="Times New Roman" w:cs="Times New Roman"/>
          <w:color w:val="0D0D0D" w:themeColor="text1" w:themeTint="F2"/>
          <w:sz w:val="26"/>
          <w:szCs w:val="26"/>
        </w:rPr>
        <w:t>П</w:t>
      </w:r>
      <w:r w:rsidRPr="007428C1">
        <w:rPr>
          <w:rFonts w:ascii="Times New Roman" w:hAnsi="Times New Roman" w:cs="Times New Roman"/>
          <w:color w:val="0D0D0D" w:themeColor="text1" w:themeTint="F2"/>
          <w:sz w:val="26"/>
          <w:szCs w:val="26"/>
        </w:rPr>
        <w:t xml:space="preserve">отребности, которые есть у Российской Федерации в экспорте грузов указывают, что объемы перевалки грузов будут продолжать нарастать, </w:t>
      </w:r>
      <w:proofErr w:type="gramStart"/>
      <w:r w:rsidRPr="007428C1">
        <w:rPr>
          <w:rFonts w:ascii="Times New Roman" w:hAnsi="Times New Roman" w:cs="Times New Roman"/>
          <w:color w:val="0D0D0D" w:themeColor="text1" w:themeTint="F2"/>
          <w:sz w:val="26"/>
          <w:szCs w:val="26"/>
        </w:rPr>
        <w:t>также, как</w:t>
      </w:r>
      <w:proofErr w:type="gramEnd"/>
      <w:r w:rsidRPr="007428C1">
        <w:rPr>
          <w:rFonts w:ascii="Times New Roman" w:hAnsi="Times New Roman" w:cs="Times New Roman"/>
          <w:color w:val="0D0D0D" w:themeColor="text1" w:themeTint="F2"/>
          <w:sz w:val="26"/>
          <w:szCs w:val="26"/>
        </w:rPr>
        <w:t xml:space="preserve"> и объемы перевозки грузов по железной дороге</w:t>
      </w:r>
      <w:r>
        <w:rPr>
          <w:rFonts w:ascii="Times New Roman" w:hAnsi="Times New Roman" w:cs="Times New Roman"/>
          <w:color w:val="0D0D0D" w:themeColor="text1" w:themeTint="F2"/>
          <w:sz w:val="26"/>
          <w:szCs w:val="26"/>
        </w:rPr>
        <w:t xml:space="preserve"> и</w:t>
      </w:r>
      <w:r w:rsidRPr="007428C1">
        <w:rPr>
          <w:rFonts w:ascii="Times New Roman" w:hAnsi="Times New Roman" w:cs="Times New Roman"/>
          <w:color w:val="0D0D0D" w:themeColor="text1" w:themeTint="F2"/>
          <w:sz w:val="26"/>
          <w:szCs w:val="26"/>
        </w:rPr>
        <w:t xml:space="preserve"> автомобильным транспортом. Поэтому </w:t>
      </w:r>
      <w:r w:rsidRPr="007428C1">
        <w:rPr>
          <w:rFonts w:ascii="Times New Roman" w:hAnsi="Times New Roman" w:cs="Times New Roman"/>
          <w:b/>
          <w:color w:val="0D0D0D" w:themeColor="text1" w:themeTint="F2"/>
          <w:sz w:val="26"/>
          <w:szCs w:val="26"/>
        </w:rPr>
        <w:t xml:space="preserve">развитие транспортной инфраструктуры и возможностей морских портов и приграничной инфраструктуры </w:t>
      </w:r>
      <w:r>
        <w:rPr>
          <w:rFonts w:ascii="Times New Roman" w:hAnsi="Times New Roman" w:cs="Times New Roman"/>
          <w:b/>
          <w:color w:val="0D0D0D" w:themeColor="text1" w:themeTint="F2"/>
          <w:sz w:val="26"/>
          <w:szCs w:val="26"/>
        </w:rPr>
        <w:t>–</w:t>
      </w:r>
      <w:r w:rsidRPr="007428C1">
        <w:rPr>
          <w:rFonts w:ascii="Times New Roman" w:hAnsi="Times New Roman" w:cs="Times New Roman"/>
          <w:b/>
          <w:color w:val="0D0D0D" w:themeColor="text1" w:themeTint="F2"/>
          <w:sz w:val="26"/>
          <w:szCs w:val="26"/>
        </w:rPr>
        <w:t xml:space="preserve"> </w:t>
      </w:r>
      <w:r>
        <w:rPr>
          <w:rFonts w:ascii="Times New Roman" w:hAnsi="Times New Roman" w:cs="Times New Roman"/>
          <w:b/>
          <w:color w:val="0D0D0D" w:themeColor="text1" w:themeTint="F2"/>
          <w:sz w:val="26"/>
          <w:szCs w:val="26"/>
        </w:rPr>
        <w:t>первый высший</w:t>
      </w:r>
      <w:r w:rsidRPr="007428C1">
        <w:rPr>
          <w:rFonts w:ascii="Times New Roman" w:hAnsi="Times New Roman" w:cs="Times New Roman"/>
          <w:b/>
          <w:color w:val="0D0D0D" w:themeColor="text1" w:themeTint="F2"/>
          <w:sz w:val="26"/>
          <w:szCs w:val="26"/>
        </w:rPr>
        <w:t xml:space="preserve"> приоритет</w:t>
      </w:r>
      <w:r w:rsidRPr="007428C1">
        <w:rPr>
          <w:rFonts w:ascii="Times New Roman" w:hAnsi="Times New Roman" w:cs="Times New Roman"/>
          <w:color w:val="0D0D0D" w:themeColor="text1" w:themeTint="F2"/>
          <w:sz w:val="26"/>
          <w:szCs w:val="26"/>
        </w:rPr>
        <w:t xml:space="preserve"> экономического развития Приморского края.</w:t>
      </w:r>
    </w:p>
    <w:p w14:paraId="001C0437" w14:textId="4EFEE120" w:rsidR="00701857" w:rsidRPr="001429A6" w:rsidRDefault="00701857" w:rsidP="001429A6">
      <w:pPr>
        <w:ind w:firstLine="709"/>
        <w:jc w:val="both"/>
        <w:rPr>
          <w:rFonts w:ascii="Times New Roman" w:hAnsi="Times New Roman" w:cs="Times New Roman"/>
          <w:color w:val="0D0D0D" w:themeColor="text1" w:themeTint="F2"/>
          <w:sz w:val="26"/>
          <w:szCs w:val="26"/>
        </w:rPr>
      </w:pPr>
      <w:r w:rsidRPr="007428C1">
        <w:rPr>
          <w:rFonts w:ascii="Times New Roman" w:hAnsi="Times New Roman" w:cs="Times New Roman"/>
          <w:color w:val="0D0D0D" w:themeColor="text1" w:themeTint="F2"/>
          <w:sz w:val="26"/>
          <w:szCs w:val="26"/>
        </w:rPr>
        <w:t xml:space="preserve">Второй </w:t>
      </w:r>
      <w:r>
        <w:rPr>
          <w:rFonts w:ascii="Times New Roman" w:hAnsi="Times New Roman" w:cs="Times New Roman"/>
          <w:color w:val="0D0D0D" w:themeColor="text1" w:themeTint="F2"/>
          <w:sz w:val="26"/>
          <w:szCs w:val="26"/>
        </w:rPr>
        <w:t xml:space="preserve">высший </w:t>
      </w:r>
      <w:r w:rsidRPr="007428C1">
        <w:rPr>
          <w:rFonts w:ascii="Times New Roman" w:hAnsi="Times New Roman" w:cs="Times New Roman"/>
          <w:color w:val="0D0D0D" w:themeColor="text1" w:themeTint="F2"/>
          <w:sz w:val="26"/>
          <w:szCs w:val="26"/>
        </w:rPr>
        <w:t xml:space="preserve">приоритет имеют те </w:t>
      </w:r>
      <w:proofErr w:type="spellStart"/>
      <w:r>
        <w:rPr>
          <w:rFonts w:ascii="Times New Roman" w:hAnsi="Times New Roman" w:cs="Times New Roman"/>
          <w:color w:val="0D0D0D" w:themeColor="text1" w:themeTint="F2"/>
          <w:sz w:val="26"/>
          <w:szCs w:val="26"/>
        </w:rPr>
        <w:t>экспортоориентированные</w:t>
      </w:r>
      <w:proofErr w:type="spellEnd"/>
      <w:r>
        <w:rPr>
          <w:rFonts w:ascii="Times New Roman" w:hAnsi="Times New Roman" w:cs="Times New Roman"/>
          <w:color w:val="0D0D0D" w:themeColor="text1" w:themeTint="F2"/>
          <w:sz w:val="26"/>
          <w:szCs w:val="26"/>
        </w:rPr>
        <w:t xml:space="preserve"> </w:t>
      </w:r>
      <w:r w:rsidRPr="007428C1">
        <w:rPr>
          <w:rFonts w:ascii="Times New Roman" w:hAnsi="Times New Roman" w:cs="Times New Roman"/>
          <w:color w:val="0D0D0D" w:themeColor="text1" w:themeTint="F2"/>
          <w:sz w:val="26"/>
          <w:szCs w:val="26"/>
        </w:rPr>
        <w:t>отрасли промышленности, сырье для работы которых может доставляться в край без</w:t>
      </w:r>
      <w:r>
        <w:rPr>
          <w:rFonts w:ascii="Times New Roman" w:hAnsi="Times New Roman" w:cs="Times New Roman"/>
          <w:color w:val="0D0D0D" w:themeColor="text1" w:themeTint="F2"/>
          <w:sz w:val="26"/>
          <w:szCs w:val="26"/>
        </w:rPr>
        <w:t xml:space="preserve"> использования железной дороги – </w:t>
      </w:r>
      <w:proofErr w:type="spellStart"/>
      <w:r w:rsidRPr="007428C1">
        <w:rPr>
          <w:rFonts w:ascii="Times New Roman" w:hAnsi="Times New Roman" w:cs="Times New Roman"/>
          <w:b/>
          <w:color w:val="0D0D0D" w:themeColor="text1" w:themeTint="F2"/>
          <w:sz w:val="26"/>
          <w:szCs w:val="26"/>
        </w:rPr>
        <w:t>газохимия</w:t>
      </w:r>
      <w:proofErr w:type="spellEnd"/>
      <w:r w:rsidRPr="007428C1">
        <w:rPr>
          <w:rFonts w:ascii="Times New Roman" w:hAnsi="Times New Roman" w:cs="Times New Roman"/>
          <w:b/>
          <w:color w:val="0D0D0D" w:themeColor="text1" w:themeTint="F2"/>
          <w:sz w:val="26"/>
          <w:szCs w:val="26"/>
        </w:rPr>
        <w:t xml:space="preserve"> и нефтехимия</w:t>
      </w:r>
      <w:r>
        <w:rPr>
          <w:rFonts w:ascii="Times New Roman" w:hAnsi="Times New Roman" w:cs="Times New Roman"/>
          <w:color w:val="0D0D0D" w:themeColor="text1" w:themeTint="F2"/>
          <w:sz w:val="26"/>
          <w:szCs w:val="26"/>
        </w:rPr>
        <w:t>.</w:t>
      </w:r>
      <w:r w:rsidRPr="007428C1">
        <w:rPr>
          <w:rFonts w:ascii="Times New Roman" w:hAnsi="Times New Roman" w:cs="Times New Roman"/>
          <w:color w:val="0D0D0D" w:themeColor="text1" w:themeTint="F2"/>
          <w:sz w:val="26"/>
          <w:szCs w:val="26"/>
        </w:rPr>
        <w:t xml:space="preserve"> </w:t>
      </w:r>
      <w:r>
        <w:rPr>
          <w:rFonts w:ascii="Times New Roman" w:hAnsi="Times New Roman" w:cs="Times New Roman"/>
          <w:color w:val="0D0D0D" w:themeColor="text1" w:themeTint="F2"/>
          <w:sz w:val="26"/>
          <w:szCs w:val="26"/>
        </w:rPr>
        <w:t>П</w:t>
      </w:r>
      <w:r w:rsidRPr="007428C1">
        <w:rPr>
          <w:rFonts w:ascii="Times New Roman" w:hAnsi="Times New Roman" w:cs="Times New Roman"/>
          <w:color w:val="0D0D0D" w:themeColor="text1" w:themeTint="F2"/>
          <w:sz w:val="26"/>
          <w:szCs w:val="26"/>
        </w:rPr>
        <w:t xml:space="preserve">родукция этих отраслей будет преимущественно направляться на экспорт через морские порты или сухопутные </w:t>
      </w:r>
      <w:proofErr w:type="spellStart"/>
      <w:r w:rsidRPr="007428C1">
        <w:rPr>
          <w:rFonts w:ascii="Times New Roman" w:hAnsi="Times New Roman" w:cs="Times New Roman"/>
          <w:color w:val="0D0D0D" w:themeColor="text1" w:themeTint="F2"/>
          <w:sz w:val="26"/>
          <w:szCs w:val="26"/>
        </w:rPr>
        <w:t>погранпереходы</w:t>
      </w:r>
      <w:proofErr w:type="spellEnd"/>
      <w:r w:rsidRPr="007428C1">
        <w:rPr>
          <w:rFonts w:ascii="Times New Roman" w:hAnsi="Times New Roman" w:cs="Times New Roman"/>
          <w:color w:val="0D0D0D" w:themeColor="text1" w:themeTint="F2"/>
          <w:sz w:val="26"/>
          <w:szCs w:val="26"/>
        </w:rPr>
        <w:t xml:space="preserve"> Приморского края.</w:t>
      </w:r>
      <w:r w:rsidR="001429A6">
        <w:rPr>
          <w:rFonts w:ascii="Times New Roman" w:hAnsi="Times New Roman" w:cs="Times New Roman"/>
          <w:color w:val="0D0D0D" w:themeColor="text1" w:themeTint="F2"/>
          <w:sz w:val="26"/>
          <w:szCs w:val="26"/>
        </w:rPr>
        <w:t xml:space="preserve"> С</w:t>
      </w:r>
      <w:r w:rsidR="001429A6" w:rsidRPr="001429A6">
        <w:rPr>
          <w:rFonts w:ascii="Times New Roman" w:hAnsi="Times New Roman" w:cs="Times New Roman"/>
          <w:color w:val="0D0D0D" w:themeColor="text1" w:themeTint="F2"/>
          <w:sz w:val="26"/>
          <w:szCs w:val="26"/>
        </w:rPr>
        <w:t xml:space="preserve">троительство в регионе нефтехимического комплекса «Восточная нефтехимическая компания» и </w:t>
      </w:r>
      <w:proofErr w:type="spellStart"/>
      <w:r w:rsidR="001429A6" w:rsidRPr="001429A6">
        <w:rPr>
          <w:rFonts w:ascii="Times New Roman" w:hAnsi="Times New Roman" w:cs="Times New Roman"/>
          <w:color w:val="0D0D0D" w:themeColor="text1" w:themeTint="F2"/>
          <w:sz w:val="26"/>
          <w:szCs w:val="26"/>
        </w:rPr>
        <w:t>газохимического</w:t>
      </w:r>
      <w:proofErr w:type="spellEnd"/>
      <w:r w:rsidR="001429A6" w:rsidRPr="001429A6">
        <w:rPr>
          <w:rFonts w:ascii="Times New Roman" w:hAnsi="Times New Roman" w:cs="Times New Roman"/>
          <w:color w:val="0D0D0D" w:themeColor="text1" w:themeTint="F2"/>
          <w:sz w:val="26"/>
          <w:szCs w:val="26"/>
        </w:rPr>
        <w:t xml:space="preserve"> комплекса «Находкинский завод минеральных удобрений» сделает данную отрасль одной из ключевых для региона.</w:t>
      </w:r>
    </w:p>
    <w:p w14:paraId="4DDA57F8" w14:textId="5AB9ED8B" w:rsidR="00701857" w:rsidRPr="007428C1" w:rsidRDefault="00701857" w:rsidP="00701857">
      <w:pPr>
        <w:ind w:firstLine="709"/>
        <w:jc w:val="both"/>
        <w:rPr>
          <w:rFonts w:ascii="Times New Roman" w:hAnsi="Times New Roman" w:cs="Times New Roman"/>
          <w:color w:val="0D0D0D" w:themeColor="text1" w:themeTint="F2"/>
          <w:sz w:val="26"/>
          <w:szCs w:val="26"/>
        </w:rPr>
      </w:pPr>
      <w:r w:rsidRPr="007428C1">
        <w:rPr>
          <w:rFonts w:ascii="Times New Roman" w:hAnsi="Times New Roman" w:cs="Times New Roman"/>
          <w:color w:val="0D0D0D" w:themeColor="text1" w:themeTint="F2"/>
          <w:sz w:val="26"/>
          <w:szCs w:val="26"/>
        </w:rPr>
        <w:t xml:space="preserve">Также ко второму </w:t>
      </w:r>
      <w:r>
        <w:rPr>
          <w:rFonts w:ascii="Times New Roman" w:hAnsi="Times New Roman" w:cs="Times New Roman"/>
          <w:color w:val="0D0D0D" w:themeColor="text1" w:themeTint="F2"/>
          <w:sz w:val="26"/>
          <w:szCs w:val="26"/>
        </w:rPr>
        <w:t xml:space="preserve">высшему </w:t>
      </w:r>
      <w:r w:rsidRPr="007428C1">
        <w:rPr>
          <w:rFonts w:ascii="Times New Roman" w:hAnsi="Times New Roman" w:cs="Times New Roman"/>
          <w:color w:val="0D0D0D" w:themeColor="text1" w:themeTint="F2"/>
          <w:sz w:val="26"/>
          <w:szCs w:val="26"/>
        </w:rPr>
        <w:t>приоритету надо отнести развитие промышленности, которая обслуживает морскую деятельность</w:t>
      </w:r>
      <w:r>
        <w:rPr>
          <w:rFonts w:ascii="Times New Roman" w:hAnsi="Times New Roman" w:cs="Times New Roman"/>
          <w:color w:val="0D0D0D" w:themeColor="text1" w:themeTint="F2"/>
          <w:sz w:val="26"/>
          <w:szCs w:val="26"/>
        </w:rPr>
        <w:t xml:space="preserve"> –</w:t>
      </w:r>
      <w:r w:rsidRPr="007428C1">
        <w:rPr>
          <w:rFonts w:ascii="Times New Roman" w:hAnsi="Times New Roman" w:cs="Times New Roman"/>
          <w:color w:val="0D0D0D" w:themeColor="text1" w:themeTint="F2"/>
          <w:sz w:val="26"/>
          <w:szCs w:val="26"/>
        </w:rPr>
        <w:t xml:space="preserve"> это </w:t>
      </w:r>
      <w:r w:rsidRPr="007428C1">
        <w:rPr>
          <w:rFonts w:ascii="Times New Roman" w:hAnsi="Times New Roman" w:cs="Times New Roman"/>
          <w:b/>
          <w:color w:val="0D0D0D" w:themeColor="text1" w:themeTint="F2"/>
          <w:sz w:val="26"/>
          <w:szCs w:val="26"/>
        </w:rPr>
        <w:t>судостроение и судоремонт</w:t>
      </w:r>
      <w:r>
        <w:rPr>
          <w:rFonts w:ascii="Times New Roman" w:hAnsi="Times New Roman" w:cs="Times New Roman"/>
          <w:b/>
          <w:color w:val="0D0D0D" w:themeColor="text1" w:themeTint="F2"/>
          <w:sz w:val="26"/>
          <w:szCs w:val="26"/>
        </w:rPr>
        <w:t>,</w:t>
      </w:r>
      <w:r w:rsidRPr="007428C1">
        <w:rPr>
          <w:rFonts w:ascii="Times New Roman" w:hAnsi="Times New Roman" w:cs="Times New Roman"/>
          <w:color w:val="0D0D0D" w:themeColor="text1" w:themeTint="F2"/>
          <w:sz w:val="26"/>
          <w:szCs w:val="26"/>
        </w:rPr>
        <w:t xml:space="preserve"> оснащение рыбного промысла и обслуживание Тихоокеанского флота</w:t>
      </w:r>
      <w:r w:rsidR="001429A6">
        <w:rPr>
          <w:rFonts w:ascii="Times New Roman" w:hAnsi="Times New Roman" w:cs="Times New Roman"/>
          <w:color w:val="0D0D0D" w:themeColor="text1" w:themeTint="F2"/>
          <w:sz w:val="26"/>
          <w:szCs w:val="26"/>
        </w:rPr>
        <w:t>, морская робототехника</w:t>
      </w:r>
      <w:r>
        <w:rPr>
          <w:rFonts w:ascii="Times New Roman" w:hAnsi="Times New Roman" w:cs="Times New Roman"/>
          <w:color w:val="0D0D0D" w:themeColor="text1" w:themeTint="F2"/>
          <w:sz w:val="26"/>
          <w:szCs w:val="26"/>
        </w:rPr>
        <w:t>. Также этот уровень приоритетности имеет для Приморского края р</w:t>
      </w:r>
      <w:r w:rsidRPr="007428C1">
        <w:rPr>
          <w:rFonts w:ascii="Times New Roman" w:hAnsi="Times New Roman" w:cs="Times New Roman"/>
          <w:color w:val="0D0D0D" w:themeColor="text1" w:themeTint="F2"/>
          <w:sz w:val="26"/>
          <w:szCs w:val="26"/>
        </w:rPr>
        <w:t xml:space="preserve">азвитие </w:t>
      </w:r>
      <w:proofErr w:type="spellStart"/>
      <w:r w:rsidRPr="00D26AB8">
        <w:rPr>
          <w:rFonts w:ascii="Times New Roman" w:hAnsi="Times New Roman" w:cs="Times New Roman"/>
          <w:b/>
          <w:color w:val="0D0D0D" w:themeColor="text1" w:themeTint="F2"/>
          <w:sz w:val="26"/>
          <w:szCs w:val="26"/>
        </w:rPr>
        <w:t>рыбохозяйственного</w:t>
      </w:r>
      <w:proofErr w:type="spellEnd"/>
      <w:r>
        <w:rPr>
          <w:rFonts w:ascii="Times New Roman" w:hAnsi="Times New Roman" w:cs="Times New Roman"/>
          <w:color w:val="0D0D0D" w:themeColor="text1" w:themeTint="F2"/>
          <w:sz w:val="26"/>
          <w:szCs w:val="26"/>
        </w:rPr>
        <w:t xml:space="preserve"> комплекса в целом.</w:t>
      </w:r>
    </w:p>
    <w:p w14:paraId="6370AF00" w14:textId="22DF02C6" w:rsidR="001429A6" w:rsidRPr="00D26AB8" w:rsidRDefault="00701857" w:rsidP="00701857">
      <w:pPr>
        <w:ind w:firstLine="709"/>
        <w:jc w:val="both"/>
        <w:rPr>
          <w:rFonts w:ascii="Times New Roman" w:hAnsi="Times New Roman" w:cs="Times New Roman"/>
          <w:color w:val="0D0D0D" w:themeColor="text1" w:themeTint="F2"/>
          <w:sz w:val="26"/>
          <w:szCs w:val="26"/>
        </w:rPr>
      </w:pPr>
      <w:proofErr w:type="gramStart"/>
      <w:r w:rsidRPr="00D26AB8">
        <w:rPr>
          <w:rFonts w:ascii="Times New Roman" w:hAnsi="Times New Roman" w:cs="Times New Roman"/>
          <w:color w:val="0D0D0D" w:themeColor="text1" w:themeTint="F2"/>
          <w:sz w:val="26"/>
          <w:szCs w:val="26"/>
        </w:rPr>
        <w:t>Третий</w:t>
      </w:r>
      <w:r>
        <w:rPr>
          <w:rFonts w:ascii="Times New Roman" w:hAnsi="Times New Roman" w:cs="Times New Roman"/>
          <w:color w:val="0D0D0D" w:themeColor="text1" w:themeTint="F2"/>
          <w:sz w:val="26"/>
          <w:szCs w:val="26"/>
        </w:rPr>
        <w:t xml:space="preserve"> высший </w:t>
      </w:r>
      <w:r w:rsidRPr="00D26AB8">
        <w:rPr>
          <w:rFonts w:ascii="Times New Roman" w:hAnsi="Times New Roman" w:cs="Times New Roman"/>
          <w:color w:val="0D0D0D" w:themeColor="text1" w:themeTint="F2"/>
          <w:sz w:val="26"/>
          <w:szCs w:val="26"/>
        </w:rPr>
        <w:t>приоритет будут иметь отрасли</w:t>
      </w:r>
      <w:r>
        <w:rPr>
          <w:rFonts w:ascii="Times New Roman" w:hAnsi="Times New Roman" w:cs="Times New Roman"/>
          <w:color w:val="0D0D0D" w:themeColor="text1" w:themeTint="F2"/>
          <w:sz w:val="26"/>
          <w:szCs w:val="26"/>
        </w:rPr>
        <w:t>,</w:t>
      </w:r>
      <w:r w:rsidRPr="00D26AB8">
        <w:rPr>
          <w:rFonts w:ascii="Times New Roman" w:hAnsi="Times New Roman" w:cs="Times New Roman"/>
          <w:color w:val="0D0D0D" w:themeColor="text1" w:themeTint="F2"/>
          <w:sz w:val="26"/>
          <w:szCs w:val="26"/>
        </w:rPr>
        <w:t xml:space="preserve"> связанные с переработкой</w:t>
      </w:r>
      <w:r>
        <w:rPr>
          <w:rFonts w:ascii="Times New Roman" w:hAnsi="Times New Roman" w:cs="Times New Roman"/>
          <w:color w:val="0D0D0D" w:themeColor="text1" w:themeTint="F2"/>
          <w:sz w:val="26"/>
          <w:szCs w:val="26"/>
        </w:rPr>
        <w:t xml:space="preserve"> и вовлечением в хозяйственный оборот</w:t>
      </w:r>
      <w:r w:rsidRPr="00D26AB8">
        <w:rPr>
          <w:rFonts w:ascii="Times New Roman" w:hAnsi="Times New Roman" w:cs="Times New Roman"/>
          <w:color w:val="0D0D0D" w:themeColor="text1" w:themeTint="F2"/>
          <w:sz w:val="26"/>
          <w:szCs w:val="26"/>
        </w:rPr>
        <w:t xml:space="preserve"> природных ресурсов Приморского края это -  </w:t>
      </w:r>
      <w:r w:rsidRPr="00D26AB8">
        <w:rPr>
          <w:rFonts w:ascii="Times New Roman" w:hAnsi="Times New Roman" w:cs="Times New Roman"/>
          <w:b/>
          <w:color w:val="0D0D0D" w:themeColor="text1" w:themeTint="F2"/>
          <w:sz w:val="26"/>
          <w:szCs w:val="26"/>
        </w:rPr>
        <w:t>лесопромышленный</w:t>
      </w:r>
      <w:r w:rsidRPr="00D26AB8">
        <w:rPr>
          <w:rFonts w:ascii="Times New Roman" w:hAnsi="Times New Roman" w:cs="Times New Roman"/>
          <w:color w:val="0D0D0D" w:themeColor="text1" w:themeTint="F2"/>
          <w:sz w:val="26"/>
          <w:szCs w:val="26"/>
        </w:rPr>
        <w:t xml:space="preserve"> комплекс</w:t>
      </w:r>
      <w:r>
        <w:rPr>
          <w:rFonts w:ascii="Times New Roman" w:hAnsi="Times New Roman" w:cs="Times New Roman"/>
          <w:color w:val="0D0D0D" w:themeColor="text1" w:themeTint="F2"/>
          <w:sz w:val="26"/>
          <w:szCs w:val="26"/>
        </w:rPr>
        <w:t xml:space="preserve">, </w:t>
      </w:r>
      <w:r w:rsidRPr="00D26AB8">
        <w:rPr>
          <w:rFonts w:ascii="Times New Roman" w:hAnsi="Times New Roman" w:cs="Times New Roman"/>
          <w:b/>
          <w:color w:val="0D0D0D" w:themeColor="text1" w:themeTint="F2"/>
          <w:sz w:val="26"/>
          <w:szCs w:val="26"/>
        </w:rPr>
        <w:t>добыча и обогащение полезных ископаемых</w:t>
      </w:r>
      <w:r w:rsidRPr="00D26AB8">
        <w:rPr>
          <w:rFonts w:ascii="Times New Roman" w:hAnsi="Times New Roman" w:cs="Times New Roman"/>
          <w:color w:val="0D0D0D" w:themeColor="text1" w:themeTint="F2"/>
          <w:sz w:val="26"/>
          <w:szCs w:val="26"/>
        </w:rPr>
        <w:t xml:space="preserve"> </w:t>
      </w:r>
      <w:r>
        <w:rPr>
          <w:rFonts w:ascii="Times New Roman" w:hAnsi="Times New Roman" w:cs="Times New Roman"/>
          <w:color w:val="0D0D0D" w:themeColor="text1" w:themeTint="F2"/>
          <w:sz w:val="26"/>
          <w:szCs w:val="26"/>
        </w:rPr>
        <w:t>(</w:t>
      </w:r>
      <w:r w:rsidRPr="00D26AB8">
        <w:rPr>
          <w:rFonts w:ascii="Times New Roman" w:hAnsi="Times New Roman" w:cs="Times New Roman"/>
          <w:color w:val="0D0D0D" w:themeColor="text1" w:themeTint="F2"/>
          <w:sz w:val="26"/>
          <w:szCs w:val="26"/>
        </w:rPr>
        <w:t>вольфрама, цинка, свинца, кадмия, висмута, лития, рубидия, цезия, производство продукции из бора</w:t>
      </w:r>
      <w:r>
        <w:rPr>
          <w:rFonts w:ascii="Times New Roman" w:hAnsi="Times New Roman" w:cs="Times New Roman"/>
          <w:color w:val="0D0D0D" w:themeColor="text1" w:themeTint="F2"/>
          <w:sz w:val="26"/>
          <w:szCs w:val="26"/>
        </w:rPr>
        <w:t>), а также р</w:t>
      </w:r>
      <w:r w:rsidRPr="00D26AB8">
        <w:rPr>
          <w:rFonts w:ascii="Times New Roman" w:hAnsi="Times New Roman" w:cs="Times New Roman"/>
          <w:color w:val="0D0D0D" w:themeColor="text1" w:themeTint="F2"/>
          <w:sz w:val="26"/>
          <w:szCs w:val="26"/>
        </w:rPr>
        <w:t xml:space="preserve">азвитие </w:t>
      </w:r>
      <w:r w:rsidRPr="00D26AB8">
        <w:rPr>
          <w:rFonts w:ascii="Times New Roman" w:hAnsi="Times New Roman" w:cs="Times New Roman"/>
          <w:b/>
          <w:color w:val="0D0D0D" w:themeColor="text1" w:themeTint="F2"/>
          <w:sz w:val="26"/>
          <w:szCs w:val="26"/>
        </w:rPr>
        <w:t>сельского хозяйства</w:t>
      </w:r>
      <w:r w:rsidR="001429A6">
        <w:rPr>
          <w:rFonts w:ascii="Times New Roman" w:hAnsi="Times New Roman" w:cs="Times New Roman"/>
          <w:b/>
          <w:color w:val="0D0D0D" w:themeColor="text1" w:themeTint="F2"/>
          <w:sz w:val="26"/>
          <w:szCs w:val="26"/>
        </w:rPr>
        <w:t xml:space="preserve"> </w:t>
      </w:r>
      <w:r w:rsidR="001429A6" w:rsidRPr="001429A6">
        <w:rPr>
          <w:rFonts w:ascii="Times New Roman" w:hAnsi="Times New Roman" w:cs="Times New Roman"/>
          <w:color w:val="0D0D0D" w:themeColor="text1" w:themeTint="F2"/>
          <w:sz w:val="26"/>
          <w:szCs w:val="26"/>
        </w:rPr>
        <w:t xml:space="preserve">(конкурентные преимущества наиболее выражены в </w:t>
      </w:r>
      <w:r w:rsidR="001429A6">
        <w:rPr>
          <w:rFonts w:ascii="Times New Roman" w:hAnsi="Times New Roman" w:cs="Times New Roman"/>
          <w:color w:val="0D0D0D" w:themeColor="text1" w:themeTint="F2"/>
          <w:sz w:val="26"/>
          <w:szCs w:val="26"/>
        </w:rPr>
        <w:t xml:space="preserve">сфере </w:t>
      </w:r>
      <w:r w:rsidR="001429A6" w:rsidRPr="001429A6">
        <w:rPr>
          <w:rFonts w:ascii="Times New Roman" w:hAnsi="Times New Roman" w:cs="Times New Roman"/>
          <w:color w:val="0D0D0D" w:themeColor="text1" w:themeTint="F2"/>
          <w:sz w:val="26"/>
          <w:szCs w:val="26"/>
        </w:rPr>
        <w:t>пти</w:t>
      </w:r>
      <w:r w:rsidR="001429A6">
        <w:rPr>
          <w:rFonts w:ascii="Times New Roman" w:hAnsi="Times New Roman" w:cs="Times New Roman"/>
          <w:color w:val="0D0D0D" w:themeColor="text1" w:themeTint="F2"/>
          <w:sz w:val="26"/>
          <w:szCs w:val="26"/>
        </w:rPr>
        <w:t>цеводства, производства</w:t>
      </w:r>
      <w:r w:rsidR="001429A6" w:rsidRPr="001429A6">
        <w:rPr>
          <w:rFonts w:ascii="Times New Roman" w:hAnsi="Times New Roman" w:cs="Times New Roman"/>
          <w:color w:val="0D0D0D" w:themeColor="text1" w:themeTint="F2"/>
          <w:sz w:val="26"/>
          <w:szCs w:val="26"/>
        </w:rPr>
        <w:t xml:space="preserve"> молока</w:t>
      </w:r>
      <w:r w:rsidR="001429A6">
        <w:rPr>
          <w:rFonts w:ascii="Times New Roman" w:hAnsi="Times New Roman" w:cs="Times New Roman"/>
          <w:color w:val="0D0D0D" w:themeColor="text1" w:themeTint="F2"/>
          <w:sz w:val="26"/>
          <w:szCs w:val="26"/>
        </w:rPr>
        <w:t xml:space="preserve">, выращивании </w:t>
      </w:r>
      <w:r w:rsidR="001429A6" w:rsidRPr="001429A6">
        <w:rPr>
          <w:rFonts w:ascii="Times New Roman" w:hAnsi="Times New Roman" w:cs="Times New Roman"/>
          <w:color w:val="0D0D0D" w:themeColor="text1" w:themeTint="F2"/>
          <w:sz w:val="26"/>
          <w:szCs w:val="26"/>
        </w:rPr>
        <w:t>фасоли, риса, соевых бобов)</w:t>
      </w:r>
      <w:r w:rsidRPr="001429A6">
        <w:rPr>
          <w:rFonts w:ascii="Times New Roman" w:hAnsi="Times New Roman" w:cs="Times New Roman"/>
          <w:color w:val="0D0D0D" w:themeColor="text1" w:themeTint="F2"/>
          <w:sz w:val="26"/>
          <w:szCs w:val="26"/>
        </w:rPr>
        <w:t>.</w:t>
      </w:r>
      <w:proofErr w:type="gramEnd"/>
      <w:r>
        <w:rPr>
          <w:rFonts w:ascii="Times New Roman" w:hAnsi="Times New Roman" w:cs="Times New Roman"/>
          <w:color w:val="0D0D0D" w:themeColor="text1" w:themeTint="F2"/>
          <w:sz w:val="26"/>
          <w:szCs w:val="26"/>
        </w:rPr>
        <w:t xml:space="preserve"> К этому уровню приоритетности также относится развитие </w:t>
      </w:r>
      <w:r>
        <w:rPr>
          <w:rFonts w:ascii="Times New Roman" w:hAnsi="Times New Roman" w:cs="Times New Roman"/>
          <w:b/>
          <w:color w:val="0D0D0D" w:themeColor="text1" w:themeTint="F2"/>
          <w:sz w:val="26"/>
          <w:szCs w:val="26"/>
        </w:rPr>
        <w:t>туристско-рекреационного ком</w:t>
      </w:r>
      <w:r w:rsidRPr="00363E61">
        <w:rPr>
          <w:rFonts w:ascii="Times New Roman" w:hAnsi="Times New Roman" w:cs="Times New Roman"/>
          <w:b/>
          <w:color w:val="0D0D0D" w:themeColor="text1" w:themeTint="F2"/>
          <w:sz w:val="26"/>
          <w:szCs w:val="26"/>
        </w:rPr>
        <w:t>п</w:t>
      </w:r>
      <w:r>
        <w:rPr>
          <w:rFonts w:ascii="Times New Roman" w:hAnsi="Times New Roman" w:cs="Times New Roman"/>
          <w:b/>
          <w:color w:val="0D0D0D" w:themeColor="text1" w:themeTint="F2"/>
          <w:sz w:val="26"/>
          <w:szCs w:val="26"/>
        </w:rPr>
        <w:t>л</w:t>
      </w:r>
      <w:r w:rsidRPr="00363E61">
        <w:rPr>
          <w:rFonts w:ascii="Times New Roman" w:hAnsi="Times New Roman" w:cs="Times New Roman"/>
          <w:b/>
          <w:color w:val="0D0D0D" w:themeColor="text1" w:themeTint="F2"/>
          <w:sz w:val="26"/>
          <w:szCs w:val="26"/>
        </w:rPr>
        <w:t>екса</w:t>
      </w:r>
      <w:r>
        <w:rPr>
          <w:rFonts w:ascii="Times New Roman" w:hAnsi="Times New Roman" w:cs="Times New Roman"/>
          <w:color w:val="0D0D0D" w:themeColor="text1" w:themeTint="F2"/>
          <w:sz w:val="26"/>
          <w:szCs w:val="26"/>
        </w:rPr>
        <w:t>.</w:t>
      </w:r>
      <w:r w:rsidR="001429A6">
        <w:rPr>
          <w:rFonts w:ascii="Times New Roman" w:hAnsi="Times New Roman" w:cs="Times New Roman"/>
          <w:color w:val="0D0D0D" w:themeColor="text1" w:themeTint="F2"/>
          <w:sz w:val="26"/>
          <w:szCs w:val="26"/>
        </w:rPr>
        <w:t xml:space="preserve"> </w:t>
      </w:r>
      <w:r w:rsidR="00A453AB" w:rsidRPr="00A453AB">
        <w:rPr>
          <w:rFonts w:ascii="Times New Roman" w:hAnsi="Times New Roman" w:cs="Times New Roman"/>
          <w:color w:val="0D0D0D" w:themeColor="text1" w:themeTint="F2"/>
          <w:sz w:val="26"/>
          <w:szCs w:val="26"/>
        </w:rPr>
        <w:t>Учитывая быстрый ро</w:t>
      </w:r>
      <w:proofErr w:type="gramStart"/>
      <w:r w:rsidR="00A453AB" w:rsidRPr="00A453AB">
        <w:rPr>
          <w:rFonts w:ascii="Times New Roman" w:hAnsi="Times New Roman" w:cs="Times New Roman"/>
          <w:color w:val="0D0D0D" w:themeColor="text1" w:themeTint="F2"/>
          <w:sz w:val="26"/>
          <w:szCs w:val="26"/>
        </w:rPr>
        <w:t>ст спр</w:t>
      </w:r>
      <w:proofErr w:type="gramEnd"/>
      <w:r w:rsidR="00A453AB" w:rsidRPr="00A453AB">
        <w:rPr>
          <w:rFonts w:ascii="Times New Roman" w:hAnsi="Times New Roman" w:cs="Times New Roman"/>
          <w:color w:val="0D0D0D" w:themeColor="text1" w:themeTint="F2"/>
          <w:sz w:val="26"/>
          <w:szCs w:val="26"/>
        </w:rPr>
        <w:t>оса на туризм со стороны жителей стран АТР, принадлежность Приморья к европейской культуре и относительно низкий уровень цен на местные туристические продукты, можно ожидать активного развития туристского сектора экономики.</w:t>
      </w:r>
    </w:p>
    <w:p w14:paraId="24FE30CE" w14:textId="667DA9FE" w:rsidR="00701857" w:rsidRPr="00D26AB8" w:rsidRDefault="00701857" w:rsidP="00701857">
      <w:pPr>
        <w:ind w:firstLine="709"/>
        <w:jc w:val="both"/>
        <w:rPr>
          <w:rFonts w:ascii="Times New Roman" w:hAnsi="Times New Roman" w:cs="Times New Roman"/>
          <w:color w:val="0D0D0D" w:themeColor="text1" w:themeTint="F2"/>
          <w:sz w:val="26"/>
          <w:szCs w:val="26"/>
        </w:rPr>
      </w:pPr>
      <w:r w:rsidRPr="00D26AB8">
        <w:rPr>
          <w:rFonts w:ascii="Times New Roman" w:hAnsi="Times New Roman" w:cs="Times New Roman"/>
          <w:color w:val="0D0D0D" w:themeColor="text1" w:themeTint="F2"/>
          <w:sz w:val="26"/>
          <w:szCs w:val="26"/>
        </w:rPr>
        <w:lastRenderedPageBreak/>
        <w:t xml:space="preserve">Необходимым условием реализации запланированных направлений является развитый </w:t>
      </w:r>
      <w:r w:rsidRPr="00A453AB">
        <w:rPr>
          <w:rFonts w:ascii="Times New Roman" w:hAnsi="Times New Roman" w:cs="Times New Roman"/>
          <w:b/>
          <w:color w:val="0D0D0D" w:themeColor="text1" w:themeTint="F2"/>
          <w:sz w:val="26"/>
          <w:szCs w:val="26"/>
        </w:rPr>
        <w:t>человеческий капитал</w:t>
      </w:r>
      <w:r w:rsidRPr="00D26AB8">
        <w:rPr>
          <w:rFonts w:ascii="Times New Roman" w:hAnsi="Times New Roman" w:cs="Times New Roman"/>
          <w:color w:val="0D0D0D" w:themeColor="text1" w:themeTint="F2"/>
          <w:sz w:val="26"/>
          <w:szCs w:val="26"/>
        </w:rPr>
        <w:t>, поэтому в центр Стратегии</w:t>
      </w:r>
      <w:r>
        <w:rPr>
          <w:rFonts w:ascii="Times New Roman" w:hAnsi="Times New Roman" w:cs="Times New Roman"/>
          <w:color w:val="0D0D0D" w:themeColor="text1" w:themeTint="F2"/>
          <w:sz w:val="26"/>
          <w:szCs w:val="26"/>
        </w:rPr>
        <w:t xml:space="preserve"> поставлен человек, создание условий для развития и комфортной жизни и работы жителей Приморского края.</w:t>
      </w:r>
    </w:p>
    <w:p w14:paraId="46A3218F" w14:textId="7DEF6A88" w:rsidR="00701857" w:rsidRDefault="00701857" w:rsidP="00701857">
      <w:pPr>
        <w:ind w:firstLine="709"/>
        <w:jc w:val="both"/>
        <w:rPr>
          <w:rFonts w:ascii="Times New Roman" w:hAnsi="Times New Roman" w:cs="Times New Roman"/>
          <w:color w:val="0D0D0D" w:themeColor="text1" w:themeTint="F2"/>
          <w:sz w:val="26"/>
          <w:szCs w:val="26"/>
        </w:rPr>
      </w:pPr>
      <w:r w:rsidRPr="00D26AB8">
        <w:rPr>
          <w:rFonts w:ascii="Times New Roman" w:hAnsi="Times New Roman" w:cs="Times New Roman"/>
          <w:color w:val="0D0D0D" w:themeColor="text1" w:themeTint="F2"/>
          <w:sz w:val="26"/>
          <w:szCs w:val="26"/>
        </w:rPr>
        <w:t xml:space="preserve">В условиях Приморского края базовым критерием эффективности развития человеческого капитала является </w:t>
      </w:r>
      <w:r w:rsidRPr="00D26AB8">
        <w:rPr>
          <w:rFonts w:ascii="Times New Roman" w:hAnsi="Times New Roman" w:cs="Times New Roman"/>
          <w:b/>
          <w:color w:val="0D0D0D" w:themeColor="text1" w:themeTint="F2"/>
          <w:sz w:val="26"/>
          <w:szCs w:val="26"/>
        </w:rPr>
        <w:t>прекращение оттока населения</w:t>
      </w:r>
      <w:r w:rsidRPr="00D26AB8">
        <w:rPr>
          <w:rFonts w:ascii="Times New Roman" w:hAnsi="Times New Roman" w:cs="Times New Roman"/>
          <w:color w:val="0D0D0D" w:themeColor="text1" w:themeTint="F2"/>
          <w:sz w:val="26"/>
          <w:szCs w:val="26"/>
        </w:rPr>
        <w:t xml:space="preserve">. </w:t>
      </w:r>
      <w:proofErr w:type="gramStart"/>
      <w:r w:rsidRPr="00D26AB8">
        <w:rPr>
          <w:rFonts w:ascii="Times New Roman" w:hAnsi="Times New Roman" w:cs="Times New Roman"/>
          <w:color w:val="0D0D0D" w:themeColor="text1" w:themeTint="F2"/>
          <w:sz w:val="26"/>
          <w:szCs w:val="26"/>
        </w:rPr>
        <w:t xml:space="preserve">Это комплексная проблема требующая улучшение всех компонент привлекательности жизни - это </w:t>
      </w:r>
      <w:r w:rsidRPr="00D26AB8">
        <w:rPr>
          <w:rFonts w:ascii="Times New Roman" w:hAnsi="Times New Roman" w:cs="Times New Roman"/>
          <w:b/>
          <w:color w:val="0D0D0D" w:themeColor="text1" w:themeTint="F2"/>
          <w:sz w:val="26"/>
          <w:szCs w:val="26"/>
        </w:rPr>
        <w:t>наличие работы</w:t>
      </w:r>
      <w:r w:rsidRPr="00D26AB8">
        <w:rPr>
          <w:rFonts w:ascii="Times New Roman" w:hAnsi="Times New Roman" w:cs="Times New Roman"/>
          <w:color w:val="0D0D0D" w:themeColor="text1" w:themeTint="F2"/>
          <w:sz w:val="26"/>
          <w:szCs w:val="26"/>
        </w:rPr>
        <w:t xml:space="preserve"> (возможности работы для себя</w:t>
      </w:r>
      <w:r w:rsidR="00A46ED8">
        <w:rPr>
          <w:rFonts w:ascii="Times New Roman" w:hAnsi="Times New Roman" w:cs="Times New Roman"/>
          <w:color w:val="0D0D0D" w:themeColor="text1" w:themeTint="F2"/>
          <w:sz w:val="26"/>
          <w:szCs w:val="26"/>
        </w:rPr>
        <w:t>,</w:t>
      </w:r>
      <w:r w:rsidRPr="00D26AB8">
        <w:rPr>
          <w:rFonts w:ascii="Times New Roman" w:hAnsi="Times New Roman" w:cs="Times New Roman"/>
          <w:color w:val="0D0D0D" w:themeColor="text1" w:themeTint="F2"/>
          <w:sz w:val="26"/>
          <w:szCs w:val="26"/>
        </w:rPr>
        <w:t xml:space="preserve"> для своих детей и внуков), это </w:t>
      </w:r>
      <w:r w:rsidRPr="00D26AB8">
        <w:rPr>
          <w:rFonts w:ascii="Times New Roman" w:hAnsi="Times New Roman" w:cs="Times New Roman"/>
          <w:b/>
          <w:color w:val="0D0D0D" w:themeColor="text1" w:themeTint="F2"/>
          <w:sz w:val="26"/>
          <w:szCs w:val="26"/>
        </w:rPr>
        <w:t>обеспеченность жильем</w:t>
      </w:r>
      <w:r w:rsidRPr="00D26AB8">
        <w:rPr>
          <w:rFonts w:ascii="Times New Roman" w:hAnsi="Times New Roman" w:cs="Times New Roman"/>
          <w:color w:val="0D0D0D" w:themeColor="text1" w:themeTint="F2"/>
          <w:sz w:val="26"/>
          <w:szCs w:val="26"/>
        </w:rPr>
        <w:t xml:space="preserve">, причём жильем современным со всеми жилищно-коммунальными и информационными услугами, это обеспечение всем комплексом социальных и бытовых </w:t>
      </w:r>
      <w:r w:rsidRPr="00D26AB8">
        <w:rPr>
          <w:rFonts w:ascii="Times New Roman" w:hAnsi="Times New Roman" w:cs="Times New Roman"/>
          <w:b/>
          <w:color w:val="0D0D0D" w:themeColor="text1" w:themeTint="F2"/>
          <w:sz w:val="26"/>
          <w:szCs w:val="26"/>
        </w:rPr>
        <w:t>услуг современного качества</w:t>
      </w:r>
      <w:r w:rsidRPr="00D26AB8">
        <w:rPr>
          <w:rFonts w:ascii="Times New Roman" w:hAnsi="Times New Roman" w:cs="Times New Roman"/>
          <w:color w:val="0D0D0D" w:themeColor="text1" w:themeTint="F2"/>
          <w:sz w:val="26"/>
          <w:szCs w:val="26"/>
        </w:rPr>
        <w:t xml:space="preserve">, и, наконец, это обеспечение </w:t>
      </w:r>
      <w:r w:rsidRPr="00D26AB8">
        <w:rPr>
          <w:rFonts w:ascii="Times New Roman" w:hAnsi="Times New Roman" w:cs="Times New Roman"/>
          <w:b/>
          <w:color w:val="0D0D0D" w:themeColor="text1" w:themeTint="F2"/>
          <w:sz w:val="26"/>
          <w:szCs w:val="26"/>
        </w:rPr>
        <w:t>мобильности</w:t>
      </w:r>
      <w:r w:rsidRPr="00D26AB8">
        <w:rPr>
          <w:rFonts w:ascii="Times New Roman" w:hAnsi="Times New Roman" w:cs="Times New Roman"/>
          <w:color w:val="0D0D0D" w:themeColor="text1" w:themeTint="F2"/>
          <w:sz w:val="26"/>
          <w:szCs w:val="26"/>
        </w:rPr>
        <w:t xml:space="preserve"> не ниже среднероссийского уровня.</w:t>
      </w:r>
      <w:proofErr w:type="gramEnd"/>
    </w:p>
    <w:p w14:paraId="23172A49" w14:textId="64D6EDDF" w:rsidR="00F1626F" w:rsidRPr="00083627" w:rsidRDefault="00083627" w:rsidP="00083627">
      <w:pPr>
        <w:ind w:firstLine="709"/>
        <w:jc w:val="both"/>
        <w:rPr>
          <w:rFonts w:ascii="Times New Roman" w:hAnsi="Times New Roman" w:cs="Times New Roman"/>
          <w:color w:val="0D0D0D" w:themeColor="text1" w:themeTint="F2"/>
          <w:sz w:val="26"/>
          <w:szCs w:val="26"/>
        </w:rPr>
      </w:pPr>
      <w:r w:rsidRPr="00083627">
        <w:rPr>
          <w:rFonts w:ascii="Times New Roman" w:hAnsi="Times New Roman" w:cs="Times New Roman"/>
          <w:color w:val="0D0D0D" w:themeColor="text1" w:themeTint="F2"/>
          <w:sz w:val="26"/>
          <w:szCs w:val="26"/>
        </w:rPr>
        <w:t xml:space="preserve">Добиться этого позволит </w:t>
      </w:r>
      <w:r w:rsidR="00F1626F" w:rsidRPr="00083627">
        <w:rPr>
          <w:rFonts w:ascii="Times New Roman" w:hAnsi="Times New Roman" w:cs="Times New Roman"/>
          <w:color w:val="0D0D0D" w:themeColor="text1" w:themeTint="F2"/>
          <w:sz w:val="26"/>
          <w:szCs w:val="26"/>
        </w:rPr>
        <w:t xml:space="preserve">сочетание двух факторов: качество жизни в Приморском крае должно быть не хуже, чем в лидирующих российских регионах, а возможности для самореализации, включая уровень потенциальных доходов, должны быть значительно лучше. У Приморского края есть возможность достичь сочетания этих факторов и привлечь значительный объем инвестиций за счет реализации транзитного потенциала и преимуществ уникального положения </w:t>
      </w:r>
      <w:r w:rsidRPr="00083627">
        <w:rPr>
          <w:rFonts w:ascii="Times New Roman" w:hAnsi="Times New Roman" w:cs="Times New Roman"/>
          <w:color w:val="0D0D0D" w:themeColor="text1" w:themeTint="F2"/>
          <w:sz w:val="26"/>
          <w:szCs w:val="26"/>
        </w:rPr>
        <w:t xml:space="preserve">во взаимоотношениях по линии Россия - </w:t>
      </w:r>
      <w:r w:rsidR="00F1626F" w:rsidRPr="00083627">
        <w:rPr>
          <w:rFonts w:ascii="Times New Roman" w:hAnsi="Times New Roman" w:cs="Times New Roman"/>
          <w:color w:val="0D0D0D" w:themeColor="text1" w:themeTint="F2"/>
          <w:sz w:val="26"/>
          <w:szCs w:val="26"/>
        </w:rPr>
        <w:t>АТР. На базе результатов проведенного SWOT и PEST анализа и анализа стратегических интересов субъектов стратегического развития, можно кратко сформулировать стратегическое видение развития Приморского края следующим образом: «европейское</w:t>
      </w:r>
      <w:r w:rsidRPr="00083627">
        <w:rPr>
          <w:rFonts w:ascii="Times New Roman" w:hAnsi="Times New Roman" w:cs="Times New Roman"/>
          <w:color w:val="0D0D0D" w:themeColor="text1" w:themeTint="F2"/>
          <w:sz w:val="26"/>
          <w:szCs w:val="26"/>
        </w:rPr>
        <w:t xml:space="preserve"> качество жизни – </w:t>
      </w:r>
      <w:r w:rsidR="00F1626F" w:rsidRPr="00083627">
        <w:rPr>
          <w:rFonts w:ascii="Times New Roman" w:hAnsi="Times New Roman" w:cs="Times New Roman"/>
          <w:color w:val="0D0D0D" w:themeColor="text1" w:themeTint="F2"/>
          <w:sz w:val="26"/>
          <w:szCs w:val="26"/>
        </w:rPr>
        <w:t>азиатские</w:t>
      </w:r>
      <w:r w:rsidRPr="00083627">
        <w:rPr>
          <w:rFonts w:ascii="Times New Roman" w:hAnsi="Times New Roman" w:cs="Times New Roman"/>
          <w:color w:val="0D0D0D" w:themeColor="text1" w:themeTint="F2"/>
          <w:sz w:val="26"/>
          <w:szCs w:val="26"/>
        </w:rPr>
        <w:t xml:space="preserve"> возможности для развития</w:t>
      </w:r>
      <w:r w:rsidR="00F1626F" w:rsidRPr="00083627">
        <w:rPr>
          <w:rFonts w:ascii="Times New Roman" w:hAnsi="Times New Roman" w:cs="Times New Roman"/>
          <w:color w:val="0D0D0D" w:themeColor="text1" w:themeTint="F2"/>
          <w:sz w:val="26"/>
          <w:szCs w:val="26"/>
        </w:rPr>
        <w:t xml:space="preserve">». При реализации этого видения можно увеличить численность населения края в период до 2030 года и добиться значительных успехов в экономическом развитии. </w:t>
      </w:r>
    </w:p>
    <w:p w14:paraId="7B4B32CD" w14:textId="46F11F2B" w:rsidR="00701857" w:rsidRPr="000E171E" w:rsidRDefault="00701857" w:rsidP="00701857">
      <w:pPr>
        <w:ind w:firstLine="709"/>
        <w:jc w:val="both"/>
        <w:rPr>
          <w:rFonts w:ascii="Times New Roman" w:hAnsi="Times New Roman" w:cs="Times New Roman"/>
          <w:color w:val="0D0D0D" w:themeColor="text1" w:themeTint="F2"/>
          <w:sz w:val="26"/>
          <w:szCs w:val="26"/>
        </w:rPr>
      </w:pPr>
      <w:r w:rsidRPr="000E171E">
        <w:rPr>
          <w:rFonts w:ascii="Times New Roman" w:hAnsi="Times New Roman" w:cs="Times New Roman"/>
          <w:color w:val="0D0D0D" w:themeColor="text1" w:themeTint="F2"/>
          <w:sz w:val="26"/>
          <w:szCs w:val="26"/>
        </w:rPr>
        <w:t xml:space="preserve">В долгосрочной перспективе Приморский край должен стать </w:t>
      </w:r>
      <w:r w:rsidR="00D96CE4">
        <w:rPr>
          <w:rFonts w:ascii="Times New Roman" w:hAnsi="Times New Roman" w:cs="Times New Roman"/>
          <w:color w:val="0D0D0D" w:themeColor="text1" w:themeTint="F2"/>
          <w:sz w:val="26"/>
          <w:szCs w:val="26"/>
        </w:rPr>
        <w:t xml:space="preserve">транспортно-логистическим, индустриально-постиндустриальным, </w:t>
      </w:r>
      <w:proofErr w:type="spellStart"/>
      <w:r w:rsidR="00D96CE4">
        <w:rPr>
          <w:rFonts w:ascii="Times New Roman" w:hAnsi="Times New Roman" w:cs="Times New Roman"/>
          <w:color w:val="0D0D0D" w:themeColor="text1" w:themeTint="F2"/>
          <w:sz w:val="26"/>
          <w:szCs w:val="26"/>
        </w:rPr>
        <w:t>инновационно</w:t>
      </w:r>
      <w:proofErr w:type="spellEnd"/>
      <w:r w:rsidR="00D96CE4">
        <w:rPr>
          <w:rFonts w:ascii="Times New Roman" w:hAnsi="Times New Roman" w:cs="Times New Roman"/>
          <w:color w:val="0D0D0D" w:themeColor="text1" w:themeTint="F2"/>
          <w:sz w:val="26"/>
          <w:szCs w:val="26"/>
        </w:rPr>
        <w:t xml:space="preserve">-технологическим и </w:t>
      </w:r>
      <w:r w:rsidRPr="000E171E">
        <w:rPr>
          <w:rFonts w:ascii="Times New Roman" w:hAnsi="Times New Roman" w:cs="Times New Roman"/>
          <w:color w:val="0D0D0D" w:themeColor="text1" w:themeTint="F2"/>
          <w:sz w:val="26"/>
          <w:szCs w:val="26"/>
        </w:rPr>
        <w:t>культурным центром Дальневосточного федерального округа, отличающимся высоким уровнем жизни и опережающим экономическим развитием и полноценно реализующим концепцию «Европа в Азии» для стран Азиатско-Тихоокеанского региона.</w:t>
      </w:r>
    </w:p>
    <w:p w14:paraId="0EE8EA19" w14:textId="6422633D" w:rsidR="00701857" w:rsidRPr="00D26AB8" w:rsidRDefault="00701857" w:rsidP="00701857">
      <w:pPr>
        <w:ind w:firstLine="709"/>
        <w:jc w:val="both"/>
        <w:rPr>
          <w:rFonts w:ascii="Times New Roman" w:hAnsi="Times New Roman" w:cs="Times New Roman"/>
          <w:color w:val="0D0D0D" w:themeColor="text1" w:themeTint="F2"/>
          <w:sz w:val="26"/>
          <w:szCs w:val="26"/>
        </w:rPr>
      </w:pPr>
      <w:r w:rsidRPr="00D26AB8">
        <w:rPr>
          <w:rFonts w:ascii="Times New Roman" w:hAnsi="Times New Roman" w:cs="Times New Roman"/>
          <w:color w:val="0D0D0D" w:themeColor="text1" w:themeTint="F2"/>
          <w:sz w:val="26"/>
          <w:szCs w:val="26"/>
        </w:rPr>
        <w:t xml:space="preserve">В этом смысле </w:t>
      </w:r>
      <w:r w:rsidR="00A46ED8">
        <w:rPr>
          <w:rFonts w:ascii="Times New Roman" w:hAnsi="Times New Roman" w:cs="Times New Roman"/>
          <w:b/>
          <w:color w:val="0D0D0D" w:themeColor="text1" w:themeTint="F2"/>
          <w:sz w:val="26"/>
          <w:szCs w:val="26"/>
        </w:rPr>
        <w:t xml:space="preserve">уровень </w:t>
      </w:r>
      <w:r w:rsidRPr="00083627">
        <w:rPr>
          <w:rFonts w:ascii="Times New Roman" w:hAnsi="Times New Roman" w:cs="Times New Roman"/>
          <w:b/>
          <w:color w:val="0D0D0D" w:themeColor="text1" w:themeTint="F2"/>
          <w:sz w:val="26"/>
          <w:szCs w:val="26"/>
        </w:rPr>
        <w:t>миграционного прироста</w:t>
      </w:r>
      <w:r w:rsidRPr="00D26AB8">
        <w:rPr>
          <w:rFonts w:ascii="Times New Roman" w:hAnsi="Times New Roman" w:cs="Times New Roman"/>
          <w:color w:val="0D0D0D" w:themeColor="text1" w:themeTint="F2"/>
          <w:sz w:val="26"/>
          <w:szCs w:val="26"/>
        </w:rPr>
        <w:t xml:space="preserve"> населения края является наиболее важным комплексным показателем </w:t>
      </w:r>
      <w:r w:rsidR="001234DF">
        <w:rPr>
          <w:rFonts w:ascii="Times New Roman" w:hAnsi="Times New Roman" w:cs="Times New Roman"/>
          <w:color w:val="0D0D0D" w:themeColor="text1" w:themeTint="F2"/>
          <w:sz w:val="26"/>
          <w:szCs w:val="26"/>
        </w:rPr>
        <w:t xml:space="preserve">его </w:t>
      </w:r>
      <w:r w:rsidRPr="00D26AB8">
        <w:rPr>
          <w:rFonts w:ascii="Times New Roman" w:hAnsi="Times New Roman" w:cs="Times New Roman"/>
          <w:color w:val="0D0D0D" w:themeColor="text1" w:themeTint="F2"/>
          <w:sz w:val="26"/>
          <w:szCs w:val="26"/>
        </w:rPr>
        <w:t>развития</w:t>
      </w:r>
      <w:r>
        <w:rPr>
          <w:rFonts w:ascii="Times New Roman" w:hAnsi="Times New Roman" w:cs="Times New Roman"/>
          <w:color w:val="0D0D0D" w:themeColor="text1" w:themeTint="F2"/>
          <w:sz w:val="26"/>
          <w:szCs w:val="26"/>
        </w:rPr>
        <w:t>.</w:t>
      </w:r>
    </w:p>
    <w:p w14:paraId="26028DB9" w14:textId="7C26C5F5" w:rsidR="00083627" w:rsidRPr="00083627" w:rsidRDefault="00083627" w:rsidP="00083627">
      <w:pPr>
        <w:ind w:firstLine="709"/>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Таким образом, г</w:t>
      </w:r>
      <w:r w:rsidRPr="00083627">
        <w:rPr>
          <w:rFonts w:ascii="Times New Roman" w:hAnsi="Times New Roman" w:cs="Times New Roman"/>
          <w:color w:val="0D0D0D" w:themeColor="text1" w:themeTint="F2"/>
          <w:sz w:val="26"/>
          <w:szCs w:val="26"/>
        </w:rPr>
        <w:t xml:space="preserve">лавной </w:t>
      </w:r>
      <w:proofErr w:type="spellStart"/>
      <w:r>
        <w:rPr>
          <w:rFonts w:ascii="Times New Roman" w:hAnsi="Times New Roman" w:cs="Times New Roman"/>
          <w:color w:val="0D0D0D" w:themeColor="text1" w:themeTint="F2"/>
          <w:sz w:val="26"/>
          <w:szCs w:val="26"/>
        </w:rPr>
        <w:t>надцелевой</w:t>
      </w:r>
      <w:proofErr w:type="spellEnd"/>
      <w:r>
        <w:rPr>
          <w:rFonts w:ascii="Times New Roman" w:hAnsi="Times New Roman" w:cs="Times New Roman"/>
          <w:color w:val="0D0D0D" w:themeColor="text1" w:themeTint="F2"/>
          <w:sz w:val="26"/>
          <w:szCs w:val="26"/>
        </w:rPr>
        <w:t xml:space="preserve"> установкой </w:t>
      </w:r>
      <w:r w:rsidR="001234DF">
        <w:rPr>
          <w:rFonts w:ascii="Times New Roman" w:hAnsi="Times New Roman" w:cs="Times New Roman"/>
          <w:color w:val="0D0D0D" w:themeColor="text1" w:themeTint="F2"/>
          <w:sz w:val="26"/>
          <w:szCs w:val="26"/>
        </w:rPr>
        <w:t xml:space="preserve">(сверхзадачей) </w:t>
      </w:r>
      <w:r>
        <w:rPr>
          <w:rFonts w:ascii="Times New Roman" w:hAnsi="Times New Roman" w:cs="Times New Roman"/>
          <w:color w:val="0D0D0D" w:themeColor="text1" w:themeTint="F2"/>
          <w:sz w:val="26"/>
          <w:szCs w:val="26"/>
        </w:rPr>
        <w:t xml:space="preserve">Стратегии </w:t>
      </w:r>
      <w:r w:rsidRPr="00083627">
        <w:rPr>
          <w:rFonts w:ascii="Times New Roman" w:hAnsi="Times New Roman" w:cs="Times New Roman"/>
          <w:color w:val="0D0D0D" w:themeColor="text1" w:themeTint="F2"/>
          <w:sz w:val="26"/>
          <w:szCs w:val="26"/>
        </w:rPr>
        <w:t xml:space="preserve">является – </w:t>
      </w:r>
      <w:r w:rsidRPr="00083627">
        <w:rPr>
          <w:rFonts w:ascii="Times New Roman" w:hAnsi="Times New Roman" w:cs="Times New Roman"/>
          <w:b/>
          <w:i/>
          <w:color w:val="0D0D0D" w:themeColor="text1" w:themeTint="F2"/>
          <w:sz w:val="26"/>
          <w:szCs w:val="26"/>
        </w:rPr>
        <w:t xml:space="preserve">создание благоприятных условий для жизни, работы, учебы и предпринимательства в Приморском крае, обеспечивающих </w:t>
      </w:r>
      <w:r w:rsidR="00FE62F7">
        <w:rPr>
          <w:rFonts w:ascii="Times New Roman" w:hAnsi="Times New Roman" w:cs="Times New Roman"/>
          <w:b/>
          <w:i/>
          <w:color w:val="0D0D0D" w:themeColor="text1" w:themeTint="F2"/>
          <w:sz w:val="26"/>
          <w:szCs w:val="26"/>
        </w:rPr>
        <w:t xml:space="preserve">устойчивую </w:t>
      </w:r>
      <w:r w:rsidRPr="00083627">
        <w:rPr>
          <w:rFonts w:ascii="Times New Roman" w:hAnsi="Times New Roman" w:cs="Times New Roman"/>
          <w:b/>
          <w:i/>
          <w:color w:val="0D0D0D" w:themeColor="text1" w:themeTint="F2"/>
          <w:sz w:val="26"/>
          <w:szCs w:val="26"/>
        </w:rPr>
        <w:t>миграционную привлекательность Приморского края для населения России</w:t>
      </w:r>
      <w:r w:rsidRPr="00083627">
        <w:rPr>
          <w:rFonts w:ascii="Times New Roman" w:hAnsi="Times New Roman" w:cs="Times New Roman"/>
          <w:color w:val="0D0D0D" w:themeColor="text1" w:themeTint="F2"/>
          <w:sz w:val="26"/>
          <w:szCs w:val="26"/>
        </w:rPr>
        <w:t>.</w:t>
      </w:r>
    </w:p>
    <w:p w14:paraId="18696BDE" w14:textId="28AA7252" w:rsidR="00701857" w:rsidRPr="000E171E" w:rsidRDefault="00FE62F7" w:rsidP="00701857">
      <w:pPr>
        <w:ind w:firstLine="709"/>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Это означает, что к</w:t>
      </w:r>
      <w:r w:rsidR="00701857" w:rsidRPr="000E171E">
        <w:rPr>
          <w:rFonts w:ascii="Times New Roman" w:hAnsi="Times New Roman" w:cs="Times New Roman"/>
          <w:color w:val="0D0D0D" w:themeColor="text1" w:themeTint="F2"/>
          <w:sz w:val="26"/>
          <w:szCs w:val="26"/>
        </w:rPr>
        <w:t>лючевыми долгосрочными приоритетами социально-экономического развития Приморского края являются:</w:t>
      </w:r>
    </w:p>
    <w:p w14:paraId="584AD56D" w14:textId="70B1020C" w:rsidR="00FE62F7" w:rsidRPr="00511FBB" w:rsidRDefault="00FE62F7" w:rsidP="00D1121F">
      <w:pPr>
        <w:pStyle w:val="a0"/>
        <w:numPr>
          <w:ilvl w:val="0"/>
          <w:numId w:val="27"/>
        </w:numPr>
        <w:spacing w:after="0" w:line="240" w:lineRule="auto"/>
        <w:rPr>
          <w:color w:val="0D0D0D" w:themeColor="text1" w:themeTint="F2"/>
        </w:rPr>
      </w:pPr>
      <w:r w:rsidRPr="00511FBB">
        <w:rPr>
          <w:color w:val="0D0D0D" w:themeColor="text1" w:themeTint="F2"/>
          <w:sz w:val="26"/>
          <w:szCs w:val="26"/>
        </w:rPr>
        <w:t xml:space="preserve">обеспечение структурной диверсификации и </w:t>
      </w:r>
      <w:r w:rsidR="00D96CE4">
        <w:rPr>
          <w:color w:val="0D0D0D" w:themeColor="text1" w:themeTint="F2"/>
          <w:sz w:val="26"/>
          <w:szCs w:val="26"/>
        </w:rPr>
        <w:t xml:space="preserve">конкурентной специализации </w:t>
      </w:r>
      <w:r w:rsidRPr="00511FBB">
        <w:rPr>
          <w:color w:val="0D0D0D" w:themeColor="text1" w:themeTint="F2"/>
          <w:sz w:val="26"/>
          <w:szCs w:val="26"/>
        </w:rPr>
        <w:t>экономики;</w:t>
      </w:r>
    </w:p>
    <w:p w14:paraId="1A0A39DC" w14:textId="77777777" w:rsidR="00D96CE4" w:rsidRDefault="00701857" w:rsidP="00D1121F">
      <w:pPr>
        <w:pStyle w:val="a0"/>
        <w:numPr>
          <w:ilvl w:val="0"/>
          <w:numId w:val="27"/>
        </w:numPr>
        <w:spacing w:after="0" w:line="240" w:lineRule="auto"/>
        <w:rPr>
          <w:color w:val="0D0D0D" w:themeColor="text1" w:themeTint="F2"/>
          <w:sz w:val="26"/>
          <w:szCs w:val="26"/>
        </w:rPr>
      </w:pPr>
      <w:r w:rsidRPr="000E171E">
        <w:rPr>
          <w:color w:val="0D0D0D" w:themeColor="text1" w:themeTint="F2"/>
          <w:sz w:val="26"/>
          <w:szCs w:val="26"/>
        </w:rPr>
        <w:t xml:space="preserve">создание условий для развития человеческого </w:t>
      </w:r>
      <w:r>
        <w:rPr>
          <w:color w:val="0D0D0D" w:themeColor="text1" w:themeTint="F2"/>
          <w:sz w:val="26"/>
          <w:szCs w:val="26"/>
        </w:rPr>
        <w:t>капитала</w:t>
      </w:r>
      <w:r w:rsidRPr="000E171E">
        <w:rPr>
          <w:color w:val="0D0D0D" w:themeColor="text1" w:themeTint="F2"/>
          <w:sz w:val="26"/>
          <w:szCs w:val="26"/>
        </w:rPr>
        <w:t xml:space="preserve"> и п</w:t>
      </w:r>
      <w:r w:rsidR="00FE62F7">
        <w:rPr>
          <w:color w:val="0D0D0D" w:themeColor="text1" w:themeTint="F2"/>
          <w:sz w:val="26"/>
          <w:szCs w:val="26"/>
        </w:rPr>
        <w:t>рекращения миграционного оттока</w:t>
      </w:r>
      <w:r w:rsidR="00D96CE4">
        <w:rPr>
          <w:color w:val="0D0D0D" w:themeColor="text1" w:themeTint="F2"/>
          <w:sz w:val="26"/>
          <w:szCs w:val="26"/>
        </w:rPr>
        <w:t>;</w:t>
      </w:r>
    </w:p>
    <w:p w14:paraId="1F5BF2A0" w14:textId="1B30C74E" w:rsidR="00701857" w:rsidRPr="00D96CE4" w:rsidRDefault="00D96CE4" w:rsidP="00D96CE4">
      <w:pPr>
        <w:pStyle w:val="a0"/>
        <w:numPr>
          <w:ilvl w:val="0"/>
          <w:numId w:val="27"/>
        </w:numPr>
        <w:spacing w:after="0" w:line="240" w:lineRule="auto"/>
        <w:rPr>
          <w:color w:val="0D0D0D" w:themeColor="text1" w:themeTint="F2"/>
        </w:rPr>
      </w:pPr>
      <w:r w:rsidRPr="00511FBB">
        <w:rPr>
          <w:color w:val="0D0D0D" w:themeColor="text1" w:themeTint="F2"/>
          <w:sz w:val="26"/>
          <w:szCs w:val="26"/>
        </w:rPr>
        <w:t xml:space="preserve">усиление </w:t>
      </w:r>
      <w:proofErr w:type="spellStart"/>
      <w:r w:rsidRPr="00511FBB">
        <w:rPr>
          <w:color w:val="0D0D0D" w:themeColor="text1" w:themeTint="F2"/>
          <w:sz w:val="26"/>
          <w:szCs w:val="26"/>
        </w:rPr>
        <w:t>внутрирегиональной</w:t>
      </w:r>
      <w:proofErr w:type="spellEnd"/>
      <w:r w:rsidRPr="00511FBB">
        <w:rPr>
          <w:color w:val="0D0D0D" w:themeColor="text1" w:themeTint="F2"/>
          <w:sz w:val="26"/>
          <w:szCs w:val="26"/>
        </w:rPr>
        <w:t xml:space="preserve"> связности территории и сбалансированное пространственное </w:t>
      </w:r>
      <w:r>
        <w:rPr>
          <w:color w:val="0D0D0D" w:themeColor="text1" w:themeTint="F2"/>
          <w:sz w:val="26"/>
          <w:szCs w:val="26"/>
        </w:rPr>
        <w:t xml:space="preserve">и инфраструктурное </w:t>
      </w:r>
      <w:r w:rsidRPr="00511FBB">
        <w:rPr>
          <w:color w:val="0D0D0D" w:themeColor="text1" w:themeTint="F2"/>
          <w:sz w:val="26"/>
          <w:szCs w:val="26"/>
        </w:rPr>
        <w:t>развитие</w:t>
      </w:r>
      <w:r w:rsidR="00FE62F7" w:rsidRPr="00D96CE4">
        <w:rPr>
          <w:color w:val="0D0D0D" w:themeColor="text1" w:themeTint="F2"/>
          <w:sz w:val="26"/>
          <w:szCs w:val="26"/>
        </w:rPr>
        <w:t>.</w:t>
      </w:r>
    </w:p>
    <w:p w14:paraId="1BDE01A5" w14:textId="77777777" w:rsidR="00083627" w:rsidRDefault="00083627" w:rsidP="00701857">
      <w:pPr>
        <w:pStyle w:val="afa"/>
        <w:spacing w:after="0" w:line="240" w:lineRule="auto"/>
      </w:pPr>
    </w:p>
    <w:p w14:paraId="21A988AC" w14:textId="5DE0A3D4" w:rsidR="00083627" w:rsidRPr="00C82250" w:rsidRDefault="00083627" w:rsidP="00083627">
      <w:pPr>
        <w:pStyle w:val="affa"/>
        <w:spacing w:before="0" w:line="240" w:lineRule="auto"/>
        <w:outlineLvl w:val="1"/>
        <w:rPr>
          <w:b/>
        </w:rPr>
      </w:pPr>
      <w:bookmarkStart w:id="51" w:name="_Toc523240931"/>
      <w:bookmarkStart w:id="52" w:name="_Toc523241309"/>
      <w:bookmarkStart w:id="53" w:name="_Toc523761636"/>
      <w:r w:rsidRPr="00C82250">
        <w:rPr>
          <w:b/>
        </w:rPr>
        <w:t>2.2 Этапы реализации Стратегии и их ожидаемые конечные результаты</w:t>
      </w:r>
      <w:bookmarkEnd w:id="51"/>
      <w:bookmarkEnd w:id="52"/>
      <w:bookmarkEnd w:id="53"/>
    </w:p>
    <w:p w14:paraId="578A5C31" w14:textId="77777777" w:rsidR="00A46ED8" w:rsidRDefault="00A46ED8" w:rsidP="00A46ED8">
      <w:pPr>
        <w:pStyle w:val="afa"/>
        <w:spacing w:after="0" w:line="240" w:lineRule="auto"/>
      </w:pPr>
      <w:r>
        <w:t>Предусмотрено три этапа реализации Стратегии.</w:t>
      </w:r>
    </w:p>
    <w:p w14:paraId="71FFAC2C" w14:textId="77777777" w:rsidR="00A46ED8" w:rsidRPr="00962403" w:rsidRDefault="00A46ED8" w:rsidP="00A46ED8">
      <w:pPr>
        <w:pStyle w:val="afa"/>
        <w:spacing w:after="0" w:line="240" w:lineRule="auto"/>
        <w:rPr>
          <w:i/>
        </w:rPr>
      </w:pPr>
      <w:r w:rsidRPr="00962403">
        <w:rPr>
          <w:i/>
        </w:rPr>
        <w:lastRenderedPageBreak/>
        <w:t xml:space="preserve">Этап </w:t>
      </w:r>
      <w:r w:rsidRPr="00962403">
        <w:rPr>
          <w:i/>
          <w:lang w:val="en-US"/>
        </w:rPr>
        <w:t>I</w:t>
      </w:r>
      <w:r w:rsidRPr="00962403">
        <w:rPr>
          <w:i/>
        </w:rPr>
        <w:t xml:space="preserve"> (2018 – 2020 </w:t>
      </w:r>
      <w:r>
        <w:rPr>
          <w:i/>
        </w:rPr>
        <w:t>годы</w:t>
      </w:r>
      <w:r w:rsidRPr="00962403">
        <w:rPr>
          <w:i/>
        </w:rPr>
        <w:t xml:space="preserve">): </w:t>
      </w:r>
      <w:r>
        <w:rPr>
          <w:i/>
        </w:rPr>
        <w:t>Усиление взаимодействия</w:t>
      </w:r>
      <w:r w:rsidRPr="00962403">
        <w:rPr>
          <w:i/>
        </w:rPr>
        <w:t xml:space="preserve"> Приморского края </w:t>
      </w:r>
      <w:r>
        <w:rPr>
          <w:i/>
        </w:rPr>
        <w:t>со стра</w:t>
      </w:r>
      <w:r w:rsidRPr="00962403">
        <w:rPr>
          <w:i/>
        </w:rPr>
        <w:t>н</w:t>
      </w:r>
      <w:r>
        <w:rPr>
          <w:i/>
        </w:rPr>
        <w:t>ами</w:t>
      </w:r>
      <w:r w:rsidRPr="00962403">
        <w:rPr>
          <w:i/>
        </w:rPr>
        <w:t xml:space="preserve"> Азиатско-Тихоокеанского региона</w:t>
      </w:r>
      <w:r>
        <w:rPr>
          <w:i/>
        </w:rPr>
        <w:t xml:space="preserve"> за счет</w:t>
      </w:r>
      <w:r w:rsidRPr="00962403">
        <w:rPr>
          <w:i/>
        </w:rPr>
        <w:t xml:space="preserve"> развити</w:t>
      </w:r>
      <w:r>
        <w:rPr>
          <w:i/>
        </w:rPr>
        <w:t>я</w:t>
      </w:r>
      <w:r w:rsidRPr="00962403">
        <w:rPr>
          <w:i/>
        </w:rPr>
        <w:t xml:space="preserve"> инфраструктуры и </w:t>
      </w:r>
      <w:r>
        <w:rPr>
          <w:i/>
        </w:rPr>
        <w:t>усиления инвестиционной привлекательности</w:t>
      </w:r>
      <w:r w:rsidRPr="00962403">
        <w:rPr>
          <w:i/>
        </w:rPr>
        <w:t>.</w:t>
      </w:r>
    </w:p>
    <w:p w14:paraId="787D1528" w14:textId="77777777" w:rsidR="00A46ED8" w:rsidRDefault="00A46ED8" w:rsidP="00A46ED8">
      <w:pPr>
        <w:pStyle w:val="afa"/>
        <w:spacing w:after="0" w:line="240" w:lineRule="auto"/>
      </w:pPr>
      <w:r>
        <w:t>На первом этапе будет осуществлена</w:t>
      </w:r>
      <w:r w:rsidRPr="00B73389">
        <w:t xml:space="preserve"> реали</w:t>
      </w:r>
      <w:r>
        <w:t xml:space="preserve">зация проектов, направленных на </w:t>
      </w:r>
      <w:r w:rsidRPr="00102F0F">
        <w:t xml:space="preserve">снятие </w:t>
      </w:r>
      <w:r>
        <w:t xml:space="preserve">ряда </w:t>
      </w:r>
      <w:r w:rsidRPr="00102F0F">
        <w:t xml:space="preserve">административных и </w:t>
      </w:r>
      <w:r>
        <w:t xml:space="preserve">инфраструктурных барьеров, </w:t>
      </w:r>
      <w:r w:rsidRPr="00102F0F">
        <w:t>совершенствован</w:t>
      </w:r>
      <w:r>
        <w:t xml:space="preserve">ие механизмов госрегулирования, </w:t>
      </w:r>
      <w:r w:rsidRPr="00102F0F">
        <w:t xml:space="preserve">повышение эффективности режимов работы территорий, </w:t>
      </w:r>
      <w:r>
        <w:t>со специальными режимами хозяйственной деятельности. Будет активизировано формирование кластеров, способствующих локализации технологических цепочек и внедрению инноваций</w:t>
      </w:r>
      <w:r w:rsidRPr="00102F0F">
        <w:t>.</w:t>
      </w:r>
    </w:p>
    <w:p w14:paraId="71A1A56D" w14:textId="49CC2D4F" w:rsidR="00A46ED8" w:rsidRDefault="00A46ED8" w:rsidP="00A46ED8">
      <w:pPr>
        <w:pStyle w:val="afa"/>
        <w:spacing w:after="0" w:line="240" w:lineRule="auto"/>
      </w:pPr>
      <w:r w:rsidRPr="00140DC0">
        <w:t xml:space="preserve">В части повышения качества жизни приоритетно </w:t>
      </w:r>
      <w:r>
        <w:t xml:space="preserve">решаются </w:t>
      </w:r>
      <w:r w:rsidRPr="00140DC0">
        <w:t xml:space="preserve">проблемы дефицита медицинских </w:t>
      </w:r>
      <w:r>
        <w:t xml:space="preserve">и педагогических </w:t>
      </w:r>
      <w:r w:rsidRPr="00140DC0">
        <w:t>кадров</w:t>
      </w:r>
      <w:r w:rsidR="00CE4285">
        <w:t>,</w:t>
      </w:r>
      <w:r w:rsidRPr="00140DC0">
        <w:t xml:space="preserve"> доступности медицинской помощи</w:t>
      </w:r>
      <w:r>
        <w:t>, а также</w:t>
      </w:r>
      <w:r w:rsidRPr="00A60D4F">
        <w:t xml:space="preserve"> </w:t>
      </w:r>
      <w:r>
        <w:t>создания условий</w:t>
      </w:r>
      <w:r w:rsidRPr="0001182E">
        <w:t xml:space="preserve"> для </w:t>
      </w:r>
      <w:r>
        <w:t>развития сферы культуры, физкультуры и спорта. Активизирована работа по предупреждению подтопления территорий.</w:t>
      </w:r>
    </w:p>
    <w:p w14:paraId="61543737" w14:textId="4FFC3123" w:rsidR="00A46ED8" w:rsidRDefault="00A747FC" w:rsidP="00A46ED8">
      <w:pPr>
        <w:pStyle w:val="afa"/>
        <w:spacing w:after="0" w:line="240" w:lineRule="auto"/>
      </w:pPr>
      <w:r>
        <w:t xml:space="preserve">Наиболее наглядным </w:t>
      </w:r>
      <w:r w:rsidR="00A46ED8">
        <w:t>результатом первого этапа станет сокращение миграционного оттока населения.</w:t>
      </w:r>
    </w:p>
    <w:p w14:paraId="76D7131E" w14:textId="77777777" w:rsidR="00A46ED8" w:rsidRPr="00962403" w:rsidRDefault="00A46ED8" w:rsidP="00A46ED8">
      <w:pPr>
        <w:pStyle w:val="afa"/>
        <w:spacing w:after="0" w:line="240" w:lineRule="auto"/>
        <w:rPr>
          <w:i/>
          <w:sz w:val="18"/>
          <w:szCs w:val="18"/>
          <w:lang w:eastAsia="ru-RU"/>
        </w:rPr>
      </w:pPr>
      <w:r w:rsidRPr="00962403">
        <w:rPr>
          <w:i/>
        </w:rPr>
        <w:t xml:space="preserve">Этап </w:t>
      </w:r>
      <w:r w:rsidRPr="00962403">
        <w:rPr>
          <w:i/>
          <w:lang w:val="en-US"/>
        </w:rPr>
        <w:t>II</w:t>
      </w:r>
      <w:r w:rsidRPr="00962403">
        <w:rPr>
          <w:i/>
        </w:rPr>
        <w:t xml:space="preserve"> (2021 – 2025 </w:t>
      </w:r>
      <w:r>
        <w:rPr>
          <w:i/>
        </w:rPr>
        <w:t>годы</w:t>
      </w:r>
      <w:r w:rsidRPr="00962403">
        <w:rPr>
          <w:i/>
        </w:rPr>
        <w:t xml:space="preserve">): </w:t>
      </w:r>
      <w:r>
        <w:rPr>
          <w:i/>
        </w:rPr>
        <w:t>Решение проблем  инфраструктурного обеспечения развития, реализация крупных проектов в сфере промышленности и сельского хозяйства и обеспечение масштабной интеграции</w:t>
      </w:r>
      <w:r w:rsidRPr="00962403">
        <w:rPr>
          <w:i/>
        </w:rPr>
        <w:t xml:space="preserve"> в экономику стран Азиатско-Тихоокеанского региона, эффективное использование ресурсов и</w:t>
      </w:r>
      <w:r w:rsidRPr="00962403">
        <w:rPr>
          <w:rStyle w:val="apple-converted-space"/>
          <w:i/>
        </w:rPr>
        <w:t> </w:t>
      </w:r>
      <w:r w:rsidRPr="00962403">
        <w:rPr>
          <w:i/>
        </w:rPr>
        <w:t xml:space="preserve">развитие </w:t>
      </w:r>
      <w:r>
        <w:rPr>
          <w:i/>
        </w:rPr>
        <w:t xml:space="preserve">гуманитарной </w:t>
      </w:r>
      <w:r w:rsidRPr="00962403">
        <w:rPr>
          <w:i/>
        </w:rPr>
        <w:t>сферы и</w:t>
      </w:r>
      <w:r>
        <w:rPr>
          <w:i/>
        </w:rPr>
        <w:t xml:space="preserve"> комфортной </w:t>
      </w:r>
      <w:r w:rsidRPr="00962403">
        <w:rPr>
          <w:i/>
        </w:rPr>
        <w:t>среды жизн</w:t>
      </w:r>
      <w:r>
        <w:rPr>
          <w:i/>
        </w:rPr>
        <w:t>едеятельности</w:t>
      </w:r>
      <w:r>
        <w:rPr>
          <w:i/>
          <w:sz w:val="18"/>
          <w:szCs w:val="18"/>
          <w:lang w:eastAsia="ru-RU"/>
        </w:rPr>
        <w:t>.</w:t>
      </w:r>
    </w:p>
    <w:p w14:paraId="34055372" w14:textId="77777777" w:rsidR="00A46ED8" w:rsidRDefault="00A46ED8" w:rsidP="00A46ED8">
      <w:pPr>
        <w:pStyle w:val="afa"/>
        <w:spacing w:after="0" w:line="240" w:lineRule="auto"/>
      </w:pPr>
      <w:r>
        <w:t xml:space="preserve">Формирование специализированных отраслевых кластеров будет способствовать повышению эффективности использования ресурсов Приморского края, в том числе повышению степени и качества их переработки, расширению научно-технической базы, стимулированию процесса внедрения инноваций, развитию творческих индустрий и реализации </w:t>
      </w:r>
      <w:r w:rsidRPr="0001182E">
        <w:t>человеческого потенциал</w:t>
      </w:r>
      <w:r>
        <w:t>а.</w:t>
      </w:r>
    </w:p>
    <w:p w14:paraId="4B5F0552" w14:textId="77777777" w:rsidR="00A46ED8" w:rsidRPr="00DF3A25" w:rsidRDefault="00A46ED8" w:rsidP="00A46ED8">
      <w:pPr>
        <w:pStyle w:val="afa"/>
        <w:spacing w:after="0" w:line="240" w:lineRule="auto"/>
        <w:rPr>
          <w:sz w:val="18"/>
          <w:szCs w:val="18"/>
          <w:lang w:eastAsia="ru-RU"/>
        </w:rPr>
      </w:pPr>
      <w:r w:rsidRPr="00140DC0">
        <w:t>В части повышения качества жизни приоритет</w:t>
      </w:r>
      <w:r>
        <w:t xml:space="preserve"> будет иметь сокращение уровня бедности населения за счет повышения эффективности экономики и результативности системы мер социальной поддержки.</w:t>
      </w:r>
    </w:p>
    <w:p w14:paraId="175BEA84" w14:textId="77777777" w:rsidR="00A46ED8" w:rsidRDefault="00A46ED8" w:rsidP="00A46ED8">
      <w:pPr>
        <w:pStyle w:val="afa"/>
        <w:spacing w:after="0" w:line="240" w:lineRule="auto"/>
      </w:pPr>
      <w:r>
        <w:t>Ключевым результатом второго этапа будет создание условий, привлекательных для жизни и ведения бизнеса, и прекращение миграционной убыли населения.</w:t>
      </w:r>
    </w:p>
    <w:p w14:paraId="3C40879F" w14:textId="77777777" w:rsidR="00A46ED8" w:rsidRPr="00962403" w:rsidRDefault="00A46ED8" w:rsidP="00A46ED8">
      <w:pPr>
        <w:pStyle w:val="afa"/>
        <w:spacing w:after="0" w:line="240" w:lineRule="auto"/>
        <w:rPr>
          <w:i/>
        </w:rPr>
      </w:pPr>
      <w:r w:rsidRPr="00962403">
        <w:rPr>
          <w:i/>
        </w:rPr>
        <w:t xml:space="preserve">Этап III (2026 – 2030 </w:t>
      </w:r>
      <w:r>
        <w:rPr>
          <w:i/>
        </w:rPr>
        <w:t>годы</w:t>
      </w:r>
      <w:r w:rsidRPr="00962403">
        <w:rPr>
          <w:i/>
        </w:rPr>
        <w:t>) Приморский кра</w:t>
      </w:r>
      <w:r>
        <w:rPr>
          <w:i/>
        </w:rPr>
        <w:t>й</w:t>
      </w:r>
      <w:r w:rsidRPr="00962403">
        <w:rPr>
          <w:i/>
        </w:rPr>
        <w:t xml:space="preserve"> – </w:t>
      </w:r>
      <w:r>
        <w:rPr>
          <w:i/>
        </w:rPr>
        <w:t xml:space="preserve">транспортно-логистический, промышленный, сельскохозяйственный и гуманитарный </w:t>
      </w:r>
      <w:r w:rsidRPr="00962403">
        <w:rPr>
          <w:i/>
        </w:rPr>
        <w:t xml:space="preserve">центр </w:t>
      </w:r>
      <w:r>
        <w:rPr>
          <w:i/>
        </w:rPr>
        <w:t>Востока России</w:t>
      </w:r>
      <w:r w:rsidRPr="00962403">
        <w:rPr>
          <w:i/>
        </w:rPr>
        <w:t>, полноценно реализующи</w:t>
      </w:r>
      <w:r>
        <w:rPr>
          <w:i/>
        </w:rPr>
        <w:t>й</w:t>
      </w:r>
      <w:r w:rsidRPr="00962403">
        <w:rPr>
          <w:i/>
        </w:rPr>
        <w:t xml:space="preserve"> концепцию «Европа в Азии» для стран </w:t>
      </w:r>
      <w:r w:rsidRPr="0083254A">
        <w:rPr>
          <w:i/>
        </w:rPr>
        <w:t>Азиатско-Тихоокеанского региона</w:t>
      </w:r>
      <w:r w:rsidRPr="00962403">
        <w:rPr>
          <w:i/>
        </w:rPr>
        <w:t>.</w:t>
      </w:r>
    </w:p>
    <w:p w14:paraId="129FA50C" w14:textId="77777777" w:rsidR="00A46ED8" w:rsidRDefault="00A46ED8" w:rsidP="00A46ED8">
      <w:pPr>
        <w:pStyle w:val="afa"/>
        <w:spacing w:after="0" w:line="240" w:lineRule="auto"/>
      </w:pPr>
      <w:r>
        <w:t xml:space="preserve">Третий этап предусматривает устойчивое развитие Приморского края как индустриально-постиндустриального </w:t>
      </w:r>
      <w:r w:rsidRPr="0001182E">
        <w:t>центр</w:t>
      </w:r>
      <w:r>
        <w:t>а</w:t>
      </w:r>
      <w:r w:rsidRPr="0001182E">
        <w:t xml:space="preserve"> </w:t>
      </w:r>
      <w:r>
        <w:t xml:space="preserve">Востока России, </w:t>
      </w:r>
      <w:r w:rsidRPr="0001182E">
        <w:t>полноценно реализующ</w:t>
      </w:r>
      <w:r>
        <w:t>его</w:t>
      </w:r>
      <w:r w:rsidRPr="0001182E">
        <w:t xml:space="preserve"> концепцию «Европа в Азии»</w:t>
      </w:r>
      <w:r>
        <w:t>, на основе сформированной конкурентоспособной инфраструктуры, современной многомерной гуманитарной сферы и инновационного развития.</w:t>
      </w:r>
    </w:p>
    <w:p w14:paraId="118B7F60" w14:textId="77777777" w:rsidR="00A46ED8" w:rsidRDefault="00A46ED8" w:rsidP="00A46ED8">
      <w:pPr>
        <w:pStyle w:val="afa"/>
        <w:spacing w:after="0" w:line="240" w:lineRule="auto"/>
      </w:pPr>
      <w:r>
        <w:t xml:space="preserve">Становление региона в качестве специализированного </w:t>
      </w:r>
      <w:proofErr w:type="spellStart"/>
      <w:r>
        <w:t>хаба</w:t>
      </w:r>
      <w:proofErr w:type="spellEnd"/>
      <w:r>
        <w:t xml:space="preserve"> международной торговли, центра перераспределения и обеспечения мирового судоходства, центра добычи и переработки природных ресурсов, центра университетского образования, а также медицинских услуг, спортивного и культурного центра АТР. </w:t>
      </w:r>
    </w:p>
    <w:p w14:paraId="2FA23A53" w14:textId="77777777" w:rsidR="00A46ED8" w:rsidRDefault="00A46ED8" w:rsidP="00A46ED8">
      <w:pPr>
        <w:pStyle w:val="afa"/>
        <w:spacing w:after="0" w:line="240" w:lineRule="auto"/>
      </w:pPr>
      <w:r>
        <w:t>На третьем этапе возможен рост численности населения.</w:t>
      </w:r>
    </w:p>
    <w:p w14:paraId="7DA461AF" w14:textId="77777777" w:rsidR="00A46ED8" w:rsidRPr="00F53FBD" w:rsidRDefault="00A46ED8" w:rsidP="00A46ED8">
      <w:pPr>
        <w:pStyle w:val="afa"/>
        <w:spacing w:after="0" w:line="240" w:lineRule="auto"/>
        <w:rPr>
          <w:lang w:val="x-none"/>
        </w:rPr>
      </w:pPr>
      <w:r>
        <w:rPr>
          <w:lang w:val="x-none"/>
        </w:rPr>
        <w:t xml:space="preserve">Ключевыми </w:t>
      </w:r>
      <w:r w:rsidRPr="00F53FBD">
        <w:t>результатами</w:t>
      </w:r>
      <w:r>
        <w:rPr>
          <w:lang w:val="x-none"/>
        </w:rPr>
        <w:t xml:space="preserve"> реализации Стратегии к 2030 году стан</w:t>
      </w:r>
      <w:r>
        <w:t>у</w:t>
      </w:r>
      <w:r>
        <w:rPr>
          <w:lang w:val="x-none"/>
        </w:rPr>
        <w:t xml:space="preserve">т </w:t>
      </w:r>
      <w:r>
        <w:t xml:space="preserve">устойчивый </w:t>
      </w:r>
      <w:r>
        <w:rPr>
          <w:lang w:val="x-none"/>
        </w:rPr>
        <w:t>рост экономики Приморского края, достижение основных показателей качества жизни выше среднероссийского уровня и рост численности населения.</w:t>
      </w:r>
    </w:p>
    <w:p w14:paraId="41D3BE53" w14:textId="2934BCFF" w:rsidR="00701857" w:rsidRPr="00FE62F7" w:rsidRDefault="00A46ED8" w:rsidP="00A46ED8">
      <w:pPr>
        <w:pStyle w:val="afa"/>
        <w:spacing w:after="0" w:line="240" w:lineRule="auto"/>
      </w:pPr>
      <w:r>
        <w:lastRenderedPageBreak/>
        <w:t>Достижение</w:t>
      </w:r>
      <w:r w:rsidRPr="00F53FBD">
        <w:t xml:space="preserve"> </w:t>
      </w:r>
      <w:r>
        <w:t>стратегических приоритетов</w:t>
      </w:r>
      <w:r w:rsidRPr="00F53FBD">
        <w:t xml:space="preserve"> позволит создать </w:t>
      </w:r>
      <w:r>
        <w:t xml:space="preserve">основу </w:t>
      </w:r>
      <w:r w:rsidRPr="00F53FBD">
        <w:t xml:space="preserve">для устойчивого развития </w:t>
      </w:r>
      <w:r>
        <w:t>Приморского края</w:t>
      </w:r>
      <w:r w:rsidRPr="00F53FBD">
        <w:t xml:space="preserve"> и на последующие периоды.</w:t>
      </w:r>
    </w:p>
    <w:p w14:paraId="6F68FA71" w14:textId="77777777" w:rsidR="00083627" w:rsidRDefault="00083627" w:rsidP="00A46ED8">
      <w:pPr>
        <w:pStyle w:val="afa"/>
        <w:spacing w:after="0" w:line="240" w:lineRule="auto"/>
      </w:pPr>
    </w:p>
    <w:p w14:paraId="55BD55F3" w14:textId="66E5CDDE" w:rsidR="003A65EF" w:rsidRPr="00C82250" w:rsidRDefault="003A65EF" w:rsidP="00A46ED8">
      <w:pPr>
        <w:pStyle w:val="affa"/>
        <w:spacing w:before="0" w:line="240" w:lineRule="auto"/>
        <w:outlineLvl w:val="1"/>
        <w:rPr>
          <w:b/>
        </w:rPr>
      </w:pPr>
      <w:bookmarkStart w:id="54" w:name="_Toc523240932"/>
      <w:bookmarkStart w:id="55" w:name="_Toc523241310"/>
      <w:bookmarkStart w:id="56" w:name="_Toc523761637"/>
      <w:r w:rsidRPr="00C82250">
        <w:rPr>
          <w:b/>
        </w:rPr>
        <w:t>2.</w:t>
      </w:r>
      <w:r w:rsidR="00083627" w:rsidRPr="00C82250">
        <w:rPr>
          <w:b/>
        </w:rPr>
        <w:t>3</w:t>
      </w:r>
      <w:r w:rsidRPr="00C82250">
        <w:rPr>
          <w:b/>
        </w:rPr>
        <w:t xml:space="preserve"> </w:t>
      </w:r>
      <w:r w:rsidR="00AA3F8C" w:rsidRPr="00C82250">
        <w:rPr>
          <w:b/>
        </w:rPr>
        <w:t>Ц</w:t>
      </w:r>
      <w:r w:rsidRPr="00C82250">
        <w:rPr>
          <w:b/>
        </w:rPr>
        <w:t>ели и задачи социально-экономического развития Приморского края</w:t>
      </w:r>
      <w:bookmarkEnd w:id="46"/>
      <w:bookmarkEnd w:id="47"/>
      <w:bookmarkEnd w:id="54"/>
      <w:bookmarkEnd w:id="55"/>
      <w:bookmarkEnd w:id="56"/>
    </w:p>
    <w:p w14:paraId="1AD0A0D0" w14:textId="18F5DA2B" w:rsidR="00083627" w:rsidRDefault="0047046C" w:rsidP="00A46ED8">
      <w:pPr>
        <w:ind w:firstLine="567"/>
        <w:jc w:val="both"/>
        <w:rPr>
          <w:rFonts w:ascii="Times New Roman" w:eastAsia="Times New Roman" w:hAnsi="Times New Roman" w:cs="Times New Roman"/>
          <w:sz w:val="26"/>
          <w:szCs w:val="26"/>
        </w:rPr>
      </w:pPr>
      <w:bookmarkStart w:id="57" w:name="_Toc517370553"/>
      <w:r>
        <w:rPr>
          <w:rFonts w:ascii="Times New Roman" w:eastAsia="Times New Roman" w:hAnsi="Times New Roman" w:cs="Times New Roman"/>
          <w:sz w:val="26"/>
          <w:szCs w:val="26"/>
        </w:rPr>
        <w:t>Цели и задачи сгруппированы по ключевым стратегическим направлениям развития Приморского края</w:t>
      </w:r>
      <w:r w:rsidR="00A747FC">
        <w:rPr>
          <w:rStyle w:val="af0"/>
          <w:rFonts w:ascii="Times New Roman" w:eastAsia="Times New Roman" w:hAnsi="Times New Roman"/>
          <w:sz w:val="26"/>
          <w:szCs w:val="26"/>
        </w:rPr>
        <w:footnoteReference w:id="3"/>
      </w:r>
      <w:r>
        <w:rPr>
          <w:rFonts w:ascii="Times New Roman" w:eastAsia="Times New Roman" w:hAnsi="Times New Roman" w:cs="Times New Roman"/>
          <w:sz w:val="26"/>
          <w:szCs w:val="26"/>
        </w:rPr>
        <w:t>.</w:t>
      </w:r>
    </w:p>
    <w:p w14:paraId="7ABBCE6C" w14:textId="67C01072" w:rsidR="007F5E67" w:rsidRPr="00F2698D" w:rsidRDefault="00B94FC6" w:rsidP="007F5E67">
      <w:pPr>
        <w:pStyle w:val="affa"/>
        <w:spacing w:before="0" w:line="240" w:lineRule="auto"/>
        <w:jc w:val="center"/>
        <w:outlineLvl w:val="9"/>
        <w:rPr>
          <w:b/>
        </w:rPr>
      </w:pPr>
      <w:bookmarkStart w:id="58" w:name="_Toc512618416"/>
      <w:bookmarkStart w:id="59" w:name="_Toc520731215"/>
      <w:bookmarkStart w:id="60" w:name="_Toc517370550"/>
      <w:r>
        <w:rPr>
          <w:b/>
        </w:rPr>
        <w:t>Р</w:t>
      </w:r>
      <w:r w:rsidR="007F5E67" w:rsidRPr="00F2698D">
        <w:rPr>
          <w:b/>
        </w:rPr>
        <w:t xml:space="preserve">азвитие </w:t>
      </w:r>
      <w:r>
        <w:rPr>
          <w:b/>
        </w:rPr>
        <w:t xml:space="preserve">социальной сферы </w:t>
      </w:r>
      <w:r w:rsidR="007F5E67" w:rsidRPr="00F2698D">
        <w:rPr>
          <w:b/>
        </w:rPr>
        <w:t>Приморского края</w:t>
      </w:r>
      <w:bookmarkEnd w:id="58"/>
      <w:bookmarkEnd w:id="59"/>
      <w:bookmarkEnd w:id="60"/>
    </w:p>
    <w:p w14:paraId="11EAEBD0" w14:textId="77777777" w:rsidR="007F5E67" w:rsidRPr="00F2698D" w:rsidRDefault="007F5E67" w:rsidP="007F5E67">
      <w:pPr>
        <w:pStyle w:val="afa"/>
        <w:spacing w:after="0" w:line="240" w:lineRule="auto"/>
      </w:pPr>
      <w:r w:rsidRPr="00F2698D">
        <w:t>Созданию условий для развития человеческого потенциала и прекращению миграционного оттока будет способствовать достижение следующих целей и задач по направлениям стратегического развития Приморского края.</w:t>
      </w:r>
    </w:p>
    <w:tbl>
      <w:tblPr>
        <w:tblStyle w:val="afffb"/>
        <w:tblW w:w="9493" w:type="dxa"/>
        <w:jc w:val="center"/>
        <w:tblLayout w:type="fixed"/>
        <w:tblLook w:val="04A0" w:firstRow="1" w:lastRow="0" w:firstColumn="1" w:lastColumn="0" w:noHBand="0" w:noVBand="1"/>
      </w:tblPr>
      <w:tblGrid>
        <w:gridCol w:w="9493"/>
      </w:tblGrid>
      <w:tr w:rsidR="007F5E67" w:rsidRPr="00417773" w14:paraId="56E0EB13" w14:textId="77777777" w:rsidTr="001B16A9">
        <w:trPr>
          <w:trHeight w:val="20"/>
          <w:jc w:val="center"/>
        </w:trPr>
        <w:tc>
          <w:tcPr>
            <w:tcW w:w="9493" w:type="dxa"/>
            <w:vAlign w:val="center"/>
          </w:tcPr>
          <w:p w14:paraId="7C6557A9" w14:textId="77777777" w:rsidR="007F5E67" w:rsidRPr="00B6284B" w:rsidRDefault="007F5E67" w:rsidP="00D43397">
            <w:pPr>
              <w:pStyle w:val="afff9"/>
              <w:spacing w:before="0" w:after="0" w:line="240" w:lineRule="auto"/>
              <w:ind w:firstLine="0"/>
              <w:jc w:val="center"/>
              <w:rPr>
                <w:b/>
                <w:i w:val="0"/>
                <w:sz w:val="20"/>
                <w:szCs w:val="20"/>
              </w:rPr>
            </w:pPr>
            <w:r w:rsidRPr="00B6284B">
              <w:rPr>
                <w:b/>
                <w:i w:val="0"/>
                <w:sz w:val="20"/>
                <w:szCs w:val="20"/>
              </w:rPr>
              <w:t>Направления повышения уровня и качества жизни населения</w:t>
            </w:r>
          </w:p>
        </w:tc>
      </w:tr>
      <w:tr w:rsidR="007F5E67" w:rsidRPr="00417773" w14:paraId="5ED06724" w14:textId="77777777" w:rsidTr="001B16A9">
        <w:trPr>
          <w:trHeight w:val="20"/>
          <w:jc w:val="center"/>
        </w:trPr>
        <w:tc>
          <w:tcPr>
            <w:tcW w:w="9493" w:type="dxa"/>
            <w:vAlign w:val="center"/>
          </w:tcPr>
          <w:p w14:paraId="0DA71B56"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Повышение доходов населения, развитие рынка труда, обеспечение занятости.</w:t>
            </w:r>
          </w:p>
        </w:tc>
      </w:tr>
      <w:tr w:rsidR="007F5E67" w:rsidRPr="00417773" w14:paraId="4E0F1E44" w14:textId="77777777" w:rsidTr="001B16A9">
        <w:trPr>
          <w:trHeight w:val="20"/>
          <w:jc w:val="center"/>
        </w:trPr>
        <w:tc>
          <w:tcPr>
            <w:tcW w:w="9493" w:type="dxa"/>
            <w:vAlign w:val="center"/>
          </w:tcPr>
          <w:p w14:paraId="7C11B30E" w14:textId="77777777" w:rsidR="007F5E67" w:rsidRPr="00417773" w:rsidRDefault="007F5E67" w:rsidP="00D43397">
            <w:pPr>
              <w:pStyle w:val="afa"/>
              <w:spacing w:after="0" w:line="240" w:lineRule="auto"/>
              <w:ind w:left="717" w:hanging="8"/>
              <w:rPr>
                <w:sz w:val="20"/>
                <w:szCs w:val="20"/>
              </w:rPr>
            </w:pPr>
            <w:r w:rsidRPr="00417773">
              <w:rPr>
                <w:sz w:val="20"/>
                <w:szCs w:val="20"/>
              </w:rPr>
              <w:t>Цель. Повышение производительности труда и опережающий рост высококвалифицированных рабочих ме</w:t>
            </w:r>
            <w:proofErr w:type="gramStart"/>
            <w:r w:rsidRPr="00417773">
              <w:rPr>
                <w:sz w:val="20"/>
                <w:szCs w:val="20"/>
              </w:rPr>
              <w:t>ст в Пр</w:t>
            </w:r>
            <w:proofErr w:type="gramEnd"/>
            <w:r w:rsidRPr="00417773">
              <w:rPr>
                <w:sz w:val="20"/>
                <w:szCs w:val="20"/>
              </w:rPr>
              <w:t>иморском крае по сравнению с общероссийским уровнем.</w:t>
            </w:r>
          </w:p>
        </w:tc>
      </w:tr>
      <w:tr w:rsidR="007F5E67" w:rsidRPr="00417773" w14:paraId="32545DEE" w14:textId="77777777" w:rsidTr="001B16A9">
        <w:trPr>
          <w:trHeight w:val="20"/>
          <w:jc w:val="center"/>
        </w:trPr>
        <w:tc>
          <w:tcPr>
            <w:tcW w:w="9493" w:type="dxa"/>
            <w:shd w:val="clear" w:color="auto" w:fill="auto"/>
            <w:vAlign w:val="center"/>
          </w:tcPr>
          <w:p w14:paraId="3508EC0C" w14:textId="77777777" w:rsidR="007F5E67" w:rsidRPr="00417773" w:rsidRDefault="007F5E67" w:rsidP="00D43397">
            <w:pPr>
              <w:pStyle w:val="afa"/>
              <w:spacing w:after="0" w:line="240" w:lineRule="auto"/>
              <w:ind w:left="1521" w:firstLine="0"/>
              <w:rPr>
                <w:sz w:val="20"/>
                <w:szCs w:val="20"/>
              </w:rPr>
            </w:pPr>
            <w:r w:rsidRPr="00417773">
              <w:rPr>
                <w:sz w:val="20"/>
                <w:szCs w:val="20"/>
              </w:rPr>
              <w:t>Задача 1. Повышение производительности труда и поддержка занятости.</w:t>
            </w:r>
          </w:p>
        </w:tc>
      </w:tr>
      <w:tr w:rsidR="007F5E67" w:rsidRPr="00417773" w14:paraId="5BF4BA26" w14:textId="77777777" w:rsidTr="001B16A9">
        <w:trPr>
          <w:trHeight w:val="20"/>
          <w:jc w:val="center"/>
        </w:trPr>
        <w:tc>
          <w:tcPr>
            <w:tcW w:w="9493" w:type="dxa"/>
            <w:shd w:val="clear" w:color="auto" w:fill="auto"/>
            <w:vAlign w:val="center"/>
          </w:tcPr>
          <w:p w14:paraId="69A43792" w14:textId="77777777" w:rsidR="007F5E67" w:rsidRPr="00417773" w:rsidRDefault="007F5E67" w:rsidP="00D43397">
            <w:pPr>
              <w:pStyle w:val="afa"/>
              <w:spacing w:after="0" w:line="240" w:lineRule="auto"/>
              <w:ind w:left="1521" w:firstLine="0"/>
              <w:rPr>
                <w:sz w:val="20"/>
                <w:szCs w:val="20"/>
              </w:rPr>
            </w:pPr>
            <w:r w:rsidRPr="00417773">
              <w:rPr>
                <w:sz w:val="20"/>
                <w:szCs w:val="20"/>
              </w:rPr>
              <w:t>Задача 2. Превращение служб занятости в стратегического партнера.</w:t>
            </w:r>
          </w:p>
        </w:tc>
      </w:tr>
      <w:tr w:rsidR="007F5E67" w:rsidRPr="00417773" w14:paraId="58CB0B4D" w14:textId="77777777" w:rsidTr="001B16A9">
        <w:trPr>
          <w:trHeight w:val="20"/>
          <w:jc w:val="center"/>
        </w:trPr>
        <w:tc>
          <w:tcPr>
            <w:tcW w:w="9493" w:type="dxa"/>
            <w:shd w:val="clear" w:color="auto" w:fill="auto"/>
            <w:vAlign w:val="center"/>
          </w:tcPr>
          <w:p w14:paraId="5696230A" w14:textId="77777777" w:rsidR="007F5E67" w:rsidRPr="00417773" w:rsidRDefault="007F5E67" w:rsidP="00D43397">
            <w:pPr>
              <w:pStyle w:val="afa"/>
              <w:spacing w:after="0" w:line="240" w:lineRule="auto"/>
              <w:ind w:left="1521" w:firstLine="0"/>
              <w:rPr>
                <w:sz w:val="20"/>
                <w:szCs w:val="20"/>
              </w:rPr>
            </w:pPr>
            <w:r w:rsidRPr="00417773">
              <w:rPr>
                <w:sz w:val="20"/>
                <w:szCs w:val="20"/>
              </w:rPr>
              <w:t>Задача 3. Повышение качества привлечения иностранных трудовых мигрантов.</w:t>
            </w:r>
          </w:p>
        </w:tc>
      </w:tr>
      <w:tr w:rsidR="007F5E67" w:rsidRPr="00417773" w14:paraId="66BA466C" w14:textId="77777777" w:rsidTr="001B16A9">
        <w:trPr>
          <w:trHeight w:val="20"/>
          <w:jc w:val="center"/>
        </w:trPr>
        <w:tc>
          <w:tcPr>
            <w:tcW w:w="9493" w:type="dxa"/>
            <w:shd w:val="clear" w:color="auto" w:fill="auto"/>
            <w:vAlign w:val="center"/>
          </w:tcPr>
          <w:p w14:paraId="007D6C8E" w14:textId="77777777" w:rsidR="007F5E67" w:rsidRPr="00417773" w:rsidRDefault="007F5E67" w:rsidP="00D43397">
            <w:pPr>
              <w:pStyle w:val="afa"/>
              <w:spacing w:after="0" w:line="240" w:lineRule="auto"/>
              <w:ind w:left="1521" w:firstLine="0"/>
              <w:rPr>
                <w:sz w:val="20"/>
                <w:szCs w:val="20"/>
              </w:rPr>
            </w:pPr>
            <w:r w:rsidRPr="00417773">
              <w:rPr>
                <w:sz w:val="20"/>
                <w:szCs w:val="20"/>
              </w:rPr>
              <w:t>Задача 4. Обмен опытом и кооперация с международными партнерами из стран Азиатско-Тихоокеанского региона в интересах инновационного развития государственных организаций Приморского края в отраслях социальной сферы и инфраструктуры.</w:t>
            </w:r>
          </w:p>
        </w:tc>
      </w:tr>
      <w:tr w:rsidR="007F5E67" w:rsidRPr="00417773" w14:paraId="2C036F7D" w14:textId="77777777" w:rsidTr="001B16A9">
        <w:trPr>
          <w:trHeight w:val="20"/>
          <w:jc w:val="center"/>
        </w:trPr>
        <w:tc>
          <w:tcPr>
            <w:tcW w:w="9493" w:type="dxa"/>
            <w:shd w:val="clear" w:color="auto" w:fill="auto"/>
            <w:vAlign w:val="center"/>
          </w:tcPr>
          <w:p w14:paraId="132C77FA" w14:textId="77777777" w:rsidR="007F5E67" w:rsidRPr="00417773" w:rsidRDefault="007F5E67" w:rsidP="00D43397">
            <w:pPr>
              <w:pStyle w:val="afa"/>
              <w:spacing w:after="0" w:line="240" w:lineRule="auto"/>
              <w:ind w:left="1521" w:firstLine="0"/>
              <w:rPr>
                <w:sz w:val="20"/>
                <w:szCs w:val="20"/>
              </w:rPr>
            </w:pPr>
            <w:r w:rsidRPr="00417773">
              <w:rPr>
                <w:sz w:val="20"/>
                <w:szCs w:val="20"/>
              </w:rPr>
              <w:t>Задача 5. Сокращение масштабов незарегистрированного предпринимательства и неформальной занятости.</w:t>
            </w:r>
          </w:p>
        </w:tc>
      </w:tr>
      <w:tr w:rsidR="007F5E67" w:rsidRPr="00417773" w14:paraId="0B6472AE" w14:textId="77777777" w:rsidTr="001B16A9">
        <w:trPr>
          <w:trHeight w:val="20"/>
          <w:jc w:val="center"/>
        </w:trPr>
        <w:tc>
          <w:tcPr>
            <w:tcW w:w="9493" w:type="dxa"/>
            <w:vAlign w:val="center"/>
          </w:tcPr>
          <w:p w14:paraId="1AD8D4B2"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систем здравоохранения.</w:t>
            </w:r>
          </w:p>
        </w:tc>
      </w:tr>
      <w:tr w:rsidR="007F5E67" w:rsidRPr="00417773" w14:paraId="61CDFFED" w14:textId="77777777" w:rsidTr="001B16A9">
        <w:trPr>
          <w:trHeight w:val="20"/>
          <w:jc w:val="center"/>
        </w:trPr>
        <w:tc>
          <w:tcPr>
            <w:tcW w:w="9493" w:type="dxa"/>
            <w:shd w:val="clear" w:color="auto" w:fill="auto"/>
            <w:vAlign w:val="center"/>
          </w:tcPr>
          <w:p w14:paraId="279031AA" w14:textId="77777777" w:rsidR="007F5E67" w:rsidRPr="00417773" w:rsidRDefault="007F5E67" w:rsidP="00D43397">
            <w:pPr>
              <w:pStyle w:val="afa"/>
              <w:spacing w:after="0" w:line="240" w:lineRule="auto"/>
              <w:ind w:left="717" w:hanging="8"/>
              <w:rPr>
                <w:sz w:val="20"/>
                <w:szCs w:val="20"/>
              </w:rPr>
            </w:pPr>
            <w:r w:rsidRPr="00417773">
              <w:rPr>
                <w:sz w:val="20"/>
                <w:szCs w:val="20"/>
              </w:rPr>
              <w:t>Цель. Повышение результативности деятельности учреждений здравоохранения в Приморском крае и ответственности населения края за свое здоровье.</w:t>
            </w:r>
          </w:p>
        </w:tc>
      </w:tr>
      <w:tr w:rsidR="007F5E67" w:rsidRPr="00417773" w14:paraId="72B58E8E" w14:textId="77777777" w:rsidTr="001B16A9">
        <w:trPr>
          <w:trHeight w:val="20"/>
          <w:jc w:val="center"/>
        </w:trPr>
        <w:tc>
          <w:tcPr>
            <w:tcW w:w="9493" w:type="dxa"/>
            <w:vAlign w:val="center"/>
          </w:tcPr>
          <w:p w14:paraId="36E017A4" w14:textId="77777777" w:rsidR="007F5E67" w:rsidRPr="00417773" w:rsidRDefault="007F5E67" w:rsidP="00D43397">
            <w:pPr>
              <w:pStyle w:val="afc"/>
              <w:spacing w:after="0" w:line="240" w:lineRule="auto"/>
              <w:ind w:left="1529" w:hanging="14"/>
              <w:rPr>
                <w:sz w:val="20"/>
                <w:szCs w:val="20"/>
              </w:rPr>
            </w:pPr>
            <w:r w:rsidRPr="00417773">
              <w:rPr>
                <w:sz w:val="20"/>
                <w:szCs w:val="20"/>
              </w:rPr>
              <w:t>Задача 1. Повышение доступности медицинской помощи для лечения и профилактики заболеваний;</w:t>
            </w:r>
          </w:p>
          <w:p w14:paraId="4DF7C1AC" w14:textId="77777777" w:rsidR="007F5E67" w:rsidRPr="00417773" w:rsidRDefault="007F5E67" w:rsidP="00D43397">
            <w:pPr>
              <w:pStyle w:val="afc"/>
              <w:spacing w:after="0" w:line="240" w:lineRule="auto"/>
              <w:ind w:left="1529" w:hanging="14"/>
              <w:rPr>
                <w:sz w:val="20"/>
                <w:szCs w:val="20"/>
              </w:rPr>
            </w:pPr>
            <w:r w:rsidRPr="00417773">
              <w:rPr>
                <w:sz w:val="20"/>
                <w:szCs w:val="20"/>
              </w:rPr>
              <w:t>Задача 2. Предупреждение возникновения заболеваний;</w:t>
            </w:r>
          </w:p>
          <w:p w14:paraId="34CDCE2F" w14:textId="77777777" w:rsidR="007F5E67" w:rsidRPr="00417773" w:rsidRDefault="007F5E67" w:rsidP="00D43397">
            <w:pPr>
              <w:pStyle w:val="afc"/>
              <w:spacing w:after="0" w:line="240" w:lineRule="auto"/>
              <w:ind w:left="1529" w:hanging="14"/>
              <w:rPr>
                <w:sz w:val="20"/>
                <w:szCs w:val="20"/>
              </w:rPr>
            </w:pPr>
            <w:r w:rsidRPr="00417773">
              <w:rPr>
                <w:sz w:val="20"/>
                <w:szCs w:val="20"/>
              </w:rPr>
              <w:t>Задача 3. Формирование дружественной семьям с детьми инфраструктуры здравоохранения;</w:t>
            </w:r>
          </w:p>
          <w:p w14:paraId="566BADBA" w14:textId="77777777" w:rsidR="007F5E67" w:rsidRPr="00417773" w:rsidRDefault="007F5E67" w:rsidP="00D43397">
            <w:pPr>
              <w:pStyle w:val="afc"/>
              <w:spacing w:after="0" w:line="240" w:lineRule="auto"/>
              <w:ind w:left="1529" w:hanging="14"/>
              <w:rPr>
                <w:sz w:val="20"/>
                <w:szCs w:val="20"/>
              </w:rPr>
            </w:pPr>
            <w:r w:rsidRPr="00417773">
              <w:rPr>
                <w:sz w:val="20"/>
                <w:szCs w:val="20"/>
              </w:rPr>
              <w:t>Задача 4. Формирование дружественной семьям с детьми спортивной инфраструктуры;</w:t>
            </w:r>
          </w:p>
          <w:p w14:paraId="7BF48B70" w14:textId="77777777" w:rsidR="007F5E67" w:rsidRPr="00417773" w:rsidRDefault="007F5E67" w:rsidP="00D43397">
            <w:pPr>
              <w:pStyle w:val="afc"/>
              <w:spacing w:after="0" w:line="240" w:lineRule="auto"/>
              <w:ind w:left="1529" w:hanging="14"/>
              <w:rPr>
                <w:sz w:val="20"/>
                <w:szCs w:val="20"/>
              </w:rPr>
            </w:pPr>
            <w:r w:rsidRPr="00417773">
              <w:rPr>
                <w:sz w:val="20"/>
                <w:szCs w:val="20"/>
              </w:rPr>
              <w:t>Задача 5. Увеличение экспорта медицинских услуг.</w:t>
            </w:r>
          </w:p>
          <w:p w14:paraId="6F9643D7" w14:textId="77777777" w:rsidR="007F5E67" w:rsidRPr="00417773" w:rsidRDefault="007F5E67" w:rsidP="00D43397">
            <w:pPr>
              <w:pStyle w:val="afc"/>
              <w:spacing w:after="0" w:line="240" w:lineRule="auto"/>
              <w:ind w:left="1529" w:hanging="14"/>
              <w:rPr>
                <w:sz w:val="20"/>
                <w:szCs w:val="20"/>
              </w:rPr>
            </w:pPr>
            <w:r w:rsidRPr="00417773">
              <w:rPr>
                <w:sz w:val="20"/>
                <w:szCs w:val="20"/>
              </w:rPr>
              <w:t xml:space="preserve">Задача 6. Развитие региональной системы здравоохранения в соответствии с потребностями пожилых людей. </w:t>
            </w:r>
          </w:p>
        </w:tc>
      </w:tr>
      <w:tr w:rsidR="007F5E67" w:rsidRPr="00417773" w14:paraId="196321F1" w14:textId="77777777" w:rsidTr="001B16A9">
        <w:trPr>
          <w:trHeight w:val="20"/>
          <w:jc w:val="center"/>
        </w:trPr>
        <w:tc>
          <w:tcPr>
            <w:tcW w:w="9493" w:type="dxa"/>
            <w:vAlign w:val="center"/>
          </w:tcPr>
          <w:p w14:paraId="3A2ADCBD" w14:textId="77777777" w:rsidR="007F5E67" w:rsidRPr="00417773" w:rsidRDefault="007F5E67" w:rsidP="00D43397">
            <w:pPr>
              <w:pStyle w:val="afa"/>
              <w:spacing w:after="0" w:line="240" w:lineRule="auto"/>
              <w:ind w:firstLine="0"/>
              <w:rPr>
                <w:i/>
                <w:sz w:val="20"/>
                <w:szCs w:val="20"/>
              </w:rPr>
            </w:pPr>
            <w:r w:rsidRPr="00417773">
              <w:rPr>
                <w:i/>
                <w:sz w:val="20"/>
                <w:szCs w:val="20"/>
              </w:rPr>
              <w:t>Направление. Развитие систем образования</w:t>
            </w:r>
          </w:p>
        </w:tc>
      </w:tr>
      <w:tr w:rsidR="007F5E67" w:rsidRPr="00417773" w14:paraId="7BE16798" w14:textId="77777777" w:rsidTr="001B16A9">
        <w:trPr>
          <w:trHeight w:val="20"/>
          <w:jc w:val="center"/>
        </w:trPr>
        <w:tc>
          <w:tcPr>
            <w:tcW w:w="9493" w:type="dxa"/>
            <w:vAlign w:val="center"/>
          </w:tcPr>
          <w:p w14:paraId="0B19E7E1" w14:textId="77777777" w:rsidR="007F5E67" w:rsidRPr="00417773" w:rsidRDefault="007F5E67" w:rsidP="00D43397">
            <w:pPr>
              <w:pStyle w:val="afa"/>
              <w:spacing w:after="0" w:line="240" w:lineRule="auto"/>
              <w:ind w:left="703" w:firstLine="6"/>
              <w:rPr>
                <w:sz w:val="20"/>
                <w:szCs w:val="20"/>
              </w:rPr>
            </w:pPr>
            <w:r w:rsidRPr="00417773">
              <w:rPr>
                <w:sz w:val="20"/>
                <w:szCs w:val="20"/>
              </w:rPr>
              <w:t>Цель. Увеличение вклада образования в повышение качества жизни населения и модернизацию экономики Приморского края.</w:t>
            </w:r>
          </w:p>
        </w:tc>
      </w:tr>
      <w:tr w:rsidR="007F5E67" w:rsidRPr="00417773" w14:paraId="4C40CFB1" w14:textId="77777777" w:rsidTr="001B16A9">
        <w:trPr>
          <w:trHeight w:val="20"/>
          <w:jc w:val="center"/>
        </w:trPr>
        <w:tc>
          <w:tcPr>
            <w:tcW w:w="9493" w:type="dxa"/>
            <w:vAlign w:val="center"/>
          </w:tcPr>
          <w:p w14:paraId="11502FA7" w14:textId="77777777" w:rsidR="007F5E67" w:rsidRPr="00417773" w:rsidRDefault="007F5E67" w:rsidP="00D43397">
            <w:pPr>
              <w:pStyle w:val="afa"/>
              <w:spacing w:after="0" w:line="240" w:lineRule="auto"/>
              <w:ind w:left="1515" w:firstLine="0"/>
              <w:rPr>
                <w:sz w:val="20"/>
                <w:szCs w:val="20"/>
              </w:rPr>
            </w:pPr>
            <w:r w:rsidRPr="00417773">
              <w:rPr>
                <w:sz w:val="20"/>
                <w:szCs w:val="20"/>
              </w:rPr>
              <w:t>Задача 1. Создание инфраструктуры раннего развития детей (до 3 лет).</w:t>
            </w:r>
          </w:p>
        </w:tc>
      </w:tr>
      <w:tr w:rsidR="007F5E67" w:rsidRPr="00417773" w14:paraId="791F0034" w14:textId="77777777" w:rsidTr="001B16A9">
        <w:trPr>
          <w:trHeight w:val="20"/>
          <w:jc w:val="center"/>
        </w:trPr>
        <w:tc>
          <w:tcPr>
            <w:tcW w:w="9493" w:type="dxa"/>
            <w:vAlign w:val="center"/>
          </w:tcPr>
          <w:p w14:paraId="6D6C91B7" w14:textId="77777777" w:rsidR="007F5E67" w:rsidRPr="00417773" w:rsidRDefault="007F5E67" w:rsidP="00D43397">
            <w:pPr>
              <w:pStyle w:val="afa"/>
              <w:spacing w:after="0" w:line="240" w:lineRule="auto"/>
              <w:ind w:left="1515" w:firstLine="0"/>
              <w:rPr>
                <w:sz w:val="20"/>
                <w:szCs w:val="20"/>
              </w:rPr>
            </w:pPr>
            <w:r w:rsidRPr="00417773">
              <w:rPr>
                <w:sz w:val="20"/>
                <w:szCs w:val="20"/>
              </w:rPr>
              <w:t>Задача 2. Выравнивание стартовых возможностей детей.</w:t>
            </w:r>
          </w:p>
        </w:tc>
      </w:tr>
      <w:tr w:rsidR="007F5E67" w:rsidRPr="00417773" w14:paraId="04452766" w14:textId="77777777" w:rsidTr="001B16A9">
        <w:trPr>
          <w:trHeight w:val="20"/>
          <w:jc w:val="center"/>
        </w:trPr>
        <w:tc>
          <w:tcPr>
            <w:tcW w:w="9493" w:type="dxa"/>
            <w:vAlign w:val="center"/>
          </w:tcPr>
          <w:p w14:paraId="3557CC4B" w14:textId="77777777" w:rsidR="007F5E67" w:rsidRPr="00417773" w:rsidRDefault="007F5E67" w:rsidP="00D43397">
            <w:pPr>
              <w:pStyle w:val="afa"/>
              <w:spacing w:after="0" w:line="240" w:lineRule="auto"/>
              <w:ind w:left="1515" w:firstLine="0"/>
              <w:rPr>
                <w:sz w:val="20"/>
                <w:szCs w:val="20"/>
              </w:rPr>
            </w:pPr>
            <w:r w:rsidRPr="00417773">
              <w:rPr>
                <w:sz w:val="20"/>
                <w:szCs w:val="20"/>
              </w:rPr>
              <w:t>Задача 3. Формирование кадрового резерва для отраслей экономики и социальной сферы.</w:t>
            </w:r>
          </w:p>
        </w:tc>
      </w:tr>
      <w:tr w:rsidR="007F5E67" w:rsidRPr="00417773" w14:paraId="1F626035" w14:textId="77777777" w:rsidTr="001B16A9">
        <w:trPr>
          <w:trHeight w:val="20"/>
          <w:jc w:val="center"/>
        </w:trPr>
        <w:tc>
          <w:tcPr>
            <w:tcW w:w="9493" w:type="dxa"/>
            <w:vAlign w:val="center"/>
          </w:tcPr>
          <w:p w14:paraId="6C0538D6" w14:textId="77777777" w:rsidR="007F5E67" w:rsidRPr="00417773" w:rsidRDefault="007F5E67" w:rsidP="00D43397">
            <w:pPr>
              <w:pStyle w:val="afa"/>
              <w:spacing w:after="0" w:line="240" w:lineRule="auto"/>
              <w:ind w:left="1515" w:firstLine="0"/>
              <w:rPr>
                <w:sz w:val="20"/>
                <w:szCs w:val="20"/>
              </w:rPr>
            </w:pPr>
            <w:r w:rsidRPr="00417773">
              <w:rPr>
                <w:sz w:val="20"/>
                <w:szCs w:val="20"/>
              </w:rPr>
              <w:t>Задача 4. Интенсификация академической мобильности студентов и исследователей.</w:t>
            </w:r>
          </w:p>
        </w:tc>
      </w:tr>
      <w:tr w:rsidR="007F5E67" w:rsidRPr="00417773" w14:paraId="68207FF7" w14:textId="77777777" w:rsidTr="001B16A9">
        <w:trPr>
          <w:trHeight w:val="20"/>
          <w:jc w:val="center"/>
        </w:trPr>
        <w:tc>
          <w:tcPr>
            <w:tcW w:w="9493" w:type="dxa"/>
            <w:vAlign w:val="center"/>
          </w:tcPr>
          <w:p w14:paraId="1C118B7A" w14:textId="77777777" w:rsidR="007F5E67" w:rsidRPr="00417773" w:rsidRDefault="007F5E67" w:rsidP="00D43397">
            <w:pPr>
              <w:pStyle w:val="afff9"/>
              <w:spacing w:before="0" w:after="0" w:line="240" w:lineRule="auto"/>
              <w:ind w:firstLine="0"/>
              <w:rPr>
                <w:sz w:val="20"/>
                <w:szCs w:val="20"/>
              </w:rPr>
            </w:pPr>
            <w:r w:rsidRPr="00417773">
              <w:rPr>
                <w:sz w:val="20"/>
                <w:szCs w:val="20"/>
              </w:rPr>
              <w:t xml:space="preserve">Направление. </w:t>
            </w:r>
            <w:r>
              <w:rPr>
                <w:sz w:val="20"/>
                <w:szCs w:val="20"/>
              </w:rPr>
              <w:t>Совершенствование работы</w:t>
            </w:r>
            <w:r w:rsidRPr="00417773">
              <w:rPr>
                <w:sz w:val="20"/>
                <w:szCs w:val="20"/>
              </w:rPr>
              <w:t xml:space="preserve"> с молодежью</w:t>
            </w:r>
          </w:p>
        </w:tc>
      </w:tr>
      <w:tr w:rsidR="007F5E67" w:rsidRPr="00417773" w14:paraId="652C1D80" w14:textId="77777777" w:rsidTr="001B16A9">
        <w:trPr>
          <w:trHeight w:val="20"/>
          <w:jc w:val="center"/>
        </w:trPr>
        <w:tc>
          <w:tcPr>
            <w:tcW w:w="9493" w:type="dxa"/>
            <w:vAlign w:val="center"/>
          </w:tcPr>
          <w:p w14:paraId="41DA0CDC" w14:textId="77777777" w:rsidR="007F5E67" w:rsidRPr="00417773" w:rsidRDefault="007F5E67" w:rsidP="00D43397">
            <w:pPr>
              <w:pStyle w:val="afa"/>
              <w:spacing w:after="0" w:line="240" w:lineRule="auto"/>
              <w:rPr>
                <w:sz w:val="20"/>
                <w:szCs w:val="20"/>
              </w:rPr>
            </w:pPr>
            <w:r w:rsidRPr="00417773">
              <w:rPr>
                <w:sz w:val="20"/>
                <w:szCs w:val="20"/>
              </w:rPr>
              <w:t>Цель. Развитие человеческого и социального капитала молодежи Приморского края.</w:t>
            </w:r>
          </w:p>
        </w:tc>
      </w:tr>
      <w:tr w:rsidR="007F5E67" w:rsidRPr="00417773" w14:paraId="435890D3" w14:textId="77777777" w:rsidTr="001B16A9">
        <w:trPr>
          <w:trHeight w:val="20"/>
          <w:jc w:val="center"/>
        </w:trPr>
        <w:tc>
          <w:tcPr>
            <w:tcW w:w="9493" w:type="dxa"/>
            <w:vAlign w:val="center"/>
          </w:tcPr>
          <w:p w14:paraId="68749F93" w14:textId="77777777" w:rsidR="007F5E67" w:rsidRPr="00417773" w:rsidRDefault="007F5E67" w:rsidP="00D43397">
            <w:pPr>
              <w:pStyle w:val="afc"/>
              <w:spacing w:after="0" w:line="240" w:lineRule="auto"/>
              <w:ind w:left="1529"/>
              <w:rPr>
                <w:sz w:val="20"/>
                <w:szCs w:val="20"/>
              </w:rPr>
            </w:pPr>
            <w:r w:rsidRPr="00417773">
              <w:rPr>
                <w:sz w:val="20"/>
                <w:szCs w:val="20"/>
              </w:rPr>
              <w:t>Задача 1. Расширение возможностей для обучения молодежи.</w:t>
            </w:r>
          </w:p>
          <w:p w14:paraId="5D1AAFB4" w14:textId="77777777" w:rsidR="007F5E67" w:rsidRPr="00417773" w:rsidRDefault="007F5E67" w:rsidP="00D43397">
            <w:pPr>
              <w:pStyle w:val="afc"/>
              <w:spacing w:after="0" w:line="240" w:lineRule="auto"/>
              <w:ind w:left="1529"/>
              <w:rPr>
                <w:sz w:val="20"/>
                <w:szCs w:val="20"/>
              </w:rPr>
            </w:pPr>
            <w:r w:rsidRPr="00417773">
              <w:rPr>
                <w:sz w:val="20"/>
                <w:szCs w:val="20"/>
              </w:rPr>
              <w:t>Задача 2. Содействие миграционному приросту молодежи из других регионов России и зарубежных стран.</w:t>
            </w:r>
          </w:p>
          <w:p w14:paraId="20DD5433" w14:textId="77777777" w:rsidR="00C94A44" w:rsidRDefault="007F5E67" w:rsidP="00D43397">
            <w:pPr>
              <w:pStyle w:val="afc"/>
              <w:spacing w:after="0" w:line="240" w:lineRule="auto"/>
              <w:ind w:left="1529"/>
              <w:rPr>
                <w:sz w:val="20"/>
                <w:szCs w:val="20"/>
              </w:rPr>
            </w:pPr>
            <w:r w:rsidRPr="00417773">
              <w:rPr>
                <w:sz w:val="20"/>
                <w:szCs w:val="20"/>
              </w:rPr>
              <w:t xml:space="preserve">Задача 3. Сокращение масштабов экономической неактивности и безработицы молодого населения края, а также группы молодежи, которая не работает и не учится («не работают и не учатся» - показатель </w:t>
            </w:r>
            <w:r w:rsidRPr="00417773">
              <w:rPr>
                <w:sz w:val="20"/>
                <w:szCs w:val="20"/>
                <w:lang w:val="en-US"/>
              </w:rPr>
              <w:t>NEET</w:t>
            </w:r>
            <w:r w:rsidR="00C94A44">
              <w:rPr>
                <w:sz w:val="20"/>
                <w:szCs w:val="20"/>
              </w:rPr>
              <w:t>).</w:t>
            </w:r>
          </w:p>
          <w:p w14:paraId="63D37C68" w14:textId="65F3FDA5" w:rsidR="007F5E67" w:rsidRPr="00417773" w:rsidRDefault="007F5E67" w:rsidP="00D43397">
            <w:pPr>
              <w:pStyle w:val="afc"/>
              <w:spacing w:after="0" w:line="240" w:lineRule="auto"/>
              <w:ind w:left="1529"/>
              <w:rPr>
                <w:sz w:val="20"/>
                <w:szCs w:val="20"/>
              </w:rPr>
            </w:pPr>
            <w:r w:rsidRPr="00417773">
              <w:rPr>
                <w:sz w:val="20"/>
                <w:szCs w:val="20"/>
              </w:rPr>
              <w:t>Задача 4. Расширение сферы общественной активности молодежи в интересах развития Приморского края.</w:t>
            </w:r>
          </w:p>
        </w:tc>
      </w:tr>
      <w:tr w:rsidR="007F5E67" w:rsidRPr="00417773" w14:paraId="480A0EC5" w14:textId="77777777" w:rsidTr="001B16A9">
        <w:trPr>
          <w:trHeight w:val="20"/>
          <w:jc w:val="center"/>
        </w:trPr>
        <w:tc>
          <w:tcPr>
            <w:tcW w:w="9493" w:type="dxa"/>
            <w:vAlign w:val="center"/>
          </w:tcPr>
          <w:p w14:paraId="37B8CFD6"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жилищной сферы и повышение обеспеченности качественным жильем.</w:t>
            </w:r>
          </w:p>
        </w:tc>
      </w:tr>
      <w:tr w:rsidR="007F5E67" w:rsidRPr="00417773" w14:paraId="347C49EF" w14:textId="77777777" w:rsidTr="001B16A9">
        <w:trPr>
          <w:trHeight w:val="20"/>
          <w:jc w:val="center"/>
        </w:trPr>
        <w:tc>
          <w:tcPr>
            <w:tcW w:w="9493" w:type="dxa"/>
            <w:vAlign w:val="center"/>
          </w:tcPr>
          <w:p w14:paraId="44E58717" w14:textId="77777777" w:rsidR="007F5E67" w:rsidRPr="00417773" w:rsidRDefault="007F5E67" w:rsidP="00D43397">
            <w:pPr>
              <w:pStyle w:val="afa"/>
              <w:spacing w:after="0" w:line="240" w:lineRule="auto"/>
              <w:rPr>
                <w:sz w:val="20"/>
                <w:szCs w:val="20"/>
              </w:rPr>
            </w:pPr>
            <w:r w:rsidRPr="00417773">
              <w:rPr>
                <w:sz w:val="20"/>
                <w:szCs w:val="20"/>
              </w:rPr>
              <w:t>Цель. Повышение обеспеченности жильем населения Приморского края.</w:t>
            </w:r>
          </w:p>
        </w:tc>
      </w:tr>
      <w:tr w:rsidR="007F5E67" w:rsidRPr="00417773" w14:paraId="2BC923DB" w14:textId="77777777" w:rsidTr="001B16A9">
        <w:trPr>
          <w:trHeight w:val="20"/>
          <w:jc w:val="center"/>
        </w:trPr>
        <w:tc>
          <w:tcPr>
            <w:tcW w:w="9493" w:type="dxa"/>
            <w:vAlign w:val="center"/>
          </w:tcPr>
          <w:p w14:paraId="1F2D21BB" w14:textId="77777777" w:rsidR="007F5E67" w:rsidRPr="00417773" w:rsidRDefault="007F5E67" w:rsidP="00D43397">
            <w:pPr>
              <w:pStyle w:val="afa"/>
              <w:spacing w:after="0" w:line="240" w:lineRule="auto"/>
              <w:ind w:left="1599" w:firstLine="0"/>
              <w:rPr>
                <w:sz w:val="20"/>
                <w:szCs w:val="20"/>
              </w:rPr>
            </w:pPr>
            <w:r w:rsidRPr="00417773">
              <w:rPr>
                <w:sz w:val="20"/>
                <w:szCs w:val="20"/>
              </w:rPr>
              <w:t xml:space="preserve">Задача 1. Обеспечение качества жилищного строительства и соответствия объемов </w:t>
            </w:r>
            <w:r w:rsidRPr="00417773">
              <w:rPr>
                <w:sz w:val="20"/>
                <w:szCs w:val="20"/>
              </w:rPr>
              <w:lastRenderedPageBreak/>
              <w:t>строительства спросу, предъявляемому населением Приморского края.</w:t>
            </w:r>
          </w:p>
          <w:p w14:paraId="2173B67D"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2. Реализация социальных гарантий отдельным категориям граждан, которые имеют право на обеспечение жильем в соответствии с федеральным и региональным законодательством; развитие механизмов государственной и муниципальной финансовой поддержки граждан в решении жилищных проблем.</w:t>
            </w:r>
          </w:p>
          <w:p w14:paraId="6F2C8BAF"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3. Развитие ипотечного кредитования, а также новых механизмов финансирования жилищного строительства.</w:t>
            </w:r>
          </w:p>
          <w:p w14:paraId="1AF7B435"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4. Устойчивое сокращение непригодного для проживания жилищного фонда.</w:t>
            </w:r>
          </w:p>
        </w:tc>
      </w:tr>
      <w:tr w:rsidR="007F5E67" w:rsidRPr="00417773" w14:paraId="3C35331E" w14:textId="77777777" w:rsidTr="001B16A9">
        <w:trPr>
          <w:trHeight w:val="20"/>
          <w:jc w:val="center"/>
        </w:trPr>
        <w:tc>
          <w:tcPr>
            <w:tcW w:w="9493" w:type="dxa"/>
            <w:vAlign w:val="center"/>
          </w:tcPr>
          <w:p w14:paraId="5E7150CA" w14:textId="77777777" w:rsidR="007F5E67" w:rsidRPr="00417773" w:rsidRDefault="007F5E67" w:rsidP="00D43397">
            <w:pPr>
              <w:pStyle w:val="afff9"/>
              <w:spacing w:before="0" w:after="0" w:line="240" w:lineRule="auto"/>
              <w:ind w:firstLine="0"/>
              <w:rPr>
                <w:sz w:val="20"/>
                <w:szCs w:val="20"/>
              </w:rPr>
            </w:pPr>
            <w:r w:rsidRPr="00417773">
              <w:rPr>
                <w:sz w:val="20"/>
                <w:szCs w:val="20"/>
              </w:rPr>
              <w:lastRenderedPageBreak/>
              <w:t>Направление. Обеспечение безопасности жизнедеятельности населения.</w:t>
            </w:r>
          </w:p>
        </w:tc>
      </w:tr>
      <w:tr w:rsidR="007F5E67" w:rsidRPr="00417773" w14:paraId="1E4837F2" w14:textId="77777777" w:rsidTr="001B16A9">
        <w:trPr>
          <w:trHeight w:val="20"/>
          <w:jc w:val="center"/>
        </w:trPr>
        <w:tc>
          <w:tcPr>
            <w:tcW w:w="9493" w:type="dxa"/>
            <w:vAlign w:val="center"/>
          </w:tcPr>
          <w:p w14:paraId="5FF6E8A7" w14:textId="77777777" w:rsidR="007F5E67" w:rsidRPr="00417773" w:rsidRDefault="007F5E67" w:rsidP="00D43397">
            <w:pPr>
              <w:pStyle w:val="afa"/>
              <w:spacing w:after="0" w:line="240" w:lineRule="auto"/>
              <w:ind w:left="717" w:hanging="8"/>
              <w:rPr>
                <w:sz w:val="20"/>
                <w:szCs w:val="20"/>
              </w:rPr>
            </w:pPr>
            <w:r w:rsidRPr="00417773">
              <w:rPr>
                <w:sz w:val="20"/>
                <w:szCs w:val="20"/>
              </w:rPr>
              <w:t>Цель. Комплексное обеспечение безопасности населения и объектов на территории Приморского края, в том числе: защита личности, общества и государства от противоправных посягательств, предупреждение правонарушений, снижение рисков чрезвычайных ситуаций, повышение защиты населения и территорий Приморского края от угроз природного и техногенного характера.</w:t>
            </w:r>
          </w:p>
        </w:tc>
      </w:tr>
      <w:tr w:rsidR="007F5E67" w:rsidRPr="00417773" w14:paraId="6FCA1FE8" w14:textId="77777777" w:rsidTr="001B16A9">
        <w:trPr>
          <w:trHeight w:val="20"/>
          <w:jc w:val="center"/>
        </w:trPr>
        <w:tc>
          <w:tcPr>
            <w:tcW w:w="9493" w:type="dxa"/>
            <w:vAlign w:val="center"/>
          </w:tcPr>
          <w:p w14:paraId="5396FA42" w14:textId="77777777" w:rsidR="007F5E67" w:rsidRPr="00417773" w:rsidRDefault="007F5E67" w:rsidP="00D43397">
            <w:pPr>
              <w:pStyle w:val="afc"/>
              <w:spacing w:after="0" w:line="240" w:lineRule="auto"/>
              <w:ind w:left="1585"/>
              <w:rPr>
                <w:sz w:val="20"/>
                <w:szCs w:val="20"/>
              </w:rPr>
            </w:pPr>
            <w:r w:rsidRPr="00417773">
              <w:rPr>
                <w:sz w:val="20"/>
                <w:szCs w:val="20"/>
              </w:rPr>
              <w:t>Задача 1. Совершенствование системы профилактики пожаров, предупреждения чрезвычайных ситуаций природного и техногенного характера, происшествий на водных объектах Приморского края.</w:t>
            </w:r>
          </w:p>
          <w:p w14:paraId="620B8A6B" w14:textId="77777777" w:rsidR="007F5E67" w:rsidRPr="00417773" w:rsidRDefault="007F5E67" w:rsidP="00D43397">
            <w:pPr>
              <w:pStyle w:val="afc"/>
              <w:spacing w:after="0" w:line="240" w:lineRule="auto"/>
              <w:ind w:left="1585"/>
              <w:rPr>
                <w:sz w:val="20"/>
                <w:szCs w:val="20"/>
              </w:rPr>
            </w:pPr>
            <w:r w:rsidRPr="00417773">
              <w:rPr>
                <w:sz w:val="20"/>
                <w:szCs w:val="20"/>
              </w:rPr>
              <w:t>Задача 2. Ежегодное снижение количества преступлений, совершаемых на улицах, в местах массового пребывания и отдыха граждан, количества тяжких и особо тяжких преступлений.</w:t>
            </w:r>
          </w:p>
        </w:tc>
      </w:tr>
      <w:tr w:rsidR="007F5E67" w:rsidRPr="00417773" w14:paraId="308EC429" w14:textId="77777777" w:rsidTr="001B16A9">
        <w:trPr>
          <w:trHeight w:val="20"/>
          <w:jc w:val="center"/>
        </w:trPr>
        <w:tc>
          <w:tcPr>
            <w:tcW w:w="9493" w:type="dxa"/>
            <w:vAlign w:val="center"/>
          </w:tcPr>
          <w:p w14:paraId="3836FCD8"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мер социальной защиты.</w:t>
            </w:r>
          </w:p>
        </w:tc>
      </w:tr>
      <w:tr w:rsidR="007F5E67" w:rsidRPr="00417773" w14:paraId="023F2E20" w14:textId="77777777" w:rsidTr="001B16A9">
        <w:trPr>
          <w:trHeight w:val="20"/>
          <w:jc w:val="center"/>
        </w:trPr>
        <w:tc>
          <w:tcPr>
            <w:tcW w:w="9493" w:type="dxa"/>
            <w:vAlign w:val="center"/>
          </w:tcPr>
          <w:p w14:paraId="70081CA1" w14:textId="77777777" w:rsidR="007F5E67" w:rsidRPr="00417773" w:rsidRDefault="007F5E67" w:rsidP="00D43397">
            <w:pPr>
              <w:pStyle w:val="afa"/>
              <w:spacing w:after="0" w:line="240" w:lineRule="auto"/>
              <w:ind w:left="717" w:hanging="8"/>
              <w:rPr>
                <w:sz w:val="20"/>
                <w:szCs w:val="20"/>
              </w:rPr>
            </w:pPr>
            <w:r w:rsidRPr="00417773">
              <w:rPr>
                <w:sz w:val="20"/>
                <w:szCs w:val="20"/>
              </w:rPr>
              <w:t>Цель. Сокращение социально-экономического неравенства населения за счет социальной поддержки граждан с низким уровнем доходов.</w:t>
            </w:r>
          </w:p>
        </w:tc>
      </w:tr>
      <w:tr w:rsidR="007F5E67" w:rsidRPr="00417773" w14:paraId="41FF8D54" w14:textId="77777777" w:rsidTr="001B16A9">
        <w:trPr>
          <w:trHeight w:val="20"/>
          <w:jc w:val="center"/>
        </w:trPr>
        <w:tc>
          <w:tcPr>
            <w:tcW w:w="9493" w:type="dxa"/>
            <w:vAlign w:val="center"/>
          </w:tcPr>
          <w:p w14:paraId="4CD928D0" w14:textId="77777777" w:rsidR="007F5E67" w:rsidRPr="00417773" w:rsidRDefault="007F5E67" w:rsidP="00D43397">
            <w:pPr>
              <w:pStyle w:val="afa"/>
              <w:spacing w:after="0" w:line="240" w:lineRule="auto"/>
              <w:ind w:left="1529" w:firstLine="0"/>
              <w:rPr>
                <w:sz w:val="20"/>
                <w:szCs w:val="20"/>
              </w:rPr>
            </w:pPr>
            <w:r w:rsidRPr="00417773">
              <w:rPr>
                <w:sz w:val="20"/>
                <w:szCs w:val="20"/>
              </w:rPr>
              <w:t>Задача 1. Сокращение уровня и глубины бедности населения Приморского края.</w:t>
            </w:r>
          </w:p>
        </w:tc>
      </w:tr>
      <w:tr w:rsidR="007F5E67" w:rsidRPr="00417773" w14:paraId="6AE4AC26" w14:textId="77777777" w:rsidTr="001B16A9">
        <w:trPr>
          <w:trHeight w:val="20"/>
          <w:jc w:val="center"/>
        </w:trPr>
        <w:tc>
          <w:tcPr>
            <w:tcW w:w="9493" w:type="dxa"/>
            <w:vAlign w:val="center"/>
          </w:tcPr>
          <w:p w14:paraId="03DDB13A" w14:textId="77777777" w:rsidR="007F5E67" w:rsidRPr="00417773" w:rsidRDefault="007F5E67" w:rsidP="00D43397">
            <w:pPr>
              <w:pStyle w:val="afa"/>
              <w:spacing w:after="0" w:line="240" w:lineRule="auto"/>
              <w:ind w:left="1529" w:firstLine="0"/>
              <w:rPr>
                <w:sz w:val="20"/>
                <w:szCs w:val="20"/>
              </w:rPr>
            </w:pPr>
            <w:r w:rsidRPr="00417773">
              <w:rPr>
                <w:sz w:val="20"/>
                <w:szCs w:val="20"/>
              </w:rPr>
              <w:t>Задача 2 Улучшение качества и доступности услуг социального обслуживания.</w:t>
            </w:r>
          </w:p>
        </w:tc>
      </w:tr>
      <w:tr w:rsidR="007F5E67" w:rsidRPr="00417773" w14:paraId="4A1E87AB" w14:textId="77777777" w:rsidTr="001B16A9">
        <w:trPr>
          <w:trHeight w:val="20"/>
          <w:jc w:val="center"/>
        </w:trPr>
        <w:tc>
          <w:tcPr>
            <w:tcW w:w="9493" w:type="dxa"/>
            <w:vAlign w:val="center"/>
          </w:tcPr>
          <w:p w14:paraId="61AD22D7"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культурной сферы.</w:t>
            </w:r>
          </w:p>
        </w:tc>
      </w:tr>
      <w:tr w:rsidR="007F5E67" w:rsidRPr="00417773" w14:paraId="22BC036E" w14:textId="77777777" w:rsidTr="001B16A9">
        <w:trPr>
          <w:trHeight w:val="20"/>
          <w:jc w:val="center"/>
        </w:trPr>
        <w:tc>
          <w:tcPr>
            <w:tcW w:w="9493" w:type="dxa"/>
            <w:vAlign w:val="center"/>
          </w:tcPr>
          <w:p w14:paraId="104784BD" w14:textId="77777777" w:rsidR="007F5E67" w:rsidRPr="00417773" w:rsidRDefault="007F5E67" w:rsidP="00D43397">
            <w:pPr>
              <w:pStyle w:val="afa"/>
              <w:spacing w:after="0" w:line="240" w:lineRule="auto"/>
              <w:ind w:left="731" w:hanging="22"/>
              <w:rPr>
                <w:sz w:val="20"/>
                <w:szCs w:val="20"/>
              </w:rPr>
            </w:pPr>
            <w:r w:rsidRPr="00417773">
              <w:rPr>
                <w:sz w:val="20"/>
                <w:szCs w:val="20"/>
              </w:rPr>
              <w:t>Цель. Обеспечение условий для выхода культуры и искусства Приморского края на мировой уровень путем гармоничного сочетания творческих новаций на стыке разных культур и бережного отношения к отечественным традициям, российскому классическому наследию.</w:t>
            </w:r>
          </w:p>
        </w:tc>
      </w:tr>
      <w:tr w:rsidR="007F5E67" w:rsidRPr="00417773" w14:paraId="1C5013CD" w14:textId="77777777" w:rsidTr="001B16A9">
        <w:trPr>
          <w:trHeight w:val="20"/>
          <w:jc w:val="center"/>
        </w:trPr>
        <w:tc>
          <w:tcPr>
            <w:tcW w:w="9493" w:type="dxa"/>
            <w:vAlign w:val="center"/>
          </w:tcPr>
          <w:p w14:paraId="21DC525A" w14:textId="77777777" w:rsidR="007F5E67" w:rsidRPr="00417773" w:rsidRDefault="007F5E67" w:rsidP="00D43397">
            <w:pPr>
              <w:pStyle w:val="afa"/>
              <w:spacing w:after="0" w:line="240" w:lineRule="auto"/>
              <w:ind w:left="1557" w:firstLine="0"/>
              <w:rPr>
                <w:sz w:val="20"/>
                <w:szCs w:val="20"/>
              </w:rPr>
            </w:pPr>
            <w:r w:rsidRPr="00417773">
              <w:rPr>
                <w:sz w:val="20"/>
                <w:szCs w:val="20"/>
              </w:rPr>
              <w:t>Задача 1. Поддержка и развитие классических академических направлений и школ, сохранение и развитие национальных культурных ценностей и традиций, обеспечение максимальной доступности для жителей Приморского края к российскому и мировому культурному наследию.</w:t>
            </w:r>
          </w:p>
        </w:tc>
      </w:tr>
      <w:tr w:rsidR="007F5E67" w:rsidRPr="00417773" w14:paraId="7137EC06" w14:textId="77777777" w:rsidTr="001B16A9">
        <w:trPr>
          <w:trHeight w:val="20"/>
          <w:jc w:val="center"/>
        </w:trPr>
        <w:tc>
          <w:tcPr>
            <w:tcW w:w="9493" w:type="dxa"/>
            <w:vAlign w:val="center"/>
          </w:tcPr>
          <w:p w14:paraId="47144F6D" w14:textId="77777777" w:rsidR="007F5E67" w:rsidRPr="00417773" w:rsidRDefault="007F5E67" w:rsidP="00D43397">
            <w:pPr>
              <w:pStyle w:val="afa"/>
              <w:spacing w:after="0" w:line="240" w:lineRule="auto"/>
              <w:ind w:left="1557" w:firstLine="0"/>
              <w:rPr>
                <w:sz w:val="20"/>
                <w:szCs w:val="20"/>
              </w:rPr>
            </w:pPr>
            <w:r w:rsidRPr="00417773">
              <w:rPr>
                <w:sz w:val="20"/>
                <w:szCs w:val="20"/>
              </w:rPr>
              <w:t>Задача 2. Поддержка и развитие актуального искусства и дизайна, развитие творческого потенциала населения Приморского края и новых направлений в искусстве.</w:t>
            </w:r>
          </w:p>
        </w:tc>
      </w:tr>
      <w:tr w:rsidR="007F5E67" w:rsidRPr="00417773" w14:paraId="41A6F8D1" w14:textId="77777777" w:rsidTr="001B16A9">
        <w:trPr>
          <w:trHeight w:val="20"/>
          <w:jc w:val="center"/>
        </w:trPr>
        <w:tc>
          <w:tcPr>
            <w:tcW w:w="9493" w:type="dxa"/>
            <w:vAlign w:val="center"/>
          </w:tcPr>
          <w:p w14:paraId="0966A3CF" w14:textId="77777777" w:rsidR="007F5E67" w:rsidRPr="00417773" w:rsidRDefault="007F5E67" w:rsidP="00D43397">
            <w:pPr>
              <w:pStyle w:val="afa"/>
              <w:spacing w:after="0" w:line="240" w:lineRule="auto"/>
              <w:ind w:left="1557" w:firstLine="0"/>
              <w:rPr>
                <w:sz w:val="20"/>
                <w:szCs w:val="20"/>
              </w:rPr>
            </w:pPr>
            <w:r w:rsidRPr="00417773">
              <w:rPr>
                <w:sz w:val="20"/>
                <w:szCs w:val="20"/>
              </w:rPr>
              <w:t>Задача 3. Модернизация библиотечной сети и действующих учреждений культуры.</w:t>
            </w:r>
          </w:p>
        </w:tc>
      </w:tr>
      <w:tr w:rsidR="007F5E67" w:rsidRPr="00417773" w14:paraId="617AEB5D" w14:textId="77777777" w:rsidTr="001B16A9">
        <w:trPr>
          <w:trHeight w:val="20"/>
          <w:jc w:val="center"/>
        </w:trPr>
        <w:tc>
          <w:tcPr>
            <w:tcW w:w="9493" w:type="dxa"/>
            <w:vAlign w:val="center"/>
          </w:tcPr>
          <w:p w14:paraId="3DA441BE" w14:textId="77777777" w:rsidR="007F5E67" w:rsidRPr="00417773" w:rsidRDefault="007F5E67" w:rsidP="00D43397">
            <w:pPr>
              <w:pStyle w:val="afa"/>
              <w:spacing w:after="0" w:line="240" w:lineRule="auto"/>
              <w:ind w:left="1557" w:firstLine="0"/>
              <w:rPr>
                <w:sz w:val="20"/>
                <w:szCs w:val="20"/>
              </w:rPr>
            </w:pPr>
            <w:r w:rsidRPr="00417773">
              <w:rPr>
                <w:sz w:val="20"/>
                <w:szCs w:val="20"/>
              </w:rPr>
              <w:t>Задача 4. Формирование бренда региона с упором на культурную сферу: Приморский край – культурно-инновационный центр Дальневосточного федерального округа, полноценно реализующий концепцию «Европа в Азии» для стран Азиатско-Тихоокеанского региона.</w:t>
            </w:r>
          </w:p>
        </w:tc>
      </w:tr>
      <w:tr w:rsidR="007F5E67" w:rsidRPr="00417773" w14:paraId="10D338F5" w14:textId="77777777" w:rsidTr="001B16A9">
        <w:trPr>
          <w:trHeight w:val="20"/>
          <w:jc w:val="center"/>
        </w:trPr>
        <w:tc>
          <w:tcPr>
            <w:tcW w:w="9493" w:type="dxa"/>
            <w:vAlign w:val="center"/>
          </w:tcPr>
          <w:p w14:paraId="43A44AB7" w14:textId="77777777" w:rsidR="007F5E67" w:rsidRPr="00417773" w:rsidRDefault="007F5E67" w:rsidP="00D43397">
            <w:pPr>
              <w:pStyle w:val="afa"/>
              <w:spacing w:after="0" w:line="240" w:lineRule="auto"/>
              <w:ind w:left="1557" w:firstLine="0"/>
              <w:rPr>
                <w:sz w:val="20"/>
                <w:szCs w:val="20"/>
              </w:rPr>
            </w:pPr>
            <w:r w:rsidRPr="00417773">
              <w:rPr>
                <w:sz w:val="20"/>
                <w:szCs w:val="20"/>
              </w:rPr>
              <w:t>Задача 5. Проведение качественных, актуальных и привлекательных для населения и туристов фестивалей и культурно-массовых мероприятий.</w:t>
            </w:r>
          </w:p>
        </w:tc>
      </w:tr>
      <w:tr w:rsidR="007F5E67" w:rsidRPr="00417773" w14:paraId="40A192FC" w14:textId="77777777" w:rsidTr="001B16A9">
        <w:trPr>
          <w:trHeight w:val="20"/>
          <w:jc w:val="center"/>
        </w:trPr>
        <w:tc>
          <w:tcPr>
            <w:tcW w:w="9493" w:type="dxa"/>
            <w:vAlign w:val="center"/>
          </w:tcPr>
          <w:p w14:paraId="123CC6C1" w14:textId="77777777" w:rsidR="007F5E67" w:rsidRPr="00417773" w:rsidRDefault="007F5E67" w:rsidP="00D43397">
            <w:pPr>
              <w:pStyle w:val="afa"/>
              <w:spacing w:after="0" w:line="240" w:lineRule="auto"/>
              <w:ind w:left="1557" w:firstLine="0"/>
              <w:rPr>
                <w:sz w:val="20"/>
                <w:szCs w:val="20"/>
              </w:rPr>
            </w:pPr>
            <w:r w:rsidRPr="00417773">
              <w:rPr>
                <w:sz w:val="20"/>
                <w:szCs w:val="20"/>
              </w:rPr>
              <w:t>Задача 6. Повышение узнаваемости и привлекательности территорий и степени гражданской идентичности за счет использования ресурса объектов культурного наследия и внедрения современных практик в традиционной культурной сфере (действующие музеи и театры, объекты культурного наследия).</w:t>
            </w:r>
          </w:p>
        </w:tc>
      </w:tr>
      <w:tr w:rsidR="007F5E67" w:rsidRPr="00417773" w14:paraId="74ABFB8F" w14:textId="77777777" w:rsidTr="001B16A9">
        <w:trPr>
          <w:trHeight w:val="20"/>
          <w:jc w:val="center"/>
        </w:trPr>
        <w:tc>
          <w:tcPr>
            <w:tcW w:w="9493" w:type="dxa"/>
            <w:vAlign w:val="center"/>
          </w:tcPr>
          <w:p w14:paraId="1190A238" w14:textId="77777777" w:rsidR="007F5E67" w:rsidRPr="00417773" w:rsidRDefault="007F5E67" w:rsidP="00D43397">
            <w:pPr>
              <w:pStyle w:val="afa"/>
              <w:spacing w:after="0" w:line="240" w:lineRule="auto"/>
              <w:ind w:left="1557" w:firstLine="0"/>
              <w:rPr>
                <w:sz w:val="20"/>
                <w:szCs w:val="20"/>
              </w:rPr>
            </w:pPr>
            <w:r w:rsidRPr="00417773">
              <w:rPr>
                <w:sz w:val="20"/>
                <w:szCs w:val="20"/>
              </w:rPr>
              <w:t>Задача 7. Поддержка и стимулирование развития творческих индустрий.</w:t>
            </w:r>
          </w:p>
        </w:tc>
      </w:tr>
      <w:tr w:rsidR="007F5E67" w:rsidRPr="00417773" w14:paraId="67CD3A8A" w14:textId="77777777" w:rsidTr="001B16A9">
        <w:trPr>
          <w:trHeight w:val="20"/>
          <w:jc w:val="center"/>
        </w:trPr>
        <w:tc>
          <w:tcPr>
            <w:tcW w:w="9493" w:type="dxa"/>
            <w:vAlign w:val="center"/>
          </w:tcPr>
          <w:p w14:paraId="04DE8627" w14:textId="77777777" w:rsidR="007F5E67" w:rsidRPr="00417773" w:rsidRDefault="007F5E67" w:rsidP="00D43397">
            <w:pPr>
              <w:pStyle w:val="afff9"/>
              <w:spacing w:before="0" w:after="0" w:line="240" w:lineRule="auto"/>
              <w:ind w:firstLine="0"/>
              <w:rPr>
                <w:sz w:val="20"/>
                <w:szCs w:val="20"/>
              </w:rPr>
            </w:pPr>
            <w:r w:rsidRPr="00417773">
              <w:rPr>
                <w:sz w:val="20"/>
                <w:szCs w:val="20"/>
              </w:rPr>
              <w:t xml:space="preserve">Направление. Развитие </w:t>
            </w:r>
            <w:r>
              <w:rPr>
                <w:sz w:val="20"/>
                <w:szCs w:val="20"/>
              </w:rPr>
              <w:t>гражданского общества</w:t>
            </w:r>
            <w:r w:rsidRPr="00417773">
              <w:rPr>
                <w:sz w:val="20"/>
                <w:szCs w:val="20"/>
              </w:rPr>
              <w:t>.</w:t>
            </w:r>
          </w:p>
        </w:tc>
      </w:tr>
      <w:tr w:rsidR="007F5E67" w:rsidRPr="00417773" w14:paraId="3FED971D" w14:textId="77777777" w:rsidTr="001B16A9">
        <w:trPr>
          <w:trHeight w:val="20"/>
          <w:jc w:val="center"/>
        </w:trPr>
        <w:tc>
          <w:tcPr>
            <w:tcW w:w="9493" w:type="dxa"/>
            <w:vAlign w:val="center"/>
          </w:tcPr>
          <w:p w14:paraId="474BBF10" w14:textId="77777777" w:rsidR="007F5E67" w:rsidRPr="00417773" w:rsidRDefault="007F5E67" w:rsidP="00D43397">
            <w:pPr>
              <w:pStyle w:val="afa"/>
              <w:spacing w:after="0" w:line="240" w:lineRule="auto"/>
              <w:ind w:left="731" w:hanging="22"/>
              <w:rPr>
                <w:sz w:val="20"/>
                <w:szCs w:val="20"/>
              </w:rPr>
            </w:pPr>
            <w:r w:rsidRPr="00417773">
              <w:rPr>
                <w:sz w:val="20"/>
                <w:szCs w:val="20"/>
              </w:rPr>
              <w:t xml:space="preserve">Цель. </w:t>
            </w:r>
            <w:r>
              <w:rPr>
                <w:sz w:val="20"/>
                <w:szCs w:val="20"/>
              </w:rPr>
              <w:t>Развитие системы социально ориентированных некоммерческих организаций, в том числе, на основе расширения государственной поддержки СО НКО, в том числе СО НКО – исполнителей общественно полезных услуг, а также организаций, осуществляющих поддержку таких СО НКО (Ресурсных центров)</w:t>
            </w:r>
            <w:r w:rsidRPr="00417773">
              <w:rPr>
                <w:sz w:val="20"/>
                <w:szCs w:val="20"/>
              </w:rPr>
              <w:t>.</w:t>
            </w:r>
          </w:p>
        </w:tc>
      </w:tr>
      <w:tr w:rsidR="007F5E67" w:rsidRPr="00417773" w14:paraId="3FBBD9D5" w14:textId="77777777" w:rsidTr="001B16A9">
        <w:trPr>
          <w:trHeight w:val="20"/>
          <w:jc w:val="center"/>
        </w:trPr>
        <w:tc>
          <w:tcPr>
            <w:tcW w:w="9493" w:type="dxa"/>
            <w:vAlign w:val="center"/>
          </w:tcPr>
          <w:p w14:paraId="18CB0642" w14:textId="77777777" w:rsidR="007F5E67" w:rsidRPr="00417773" w:rsidRDefault="007F5E67" w:rsidP="00D43397">
            <w:pPr>
              <w:pStyle w:val="afa"/>
              <w:spacing w:after="0" w:line="240" w:lineRule="auto"/>
              <w:ind w:left="1557" w:firstLine="0"/>
              <w:rPr>
                <w:sz w:val="20"/>
                <w:szCs w:val="20"/>
              </w:rPr>
            </w:pPr>
            <w:r w:rsidRPr="00417773">
              <w:rPr>
                <w:sz w:val="20"/>
                <w:szCs w:val="20"/>
              </w:rPr>
              <w:t xml:space="preserve">Задача 1. </w:t>
            </w:r>
            <w:r>
              <w:rPr>
                <w:sz w:val="20"/>
                <w:szCs w:val="20"/>
              </w:rPr>
              <w:t>Обеспечить предоставление качественных социально значимых услуг населению Приморского края за счет эффективной организации работы социально ориентированных некоммерческих организаций</w:t>
            </w:r>
            <w:r w:rsidRPr="00417773">
              <w:rPr>
                <w:sz w:val="20"/>
                <w:szCs w:val="20"/>
              </w:rPr>
              <w:t>.</w:t>
            </w:r>
          </w:p>
        </w:tc>
      </w:tr>
      <w:tr w:rsidR="007F5E67" w:rsidRPr="00417773" w14:paraId="4165BB36" w14:textId="77777777" w:rsidTr="001B16A9">
        <w:trPr>
          <w:trHeight w:val="20"/>
          <w:jc w:val="center"/>
        </w:trPr>
        <w:tc>
          <w:tcPr>
            <w:tcW w:w="9493" w:type="dxa"/>
            <w:vAlign w:val="center"/>
          </w:tcPr>
          <w:p w14:paraId="24A0A1A3" w14:textId="77777777" w:rsidR="007F5E67" w:rsidRPr="00417773" w:rsidRDefault="007F5E67" w:rsidP="00D43397">
            <w:pPr>
              <w:pStyle w:val="afa"/>
              <w:spacing w:after="0" w:line="240" w:lineRule="auto"/>
              <w:ind w:left="1557" w:firstLine="0"/>
              <w:rPr>
                <w:sz w:val="20"/>
                <w:szCs w:val="20"/>
              </w:rPr>
            </w:pPr>
            <w:r w:rsidRPr="00417773">
              <w:rPr>
                <w:sz w:val="20"/>
                <w:szCs w:val="20"/>
              </w:rPr>
              <w:t xml:space="preserve">Задача 2. </w:t>
            </w:r>
            <w:r>
              <w:rPr>
                <w:sz w:val="20"/>
                <w:szCs w:val="20"/>
              </w:rPr>
              <w:t>Развивать потенциал существующих НКО Приморского края</w:t>
            </w:r>
            <w:r w:rsidRPr="00417773">
              <w:rPr>
                <w:sz w:val="20"/>
                <w:szCs w:val="20"/>
              </w:rPr>
              <w:t>.</w:t>
            </w:r>
          </w:p>
        </w:tc>
      </w:tr>
      <w:tr w:rsidR="007F5E67" w:rsidRPr="00417773" w14:paraId="087702C6" w14:textId="77777777" w:rsidTr="001B16A9">
        <w:trPr>
          <w:trHeight w:val="20"/>
          <w:jc w:val="center"/>
        </w:trPr>
        <w:tc>
          <w:tcPr>
            <w:tcW w:w="9493" w:type="dxa"/>
            <w:vAlign w:val="center"/>
          </w:tcPr>
          <w:p w14:paraId="76CBEE04" w14:textId="77777777" w:rsidR="007F5E67" w:rsidRPr="00417773" w:rsidRDefault="007F5E67" w:rsidP="00D43397">
            <w:pPr>
              <w:pStyle w:val="afa"/>
              <w:spacing w:after="0" w:line="240" w:lineRule="auto"/>
              <w:ind w:left="1557" w:firstLine="0"/>
              <w:rPr>
                <w:sz w:val="20"/>
                <w:szCs w:val="20"/>
              </w:rPr>
            </w:pPr>
            <w:r w:rsidRPr="00417773">
              <w:rPr>
                <w:sz w:val="20"/>
                <w:szCs w:val="20"/>
              </w:rPr>
              <w:t xml:space="preserve">Задача 3. </w:t>
            </w:r>
            <w:r>
              <w:rPr>
                <w:sz w:val="20"/>
                <w:szCs w:val="20"/>
              </w:rPr>
              <w:t>Создать благоприятные условия для роста контингента СО НКО в крае</w:t>
            </w:r>
            <w:r w:rsidRPr="00417773">
              <w:rPr>
                <w:sz w:val="20"/>
                <w:szCs w:val="20"/>
              </w:rPr>
              <w:t>.</w:t>
            </w:r>
          </w:p>
        </w:tc>
      </w:tr>
      <w:tr w:rsidR="007F5E67" w:rsidRPr="00417773" w14:paraId="40EA9A75" w14:textId="77777777" w:rsidTr="001B16A9">
        <w:trPr>
          <w:trHeight w:val="20"/>
          <w:jc w:val="center"/>
        </w:trPr>
        <w:tc>
          <w:tcPr>
            <w:tcW w:w="9493" w:type="dxa"/>
            <w:vAlign w:val="center"/>
          </w:tcPr>
          <w:p w14:paraId="58B20805" w14:textId="77777777" w:rsidR="007F5E67" w:rsidRPr="00417773" w:rsidRDefault="007F5E67" w:rsidP="00D43397">
            <w:pPr>
              <w:pStyle w:val="afff9"/>
              <w:spacing w:before="0" w:after="0" w:line="240" w:lineRule="auto"/>
              <w:ind w:firstLine="0"/>
              <w:rPr>
                <w:sz w:val="20"/>
                <w:szCs w:val="20"/>
              </w:rPr>
            </w:pPr>
            <w:r w:rsidRPr="00417773">
              <w:rPr>
                <w:sz w:val="20"/>
                <w:szCs w:val="20"/>
              </w:rPr>
              <w:t xml:space="preserve">Направление. Развитие </w:t>
            </w:r>
            <w:r>
              <w:rPr>
                <w:sz w:val="20"/>
                <w:szCs w:val="20"/>
              </w:rPr>
              <w:t>сферы физической культуры и спорта</w:t>
            </w:r>
            <w:r w:rsidRPr="00417773">
              <w:rPr>
                <w:sz w:val="20"/>
                <w:szCs w:val="20"/>
              </w:rPr>
              <w:t>.</w:t>
            </w:r>
          </w:p>
        </w:tc>
      </w:tr>
      <w:tr w:rsidR="007F5E67" w:rsidRPr="00417773" w14:paraId="09104B98" w14:textId="77777777" w:rsidTr="001B16A9">
        <w:trPr>
          <w:trHeight w:val="20"/>
          <w:jc w:val="center"/>
        </w:trPr>
        <w:tc>
          <w:tcPr>
            <w:tcW w:w="9493" w:type="dxa"/>
            <w:vAlign w:val="center"/>
          </w:tcPr>
          <w:p w14:paraId="033450E6" w14:textId="77777777" w:rsidR="007F5E67" w:rsidRPr="00417773" w:rsidRDefault="007F5E67" w:rsidP="00D43397">
            <w:pPr>
              <w:pStyle w:val="afa"/>
              <w:spacing w:after="0" w:line="240" w:lineRule="auto"/>
              <w:ind w:left="731" w:hanging="22"/>
              <w:rPr>
                <w:sz w:val="20"/>
                <w:szCs w:val="20"/>
              </w:rPr>
            </w:pPr>
            <w:r w:rsidRPr="00417773">
              <w:rPr>
                <w:sz w:val="20"/>
                <w:szCs w:val="20"/>
              </w:rPr>
              <w:t>Цель.</w:t>
            </w:r>
            <w:r w:rsidRPr="003E2D10">
              <w:rPr>
                <w:sz w:val="20"/>
                <w:szCs w:val="20"/>
              </w:rPr>
              <w:t xml:space="preserve"> Создание условий, обеспечивающих возможность гражданам систематически заниматься физической культурой и спортом, повышение конкурентоспособности приморских спортсменов на всероссийских и международных соревнованиях, а также успешное проведение на территории Приморского края крупнейших физкультурных и спортивных мероприяти</w:t>
            </w:r>
            <w:r>
              <w:rPr>
                <w:sz w:val="20"/>
                <w:szCs w:val="20"/>
              </w:rPr>
              <w:t>й</w:t>
            </w:r>
            <w:r w:rsidRPr="00417773">
              <w:rPr>
                <w:sz w:val="20"/>
                <w:szCs w:val="20"/>
              </w:rPr>
              <w:t>.</w:t>
            </w:r>
          </w:p>
        </w:tc>
      </w:tr>
      <w:tr w:rsidR="007F5E67" w:rsidRPr="00417773" w14:paraId="54E94EFC" w14:textId="77777777" w:rsidTr="001B16A9">
        <w:trPr>
          <w:trHeight w:val="20"/>
          <w:jc w:val="center"/>
        </w:trPr>
        <w:tc>
          <w:tcPr>
            <w:tcW w:w="9493" w:type="dxa"/>
            <w:vAlign w:val="center"/>
          </w:tcPr>
          <w:p w14:paraId="5130B700" w14:textId="77777777" w:rsidR="007F5E67" w:rsidRPr="00417773" w:rsidRDefault="007F5E67" w:rsidP="00D43397">
            <w:pPr>
              <w:pStyle w:val="afa"/>
              <w:spacing w:after="0" w:line="240" w:lineRule="auto"/>
              <w:ind w:left="1557" w:firstLine="0"/>
              <w:rPr>
                <w:sz w:val="20"/>
                <w:szCs w:val="20"/>
              </w:rPr>
            </w:pPr>
            <w:r w:rsidRPr="00417773">
              <w:rPr>
                <w:sz w:val="20"/>
                <w:szCs w:val="20"/>
              </w:rPr>
              <w:t xml:space="preserve">Задача 1. </w:t>
            </w:r>
            <w:r w:rsidRPr="003E2D10">
              <w:rPr>
                <w:rFonts w:eastAsia="Times New Roman"/>
                <w:sz w:val="20"/>
                <w:szCs w:val="20"/>
              </w:rPr>
              <w:t xml:space="preserve">Повышение мотивации граждан к регулярным занятиям физической культурой </w:t>
            </w:r>
            <w:r w:rsidRPr="003E2D10">
              <w:rPr>
                <w:rFonts w:eastAsia="Times New Roman"/>
                <w:sz w:val="20"/>
                <w:szCs w:val="20"/>
              </w:rPr>
              <w:lastRenderedPageBreak/>
              <w:t>и спортом и ведению здорового образа жизни</w:t>
            </w:r>
            <w:r w:rsidRPr="00417773">
              <w:rPr>
                <w:sz w:val="20"/>
                <w:szCs w:val="20"/>
              </w:rPr>
              <w:t>.</w:t>
            </w:r>
          </w:p>
        </w:tc>
      </w:tr>
      <w:tr w:rsidR="007F5E67" w:rsidRPr="00417773" w14:paraId="1CD5C006" w14:textId="77777777" w:rsidTr="001B16A9">
        <w:trPr>
          <w:trHeight w:val="20"/>
          <w:jc w:val="center"/>
        </w:trPr>
        <w:tc>
          <w:tcPr>
            <w:tcW w:w="9493" w:type="dxa"/>
            <w:vAlign w:val="center"/>
          </w:tcPr>
          <w:p w14:paraId="1587FBDB" w14:textId="77777777" w:rsidR="007F5E67" w:rsidRPr="00417773" w:rsidRDefault="007F5E67" w:rsidP="00D43397">
            <w:pPr>
              <w:pStyle w:val="afa"/>
              <w:spacing w:after="0" w:line="240" w:lineRule="auto"/>
              <w:ind w:left="1557" w:firstLine="0"/>
              <w:rPr>
                <w:sz w:val="20"/>
                <w:szCs w:val="20"/>
              </w:rPr>
            </w:pPr>
            <w:r w:rsidRPr="00417773">
              <w:rPr>
                <w:sz w:val="20"/>
                <w:szCs w:val="20"/>
              </w:rPr>
              <w:lastRenderedPageBreak/>
              <w:t xml:space="preserve">Задача 2. </w:t>
            </w:r>
            <w:r w:rsidRPr="003E2D10">
              <w:rPr>
                <w:rFonts w:eastAsia="Times New Roman"/>
                <w:sz w:val="20"/>
                <w:szCs w:val="20"/>
              </w:rPr>
              <w:t>Развитие и модернизация инфраструктуры и материально-технической базы в отрасли физической культуры и спорта</w:t>
            </w:r>
            <w:r w:rsidRPr="00417773">
              <w:rPr>
                <w:sz w:val="20"/>
                <w:szCs w:val="20"/>
              </w:rPr>
              <w:t>.</w:t>
            </w:r>
          </w:p>
        </w:tc>
      </w:tr>
      <w:tr w:rsidR="007F5E67" w:rsidRPr="00417773" w14:paraId="2B42BB73" w14:textId="77777777" w:rsidTr="001B16A9">
        <w:trPr>
          <w:trHeight w:val="20"/>
          <w:jc w:val="center"/>
        </w:trPr>
        <w:tc>
          <w:tcPr>
            <w:tcW w:w="9493" w:type="dxa"/>
            <w:vAlign w:val="center"/>
          </w:tcPr>
          <w:p w14:paraId="4F347A40" w14:textId="77777777" w:rsidR="007F5E67" w:rsidRPr="00417773" w:rsidRDefault="007F5E67" w:rsidP="00D43397">
            <w:pPr>
              <w:pStyle w:val="afa"/>
              <w:spacing w:after="0" w:line="240" w:lineRule="auto"/>
              <w:ind w:left="1557" w:firstLine="0"/>
              <w:rPr>
                <w:sz w:val="20"/>
                <w:szCs w:val="20"/>
              </w:rPr>
            </w:pPr>
            <w:r w:rsidRPr="00417773">
              <w:rPr>
                <w:sz w:val="20"/>
                <w:szCs w:val="20"/>
              </w:rPr>
              <w:t xml:space="preserve">Задача 3. </w:t>
            </w:r>
            <w:r w:rsidRPr="003E2D10">
              <w:rPr>
                <w:rFonts w:eastAsia="Times New Roman"/>
                <w:sz w:val="20"/>
                <w:szCs w:val="20"/>
              </w:rPr>
              <w:t>Проведение на высоком организационном уровне крупнейших областных и всероссийских спортивных мероприятий</w:t>
            </w:r>
            <w:r w:rsidRPr="00417773">
              <w:rPr>
                <w:sz w:val="20"/>
                <w:szCs w:val="20"/>
              </w:rPr>
              <w:t>.</w:t>
            </w:r>
          </w:p>
        </w:tc>
      </w:tr>
      <w:tr w:rsidR="007F5E67" w:rsidRPr="00417773" w14:paraId="28628416" w14:textId="77777777" w:rsidTr="001B16A9">
        <w:trPr>
          <w:trHeight w:val="20"/>
          <w:jc w:val="center"/>
        </w:trPr>
        <w:tc>
          <w:tcPr>
            <w:tcW w:w="9493" w:type="dxa"/>
            <w:vAlign w:val="center"/>
          </w:tcPr>
          <w:p w14:paraId="3A1DE838" w14:textId="77777777" w:rsidR="007F5E67" w:rsidRPr="00417773" w:rsidRDefault="007F5E67" w:rsidP="00D43397">
            <w:pPr>
              <w:pStyle w:val="afa"/>
              <w:spacing w:after="0" w:line="240" w:lineRule="auto"/>
              <w:ind w:left="1557" w:firstLine="14"/>
              <w:rPr>
                <w:sz w:val="20"/>
                <w:szCs w:val="20"/>
              </w:rPr>
            </w:pPr>
            <w:r w:rsidRPr="00417773">
              <w:rPr>
                <w:sz w:val="20"/>
                <w:szCs w:val="20"/>
              </w:rPr>
              <w:t xml:space="preserve">Задача </w:t>
            </w:r>
            <w:r>
              <w:rPr>
                <w:sz w:val="20"/>
                <w:szCs w:val="20"/>
              </w:rPr>
              <w:t>4</w:t>
            </w:r>
            <w:r w:rsidRPr="00417773">
              <w:rPr>
                <w:sz w:val="20"/>
                <w:szCs w:val="20"/>
              </w:rPr>
              <w:t xml:space="preserve">. </w:t>
            </w:r>
            <w:r w:rsidRPr="003E2D10">
              <w:rPr>
                <w:rFonts w:eastAsia="Times New Roman"/>
                <w:sz w:val="20"/>
                <w:szCs w:val="20"/>
              </w:rPr>
              <w:t>Обеспечение успешного выступления приморских спортсменов на крупнейших всероссийских и международных спортивных соревнованиях и совершенствование системы подготовки спортивного резерва</w:t>
            </w:r>
            <w:r w:rsidRPr="00417773">
              <w:rPr>
                <w:sz w:val="20"/>
                <w:szCs w:val="20"/>
              </w:rPr>
              <w:t>.</w:t>
            </w:r>
          </w:p>
        </w:tc>
      </w:tr>
      <w:tr w:rsidR="007F5E67" w:rsidRPr="00417773" w14:paraId="409E05D7" w14:textId="77777777" w:rsidTr="001B16A9">
        <w:trPr>
          <w:trHeight w:val="20"/>
          <w:jc w:val="center"/>
        </w:trPr>
        <w:tc>
          <w:tcPr>
            <w:tcW w:w="9493" w:type="dxa"/>
            <w:vAlign w:val="center"/>
          </w:tcPr>
          <w:p w14:paraId="66720E5D" w14:textId="77777777" w:rsidR="007F5E67" w:rsidRPr="00C62C13" w:rsidRDefault="007F5E67" w:rsidP="00D43397">
            <w:pPr>
              <w:pStyle w:val="afff9"/>
              <w:spacing w:before="0" w:after="0" w:line="240" w:lineRule="auto"/>
              <w:ind w:firstLine="0"/>
              <w:jc w:val="center"/>
              <w:rPr>
                <w:b/>
                <w:i w:val="0"/>
                <w:sz w:val="20"/>
                <w:szCs w:val="20"/>
              </w:rPr>
            </w:pPr>
            <w:r w:rsidRPr="00C62C13">
              <w:rPr>
                <w:b/>
                <w:i w:val="0"/>
                <w:sz w:val="20"/>
                <w:szCs w:val="20"/>
              </w:rPr>
              <w:t xml:space="preserve">Направление </w:t>
            </w:r>
            <w:r>
              <w:rPr>
                <w:b/>
                <w:i w:val="0"/>
                <w:sz w:val="20"/>
                <w:szCs w:val="20"/>
              </w:rPr>
              <w:t>демографического и миграционного развития</w:t>
            </w:r>
          </w:p>
        </w:tc>
      </w:tr>
      <w:tr w:rsidR="007F5E67" w:rsidRPr="00417773" w14:paraId="488935BD" w14:textId="77777777" w:rsidTr="001B16A9">
        <w:trPr>
          <w:trHeight w:val="20"/>
          <w:jc w:val="center"/>
        </w:trPr>
        <w:tc>
          <w:tcPr>
            <w:tcW w:w="9493" w:type="dxa"/>
            <w:vAlign w:val="center"/>
          </w:tcPr>
          <w:p w14:paraId="0952CCD8" w14:textId="77777777" w:rsidR="007F5E67" w:rsidRPr="00417773" w:rsidRDefault="007F5E67" w:rsidP="00D43397">
            <w:pPr>
              <w:pStyle w:val="afff9"/>
              <w:spacing w:before="0" w:after="0" w:line="240" w:lineRule="auto"/>
              <w:ind w:firstLine="0"/>
              <w:rPr>
                <w:sz w:val="20"/>
                <w:szCs w:val="20"/>
              </w:rPr>
            </w:pPr>
            <w:r w:rsidRPr="00417773">
              <w:rPr>
                <w:sz w:val="20"/>
                <w:szCs w:val="20"/>
              </w:rPr>
              <w:t xml:space="preserve">Направление. </w:t>
            </w:r>
            <w:r>
              <w:rPr>
                <w:sz w:val="20"/>
                <w:szCs w:val="20"/>
              </w:rPr>
              <w:t>Демографическое и миграционное развитие</w:t>
            </w:r>
            <w:r w:rsidRPr="00417773">
              <w:rPr>
                <w:sz w:val="20"/>
                <w:szCs w:val="20"/>
              </w:rPr>
              <w:t>.</w:t>
            </w:r>
          </w:p>
        </w:tc>
      </w:tr>
      <w:tr w:rsidR="007F5E67" w:rsidRPr="00417773" w14:paraId="5E9E4E82" w14:textId="77777777" w:rsidTr="001B16A9">
        <w:trPr>
          <w:trHeight w:val="20"/>
          <w:jc w:val="center"/>
        </w:trPr>
        <w:tc>
          <w:tcPr>
            <w:tcW w:w="9493" w:type="dxa"/>
            <w:vAlign w:val="center"/>
          </w:tcPr>
          <w:p w14:paraId="52DF6123" w14:textId="77777777" w:rsidR="007F5E67" w:rsidRPr="001B58A8" w:rsidRDefault="007F5E67" w:rsidP="00D43397">
            <w:pPr>
              <w:pStyle w:val="afa"/>
              <w:spacing w:after="0" w:line="240" w:lineRule="auto"/>
              <w:ind w:left="731" w:hanging="22"/>
              <w:rPr>
                <w:sz w:val="20"/>
                <w:szCs w:val="20"/>
              </w:rPr>
            </w:pPr>
            <w:r w:rsidRPr="001B58A8">
              <w:rPr>
                <w:sz w:val="20"/>
                <w:szCs w:val="20"/>
              </w:rPr>
              <w:t>Цель. Стабилизация численности населения к 2025 году и ее последующее увеличение к 2030 году.</w:t>
            </w:r>
          </w:p>
        </w:tc>
      </w:tr>
      <w:tr w:rsidR="007F5E67" w:rsidRPr="00417773" w14:paraId="2266ADA5" w14:textId="77777777" w:rsidTr="001B16A9">
        <w:trPr>
          <w:trHeight w:val="20"/>
          <w:jc w:val="center"/>
        </w:trPr>
        <w:tc>
          <w:tcPr>
            <w:tcW w:w="9493" w:type="dxa"/>
            <w:vAlign w:val="center"/>
          </w:tcPr>
          <w:p w14:paraId="7A36C669" w14:textId="77777777" w:rsidR="007F5E67" w:rsidRPr="00417773" w:rsidRDefault="007F5E67" w:rsidP="00D43397">
            <w:pPr>
              <w:pStyle w:val="afa"/>
              <w:spacing w:after="0" w:line="240" w:lineRule="auto"/>
              <w:ind w:left="1557" w:firstLine="0"/>
              <w:rPr>
                <w:sz w:val="20"/>
                <w:szCs w:val="20"/>
              </w:rPr>
            </w:pPr>
            <w:r w:rsidRPr="00417773">
              <w:rPr>
                <w:sz w:val="20"/>
                <w:szCs w:val="20"/>
              </w:rPr>
              <w:t xml:space="preserve">Задача 1. </w:t>
            </w:r>
            <w:r w:rsidRPr="001B58A8">
              <w:rPr>
                <w:sz w:val="20"/>
                <w:szCs w:val="20"/>
              </w:rPr>
              <w:t>Повышение рождаемости и поддержка семей с детьми</w:t>
            </w:r>
            <w:r w:rsidRPr="00417773">
              <w:rPr>
                <w:sz w:val="20"/>
                <w:szCs w:val="20"/>
              </w:rPr>
              <w:t>.</w:t>
            </w:r>
          </w:p>
        </w:tc>
      </w:tr>
      <w:tr w:rsidR="007F5E67" w:rsidRPr="00417773" w14:paraId="6DB814CF" w14:textId="77777777" w:rsidTr="001B16A9">
        <w:trPr>
          <w:trHeight w:val="20"/>
          <w:jc w:val="center"/>
        </w:trPr>
        <w:tc>
          <w:tcPr>
            <w:tcW w:w="9493" w:type="dxa"/>
            <w:vAlign w:val="center"/>
          </w:tcPr>
          <w:p w14:paraId="58206463" w14:textId="77777777" w:rsidR="007F5E67" w:rsidRPr="00417773" w:rsidRDefault="007F5E67" w:rsidP="00D43397">
            <w:pPr>
              <w:pStyle w:val="afa"/>
              <w:spacing w:after="0" w:line="240" w:lineRule="auto"/>
              <w:ind w:left="1557" w:firstLine="0"/>
              <w:rPr>
                <w:sz w:val="20"/>
                <w:szCs w:val="20"/>
              </w:rPr>
            </w:pPr>
            <w:r w:rsidRPr="00417773">
              <w:rPr>
                <w:sz w:val="20"/>
                <w:szCs w:val="20"/>
              </w:rPr>
              <w:t xml:space="preserve">Задача 2. </w:t>
            </w:r>
            <w:r w:rsidRPr="001B58A8">
              <w:rPr>
                <w:sz w:val="20"/>
                <w:szCs w:val="20"/>
              </w:rPr>
              <w:t>Снижение смертности и повышение ожидаемой продолжительности жизни</w:t>
            </w:r>
            <w:r w:rsidRPr="00417773">
              <w:rPr>
                <w:sz w:val="20"/>
                <w:szCs w:val="20"/>
              </w:rPr>
              <w:t>.</w:t>
            </w:r>
          </w:p>
        </w:tc>
      </w:tr>
      <w:tr w:rsidR="007F5E67" w:rsidRPr="00417773" w14:paraId="7B4084DE" w14:textId="77777777" w:rsidTr="001B16A9">
        <w:trPr>
          <w:trHeight w:val="20"/>
          <w:jc w:val="center"/>
        </w:trPr>
        <w:tc>
          <w:tcPr>
            <w:tcW w:w="9493" w:type="dxa"/>
            <w:vAlign w:val="center"/>
          </w:tcPr>
          <w:p w14:paraId="4A034A27" w14:textId="77777777" w:rsidR="007F5E67" w:rsidRPr="00417773" w:rsidRDefault="007F5E67" w:rsidP="00D43397">
            <w:pPr>
              <w:pStyle w:val="afa"/>
              <w:spacing w:after="0" w:line="240" w:lineRule="auto"/>
              <w:ind w:left="1557" w:firstLine="0"/>
              <w:rPr>
                <w:sz w:val="20"/>
                <w:szCs w:val="20"/>
              </w:rPr>
            </w:pPr>
            <w:r w:rsidRPr="00417773">
              <w:rPr>
                <w:sz w:val="20"/>
                <w:szCs w:val="20"/>
              </w:rPr>
              <w:t xml:space="preserve">Задача 3. </w:t>
            </w:r>
            <w:r w:rsidRPr="001B58A8">
              <w:rPr>
                <w:sz w:val="20"/>
                <w:szCs w:val="20"/>
              </w:rPr>
              <w:t>Прекращение миграционной убыли населения Приморского края и формирование условий для притока долгосрочных мигрантов</w:t>
            </w:r>
            <w:r w:rsidRPr="00417773">
              <w:rPr>
                <w:sz w:val="20"/>
                <w:szCs w:val="20"/>
              </w:rPr>
              <w:t>.</w:t>
            </w:r>
          </w:p>
        </w:tc>
      </w:tr>
      <w:tr w:rsidR="007F5E67" w:rsidRPr="00417773" w14:paraId="3CBCAE88" w14:textId="77777777" w:rsidTr="001B16A9">
        <w:trPr>
          <w:trHeight w:val="20"/>
          <w:jc w:val="center"/>
        </w:trPr>
        <w:tc>
          <w:tcPr>
            <w:tcW w:w="9493" w:type="dxa"/>
            <w:vAlign w:val="center"/>
          </w:tcPr>
          <w:p w14:paraId="75363C85" w14:textId="77777777" w:rsidR="007F5E67" w:rsidRPr="00C62C13" w:rsidRDefault="007F5E67" w:rsidP="00D43397">
            <w:pPr>
              <w:pStyle w:val="afff9"/>
              <w:spacing w:before="0" w:after="0" w:line="240" w:lineRule="auto"/>
              <w:ind w:firstLine="0"/>
              <w:jc w:val="center"/>
              <w:rPr>
                <w:b/>
                <w:i w:val="0"/>
                <w:sz w:val="20"/>
                <w:szCs w:val="20"/>
              </w:rPr>
            </w:pPr>
            <w:r w:rsidRPr="00C62C13">
              <w:rPr>
                <w:b/>
                <w:i w:val="0"/>
                <w:sz w:val="20"/>
                <w:szCs w:val="20"/>
              </w:rPr>
              <w:t xml:space="preserve">Направление </w:t>
            </w:r>
            <w:r>
              <w:rPr>
                <w:b/>
                <w:i w:val="0"/>
                <w:sz w:val="20"/>
                <w:szCs w:val="20"/>
              </w:rPr>
              <w:t xml:space="preserve">развития </w:t>
            </w:r>
            <w:r w:rsidRPr="00C62C13">
              <w:rPr>
                <w:b/>
                <w:i w:val="0"/>
                <w:sz w:val="20"/>
                <w:szCs w:val="20"/>
              </w:rPr>
              <w:t>государственной гражданской службы</w:t>
            </w:r>
          </w:p>
        </w:tc>
      </w:tr>
      <w:tr w:rsidR="007F5E67" w:rsidRPr="00417773" w14:paraId="31F2E1AA" w14:textId="77777777" w:rsidTr="001B16A9">
        <w:trPr>
          <w:trHeight w:val="20"/>
          <w:jc w:val="center"/>
        </w:trPr>
        <w:tc>
          <w:tcPr>
            <w:tcW w:w="9493" w:type="dxa"/>
            <w:vAlign w:val="center"/>
          </w:tcPr>
          <w:p w14:paraId="2D8066C2"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государственной гражданской службы.</w:t>
            </w:r>
          </w:p>
        </w:tc>
      </w:tr>
      <w:tr w:rsidR="007F5E67" w:rsidRPr="00417773" w14:paraId="0F59CD72" w14:textId="77777777" w:rsidTr="001B16A9">
        <w:trPr>
          <w:trHeight w:val="20"/>
          <w:jc w:val="center"/>
        </w:trPr>
        <w:tc>
          <w:tcPr>
            <w:tcW w:w="9493" w:type="dxa"/>
            <w:vAlign w:val="center"/>
          </w:tcPr>
          <w:p w14:paraId="4DC811A5" w14:textId="77777777" w:rsidR="007F5E67" w:rsidRPr="00417773" w:rsidRDefault="007F5E67" w:rsidP="00D43397">
            <w:pPr>
              <w:pStyle w:val="afa"/>
              <w:spacing w:after="0" w:line="240" w:lineRule="auto"/>
              <w:ind w:left="703" w:firstLine="6"/>
              <w:rPr>
                <w:sz w:val="20"/>
                <w:szCs w:val="20"/>
              </w:rPr>
            </w:pPr>
            <w:r w:rsidRPr="00417773">
              <w:rPr>
                <w:sz w:val="20"/>
                <w:szCs w:val="20"/>
              </w:rPr>
              <w:t>Цель. Повышение результативности деятельности и профессиональной компетентности государственных гражданских служащих Приморского края.</w:t>
            </w:r>
          </w:p>
        </w:tc>
      </w:tr>
      <w:tr w:rsidR="007F5E67" w:rsidRPr="00417773" w14:paraId="3054796E" w14:textId="77777777" w:rsidTr="001B16A9">
        <w:trPr>
          <w:trHeight w:val="20"/>
          <w:jc w:val="center"/>
        </w:trPr>
        <w:tc>
          <w:tcPr>
            <w:tcW w:w="9493" w:type="dxa"/>
            <w:vAlign w:val="center"/>
          </w:tcPr>
          <w:p w14:paraId="032B547A" w14:textId="77777777" w:rsidR="007F5E67" w:rsidRPr="00417773" w:rsidRDefault="007F5E67" w:rsidP="00D43397">
            <w:pPr>
              <w:pStyle w:val="afc"/>
              <w:spacing w:after="0" w:line="240" w:lineRule="auto"/>
              <w:ind w:left="1585"/>
              <w:rPr>
                <w:sz w:val="20"/>
                <w:szCs w:val="20"/>
              </w:rPr>
            </w:pPr>
            <w:r w:rsidRPr="00417773">
              <w:rPr>
                <w:sz w:val="20"/>
                <w:szCs w:val="20"/>
              </w:rPr>
              <w:t>Задача 1. Совершенствование управления кадровым составом государственных гражданских служащих Приморского края и повышение качества его формирования.</w:t>
            </w:r>
          </w:p>
        </w:tc>
      </w:tr>
      <w:tr w:rsidR="007F5E67" w:rsidRPr="00417773" w14:paraId="62596E57" w14:textId="77777777" w:rsidTr="001B16A9">
        <w:trPr>
          <w:trHeight w:val="20"/>
          <w:jc w:val="center"/>
        </w:trPr>
        <w:tc>
          <w:tcPr>
            <w:tcW w:w="9493" w:type="dxa"/>
            <w:vAlign w:val="center"/>
          </w:tcPr>
          <w:p w14:paraId="33C331C7" w14:textId="77777777" w:rsidR="007F5E67" w:rsidRPr="00417773" w:rsidRDefault="007F5E67" w:rsidP="00D43397">
            <w:pPr>
              <w:pStyle w:val="afc"/>
              <w:spacing w:after="0" w:line="240" w:lineRule="auto"/>
              <w:ind w:left="1585"/>
              <w:rPr>
                <w:sz w:val="20"/>
                <w:szCs w:val="20"/>
              </w:rPr>
            </w:pPr>
            <w:r w:rsidRPr="00417773">
              <w:rPr>
                <w:sz w:val="20"/>
                <w:szCs w:val="20"/>
              </w:rPr>
              <w:t xml:space="preserve">Задача 2. Дальнейшее развитие профессиональной компетентности государственных гражданских служащих. </w:t>
            </w:r>
          </w:p>
        </w:tc>
      </w:tr>
      <w:tr w:rsidR="007F5E67" w:rsidRPr="00417773" w14:paraId="1F453251" w14:textId="77777777" w:rsidTr="001B16A9">
        <w:trPr>
          <w:trHeight w:val="20"/>
          <w:jc w:val="center"/>
        </w:trPr>
        <w:tc>
          <w:tcPr>
            <w:tcW w:w="9493" w:type="dxa"/>
            <w:vAlign w:val="center"/>
          </w:tcPr>
          <w:p w14:paraId="1BEAF1A6" w14:textId="77777777" w:rsidR="007F5E67" w:rsidRPr="00417773" w:rsidRDefault="007F5E67" w:rsidP="00D43397">
            <w:pPr>
              <w:pStyle w:val="afc"/>
              <w:spacing w:after="0" w:line="240" w:lineRule="auto"/>
              <w:ind w:left="1585"/>
              <w:rPr>
                <w:sz w:val="20"/>
                <w:szCs w:val="20"/>
              </w:rPr>
            </w:pPr>
            <w:r w:rsidRPr="00417773">
              <w:rPr>
                <w:sz w:val="20"/>
                <w:szCs w:val="20"/>
              </w:rPr>
              <w:t>Задача 3. Повышение престижа и обеспечение информационной открытости государственной гражданской службы.</w:t>
            </w:r>
          </w:p>
        </w:tc>
      </w:tr>
      <w:tr w:rsidR="007F5E67" w:rsidRPr="00417773" w14:paraId="15E3BC53" w14:textId="77777777" w:rsidTr="001B16A9">
        <w:trPr>
          <w:trHeight w:val="20"/>
          <w:jc w:val="center"/>
        </w:trPr>
        <w:tc>
          <w:tcPr>
            <w:tcW w:w="9493" w:type="dxa"/>
            <w:vAlign w:val="center"/>
          </w:tcPr>
          <w:p w14:paraId="3CA80C11" w14:textId="77777777" w:rsidR="007F5E67" w:rsidRPr="00417773" w:rsidRDefault="007F5E67" w:rsidP="00D43397">
            <w:pPr>
              <w:pStyle w:val="afc"/>
              <w:spacing w:after="0" w:line="240" w:lineRule="auto"/>
              <w:ind w:left="1585"/>
              <w:rPr>
                <w:sz w:val="20"/>
                <w:szCs w:val="20"/>
              </w:rPr>
            </w:pPr>
            <w:r w:rsidRPr="00417773">
              <w:rPr>
                <w:sz w:val="20"/>
                <w:szCs w:val="20"/>
              </w:rPr>
              <w:t>Задача 4. Совершенствование антикоррупционных механизмов и предупреждение коррупционных проявлений в системе государственной гражданской службы.</w:t>
            </w:r>
          </w:p>
        </w:tc>
      </w:tr>
    </w:tbl>
    <w:p w14:paraId="43F96653" w14:textId="77777777" w:rsidR="007F5E67" w:rsidRPr="00F2698D" w:rsidRDefault="007F5E67" w:rsidP="007F5E67">
      <w:pPr>
        <w:pStyle w:val="affa"/>
        <w:spacing w:before="0" w:line="240" w:lineRule="auto"/>
        <w:jc w:val="center"/>
        <w:outlineLvl w:val="9"/>
        <w:rPr>
          <w:b/>
        </w:rPr>
      </w:pPr>
      <w:r w:rsidRPr="00F2698D">
        <w:rPr>
          <w:b/>
        </w:rPr>
        <w:t>Экономическо</w:t>
      </w:r>
      <w:r>
        <w:rPr>
          <w:b/>
        </w:rPr>
        <w:t>е</w:t>
      </w:r>
      <w:r w:rsidRPr="00F2698D">
        <w:rPr>
          <w:b/>
        </w:rPr>
        <w:t xml:space="preserve"> развити</w:t>
      </w:r>
      <w:r>
        <w:rPr>
          <w:b/>
        </w:rPr>
        <w:t>е</w:t>
      </w:r>
      <w:r w:rsidRPr="00F2698D">
        <w:rPr>
          <w:b/>
        </w:rPr>
        <w:t xml:space="preserve"> Приморского края</w:t>
      </w:r>
    </w:p>
    <w:p w14:paraId="51D75644" w14:textId="77777777" w:rsidR="007F5E67" w:rsidRPr="00F2698D" w:rsidRDefault="007F5E67" w:rsidP="007F5E67">
      <w:pPr>
        <w:pStyle w:val="afa"/>
        <w:spacing w:after="0" w:line="240" w:lineRule="auto"/>
      </w:pPr>
      <w:r w:rsidRPr="00F2698D">
        <w:t>Обеспечению структурной диверсификации и инновационному развитию экономики Приморского края будет способствовать достижение следующих целей и задач по направлениям стратегического развития края.</w:t>
      </w:r>
    </w:p>
    <w:tbl>
      <w:tblPr>
        <w:tblStyle w:val="afffb"/>
        <w:tblW w:w="9493" w:type="dxa"/>
        <w:jc w:val="center"/>
        <w:tblLayout w:type="fixed"/>
        <w:tblLook w:val="04A0" w:firstRow="1" w:lastRow="0" w:firstColumn="1" w:lastColumn="0" w:noHBand="0" w:noVBand="1"/>
      </w:tblPr>
      <w:tblGrid>
        <w:gridCol w:w="9493"/>
      </w:tblGrid>
      <w:tr w:rsidR="007F5E67" w:rsidRPr="00417773" w14:paraId="480DA5D1" w14:textId="77777777" w:rsidTr="001B16A9">
        <w:trPr>
          <w:jc w:val="center"/>
        </w:trPr>
        <w:tc>
          <w:tcPr>
            <w:tcW w:w="9493" w:type="dxa"/>
            <w:vAlign w:val="center"/>
          </w:tcPr>
          <w:p w14:paraId="4D155FEB"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транспортно-логистического сектора.</w:t>
            </w:r>
          </w:p>
        </w:tc>
      </w:tr>
      <w:tr w:rsidR="007F5E67" w:rsidRPr="00417773" w14:paraId="4BD6FD94" w14:textId="77777777" w:rsidTr="001B16A9">
        <w:trPr>
          <w:jc w:val="center"/>
        </w:trPr>
        <w:tc>
          <w:tcPr>
            <w:tcW w:w="9493" w:type="dxa"/>
            <w:vAlign w:val="center"/>
          </w:tcPr>
          <w:p w14:paraId="4E9F2EE6" w14:textId="0EF64541" w:rsidR="007F5E67" w:rsidRPr="00417773" w:rsidRDefault="007F5E67" w:rsidP="00725F13">
            <w:pPr>
              <w:pStyle w:val="afa"/>
              <w:spacing w:after="0" w:line="240" w:lineRule="auto"/>
              <w:ind w:left="717" w:hanging="8"/>
              <w:rPr>
                <w:sz w:val="20"/>
                <w:szCs w:val="20"/>
              </w:rPr>
            </w:pPr>
            <w:r w:rsidRPr="00417773">
              <w:rPr>
                <w:sz w:val="20"/>
                <w:szCs w:val="20"/>
              </w:rPr>
              <w:t xml:space="preserve">Цель. Трехкратное увеличение </w:t>
            </w:r>
            <w:r w:rsidR="00725F13">
              <w:rPr>
                <w:sz w:val="20"/>
                <w:szCs w:val="20"/>
              </w:rPr>
              <w:t>объёма услуг</w:t>
            </w:r>
            <w:r w:rsidRPr="00417773">
              <w:rPr>
                <w:sz w:val="20"/>
                <w:szCs w:val="20"/>
              </w:rPr>
              <w:t xml:space="preserve"> транспортно-логистического сектора за счет увеличения объемов транзитного грузопотока через регион, развития т</w:t>
            </w:r>
            <w:r w:rsidR="00725F13">
              <w:rPr>
                <w:sz w:val="20"/>
                <w:szCs w:val="20"/>
              </w:rPr>
              <w:t xml:space="preserve">ранспортно-логистических услуг </w:t>
            </w:r>
            <w:r w:rsidRPr="00417773">
              <w:rPr>
                <w:sz w:val="20"/>
                <w:szCs w:val="20"/>
              </w:rPr>
              <w:t>и создания новых бизнесов, интегрированных в цепочки создания стоимости.</w:t>
            </w:r>
          </w:p>
        </w:tc>
      </w:tr>
      <w:tr w:rsidR="007F5E67" w:rsidRPr="00417773" w14:paraId="3171BC80" w14:textId="77777777" w:rsidTr="001B16A9">
        <w:trPr>
          <w:jc w:val="center"/>
        </w:trPr>
        <w:tc>
          <w:tcPr>
            <w:tcW w:w="9493" w:type="dxa"/>
            <w:vAlign w:val="center"/>
          </w:tcPr>
          <w:p w14:paraId="11CAF04F"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1. Увеличение объемов транзитного грузопотока через регион.</w:t>
            </w:r>
          </w:p>
        </w:tc>
      </w:tr>
      <w:tr w:rsidR="007F5E67" w:rsidRPr="00417773" w14:paraId="41ACC5D1" w14:textId="77777777" w:rsidTr="001B16A9">
        <w:trPr>
          <w:jc w:val="center"/>
        </w:trPr>
        <w:tc>
          <w:tcPr>
            <w:tcW w:w="9493" w:type="dxa"/>
            <w:vAlign w:val="center"/>
          </w:tcPr>
          <w:p w14:paraId="73593E02"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2. Развитие транспортно-логистических услуг, направленных на международный транзитный поток, проходящий через регион.</w:t>
            </w:r>
          </w:p>
        </w:tc>
      </w:tr>
      <w:tr w:rsidR="007F5E67" w:rsidRPr="00417773" w14:paraId="21AF7CE1" w14:textId="77777777" w:rsidTr="001B16A9">
        <w:trPr>
          <w:jc w:val="center"/>
        </w:trPr>
        <w:tc>
          <w:tcPr>
            <w:tcW w:w="9493" w:type="dxa"/>
            <w:vAlign w:val="center"/>
          </w:tcPr>
          <w:p w14:paraId="1C2DBCC4"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нефтегазовой и нефтехимической промышленности.</w:t>
            </w:r>
          </w:p>
        </w:tc>
      </w:tr>
      <w:tr w:rsidR="007F5E67" w:rsidRPr="00417773" w14:paraId="64170B6D" w14:textId="77777777" w:rsidTr="001B16A9">
        <w:trPr>
          <w:jc w:val="center"/>
        </w:trPr>
        <w:tc>
          <w:tcPr>
            <w:tcW w:w="9493" w:type="dxa"/>
            <w:vAlign w:val="center"/>
          </w:tcPr>
          <w:p w14:paraId="645676C3" w14:textId="576BC793" w:rsidR="007F5E67" w:rsidRPr="00417773" w:rsidRDefault="007F5E67" w:rsidP="00725F13">
            <w:pPr>
              <w:pStyle w:val="afa"/>
              <w:spacing w:after="0" w:line="240" w:lineRule="auto"/>
              <w:ind w:left="703" w:firstLine="0"/>
              <w:rPr>
                <w:sz w:val="20"/>
                <w:szCs w:val="20"/>
              </w:rPr>
            </w:pPr>
            <w:r w:rsidRPr="00417773">
              <w:rPr>
                <w:sz w:val="20"/>
                <w:szCs w:val="20"/>
              </w:rPr>
              <w:t>Цель. Создание на территории региона конкурентоспособного на международном уровне нефтегазохимического кластера за счет реализации крупных инвестиционных проектов «ВНХК» и «НЗМУ» и экспорта в страны Азиатско-Тихоокеанского региона продукции с высокой добавленной стоимостью.</w:t>
            </w:r>
          </w:p>
        </w:tc>
      </w:tr>
      <w:tr w:rsidR="007F5E67" w:rsidRPr="00417773" w14:paraId="1B8BA676" w14:textId="77777777" w:rsidTr="001B16A9">
        <w:trPr>
          <w:jc w:val="center"/>
        </w:trPr>
        <w:tc>
          <w:tcPr>
            <w:tcW w:w="9493" w:type="dxa"/>
            <w:vAlign w:val="center"/>
          </w:tcPr>
          <w:p w14:paraId="631E46B6" w14:textId="77777777" w:rsidR="007F5E67" w:rsidRPr="00417773" w:rsidRDefault="007F5E67" w:rsidP="00D43397">
            <w:pPr>
              <w:pStyle w:val="afa"/>
              <w:spacing w:after="0" w:line="240" w:lineRule="auto"/>
              <w:ind w:left="1585" w:firstLine="0"/>
              <w:rPr>
                <w:sz w:val="20"/>
                <w:szCs w:val="20"/>
              </w:rPr>
            </w:pPr>
            <w:r w:rsidRPr="00417773">
              <w:rPr>
                <w:sz w:val="20"/>
                <w:szCs w:val="20"/>
              </w:rPr>
              <w:t>Задача 1. Формирование конкурентоспособного на глобальном уровне нефтехимического производства в рамках проекта «ВНХК» и завоевание доли рынка в странах Азиатско-Тихоокеанского региона.</w:t>
            </w:r>
          </w:p>
        </w:tc>
      </w:tr>
      <w:tr w:rsidR="007F5E67" w:rsidRPr="00417773" w14:paraId="0CF1257D" w14:textId="77777777" w:rsidTr="001B16A9">
        <w:trPr>
          <w:jc w:val="center"/>
        </w:trPr>
        <w:tc>
          <w:tcPr>
            <w:tcW w:w="9493" w:type="dxa"/>
            <w:vAlign w:val="center"/>
          </w:tcPr>
          <w:p w14:paraId="577DB763" w14:textId="77777777" w:rsidR="007F5E67" w:rsidRPr="00417773" w:rsidRDefault="007F5E67" w:rsidP="00D43397">
            <w:pPr>
              <w:pStyle w:val="afa"/>
              <w:spacing w:after="0" w:line="240" w:lineRule="auto"/>
              <w:ind w:left="1585" w:firstLine="0"/>
              <w:rPr>
                <w:sz w:val="20"/>
                <w:szCs w:val="20"/>
              </w:rPr>
            </w:pPr>
            <w:r w:rsidRPr="00417773">
              <w:rPr>
                <w:sz w:val="20"/>
                <w:szCs w:val="20"/>
              </w:rPr>
              <w:t xml:space="preserve">Задача 2. Формирование конкурентоспособного на глобальном уровне </w:t>
            </w:r>
            <w:proofErr w:type="spellStart"/>
            <w:r w:rsidRPr="00417773">
              <w:rPr>
                <w:sz w:val="20"/>
                <w:szCs w:val="20"/>
              </w:rPr>
              <w:t>газохимического</w:t>
            </w:r>
            <w:proofErr w:type="spellEnd"/>
            <w:r w:rsidRPr="00417773">
              <w:rPr>
                <w:sz w:val="20"/>
                <w:szCs w:val="20"/>
              </w:rPr>
              <w:t xml:space="preserve"> производства в рамках проекта «НЗМУ» и завоевание доли рынка в странах Азиатско-Тихоокеанского региона.</w:t>
            </w:r>
          </w:p>
        </w:tc>
      </w:tr>
      <w:tr w:rsidR="007F5E67" w:rsidRPr="00417773" w14:paraId="6BF3E060" w14:textId="77777777" w:rsidTr="001B16A9">
        <w:trPr>
          <w:jc w:val="center"/>
        </w:trPr>
        <w:tc>
          <w:tcPr>
            <w:tcW w:w="9493" w:type="dxa"/>
            <w:vAlign w:val="center"/>
          </w:tcPr>
          <w:p w14:paraId="1A37DBB1"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машиностроения.</w:t>
            </w:r>
          </w:p>
        </w:tc>
      </w:tr>
      <w:tr w:rsidR="007F5E67" w:rsidRPr="00417773" w14:paraId="739567C0" w14:textId="77777777" w:rsidTr="001B16A9">
        <w:trPr>
          <w:jc w:val="center"/>
        </w:trPr>
        <w:tc>
          <w:tcPr>
            <w:tcW w:w="9493" w:type="dxa"/>
            <w:vAlign w:val="center"/>
          </w:tcPr>
          <w:p w14:paraId="05F3C33B" w14:textId="53D74B01" w:rsidR="007F5E67" w:rsidRPr="00417773" w:rsidRDefault="007F5E67" w:rsidP="00725F13">
            <w:pPr>
              <w:pStyle w:val="afa"/>
              <w:spacing w:after="0" w:line="240" w:lineRule="auto"/>
              <w:ind w:left="703" w:firstLine="6"/>
              <w:rPr>
                <w:sz w:val="20"/>
                <w:szCs w:val="20"/>
              </w:rPr>
            </w:pPr>
            <w:r w:rsidRPr="00417773">
              <w:rPr>
                <w:sz w:val="20"/>
                <w:szCs w:val="20"/>
              </w:rPr>
              <w:t xml:space="preserve">Цель. Семикратное увеличение </w:t>
            </w:r>
            <w:r w:rsidR="00725F13">
              <w:rPr>
                <w:sz w:val="20"/>
                <w:szCs w:val="20"/>
              </w:rPr>
              <w:t>объёма продукции</w:t>
            </w:r>
            <w:r w:rsidRPr="00417773">
              <w:rPr>
                <w:sz w:val="20"/>
                <w:szCs w:val="20"/>
              </w:rPr>
              <w:t xml:space="preserve"> машиностроения за счет развития конкурентоспособного на глобальном уровне кластера судостроения, формирования новых сборочных произво</w:t>
            </w:r>
            <w:proofErr w:type="gramStart"/>
            <w:r w:rsidRPr="00417773">
              <w:rPr>
                <w:sz w:val="20"/>
                <w:szCs w:val="20"/>
              </w:rPr>
              <w:t>дств дл</w:t>
            </w:r>
            <w:proofErr w:type="gramEnd"/>
            <w:r w:rsidRPr="00417773">
              <w:rPr>
                <w:sz w:val="20"/>
                <w:szCs w:val="20"/>
              </w:rPr>
              <w:t>я замещения продукции, импортируемой из стран Азиатско-Тихоокеанского региона, увеличения глубины локализации продукции, развития и внедрения технологий робототехники.</w:t>
            </w:r>
          </w:p>
        </w:tc>
      </w:tr>
      <w:tr w:rsidR="007F5E67" w:rsidRPr="00417773" w14:paraId="12B2B54A" w14:textId="77777777" w:rsidTr="001B16A9">
        <w:trPr>
          <w:jc w:val="center"/>
        </w:trPr>
        <w:tc>
          <w:tcPr>
            <w:tcW w:w="9493" w:type="dxa"/>
            <w:vAlign w:val="center"/>
          </w:tcPr>
          <w:p w14:paraId="45BA2F3B" w14:textId="77777777" w:rsidR="007F5E67" w:rsidRPr="00417773" w:rsidRDefault="007F5E67" w:rsidP="00D43397">
            <w:pPr>
              <w:pStyle w:val="afa"/>
              <w:spacing w:after="0" w:line="240" w:lineRule="auto"/>
              <w:ind w:left="1613" w:hanging="14"/>
              <w:rPr>
                <w:sz w:val="20"/>
                <w:szCs w:val="20"/>
              </w:rPr>
            </w:pPr>
            <w:r w:rsidRPr="00417773">
              <w:rPr>
                <w:sz w:val="20"/>
                <w:szCs w:val="20"/>
              </w:rPr>
              <w:t>Задача 1. Развитие судостроения за счет формирования кластера вокруг судостроительного комплекса «Звезда».</w:t>
            </w:r>
          </w:p>
        </w:tc>
      </w:tr>
      <w:tr w:rsidR="007F5E67" w:rsidRPr="00417773" w14:paraId="264F9BB4" w14:textId="77777777" w:rsidTr="001B16A9">
        <w:trPr>
          <w:jc w:val="center"/>
        </w:trPr>
        <w:tc>
          <w:tcPr>
            <w:tcW w:w="9493" w:type="dxa"/>
            <w:vAlign w:val="center"/>
          </w:tcPr>
          <w:p w14:paraId="6CE19CF7" w14:textId="77777777" w:rsidR="007F5E67" w:rsidRPr="00417773" w:rsidRDefault="007F5E67" w:rsidP="00D43397">
            <w:pPr>
              <w:pStyle w:val="afa"/>
              <w:spacing w:after="0" w:line="240" w:lineRule="auto"/>
              <w:ind w:left="1613" w:hanging="14"/>
              <w:rPr>
                <w:sz w:val="20"/>
                <w:szCs w:val="20"/>
              </w:rPr>
            </w:pPr>
            <w:r w:rsidRPr="00417773">
              <w:rPr>
                <w:sz w:val="20"/>
                <w:szCs w:val="20"/>
              </w:rPr>
              <w:t>Задача 2. Развитие сборочных производств путем локализации производств и организации технопарков на базе существующих предприятий.</w:t>
            </w:r>
          </w:p>
        </w:tc>
      </w:tr>
      <w:tr w:rsidR="007F5E67" w:rsidRPr="00417773" w14:paraId="5F5953EB" w14:textId="77777777" w:rsidTr="001B16A9">
        <w:trPr>
          <w:jc w:val="center"/>
        </w:trPr>
        <w:tc>
          <w:tcPr>
            <w:tcW w:w="9493" w:type="dxa"/>
            <w:vAlign w:val="center"/>
          </w:tcPr>
          <w:p w14:paraId="5715187D" w14:textId="77777777" w:rsidR="007F5E67" w:rsidRPr="00417773" w:rsidRDefault="007F5E67" w:rsidP="00D43397">
            <w:pPr>
              <w:pStyle w:val="afa"/>
              <w:spacing w:after="0" w:line="240" w:lineRule="auto"/>
              <w:ind w:left="1613" w:hanging="14"/>
              <w:rPr>
                <w:sz w:val="20"/>
                <w:szCs w:val="20"/>
              </w:rPr>
            </w:pPr>
            <w:r w:rsidRPr="00417773">
              <w:rPr>
                <w:sz w:val="20"/>
                <w:szCs w:val="20"/>
              </w:rPr>
              <w:t xml:space="preserve">Задача 3. Создание инновационного кластера по подводной робототехнике и морскому </w:t>
            </w:r>
            <w:r w:rsidRPr="00417773">
              <w:rPr>
                <w:sz w:val="20"/>
                <w:szCs w:val="20"/>
              </w:rPr>
              <w:lastRenderedPageBreak/>
              <w:t>приборостроению для развития робототехники.</w:t>
            </w:r>
          </w:p>
        </w:tc>
      </w:tr>
      <w:tr w:rsidR="007F5E67" w:rsidRPr="00417773" w14:paraId="5A354464" w14:textId="77777777" w:rsidTr="001B16A9">
        <w:trPr>
          <w:jc w:val="center"/>
        </w:trPr>
        <w:tc>
          <w:tcPr>
            <w:tcW w:w="9493" w:type="dxa"/>
            <w:vAlign w:val="center"/>
          </w:tcPr>
          <w:p w14:paraId="00F5366A" w14:textId="77777777" w:rsidR="007F5E67" w:rsidRPr="00417773" w:rsidRDefault="007F5E67" w:rsidP="00D43397">
            <w:pPr>
              <w:pStyle w:val="afff9"/>
              <w:spacing w:before="0" w:after="0" w:line="240" w:lineRule="auto"/>
              <w:ind w:firstLine="0"/>
              <w:rPr>
                <w:sz w:val="20"/>
                <w:szCs w:val="20"/>
              </w:rPr>
            </w:pPr>
            <w:r w:rsidRPr="00417773">
              <w:rPr>
                <w:sz w:val="20"/>
                <w:szCs w:val="20"/>
              </w:rPr>
              <w:lastRenderedPageBreak/>
              <w:t xml:space="preserve">Направление. Развитие </w:t>
            </w:r>
            <w:proofErr w:type="spellStart"/>
            <w:r w:rsidRPr="00417773">
              <w:rPr>
                <w:sz w:val="20"/>
                <w:szCs w:val="20"/>
              </w:rPr>
              <w:t>рыбохозяйственного</w:t>
            </w:r>
            <w:proofErr w:type="spellEnd"/>
            <w:r w:rsidRPr="00417773">
              <w:rPr>
                <w:sz w:val="20"/>
                <w:szCs w:val="20"/>
              </w:rPr>
              <w:t xml:space="preserve"> комплекса.</w:t>
            </w:r>
          </w:p>
        </w:tc>
      </w:tr>
      <w:tr w:rsidR="007F5E67" w:rsidRPr="00417773" w14:paraId="7C3C0B40" w14:textId="77777777" w:rsidTr="001B16A9">
        <w:trPr>
          <w:jc w:val="center"/>
        </w:trPr>
        <w:tc>
          <w:tcPr>
            <w:tcW w:w="9493" w:type="dxa"/>
            <w:vAlign w:val="center"/>
          </w:tcPr>
          <w:p w14:paraId="488D9FE6" w14:textId="77777777" w:rsidR="007F5E67" w:rsidRPr="00417773" w:rsidRDefault="007F5E67" w:rsidP="00D43397">
            <w:pPr>
              <w:pStyle w:val="afa"/>
              <w:spacing w:after="0" w:line="240" w:lineRule="auto"/>
              <w:ind w:left="703" w:firstLine="6"/>
              <w:rPr>
                <w:sz w:val="20"/>
                <w:szCs w:val="20"/>
              </w:rPr>
            </w:pPr>
            <w:r w:rsidRPr="00417773">
              <w:rPr>
                <w:sz w:val="20"/>
                <w:szCs w:val="20"/>
              </w:rPr>
              <w:t xml:space="preserve">Цель. Трехкратное увеличение объёма выпуска </w:t>
            </w:r>
            <w:proofErr w:type="spellStart"/>
            <w:r w:rsidRPr="00417773">
              <w:rPr>
                <w:sz w:val="20"/>
                <w:szCs w:val="20"/>
              </w:rPr>
              <w:t>рыбохозяйственного</w:t>
            </w:r>
            <w:proofErr w:type="spellEnd"/>
            <w:r w:rsidRPr="00417773">
              <w:rPr>
                <w:sz w:val="20"/>
                <w:szCs w:val="20"/>
              </w:rPr>
              <w:t xml:space="preserve"> комплекса за счет увеличения промысла водных биологических ресурсов, развития </w:t>
            </w:r>
            <w:proofErr w:type="spellStart"/>
            <w:r w:rsidRPr="00417773">
              <w:rPr>
                <w:sz w:val="20"/>
                <w:szCs w:val="20"/>
              </w:rPr>
              <w:t>аквакультуры</w:t>
            </w:r>
            <w:proofErr w:type="spellEnd"/>
            <w:r w:rsidRPr="00417773">
              <w:rPr>
                <w:sz w:val="20"/>
                <w:szCs w:val="20"/>
              </w:rPr>
              <w:t>, значительного увеличения степени переработки рыбной продукции и укрепления позиций приморских компаний и продукции на российском и мировом рынках.</w:t>
            </w:r>
          </w:p>
        </w:tc>
      </w:tr>
      <w:tr w:rsidR="007F5E67" w:rsidRPr="00417773" w14:paraId="5EDBAA83" w14:textId="77777777" w:rsidTr="001B16A9">
        <w:trPr>
          <w:jc w:val="center"/>
        </w:trPr>
        <w:tc>
          <w:tcPr>
            <w:tcW w:w="9493" w:type="dxa"/>
            <w:vAlign w:val="center"/>
          </w:tcPr>
          <w:p w14:paraId="26888825" w14:textId="77777777" w:rsidR="007F5E67" w:rsidRPr="00417773" w:rsidRDefault="007F5E67" w:rsidP="00D43397">
            <w:pPr>
              <w:pStyle w:val="afa"/>
              <w:spacing w:after="0" w:line="240" w:lineRule="auto"/>
              <w:ind w:left="1613" w:firstLine="0"/>
              <w:rPr>
                <w:sz w:val="20"/>
                <w:szCs w:val="20"/>
              </w:rPr>
            </w:pPr>
            <w:r w:rsidRPr="00417773">
              <w:rPr>
                <w:sz w:val="20"/>
                <w:szCs w:val="20"/>
              </w:rPr>
              <w:t>Задача 1. Расширение вылова рыбы и морепродуктов за счет промысла перспективных пород рыб, глубоководного промысла и промысла в открытой части Мирового океана.</w:t>
            </w:r>
          </w:p>
        </w:tc>
      </w:tr>
      <w:tr w:rsidR="007F5E67" w:rsidRPr="00417773" w14:paraId="480EF523" w14:textId="77777777" w:rsidTr="001B16A9">
        <w:trPr>
          <w:jc w:val="center"/>
        </w:trPr>
        <w:tc>
          <w:tcPr>
            <w:tcW w:w="9493" w:type="dxa"/>
            <w:vAlign w:val="center"/>
          </w:tcPr>
          <w:p w14:paraId="2C2950D6" w14:textId="77777777" w:rsidR="007F5E67" w:rsidRPr="00417773" w:rsidRDefault="007F5E67" w:rsidP="00D43397">
            <w:pPr>
              <w:pStyle w:val="afa"/>
              <w:spacing w:after="0" w:line="240" w:lineRule="auto"/>
              <w:ind w:left="1613" w:firstLine="0"/>
              <w:rPr>
                <w:sz w:val="20"/>
                <w:szCs w:val="20"/>
              </w:rPr>
            </w:pPr>
            <w:r w:rsidRPr="00417773">
              <w:rPr>
                <w:sz w:val="20"/>
                <w:szCs w:val="20"/>
              </w:rPr>
              <w:t xml:space="preserve">Задача 2. Увеличение объемов рыбы и морепродуктов, полученных с помощью </w:t>
            </w:r>
            <w:proofErr w:type="spellStart"/>
            <w:r w:rsidRPr="00417773">
              <w:rPr>
                <w:sz w:val="20"/>
                <w:szCs w:val="20"/>
              </w:rPr>
              <w:t>аквакультуры</w:t>
            </w:r>
            <w:proofErr w:type="spellEnd"/>
            <w:r w:rsidRPr="00417773">
              <w:rPr>
                <w:sz w:val="20"/>
                <w:szCs w:val="20"/>
              </w:rPr>
              <w:t>.</w:t>
            </w:r>
          </w:p>
        </w:tc>
      </w:tr>
      <w:tr w:rsidR="007F5E67" w:rsidRPr="00417773" w14:paraId="0AD88345" w14:textId="77777777" w:rsidTr="001B16A9">
        <w:trPr>
          <w:jc w:val="center"/>
        </w:trPr>
        <w:tc>
          <w:tcPr>
            <w:tcW w:w="9493" w:type="dxa"/>
            <w:vAlign w:val="center"/>
          </w:tcPr>
          <w:p w14:paraId="00DF1FED" w14:textId="4D7B1FD8" w:rsidR="007F5E67" w:rsidRPr="00417773" w:rsidRDefault="007F5E67" w:rsidP="00A747FC">
            <w:pPr>
              <w:pStyle w:val="afa"/>
              <w:spacing w:after="0" w:line="240" w:lineRule="auto"/>
              <w:ind w:left="1613" w:firstLine="0"/>
              <w:rPr>
                <w:sz w:val="20"/>
                <w:szCs w:val="20"/>
              </w:rPr>
            </w:pPr>
            <w:r w:rsidRPr="00417773">
              <w:rPr>
                <w:sz w:val="20"/>
                <w:szCs w:val="20"/>
              </w:rPr>
              <w:t xml:space="preserve">Задача 3. Повышение добавленной стоимости </w:t>
            </w:r>
            <w:r w:rsidR="00A747FC">
              <w:rPr>
                <w:sz w:val="20"/>
                <w:szCs w:val="20"/>
              </w:rPr>
              <w:t xml:space="preserve">продукции </w:t>
            </w:r>
            <w:r w:rsidRPr="00417773">
              <w:rPr>
                <w:sz w:val="20"/>
                <w:szCs w:val="20"/>
              </w:rPr>
              <w:t>путем развития переработки и сбыта рыбы и морепродуктов.</w:t>
            </w:r>
          </w:p>
        </w:tc>
      </w:tr>
      <w:tr w:rsidR="007F5E67" w:rsidRPr="00417773" w14:paraId="76E0581B" w14:textId="77777777" w:rsidTr="001B16A9">
        <w:trPr>
          <w:jc w:val="center"/>
        </w:trPr>
        <w:tc>
          <w:tcPr>
            <w:tcW w:w="9493" w:type="dxa"/>
            <w:vAlign w:val="center"/>
          </w:tcPr>
          <w:p w14:paraId="2F309C13"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лесопромышленного комплекса.</w:t>
            </w:r>
          </w:p>
        </w:tc>
      </w:tr>
      <w:tr w:rsidR="007F5E67" w:rsidRPr="00417773" w14:paraId="185B9AC5" w14:textId="77777777" w:rsidTr="001B16A9">
        <w:trPr>
          <w:jc w:val="center"/>
        </w:trPr>
        <w:tc>
          <w:tcPr>
            <w:tcW w:w="9493" w:type="dxa"/>
            <w:vAlign w:val="center"/>
          </w:tcPr>
          <w:p w14:paraId="17A10C25" w14:textId="77777777" w:rsidR="007F5E67" w:rsidRPr="00417773" w:rsidRDefault="007F5E67" w:rsidP="00D43397">
            <w:pPr>
              <w:pStyle w:val="afa"/>
              <w:spacing w:after="0" w:line="240" w:lineRule="auto"/>
              <w:ind w:left="703" w:firstLine="6"/>
              <w:rPr>
                <w:sz w:val="20"/>
                <w:szCs w:val="20"/>
              </w:rPr>
            </w:pPr>
            <w:r w:rsidRPr="00417773">
              <w:rPr>
                <w:sz w:val="20"/>
                <w:szCs w:val="20"/>
              </w:rPr>
              <w:t>Цель. Трехкратное увеличение объема выпуска лесопромышленного комплекса за счет модернизации существующих перерабатывающих производств и создания новых конкурентоспособных предприятий по производству продукции глубокой переработки древесины.</w:t>
            </w:r>
          </w:p>
        </w:tc>
      </w:tr>
      <w:tr w:rsidR="007F5E67" w:rsidRPr="00417773" w14:paraId="449198E3" w14:textId="77777777" w:rsidTr="001B16A9">
        <w:trPr>
          <w:jc w:val="center"/>
        </w:trPr>
        <w:tc>
          <w:tcPr>
            <w:tcW w:w="9493" w:type="dxa"/>
          </w:tcPr>
          <w:p w14:paraId="0D4D3B4E" w14:textId="77777777" w:rsidR="007F5E67" w:rsidRDefault="007F5E67" w:rsidP="00D43397">
            <w:pPr>
              <w:pStyle w:val="afa"/>
              <w:spacing w:after="0" w:line="240" w:lineRule="auto"/>
              <w:ind w:left="1613" w:firstLine="0"/>
              <w:rPr>
                <w:sz w:val="20"/>
                <w:szCs w:val="20"/>
              </w:rPr>
            </w:pPr>
            <w:r w:rsidRPr="00417773">
              <w:rPr>
                <w:sz w:val="20"/>
                <w:szCs w:val="20"/>
              </w:rPr>
              <w:t>Задача 1. Развитие существующих и новых предприятий по глубокой переработке леса путем создания и развития биржевой торговли древесным сырьем, привлечения крупных инвесторов и стимулирования внутреннего потребления.</w:t>
            </w:r>
          </w:p>
          <w:p w14:paraId="66E8DA9A" w14:textId="77777777" w:rsidR="007F5E67" w:rsidRPr="00417773" w:rsidRDefault="007F5E67" w:rsidP="00D43397">
            <w:pPr>
              <w:pStyle w:val="afa"/>
              <w:spacing w:after="0" w:line="240" w:lineRule="auto"/>
              <w:ind w:left="1613" w:firstLine="0"/>
              <w:rPr>
                <w:sz w:val="20"/>
                <w:szCs w:val="20"/>
              </w:rPr>
            </w:pPr>
            <w:r w:rsidRPr="00417773">
              <w:rPr>
                <w:sz w:val="20"/>
                <w:szCs w:val="20"/>
              </w:rPr>
              <w:t>Задача 2. Развитие деревянного домостроения для индивидуального жилищного строительства.</w:t>
            </w:r>
          </w:p>
          <w:p w14:paraId="0E1739CA" w14:textId="77777777" w:rsidR="007F5E67" w:rsidRPr="00417773" w:rsidRDefault="007F5E67" w:rsidP="00D43397">
            <w:pPr>
              <w:pStyle w:val="afa"/>
              <w:spacing w:after="0" w:line="240" w:lineRule="auto"/>
              <w:ind w:left="1613" w:firstLine="0"/>
              <w:rPr>
                <w:sz w:val="20"/>
                <w:szCs w:val="20"/>
              </w:rPr>
            </w:pPr>
            <w:r w:rsidRPr="00417773">
              <w:rPr>
                <w:sz w:val="20"/>
                <w:szCs w:val="20"/>
              </w:rPr>
              <w:t>Задача 3. Обеспечение ответственного лесопользования путем лесоустройства и осуществления мониторинга лесов.</w:t>
            </w:r>
          </w:p>
          <w:p w14:paraId="2C10A6D1" w14:textId="77777777" w:rsidR="007F5E67" w:rsidRPr="00417773" w:rsidRDefault="007F5E67" w:rsidP="00D43397">
            <w:pPr>
              <w:pStyle w:val="afa"/>
              <w:spacing w:after="0" w:line="240" w:lineRule="auto"/>
              <w:ind w:left="1613" w:firstLine="0"/>
              <w:rPr>
                <w:sz w:val="20"/>
                <w:szCs w:val="20"/>
              </w:rPr>
            </w:pPr>
            <w:r w:rsidRPr="00417773">
              <w:rPr>
                <w:sz w:val="20"/>
                <w:szCs w:val="20"/>
              </w:rPr>
              <w:t>Задача 4. Государственная поддержка предприятий лесопромышленного комплекса в виде дотаций на электроэнергию и ж/д тариф.</w:t>
            </w:r>
          </w:p>
          <w:p w14:paraId="15DC6EC1" w14:textId="77777777" w:rsidR="007F5E67" w:rsidRPr="00417773" w:rsidRDefault="007F5E67" w:rsidP="00D43397">
            <w:pPr>
              <w:pStyle w:val="afa"/>
              <w:spacing w:after="0" w:line="240" w:lineRule="auto"/>
              <w:ind w:left="1613" w:firstLine="0"/>
              <w:rPr>
                <w:sz w:val="20"/>
                <w:szCs w:val="20"/>
              </w:rPr>
            </w:pPr>
            <w:r w:rsidRPr="00417773">
              <w:rPr>
                <w:sz w:val="20"/>
                <w:szCs w:val="20"/>
              </w:rPr>
              <w:t>Задача 5. Развитие инфраструктуры для сбыта продукции.</w:t>
            </w:r>
          </w:p>
        </w:tc>
      </w:tr>
      <w:tr w:rsidR="007F5E67" w:rsidRPr="00417773" w14:paraId="2A56AEA0" w14:textId="77777777" w:rsidTr="001B16A9">
        <w:trPr>
          <w:jc w:val="center"/>
        </w:trPr>
        <w:tc>
          <w:tcPr>
            <w:tcW w:w="9493" w:type="dxa"/>
            <w:vAlign w:val="center"/>
          </w:tcPr>
          <w:p w14:paraId="20A30DD7"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горно-металлургического и горно-химического сектора.</w:t>
            </w:r>
          </w:p>
        </w:tc>
      </w:tr>
      <w:tr w:rsidR="007F5E67" w:rsidRPr="00417773" w14:paraId="78643435" w14:textId="77777777" w:rsidTr="001B16A9">
        <w:trPr>
          <w:jc w:val="center"/>
        </w:trPr>
        <w:tc>
          <w:tcPr>
            <w:tcW w:w="9493" w:type="dxa"/>
            <w:vAlign w:val="center"/>
          </w:tcPr>
          <w:p w14:paraId="5A75E878" w14:textId="77777777" w:rsidR="007F5E67" w:rsidRPr="00417773" w:rsidRDefault="007F5E67" w:rsidP="00D43397">
            <w:pPr>
              <w:pStyle w:val="afa"/>
              <w:spacing w:after="0" w:line="240" w:lineRule="auto"/>
              <w:ind w:left="703" w:firstLine="6"/>
              <w:rPr>
                <w:sz w:val="20"/>
                <w:szCs w:val="20"/>
              </w:rPr>
            </w:pPr>
            <w:r w:rsidRPr="00417773">
              <w:rPr>
                <w:sz w:val="20"/>
                <w:szCs w:val="20"/>
              </w:rPr>
              <w:t>Цель. Трехкратное увеличение объёма выпуска горно-металлургического и горно-химического сектора за счет повышения эффективности и производительности добычи, воспроизводства минерально-сырьевой базы, развитии производства оборудования и услуг в области добычи полезных ископаемых, при одновременном сокращении негативного воздействия на окружающую среду путем внедрения экологических и ресурсосберегающих технологий.</w:t>
            </w:r>
          </w:p>
        </w:tc>
      </w:tr>
      <w:tr w:rsidR="007F5E67" w:rsidRPr="00417773" w14:paraId="5A995AC9" w14:textId="77777777" w:rsidTr="001B16A9">
        <w:trPr>
          <w:jc w:val="center"/>
        </w:trPr>
        <w:tc>
          <w:tcPr>
            <w:tcW w:w="9493" w:type="dxa"/>
            <w:vAlign w:val="center"/>
          </w:tcPr>
          <w:p w14:paraId="3733D5AF"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1. Освоение новых месторождений полезных ископаемых за счет обеспечения условия для разработки новых месторождений и привлечения российских и иностранных инвесторов.</w:t>
            </w:r>
          </w:p>
        </w:tc>
      </w:tr>
      <w:tr w:rsidR="007F5E67" w:rsidRPr="00417773" w14:paraId="5E47BF7E" w14:textId="77777777" w:rsidTr="001B16A9">
        <w:trPr>
          <w:jc w:val="center"/>
        </w:trPr>
        <w:tc>
          <w:tcPr>
            <w:tcW w:w="9493" w:type="dxa"/>
            <w:vAlign w:val="center"/>
          </w:tcPr>
          <w:p w14:paraId="483CC469"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2. Повышение эффективности освоения месторождений путем внедрения новых технологий и практик, а также привлечения квалифицированных управленческих кадров.</w:t>
            </w:r>
          </w:p>
        </w:tc>
      </w:tr>
      <w:tr w:rsidR="007F5E67" w:rsidRPr="00417773" w14:paraId="2CD3470B" w14:textId="77777777" w:rsidTr="001B16A9">
        <w:trPr>
          <w:jc w:val="center"/>
        </w:trPr>
        <w:tc>
          <w:tcPr>
            <w:tcW w:w="9493" w:type="dxa"/>
            <w:vAlign w:val="center"/>
          </w:tcPr>
          <w:p w14:paraId="018A2C54" w14:textId="77777777" w:rsidR="007F5E67" w:rsidRPr="00417773" w:rsidRDefault="007F5E67" w:rsidP="00D43397">
            <w:pPr>
              <w:pStyle w:val="afa"/>
              <w:spacing w:after="0" w:line="240" w:lineRule="auto"/>
              <w:ind w:left="1599" w:firstLine="0"/>
              <w:rPr>
                <w:sz w:val="20"/>
                <w:szCs w:val="20"/>
              </w:rPr>
            </w:pPr>
            <w:r w:rsidRPr="00417773">
              <w:rPr>
                <w:sz w:val="20"/>
                <w:szCs w:val="20"/>
              </w:rPr>
              <w:t xml:space="preserve">Задача 3. Повышение </w:t>
            </w:r>
            <w:proofErr w:type="spellStart"/>
            <w:r w:rsidRPr="00417773">
              <w:rPr>
                <w:sz w:val="20"/>
                <w:szCs w:val="20"/>
              </w:rPr>
              <w:t>экологичности</w:t>
            </w:r>
            <w:proofErr w:type="spellEnd"/>
            <w:r w:rsidRPr="00417773">
              <w:rPr>
                <w:sz w:val="20"/>
                <w:szCs w:val="20"/>
              </w:rPr>
              <w:t xml:space="preserve"> производств и минимизация влияния на окружающую среду, стимулирование использования экологически чистых технологий добычи и перевалки, проведения рекультивации земель.</w:t>
            </w:r>
          </w:p>
        </w:tc>
      </w:tr>
      <w:tr w:rsidR="007F5E67" w:rsidRPr="00417773" w14:paraId="38BEDD46" w14:textId="77777777" w:rsidTr="001B16A9">
        <w:trPr>
          <w:jc w:val="center"/>
        </w:trPr>
        <w:tc>
          <w:tcPr>
            <w:tcW w:w="9493" w:type="dxa"/>
            <w:vAlign w:val="center"/>
          </w:tcPr>
          <w:p w14:paraId="40593123"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агропромышленного сектора.</w:t>
            </w:r>
          </w:p>
        </w:tc>
      </w:tr>
      <w:tr w:rsidR="007F5E67" w:rsidRPr="00417773" w14:paraId="44BF5A62" w14:textId="77777777" w:rsidTr="001B16A9">
        <w:trPr>
          <w:jc w:val="center"/>
        </w:trPr>
        <w:tc>
          <w:tcPr>
            <w:tcW w:w="9493" w:type="dxa"/>
            <w:vAlign w:val="center"/>
          </w:tcPr>
          <w:p w14:paraId="0D3BA897" w14:textId="77777777" w:rsidR="007F5E67" w:rsidRPr="00417773" w:rsidRDefault="007F5E67" w:rsidP="00D43397">
            <w:pPr>
              <w:pStyle w:val="afa"/>
              <w:spacing w:after="0" w:line="240" w:lineRule="auto"/>
              <w:ind w:left="703" w:firstLine="6"/>
              <w:rPr>
                <w:sz w:val="20"/>
                <w:szCs w:val="20"/>
              </w:rPr>
            </w:pPr>
            <w:r w:rsidRPr="00417773">
              <w:rPr>
                <w:sz w:val="20"/>
                <w:szCs w:val="20"/>
              </w:rPr>
              <w:t xml:space="preserve">Цель. Трехкратное увеличение объёма выпуска агропромышленного сектора за счет формирования в регионе конкурентоспособных индустриальных производств </w:t>
            </w:r>
            <w:proofErr w:type="spellStart"/>
            <w:r w:rsidRPr="00417773">
              <w:rPr>
                <w:sz w:val="20"/>
                <w:szCs w:val="20"/>
              </w:rPr>
              <w:t>высокомаржинальной</w:t>
            </w:r>
            <w:proofErr w:type="spellEnd"/>
            <w:r w:rsidRPr="00417773">
              <w:rPr>
                <w:sz w:val="20"/>
                <w:szCs w:val="20"/>
              </w:rPr>
              <w:t xml:space="preserve"> аграрной продукции и завоевания позиций на рынках продуктов питания и сельскохозяйственной продукции стран Азиатско-Тихоокеанского региона.</w:t>
            </w:r>
          </w:p>
        </w:tc>
      </w:tr>
      <w:tr w:rsidR="007F5E67" w:rsidRPr="00417773" w14:paraId="70830B74" w14:textId="77777777" w:rsidTr="001B16A9">
        <w:trPr>
          <w:jc w:val="center"/>
        </w:trPr>
        <w:tc>
          <w:tcPr>
            <w:tcW w:w="9493" w:type="dxa"/>
            <w:vAlign w:val="center"/>
          </w:tcPr>
          <w:p w14:paraId="7BFB3DE9" w14:textId="77777777" w:rsidR="007F5E67" w:rsidRPr="00417773" w:rsidRDefault="007F5E67" w:rsidP="00D43397">
            <w:pPr>
              <w:pStyle w:val="afa"/>
              <w:spacing w:after="0" w:line="240" w:lineRule="auto"/>
              <w:ind w:left="1599" w:firstLine="14"/>
              <w:rPr>
                <w:sz w:val="20"/>
                <w:szCs w:val="20"/>
              </w:rPr>
            </w:pPr>
            <w:r w:rsidRPr="00417773">
              <w:rPr>
                <w:sz w:val="20"/>
                <w:szCs w:val="20"/>
              </w:rPr>
              <w:t>Задача 1. Расширение производства сельскохозяйственной продукции за счет развития органического земледелия, животноводства, введения в оборот неиспользуемых земель, стимулирования к ответственному землепользованию и созданию производственных кооперативов.</w:t>
            </w:r>
          </w:p>
        </w:tc>
      </w:tr>
      <w:tr w:rsidR="007F5E67" w:rsidRPr="00417773" w14:paraId="3F81E372" w14:textId="77777777" w:rsidTr="001B16A9">
        <w:trPr>
          <w:jc w:val="center"/>
        </w:trPr>
        <w:tc>
          <w:tcPr>
            <w:tcW w:w="9493" w:type="dxa"/>
            <w:vAlign w:val="center"/>
          </w:tcPr>
          <w:p w14:paraId="6E5B4C10" w14:textId="77777777" w:rsidR="007F5E67" w:rsidRPr="00417773" w:rsidRDefault="007F5E67" w:rsidP="00D43397">
            <w:pPr>
              <w:pStyle w:val="afa"/>
              <w:spacing w:after="0" w:line="240" w:lineRule="auto"/>
              <w:ind w:left="1599" w:firstLine="14"/>
              <w:rPr>
                <w:sz w:val="20"/>
                <w:szCs w:val="20"/>
              </w:rPr>
            </w:pPr>
            <w:r w:rsidRPr="00417773">
              <w:rPr>
                <w:sz w:val="20"/>
                <w:szCs w:val="20"/>
              </w:rPr>
              <w:t>Задача 2. Повышение эффективности агропромышленных компаний за счет использования новых технологий, практик производства и развития промышленной переработки сельхозпродукции.</w:t>
            </w:r>
          </w:p>
        </w:tc>
      </w:tr>
      <w:tr w:rsidR="007F5E67" w:rsidRPr="00417773" w14:paraId="032B3280" w14:textId="77777777" w:rsidTr="001B16A9">
        <w:trPr>
          <w:jc w:val="center"/>
        </w:trPr>
        <w:tc>
          <w:tcPr>
            <w:tcW w:w="9493" w:type="dxa"/>
            <w:vAlign w:val="center"/>
          </w:tcPr>
          <w:p w14:paraId="74FF59F6" w14:textId="77777777" w:rsidR="007F5E67" w:rsidRPr="00417773" w:rsidRDefault="007F5E67" w:rsidP="00D43397">
            <w:pPr>
              <w:pStyle w:val="afa"/>
              <w:spacing w:after="0" w:line="240" w:lineRule="auto"/>
              <w:ind w:left="1599" w:firstLine="14"/>
              <w:rPr>
                <w:sz w:val="20"/>
                <w:szCs w:val="20"/>
              </w:rPr>
            </w:pPr>
            <w:r w:rsidRPr="00417773">
              <w:rPr>
                <w:sz w:val="20"/>
                <w:szCs w:val="20"/>
              </w:rPr>
              <w:t>Задача 3. Развитие внешнеторговых отношений, выход на рынки стран Азиатско-Тихоокеанского региона путем развития специализированной торговой, логистической инфраструктуры и снятия торговых барьеров.</w:t>
            </w:r>
          </w:p>
        </w:tc>
      </w:tr>
      <w:tr w:rsidR="007F5E67" w:rsidRPr="00417773" w14:paraId="5DBCA19E" w14:textId="77777777" w:rsidTr="001B16A9">
        <w:trPr>
          <w:jc w:val="center"/>
        </w:trPr>
        <w:tc>
          <w:tcPr>
            <w:tcW w:w="9493" w:type="dxa"/>
            <w:vAlign w:val="center"/>
          </w:tcPr>
          <w:p w14:paraId="2B3CFCD8" w14:textId="77777777" w:rsidR="007F5E67" w:rsidRPr="00417773" w:rsidRDefault="007F5E67" w:rsidP="00D43397">
            <w:pPr>
              <w:pStyle w:val="afa"/>
              <w:spacing w:after="0" w:line="240" w:lineRule="auto"/>
              <w:ind w:left="1599" w:firstLine="14"/>
              <w:rPr>
                <w:sz w:val="20"/>
                <w:szCs w:val="20"/>
              </w:rPr>
            </w:pPr>
            <w:r w:rsidRPr="00417773">
              <w:rPr>
                <w:sz w:val="20"/>
                <w:szCs w:val="20"/>
              </w:rPr>
              <w:t>Задача 4. Повышение квалификации кадров агропромышленного комплекса.</w:t>
            </w:r>
          </w:p>
        </w:tc>
      </w:tr>
      <w:tr w:rsidR="007F5E67" w:rsidRPr="00417773" w14:paraId="6002F6D2" w14:textId="77777777" w:rsidTr="001B16A9">
        <w:trPr>
          <w:jc w:val="center"/>
        </w:trPr>
        <w:tc>
          <w:tcPr>
            <w:tcW w:w="9493" w:type="dxa"/>
            <w:vAlign w:val="center"/>
          </w:tcPr>
          <w:p w14:paraId="28910F41"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туристского сектора.</w:t>
            </w:r>
          </w:p>
        </w:tc>
      </w:tr>
      <w:tr w:rsidR="007F5E67" w:rsidRPr="00417773" w14:paraId="2B6B069A" w14:textId="77777777" w:rsidTr="001B16A9">
        <w:trPr>
          <w:jc w:val="center"/>
        </w:trPr>
        <w:tc>
          <w:tcPr>
            <w:tcW w:w="9493" w:type="dxa"/>
            <w:vAlign w:val="center"/>
          </w:tcPr>
          <w:p w14:paraId="6CC3B7B2" w14:textId="65C14977" w:rsidR="007F5E67" w:rsidRPr="00417773" w:rsidRDefault="007F5E67" w:rsidP="004B565B">
            <w:pPr>
              <w:pStyle w:val="afa"/>
              <w:spacing w:after="0" w:line="240" w:lineRule="auto"/>
              <w:ind w:left="717" w:hanging="8"/>
              <w:rPr>
                <w:sz w:val="20"/>
                <w:szCs w:val="20"/>
              </w:rPr>
            </w:pPr>
            <w:r w:rsidRPr="00417773">
              <w:rPr>
                <w:sz w:val="20"/>
                <w:szCs w:val="20"/>
              </w:rPr>
              <w:t xml:space="preserve">Цель. Двукратное увеличение </w:t>
            </w:r>
            <w:r w:rsidR="004B565B">
              <w:rPr>
                <w:sz w:val="20"/>
                <w:szCs w:val="20"/>
              </w:rPr>
              <w:t xml:space="preserve">объема </w:t>
            </w:r>
            <w:r w:rsidR="00F846CD">
              <w:rPr>
                <w:sz w:val="20"/>
                <w:szCs w:val="20"/>
              </w:rPr>
              <w:t xml:space="preserve">услуг </w:t>
            </w:r>
            <w:r w:rsidRPr="00417773">
              <w:rPr>
                <w:sz w:val="20"/>
                <w:szCs w:val="20"/>
              </w:rPr>
              <w:t>туристского сектора в экономику Приморского края и создание новых рабочих мест за счет диверсификации туристического продукта (развития перспективных видов туризма развлекательного, круизного, культурно-познавательного, медицинского) и повышения качества инфраструктуры.</w:t>
            </w:r>
          </w:p>
        </w:tc>
      </w:tr>
      <w:tr w:rsidR="007F5E67" w:rsidRPr="00417773" w14:paraId="5BEAF898" w14:textId="77777777" w:rsidTr="001B16A9">
        <w:trPr>
          <w:jc w:val="center"/>
        </w:trPr>
        <w:tc>
          <w:tcPr>
            <w:tcW w:w="9493" w:type="dxa"/>
            <w:vAlign w:val="center"/>
          </w:tcPr>
          <w:p w14:paraId="43E8FAD1" w14:textId="77777777" w:rsidR="007F5E67" w:rsidRPr="00417773" w:rsidRDefault="007F5E67" w:rsidP="00D43397">
            <w:pPr>
              <w:pStyle w:val="afa"/>
              <w:spacing w:after="0" w:line="240" w:lineRule="auto"/>
              <w:ind w:left="1599" w:firstLine="0"/>
              <w:rPr>
                <w:sz w:val="20"/>
                <w:szCs w:val="20"/>
              </w:rPr>
            </w:pPr>
            <w:r w:rsidRPr="00417773">
              <w:rPr>
                <w:sz w:val="20"/>
                <w:szCs w:val="20"/>
              </w:rPr>
              <w:t xml:space="preserve">Задача 1. Формирование доступной и комфортной туристской среды в городах </w:t>
            </w:r>
            <w:r w:rsidRPr="00417773">
              <w:rPr>
                <w:sz w:val="20"/>
                <w:szCs w:val="20"/>
              </w:rPr>
              <w:lastRenderedPageBreak/>
              <w:t>Приморского края.</w:t>
            </w:r>
          </w:p>
        </w:tc>
      </w:tr>
      <w:tr w:rsidR="007F5E67" w:rsidRPr="00417773" w14:paraId="6EF0F54E" w14:textId="77777777" w:rsidTr="001B16A9">
        <w:trPr>
          <w:jc w:val="center"/>
        </w:trPr>
        <w:tc>
          <w:tcPr>
            <w:tcW w:w="9493" w:type="dxa"/>
            <w:vAlign w:val="center"/>
          </w:tcPr>
          <w:p w14:paraId="604FC2CC" w14:textId="77777777" w:rsidR="007F5E67" w:rsidRPr="00417773" w:rsidRDefault="007F5E67" w:rsidP="00D43397">
            <w:pPr>
              <w:pStyle w:val="afa"/>
              <w:spacing w:after="0" w:line="240" w:lineRule="auto"/>
              <w:ind w:left="1599" w:firstLine="0"/>
              <w:rPr>
                <w:sz w:val="20"/>
                <w:szCs w:val="20"/>
              </w:rPr>
            </w:pPr>
            <w:r w:rsidRPr="00417773">
              <w:rPr>
                <w:sz w:val="20"/>
                <w:szCs w:val="20"/>
              </w:rPr>
              <w:lastRenderedPageBreak/>
              <w:t>Задача 2. Формирование и продвижение туристских продуктов и портфеля брендов Приморского края.</w:t>
            </w:r>
          </w:p>
        </w:tc>
      </w:tr>
      <w:tr w:rsidR="007F5E67" w:rsidRPr="00417773" w14:paraId="686D4B53" w14:textId="77777777" w:rsidTr="001B16A9">
        <w:trPr>
          <w:jc w:val="center"/>
        </w:trPr>
        <w:tc>
          <w:tcPr>
            <w:tcW w:w="9493" w:type="dxa"/>
            <w:vAlign w:val="center"/>
          </w:tcPr>
          <w:p w14:paraId="2CFFB270"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3. Разработка и предложение на российском и иностранном рынках конкурентоспособного продукта делового и событийного туризма.</w:t>
            </w:r>
          </w:p>
        </w:tc>
      </w:tr>
      <w:tr w:rsidR="007F5E67" w:rsidRPr="00417773" w14:paraId="5C77AF9E" w14:textId="77777777" w:rsidTr="001B16A9">
        <w:trPr>
          <w:jc w:val="center"/>
        </w:trPr>
        <w:tc>
          <w:tcPr>
            <w:tcW w:w="9493" w:type="dxa"/>
            <w:vAlign w:val="center"/>
          </w:tcPr>
          <w:p w14:paraId="43EFAAC9"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4. Разработка и предложение на российском и иностранном рынках конкурентоспособного продукта культурно-познавательного туризма.</w:t>
            </w:r>
          </w:p>
        </w:tc>
      </w:tr>
      <w:tr w:rsidR="007F5E67" w:rsidRPr="00417773" w14:paraId="6DACA402" w14:textId="77777777" w:rsidTr="001B16A9">
        <w:trPr>
          <w:jc w:val="center"/>
        </w:trPr>
        <w:tc>
          <w:tcPr>
            <w:tcW w:w="9493" w:type="dxa"/>
            <w:vAlign w:val="center"/>
          </w:tcPr>
          <w:p w14:paraId="76992EFD"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5. Разработка и предложение на российском и иностранном рынках конкурентоспособного продукта развлекательного туризма.</w:t>
            </w:r>
          </w:p>
        </w:tc>
      </w:tr>
      <w:tr w:rsidR="007F5E67" w:rsidRPr="00417773" w14:paraId="51870EE7" w14:textId="77777777" w:rsidTr="001B16A9">
        <w:trPr>
          <w:jc w:val="center"/>
        </w:trPr>
        <w:tc>
          <w:tcPr>
            <w:tcW w:w="9493" w:type="dxa"/>
            <w:vAlign w:val="center"/>
          </w:tcPr>
          <w:p w14:paraId="131CC38F"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6. Разработка и предложение на российском и иностранном рынках конкурентоспособного продукта медицинского туризма.</w:t>
            </w:r>
          </w:p>
        </w:tc>
      </w:tr>
      <w:tr w:rsidR="007F5E67" w:rsidRPr="00417773" w14:paraId="330D2AA8" w14:textId="77777777" w:rsidTr="001B16A9">
        <w:trPr>
          <w:jc w:val="center"/>
        </w:trPr>
        <w:tc>
          <w:tcPr>
            <w:tcW w:w="9493" w:type="dxa"/>
            <w:vAlign w:val="center"/>
          </w:tcPr>
          <w:p w14:paraId="45539879"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7. Выявление потенциала туристских территорий (прежде всего малопосещаемых), и создание новых точек притяжения туристов.</w:t>
            </w:r>
          </w:p>
        </w:tc>
      </w:tr>
      <w:tr w:rsidR="007F5E67" w:rsidRPr="00417773" w14:paraId="3E155D63" w14:textId="77777777" w:rsidTr="001B16A9">
        <w:trPr>
          <w:jc w:val="center"/>
        </w:trPr>
        <w:tc>
          <w:tcPr>
            <w:tcW w:w="9493" w:type="dxa"/>
            <w:vAlign w:val="center"/>
          </w:tcPr>
          <w:p w14:paraId="1B2A3A90" w14:textId="77777777" w:rsidR="007F5E67" w:rsidRPr="00417773" w:rsidRDefault="007F5E67" w:rsidP="00D43397">
            <w:pPr>
              <w:pStyle w:val="afa"/>
              <w:spacing w:after="0" w:line="240" w:lineRule="auto"/>
              <w:ind w:left="1599" w:firstLine="0"/>
              <w:rPr>
                <w:sz w:val="20"/>
                <w:szCs w:val="20"/>
              </w:rPr>
            </w:pPr>
            <w:r w:rsidRPr="00417773">
              <w:rPr>
                <w:sz w:val="20"/>
                <w:szCs w:val="20"/>
              </w:rPr>
              <w:t>Задача 8. Создание стимулов для ускоренного развития необходимой для отрасли специализированной туристской инфраструктуры.</w:t>
            </w:r>
          </w:p>
        </w:tc>
      </w:tr>
      <w:tr w:rsidR="007F5E67" w:rsidRPr="00417773" w14:paraId="74CC0939" w14:textId="77777777" w:rsidTr="001B16A9">
        <w:trPr>
          <w:jc w:val="center"/>
        </w:trPr>
        <w:tc>
          <w:tcPr>
            <w:tcW w:w="9493" w:type="dxa"/>
            <w:vAlign w:val="center"/>
          </w:tcPr>
          <w:p w14:paraId="54AC65D9" w14:textId="77777777" w:rsidR="007F5E67" w:rsidRPr="00417773" w:rsidRDefault="007F5E67" w:rsidP="00D43397">
            <w:pPr>
              <w:pStyle w:val="afff9"/>
              <w:spacing w:before="0" w:after="0" w:line="240" w:lineRule="auto"/>
              <w:ind w:firstLine="0"/>
              <w:rPr>
                <w:sz w:val="20"/>
                <w:szCs w:val="20"/>
              </w:rPr>
            </w:pPr>
            <w:r w:rsidRPr="00417773">
              <w:rPr>
                <w:sz w:val="20"/>
                <w:szCs w:val="20"/>
              </w:rPr>
              <w:t>Направление. Развитие предпринимательства, малого и среднего бизнеса.</w:t>
            </w:r>
          </w:p>
        </w:tc>
      </w:tr>
      <w:tr w:rsidR="007F5E67" w:rsidRPr="00417773" w14:paraId="334B4453" w14:textId="77777777" w:rsidTr="001B16A9">
        <w:trPr>
          <w:jc w:val="center"/>
        </w:trPr>
        <w:tc>
          <w:tcPr>
            <w:tcW w:w="9493" w:type="dxa"/>
            <w:vAlign w:val="center"/>
          </w:tcPr>
          <w:p w14:paraId="528AD647" w14:textId="77777777" w:rsidR="007F5E67" w:rsidRPr="00417773" w:rsidRDefault="007F5E67" w:rsidP="00D43397">
            <w:pPr>
              <w:pStyle w:val="afa"/>
              <w:spacing w:after="0" w:line="240" w:lineRule="auto"/>
              <w:ind w:left="717" w:hanging="8"/>
              <w:rPr>
                <w:sz w:val="20"/>
                <w:szCs w:val="20"/>
              </w:rPr>
            </w:pPr>
            <w:r w:rsidRPr="00417773">
              <w:rPr>
                <w:sz w:val="20"/>
                <w:szCs w:val="20"/>
              </w:rPr>
              <w:t>Цель. Повышение доли занятых в малом и среднем бизнесе при приросте оборота и росте удельного веса инновационных товаров, работ, услуг.</w:t>
            </w:r>
          </w:p>
        </w:tc>
      </w:tr>
      <w:tr w:rsidR="007F5E67" w:rsidRPr="00417773" w14:paraId="46B2F463" w14:textId="77777777" w:rsidTr="001B16A9">
        <w:trPr>
          <w:jc w:val="center"/>
        </w:trPr>
        <w:tc>
          <w:tcPr>
            <w:tcW w:w="9493" w:type="dxa"/>
            <w:vAlign w:val="center"/>
          </w:tcPr>
          <w:p w14:paraId="6988F885" w14:textId="77777777" w:rsidR="007F5E67" w:rsidRPr="00417773" w:rsidRDefault="007F5E67" w:rsidP="00D43397">
            <w:pPr>
              <w:pStyle w:val="afa"/>
              <w:spacing w:after="0" w:line="240" w:lineRule="auto"/>
              <w:ind w:left="1613" w:hanging="14"/>
              <w:rPr>
                <w:sz w:val="20"/>
                <w:szCs w:val="20"/>
              </w:rPr>
            </w:pPr>
            <w:r w:rsidRPr="00417773">
              <w:rPr>
                <w:sz w:val="20"/>
                <w:szCs w:val="20"/>
              </w:rPr>
              <w:t>Задача 1. Повышение доступности финансовых ресурсов для малого и среднего бизнеса.</w:t>
            </w:r>
          </w:p>
        </w:tc>
      </w:tr>
      <w:tr w:rsidR="007F5E67" w:rsidRPr="00417773" w14:paraId="3BDFC2C2" w14:textId="77777777" w:rsidTr="001B16A9">
        <w:trPr>
          <w:jc w:val="center"/>
        </w:trPr>
        <w:tc>
          <w:tcPr>
            <w:tcW w:w="9493" w:type="dxa"/>
            <w:vAlign w:val="center"/>
          </w:tcPr>
          <w:p w14:paraId="5A564D49" w14:textId="77777777" w:rsidR="007F5E67" w:rsidRPr="00417773" w:rsidRDefault="007F5E67" w:rsidP="00D43397">
            <w:pPr>
              <w:pStyle w:val="afa"/>
              <w:spacing w:after="0" w:line="240" w:lineRule="auto"/>
              <w:ind w:left="1613" w:hanging="14"/>
              <w:rPr>
                <w:sz w:val="20"/>
                <w:szCs w:val="20"/>
              </w:rPr>
            </w:pPr>
            <w:r w:rsidRPr="00417773">
              <w:rPr>
                <w:sz w:val="20"/>
                <w:szCs w:val="20"/>
              </w:rPr>
              <w:t>Задача 2. Развитие компетенций предпринимателей.</w:t>
            </w:r>
          </w:p>
        </w:tc>
      </w:tr>
      <w:tr w:rsidR="007F5E67" w:rsidRPr="00417773" w14:paraId="27308CFC" w14:textId="77777777" w:rsidTr="001B16A9">
        <w:trPr>
          <w:jc w:val="center"/>
        </w:trPr>
        <w:tc>
          <w:tcPr>
            <w:tcW w:w="9493" w:type="dxa"/>
            <w:vAlign w:val="center"/>
          </w:tcPr>
          <w:p w14:paraId="123F7322" w14:textId="77777777" w:rsidR="007F5E67" w:rsidRPr="00417773" w:rsidRDefault="007F5E67" w:rsidP="00D43397">
            <w:pPr>
              <w:pStyle w:val="afa"/>
              <w:spacing w:after="0" w:line="240" w:lineRule="auto"/>
              <w:ind w:left="1613" w:hanging="14"/>
              <w:rPr>
                <w:sz w:val="20"/>
                <w:szCs w:val="20"/>
              </w:rPr>
            </w:pPr>
            <w:r w:rsidRPr="00417773">
              <w:rPr>
                <w:sz w:val="20"/>
                <w:szCs w:val="20"/>
              </w:rPr>
              <w:t>Задача 3. Расширение доступа малого и среднего бизнеса к государственному и корпоративному заказу.</w:t>
            </w:r>
          </w:p>
        </w:tc>
      </w:tr>
      <w:tr w:rsidR="007F5E67" w:rsidRPr="00417773" w14:paraId="0E1615DC" w14:textId="77777777" w:rsidTr="001B16A9">
        <w:trPr>
          <w:jc w:val="center"/>
        </w:trPr>
        <w:tc>
          <w:tcPr>
            <w:tcW w:w="9493" w:type="dxa"/>
            <w:vAlign w:val="center"/>
          </w:tcPr>
          <w:p w14:paraId="0C9D6AC7" w14:textId="77777777" w:rsidR="007F5E67" w:rsidRPr="00417773" w:rsidRDefault="007F5E67" w:rsidP="00D43397">
            <w:pPr>
              <w:pStyle w:val="afa"/>
              <w:spacing w:after="0" w:line="240" w:lineRule="auto"/>
              <w:ind w:left="1613" w:hanging="14"/>
              <w:rPr>
                <w:sz w:val="20"/>
                <w:szCs w:val="20"/>
              </w:rPr>
            </w:pPr>
            <w:r w:rsidRPr="00417773">
              <w:rPr>
                <w:sz w:val="20"/>
                <w:szCs w:val="20"/>
              </w:rPr>
              <w:t>Задача 4. Снижение административных и институциональных барьеров, создание благоприятных условий для развития бизнеса, повышение качества конкурентной среды.</w:t>
            </w:r>
          </w:p>
        </w:tc>
      </w:tr>
      <w:tr w:rsidR="007F5E67" w:rsidRPr="00417773" w14:paraId="498DDAFE" w14:textId="77777777" w:rsidTr="001B16A9">
        <w:trPr>
          <w:jc w:val="center"/>
        </w:trPr>
        <w:tc>
          <w:tcPr>
            <w:tcW w:w="9493" w:type="dxa"/>
            <w:vAlign w:val="center"/>
          </w:tcPr>
          <w:p w14:paraId="005149EE" w14:textId="77777777" w:rsidR="007F5E67" w:rsidRPr="00417773" w:rsidRDefault="007F5E67" w:rsidP="00D43397">
            <w:pPr>
              <w:pStyle w:val="afa"/>
              <w:spacing w:after="0" w:line="240" w:lineRule="auto"/>
              <w:ind w:left="1613" w:hanging="14"/>
              <w:rPr>
                <w:sz w:val="20"/>
                <w:szCs w:val="20"/>
              </w:rPr>
            </w:pPr>
            <w:r w:rsidRPr="00417773">
              <w:rPr>
                <w:sz w:val="20"/>
                <w:szCs w:val="20"/>
              </w:rPr>
              <w:t>Задача 5. Развитие малого и среднего бизнеса в новых отраслевых сегментах, которые могут быть сформированы в долгосрочной перспективе (10-15 лет) с учетом реализации в Приморском крае крупных инвестиционных проектов.</w:t>
            </w:r>
          </w:p>
        </w:tc>
      </w:tr>
    </w:tbl>
    <w:p w14:paraId="2EAF214A" w14:textId="77777777" w:rsidR="007F5E67" w:rsidRPr="00F2698D" w:rsidRDefault="007F5E67" w:rsidP="007F5E67">
      <w:pPr>
        <w:pStyle w:val="affa"/>
        <w:spacing w:before="0" w:line="240" w:lineRule="auto"/>
        <w:jc w:val="center"/>
        <w:outlineLvl w:val="9"/>
        <w:rPr>
          <w:b/>
        </w:rPr>
      </w:pPr>
      <w:bookmarkStart w:id="61" w:name="_Toc520731217"/>
      <w:bookmarkStart w:id="62" w:name="_Toc517370552"/>
      <w:r>
        <w:rPr>
          <w:b/>
        </w:rPr>
        <w:t xml:space="preserve">Развитие научно-инновационной сферы </w:t>
      </w:r>
      <w:r w:rsidRPr="00F2698D">
        <w:rPr>
          <w:b/>
        </w:rPr>
        <w:t>Приморского края</w:t>
      </w:r>
    </w:p>
    <w:p w14:paraId="0F9CDBF8" w14:textId="77777777" w:rsidR="007F5E67" w:rsidRPr="00F2698D" w:rsidRDefault="007F5E67" w:rsidP="007F5E67">
      <w:pPr>
        <w:pStyle w:val="afa"/>
        <w:spacing w:after="0" w:line="240" w:lineRule="auto"/>
      </w:pPr>
      <w:r w:rsidRPr="00F2698D">
        <w:t xml:space="preserve">Обеспечению </w:t>
      </w:r>
      <w:r>
        <w:t xml:space="preserve">развития научно-инновационной сферы </w:t>
      </w:r>
      <w:r w:rsidRPr="00F2698D">
        <w:t>Приморского края будет способствовать достижение следующих целей и задач по направлениям стратегического развития края.</w:t>
      </w:r>
    </w:p>
    <w:tbl>
      <w:tblPr>
        <w:tblStyle w:val="afffb"/>
        <w:tblW w:w="9493" w:type="dxa"/>
        <w:jc w:val="center"/>
        <w:tblLayout w:type="fixed"/>
        <w:tblLook w:val="04A0" w:firstRow="1" w:lastRow="0" w:firstColumn="1" w:lastColumn="0" w:noHBand="0" w:noVBand="1"/>
      </w:tblPr>
      <w:tblGrid>
        <w:gridCol w:w="9493"/>
      </w:tblGrid>
      <w:tr w:rsidR="007F5E67" w:rsidRPr="00417773" w14:paraId="5663C00A" w14:textId="77777777" w:rsidTr="001B16A9">
        <w:trPr>
          <w:jc w:val="center"/>
        </w:trPr>
        <w:tc>
          <w:tcPr>
            <w:tcW w:w="9493" w:type="dxa"/>
            <w:vAlign w:val="center"/>
          </w:tcPr>
          <w:p w14:paraId="0FAF6288" w14:textId="77777777" w:rsidR="007F5E67" w:rsidRPr="00417773" w:rsidRDefault="007F5E67" w:rsidP="001B16A9">
            <w:pPr>
              <w:pStyle w:val="afff9"/>
              <w:spacing w:before="0" w:after="0" w:line="240" w:lineRule="auto"/>
              <w:ind w:firstLine="0"/>
              <w:rPr>
                <w:sz w:val="20"/>
                <w:szCs w:val="20"/>
              </w:rPr>
            </w:pPr>
            <w:r w:rsidRPr="00417773">
              <w:rPr>
                <w:sz w:val="20"/>
                <w:szCs w:val="20"/>
              </w:rPr>
              <w:t>Направление. Развитие</w:t>
            </w:r>
            <w:r>
              <w:rPr>
                <w:sz w:val="20"/>
                <w:szCs w:val="20"/>
              </w:rPr>
              <w:t xml:space="preserve"> научно-инновационной сферы</w:t>
            </w:r>
          </w:p>
        </w:tc>
      </w:tr>
      <w:tr w:rsidR="007F5E67" w:rsidRPr="00417773" w14:paraId="4BD06F48" w14:textId="77777777" w:rsidTr="001B16A9">
        <w:trPr>
          <w:jc w:val="center"/>
        </w:trPr>
        <w:tc>
          <w:tcPr>
            <w:tcW w:w="9493" w:type="dxa"/>
            <w:vAlign w:val="center"/>
          </w:tcPr>
          <w:p w14:paraId="4BCB2828" w14:textId="77777777" w:rsidR="007F5E67" w:rsidRPr="00417773" w:rsidRDefault="007F5E67" w:rsidP="001B16A9">
            <w:pPr>
              <w:pStyle w:val="afa"/>
              <w:spacing w:after="0" w:line="240" w:lineRule="auto"/>
              <w:ind w:left="717" w:hanging="8"/>
              <w:rPr>
                <w:sz w:val="20"/>
                <w:szCs w:val="20"/>
              </w:rPr>
            </w:pPr>
            <w:r w:rsidRPr="00417773">
              <w:rPr>
                <w:sz w:val="20"/>
                <w:szCs w:val="20"/>
              </w:rPr>
              <w:t>Цель 1. Рациональная перестройка научно-технологического комплекса, обеспечивающая сближение исследовательской повестки с производственной деятельностью его участников и соответствующий среднероссийским темпам рост затрат на исследования и разработки.</w:t>
            </w:r>
          </w:p>
        </w:tc>
      </w:tr>
      <w:tr w:rsidR="007F5E67" w:rsidRPr="00417773" w14:paraId="2E33AAB5" w14:textId="77777777" w:rsidTr="001B16A9">
        <w:trPr>
          <w:jc w:val="center"/>
        </w:trPr>
        <w:tc>
          <w:tcPr>
            <w:tcW w:w="9493" w:type="dxa"/>
            <w:vAlign w:val="center"/>
          </w:tcPr>
          <w:p w14:paraId="1649F473" w14:textId="77777777" w:rsidR="007F5E67" w:rsidRPr="00417773" w:rsidRDefault="007F5E67" w:rsidP="001B16A9">
            <w:pPr>
              <w:pStyle w:val="afa"/>
              <w:spacing w:after="0" w:line="240" w:lineRule="auto"/>
              <w:ind w:left="717" w:hanging="8"/>
              <w:rPr>
                <w:sz w:val="20"/>
                <w:szCs w:val="20"/>
              </w:rPr>
            </w:pPr>
            <w:r w:rsidRPr="00417773">
              <w:rPr>
                <w:sz w:val="20"/>
                <w:szCs w:val="20"/>
              </w:rPr>
              <w:t xml:space="preserve">Цель 2. Системная поддержка высокотехнологичных индустрий Приморского края, обеспечивающая опережающий средний по стране рост доли </w:t>
            </w:r>
            <w:proofErr w:type="spellStart"/>
            <w:r w:rsidRPr="00417773">
              <w:rPr>
                <w:sz w:val="20"/>
                <w:szCs w:val="20"/>
              </w:rPr>
              <w:t>инновационно</w:t>
            </w:r>
            <w:proofErr w:type="spellEnd"/>
            <w:r w:rsidRPr="00417773">
              <w:rPr>
                <w:sz w:val="20"/>
                <w:szCs w:val="20"/>
              </w:rPr>
              <w:t>-активных промышленных организаций.</w:t>
            </w:r>
          </w:p>
        </w:tc>
      </w:tr>
      <w:tr w:rsidR="007F5E67" w:rsidRPr="00417773" w14:paraId="26A09FB0" w14:textId="77777777" w:rsidTr="001B16A9">
        <w:trPr>
          <w:jc w:val="center"/>
        </w:trPr>
        <w:tc>
          <w:tcPr>
            <w:tcW w:w="9493" w:type="dxa"/>
            <w:vAlign w:val="center"/>
          </w:tcPr>
          <w:p w14:paraId="0F28ADCF" w14:textId="77777777" w:rsidR="007F5E67" w:rsidRPr="00417773" w:rsidRDefault="007F5E67" w:rsidP="001B16A9">
            <w:pPr>
              <w:pStyle w:val="afa"/>
              <w:spacing w:after="0" w:line="240" w:lineRule="auto"/>
              <w:ind w:left="1613" w:hanging="14"/>
              <w:rPr>
                <w:sz w:val="20"/>
                <w:szCs w:val="20"/>
              </w:rPr>
            </w:pPr>
            <w:r w:rsidRPr="00417773">
              <w:rPr>
                <w:sz w:val="20"/>
                <w:szCs w:val="20"/>
              </w:rPr>
              <w:t>Задача 1. Развитие технологического предпринимательства и инновационной инфраструктуры, системы поддержки коммерциализации технологий.</w:t>
            </w:r>
          </w:p>
        </w:tc>
      </w:tr>
      <w:tr w:rsidR="007F5E67" w:rsidRPr="00417773" w14:paraId="53F60042" w14:textId="77777777" w:rsidTr="001B16A9">
        <w:trPr>
          <w:jc w:val="center"/>
        </w:trPr>
        <w:tc>
          <w:tcPr>
            <w:tcW w:w="9493" w:type="dxa"/>
            <w:vAlign w:val="center"/>
          </w:tcPr>
          <w:p w14:paraId="7B1AF355" w14:textId="77777777" w:rsidR="007F5E67" w:rsidRPr="00417773" w:rsidRDefault="007F5E67" w:rsidP="001B16A9">
            <w:pPr>
              <w:pStyle w:val="afa"/>
              <w:spacing w:after="0" w:line="240" w:lineRule="auto"/>
              <w:ind w:left="1613" w:hanging="14"/>
              <w:rPr>
                <w:sz w:val="20"/>
                <w:szCs w:val="20"/>
              </w:rPr>
            </w:pPr>
            <w:r w:rsidRPr="00417773">
              <w:rPr>
                <w:sz w:val="20"/>
                <w:szCs w:val="20"/>
              </w:rPr>
              <w:t>Задача 2. Модернизация и масштабирование деятельности «якорных» предприятий, поддержка быстрорастущих высокотехнологичных малых и средних компаний Приморского края.</w:t>
            </w:r>
          </w:p>
        </w:tc>
      </w:tr>
      <w:tr w:rsidR="007F5E67" w:rsidRPr="00417773" w14:paraId="5FA529F0" w14:textId="77777777" w:rsidTr="001B16A9">
        <w:trPr>
          <w:jc w:val="center"/>
        </w:trPr>
        <w:tc>
          <w:tcPr>
            <w:tcW w:w="9493" w:type="dxa"/>
            <w:vAlign w:val="center"/>
          </w:tcPr>
          <w:p w14:paraId="1F74D1E6" w14:textId="77777777" w:rsidR="007F5E67" w:rsidRPr="00417773" w:rsidRDefault="007F5E67" w:rsidP="001B16A9">
            <w:pPr>
              <w:pStyle w:val="afa"/>
              <w:spacing w:after="0" w:line="240" w:lineRule="auto"/>
              <w:ind w:left="1613" w:hanging="14"/>
              <w:rPr>
                <w:sz w:val="20"/>
                <w:szCs w:val="20"/>
              </w:rPr>
            </w:pPr>
            <w:r w:rsidRPr="00417773">
              <w:rPr>
                <w:sz w:val="20"/>
                <w:szCs w:val="20"/>
              </w:rPr>
              <w:t xml:space="preserve">Задача 3. Ускоренное расширение экспорта и развитие международного сотрудничества </w:t>
            </w:r>
            <w:proofErr w:type="spellStart"/>
            <w:r w:rsidRPr="00417773">
              <w:rPr>
                <w:sz w:val="20"/>
                <w:szCs w:val="20"/>
              </w:rPr>
              <w:t>инновационно</w:t>
            </w:r>
            <w:proofErr w:type="spellEnd"/>
            <w:r w:rsidRPr="00417773">
              <w:rPr>
                <w:sz w:val="20"/>
                <w:szCs w:val="20"/>
              </w:rPr>
              <w:t>-активных предприятий Приморского края.</w:t>
            </w:r>
          </w:p>
        </w:tc>
      </w:tr>
      <w:tr w:rsidR="007F5E67" w:rsidRPr="00417773" w14:paraId="5AE72F06" w14:textId="77777777" w:rsidTr="001B16A9">
        <w:trPr>
          <w:jc w:val="center"/>
        </w:trPr>
        <w:tc>
          <w:tcPr>
            <w:tcW w:w="9493" w:type="dxa"/>
            <w:vAlign w:val="center"/>
          </w:tcPr>
          <w:p w14:paraId="5E46BDAB" w14:textId="77777777" w:rsidR="007F5E67" w:rsidRPr="00417773" w:rsidRDefault="007F5E67" w:rsidP="001B16A9">
            <w:pPr>
              <w:pStyle w:val="afa"/>
              <w:spacing w:after="0" w:line="240" w:lineRule="auto"/>
              <w:ind w:left="1613" w:hanging="14"/>
              <w:rPr>
                <w:sz w:val="20"/>
                <w:szCs w:val="20"/>
              </w:rPr>
            </w:pPr>
            <w:r w:rsidRPr="00417773">
              <w:rPr>
                <w:sz w:val="20"/>
                <w:szCs w:val="20"/>
              </w:rPr>
              <w:t>Задача 4. Развитие системы подготовки и повышения квалификации кадров, молодежного инновационного творчества с учетом потребностей предприятий Приморского края.</w:t>
            </w:r>
          </w:p>
        </w:tc>
      </w:tr>
      <w:tr w:rsidR="007F5E67" w:rsidRPr="00417773" w14:paraId="17F1366C" w14:textId="77777777" w:rsidTr="001B16A9">
        <w:trPr>
          <w:jc w:val="center"/>
        </w:trPr>
        <w:tc>
          <w:tcPr>
            <w:tcW w:w="9493" w:type="dxa"/>
            <w:vAlign w:val="center"/>
          </w:tcPr>
          <w:p w14:paraId="7203D437" w14:textId="77777777" w:rsidR="007F5E67" w:rsidRPr="00417773" w:rsidRDefault="007F5E67" w:rsidP="001B16A9">
            <w:pPr>
              <w:pStyle w:val="afa"/>
              <w:spacing w:after="0" w:line="240" w:lineRule="auto"/>
              <w:ind w:left="1613" w:hanging="14"/>
              <w:rPr>
                <w:sz w:val="20"/>
                <w:szCs w:val="20"/>
              </w:rPr>
            </w:pPr>
            <w:r w:rsidRPr="00417773">
              <w:rPr>
                <w:sz w:val="20"/>
                <w:szCs w:val="20"/>
              </w:rPr>
              <w:t>Задача 5. Формирование и развитие системы управления кластерами Приморского края.</w:t>
            </w:r>
          </w:p>
        </w:tc>
      </w:tr>
    </w:tbl>
    <w:p w14:paraId="6B0045F1" w14:textId="77777777" w:rsidR="007F5E67" w:rsidRPr="00F2698D" w:rsidRDefault="007F5E67" w:rsidP="007F5E67">
      <w:pPr>
        <w:pStyle w:val="affa"/>
        <w:spacing w:before="0" w:line="240" w:lineRule="auto"/>
        <w:jc w:val="center"/>
        <w:outlineLvl w:val="9"/>
        <w:rPr>
          <w:b/>
        </w:rPr>
      </w:pPr>
      <w:r>
        <w:rPr>
          <w:b/>
        </w:rPr>
        <w:t>Развитие рационального</w:t>
      </w:r>
      <w:r w:rsidRPr="004C11E1">
        <w:rPr>
          <w:b/>
        </w:rPr>
        <w:t xml:space="preserve"> </w:t>
      </w:r>
      <w:r>
        <w:rPr>
          <w:b/>
        </w:rPr>
        <w:t>природопользования</w:t>
      </w:r>
      <w:r w:rsidRPr="004C11E1">
        <w:rPr>
          <w:b/>
        </w:rPr>
        <w:t xml:space="preserve"> и обеспечение экологической безопасности</w:t>
      </w:r>
      <w:r>
        <w:rPr>
          <w:i/>
          <w:sz w:val="20"/>
          <w:szCs w:val="20"/>
        </w:rPr>
        <w:t xml:space="preserve"> </w:t>
      </w:r>
      <w:r w:rsidRPr="00F2698D">
        <w:rPr>
          <w:b/>
        </w:rPr>
        <w:t>Приморского края</w:t>
      </w:r>
    </w:p>
    <w:p w14:paraId="04880EB0" w14:textId="77777777" w:rsidR="007F5E67" w:rsidRPr="00F2698D" w:rsidRDefault="007F5E67" w:rsidP="007F5E67">
      <w:pPr>
        <w:pStyle w:val="afa"/>
        <w:spacing w:after="0" w:line="240" w:lineRule="auto"/>
      </w:pPr>
      <w:r w:rsidRPr="00F2698D">
        <w:t xml:space="preserve">Обеспечению </w:t>
      </w:r>
      <w:r>
        <w:t>развития рационального</w:t>
      </w:r>
      <w:r w:rsidRPr="004C11E1">
        <w:t xml:space="preserve"> </w:t>
      </w:r>
      <w:r>
        <w:t>природопользования</w:t>
      </w:r>
      <w:r w:rsidRPr="004C11E1">
        <w:t xml:space="preserve"> и обеспечени</w:t>
      </w:r>
      <w:r>
        <w:t>ю</w:t>
      </w:r>
      <w:r w:rsidRPr="004C11E1">
        <w:t xml:space="preserve"> экологической безопасности Приморского края</w:t>
      </w:r>
      <w:r w:rsidRPr="00F2698D">
        <w:t xml:space="preserve"> будет способствовать достижение следующих целей и задач по направлениям стратегического развития края.</w:t>
      </w:r>
    </w:p>
    <w:tbl>
      <w:tblPr>
        <w:tblStyle w:val="afffb"/>
        <w:tblW w:w="9493" w:type="dxa"/>
        <w:jc w:val="center"/>
        <w:tblLayout w:type="fixed"/>
        <w:tblLook w:val="04A0" w:firstRow="1" w:lastRow="0" w:firstColumn="1" w:lastColumn="0" w:noHBand="0" w:noVBand="1"/>
      </w:tblPr>
      <w:tblGrid>
        <w:gridCol w:w="9493"/>
      </w:tblGrid>
      <w:tr w:rsidR="007F5E67" w:rsidRPr="00417773" w14:paraId="388E9614" w14:textId="77777777" w:rsidTr="001B16A9">
        <w:trPr>
          <w:jc w:val="center"/>
        </w:trPr>
        <w:tc>
          <w:tcPr>
            <w:tcW w:w="9493" w:type="dxa"/>
            <w:vAlign w:val="center"/>
          </w:tcPr>
          <w:p w14:paraId="72A82B35" w14:textId="77777777" w:rsidR="007F5E67" w:rsidRPr="00417773" w:rsidRDefault="007F5E67" w:rsidP="001B16A9">
            <w:pPr>
              <w:pStyle w:val="afa"/>
              <w:spacing w:after="0" w:line="240" w:lineRule="auto"/>
              <w:ind w:firstLine="0"/>
              <w:rPr>
                <w:i/>
                <w:sz w:val="20"/>
                <w:szCs w:val="20"/>
              </w:rPr>
            </w:pPr>
            <w:r w:rsidRPr="00417773">
              <w:rPr>
                <w:i/>
                <w:sz w:val="20"/>
                <w:szCs w:val="20"/>
              </w:rPr>
              <w:t xml:space="preserve">Направление. Рациональное </w:t>
            </w:r>
            <w:r>
              <w:rPr>
                <w:i/>
                <w:sz w:val="20"/>
                <w:szCs w:val="20"/>
              </w:rPr>
              <w:t>природопользование и обеспечение экологической безопасности</w:t>
            </w:r>
          </w:p>
        </w:tc>
      </w:tr>
      <w:tr w:rsidR="007F5E67" w:rsidRPr="00417773" w14:paraId="5D565F89" w14:textId="77777777" w:rsidTr="001B16A9">
        <w:trPr>
          <w:jc w:val="center"/>
        </w:trPr>
        <w:tc>
          <w:tcPr>
            <w:tcW w:w="9493" w:type="dxa"/>
            <w:vAlign w:val="center"/>
          </w:tcPr>
          <w:p w14:paraId="5120407A" w14:textId="77777777" w:rsidR="007F5E67" w:rsidRPr="007A6016" w:rsidRDefault="007F5E67" w:rsidP="001B16A9">
            <w:pPr>
              <w:pStyle w:val="afa"/>
              <w:spacing w:after="0" w:line="240" w:lineRule="auto"/>
              <w:rPr>
                <w:sz w:val="20"/>
                <w:szCs w:val="20"/>
              </w:rPr>
            </w:pPr>
            <w:r w:rsidRPr="00417773">
              <w:rPr>
                <w:sz w:val="20"/>
                <w:szCs w:val="20"/>
              </w:rPr>
              <w:t>Цель 1. Сохранение и воспроизводство природных ресурсов, переход к устойчивому развитию.</w:t>
            </w:r>
          </w:p>
        </w:tc>
      </w:tr>
      <w:tr w:rsidR="007F5E67" w:rsidRPr="00417773" w14:paraId="5EFB7F41" w14:textId="77777777" w:rsidTr="001B16A9">
        <w:trPr>
          <w:jc w:val="center"/>
        </w:trPr>
        <w:tc>
          <w:tcPr>
            <w:tcW w:w="9493" w:type="dxa"/>
            <w:vAlign w:val="center"/>
          </w:tcPr>
          <w:p w14:paraId="559BF517" w14:textId="77777777" w:rsidR="007F5E67" w:rsidRPr="00417773" w:rsidRDefault="007F5E67" w:rsidP="001B16A9">
            <w:pPr>
              <w:pStyle w:val="afa"/>
              <w:spacing w:after="0" w:line="240" w:lineRule="auto"/>
              <w:ind w:left="1599" w:firstLine="0"/>
              <w:rPr>
                <w:sz w:val="20"/>
                <w:szCs w:val="20"/>
              </w:rPr>
            </w:pPr>
            <w:r w:rsidRPr="00417773">
              <w:rPr>
                <w:sz w:val="20"/>
                <w:szCs w:val="20"/>
              </w:rPr>
              <w:t xml:space="preserve">Задача 1: Стимулирование устойчивого развития сельскохозяйственного производства за счет применения эффективных схем севооборота, развития органического земледелия, животноводства, введения в оборот неиспользуемых земель и стимулирования к </w:t>
            </w:r>
            <w:r w:rsidRPr="00417773">
              <w:rPr>
                <w:sz w:val="20"/>
                <w:szCs w:val="20"/>
              </w:rPr>
              <w:lastRenderedPageBreak/>
              <w:t>ответственному землепользованию и созданию производственных кооперативов.</w:t>
            </w:r>
          </w:p>
          <w:p w14:paraId="5B1669E4" w14:textId="77777777" w:rsidR="007F5E67" w:rsidRPr="00417773" w:rsidRDefault="007F5E67" w:rsidP="001B16A9">
            <w:pPr>
              <w:pStyle w:val="afa"/>
              <w:spacing w:after="0" w:line="240" w:lineRule="auto"/>
              <w:ind w:left="1599" w:firstLine="0"/>
              <w:rPr>
                <w:sz w:val="20"/>
                <w:szCs w:val="20"/>
              </w:rPr>
            </w:pPr>
            <w:r w:rsidRPr="00417773">
              <w:rPr>
                <w:sz w:val="20"/>
                <w:szCs w:val="20"/>
              </w:rPr>
              <w:t>Задача 2: Обеспечение ответственного лесопользования путем лесоустройства и осуществления мониторинга лесов.</w:t>
            </w:r>
          </w:p>
          <w:p w14:paraId="05E9374F" w14:textId="77777777" w:rsidR="007F5E67" w:rsidRPr="00417773" w:rsidRDefault="007F5E67" w:rsidP="001B16A9">
            <w:pPr>
              <w:pStyle w:val="afa"/>
              <w:spacing w:after="0" w:line="240" w:lineRule="auto"/>
              <w:ind w:left="1599" w:firstLine="0"/>
              <w:rPr>
                <w:sz w:val="20"/>
                <w:szCs w:val="20"/>
              </w:rPr>
            </w:pPr>
            <w:r w:rsidRPr="00417773">
              <w:rPr>
                <w:sz w:val="20"/>
                <w:szCs w:val="20"/>
              </w:rPr>
              <w:t>Задача 3: Освоение новых месторождений полезных ископаемых за счет обеспечения условия для разработки новых месторождений и привлечения российских и иностранных инвесторов.</w:t>
            </w:r>
          </w:p>
        </w:tc>
      </w:tr>
      <w:tr w:rsidR="007F5E67" w:rsidRPr="00417773" w14:paraId="507AA8D8" w14:textId="77777777" w:rsidTr="001B16A9">
        <w:trPr>
          <w:jc w:val="center"/>
        </w:trPr>
        <w:tc>
          <w:tcPr>
            <w:tcW w:w="9493" w:type="dxa"/>
            <w:vAlign w:val="center"/>
          </w:tcPr>
          <w:p w14:paraId="714DCB3C" w14:textId="77777777" w:rsidR="007F5E67" w:rsidRPr="00417773" w:rsidRDefault="007F5E67" w:rsidP="001B16A9">
            <w:pPr>
              <w:pStyle w:val="afa"/>
              <w:spacing w:after="0" w:line="240" w:lineRule="auto"/>
              <w:ind w:left="717" w:hanging="8"/>
              <w:rPr>
                <w:sz w:val="20"/>
                <w:szCs w:val="20"/>
              </w:rPr>
            </w:pPr>
            <w:r w:rsidRPr="00417773">
              <w:rPr>
                <w:sz w:val="20"/>
                <w:szCs w:val="20"/>
              </w:rPr>
              <w:lastRenderedPageBreak/>
              <w:t>Цель 2. Максимизация экономически оправданной эффективности использования ТЭР при существующем уровне развития техники и технологии и соблюдении требований к охране окружающей среды.</w:t>
            </w:r>
          </w:p>
        </w:tc>
      </w:tr>
      <w:tr w:rsidR="007F5E67" w:rsidRPr="00417773" w14:paraId="46BEAD49" w14:textId="77777777" w:rsidTr="001B16A9">
        <w:trPr>
          <w:jc w:val="center"/>
        </w:trPr>
        <w:tc>
          <w:tcPr>
            <w:tcW w:w="9493" w:type="dxa"/>
            <w:vAlign w:val="center"/>
          </w:tcPr>
          <w:p w14:paraId="0CAC3D77" w14:textId="77777777" w:rsidR="007F5E67" w:rsidRPr="00417773" w:rsidRDefault="007F5E67" w:rsidP="001B16A9">
            <w:pPr>
              <w:pStyle w:val="afa"/>
              <w:spacing w:after="0" w:line="240" w:lineRule="auto"/>
              <w:ind w:firstLine="1641"/>
              <w:rPr>
                <w:sz w:val="20"/>
                <w:szCs w:val="20"/>
              </w:rPr>
            </w:pPr>
            <w:r w:rsidRPr="00417773">
              <w:rPr>
                <w:sz w:val="20"/>
                <w:szCs w:val="20"/>
              </w:rPr>
              <w:t xml:space="preserve">Задача 1. Развитие энергосбережения и повышение </w:t>
            </w:r>
            <w:proofErr w:type="spellStart"/>
            <w:r w:rsidRPr="00417773">
              <w:rPr>
                <w:sz w:val="20"/>
                <w:szCs w:val="20"/>
              </w:rPr>
              <w:t>энергоэффективности</w:t>
            </w:r>
            <w:proofErr w:type="spellEnd"/>
            <w:r w:rsidRPr="00417773">
              <w:rPr>
                <w:sz w:val="20"/>
                <w:szCs w:val="20"/>
              </w:rPr>
              <w:t>.</w:t>
            </w:r>
          </w:p>
        </w:tc>
      </w:tr>
      <w:tr w:rsidR="007F5E67" w:rsidRPr="0066757B" w14:paraId="5F914D70" w14:textId="77777777" w:rsidTr="001B16A9">
        <w:trPr>
          <w:jc w:val="center"/>
        </w:trPr>
        <w:tc>
          <w:tcPr>
            <w:tcW w:w="9493" w:type="dxa"/>
            <w:vAlign w:val="center"/>
          </w:tcPr>
          <w:p w14:paraId="1C0AA60F" w14:textId="77777777" w:rsidR="007F5E67" w:rsidRPr="0066757B" w:rsidRDefault="007F5E67" w:rsidP="001B16A9">
            <w:pPr>
              <w:pStyle w:val="afa"/>
              <w:spacing w:after="0" w:line="240" w:lineRule="auto"/>
              <w:ind w:left="731" w:hanging="22"/>
              <w:rPr>
                <w:sz w:val="20"/>
                <w:szCs w:val="20"/>
              </w:rPr>
            </w:pPr>
            <w:r w:rsidRPr="0066757B">
              <w:rPr>
                <w:sz w:val="20"/>
                <w:szCs w:val="20"/>
              </w:rPr>
              <w:t>Цель</w:t>
            </w:r>
            <w:r>
              <w:rPr>
                <w:sz w:val="20"/>
                <w:szCs w:val="20"/>
              </w:rPr>
              <w:t xml:space="preserve"> 3</w:t>
            </w:r>
            <w:r w:rsidRPr="0066757B">
              <w:rPr>
                <w:sz w:val="20"/>
                <w:szCs w:val="20"/>
              </w:rPr>
              <w:t>. Создание благоприятной и безопасной среды проживания людей посредством улучшения экологической обстановки на территории Приморского края.</w:t>
            </w:r>
          </w:p>
        </w:tc>
      </w:tr>
      <w:tr w:rsidR="007F5E67" w:rsidRPr="0066757B" w14:paraId="3BE923CB" w14:textId="77777777" w:rsidTr="001B16A9">
        <w:trPr>
          <w:jc w:val="center"/>
        </w:trPr>
        <w:tc>
          <w:tcPr>
            <w:tcW w:w="9493" w:type="dxa"/>
            <w:vAlign w:val="center"/>
          </w:tcPr>
          <w:p w14:paraId="6454A02C" w14:textId="77777777" w:rsidR="007F5E67" w:rsidRPr="0066757B" w:rsidRDefault="007F5E67" w:rsidP="001B16A9">
            <w:pPr>
              <w:pStyle w:val="afa"/>
              <w:spacing w:after="0" w:line="240" w:lineRule="auto"/>
              <w:ind w:left="1613" w:firstLine="0"/>
              <w:rPr>
                <w:sz w:val="20"/>
                <w:szCs w:val="20"/>
              </w:rPr>
            </w:pPr>
            <w:r w:rsidRPr="0066757B">
              <w:rPr>
                <w:sz w:val="20"/>
                <w:szCs w:val="20"/>
              </w:rPr>
              <w:t>Задача 1. Формирование комплексной системы обращения с твёрдыми коммунальными отходами, включая ликвидацию свалок и рекультивацию территорий, на которых они размещены, создание условий для вторичной переработки всех запрещённых к захоронению отходов производства и потребления.</w:t>
            </w:r>
          </w:p>
          <w:p w14:paraId="1D9193B3" w14:textId="77777777" w:rsidR="007F5E67" w:rsidRPr="0066757B" w:rsidRDefault="007F5E67" w:rsidP="001B16A9">
            <w:pPr>
              <w:pStyle w:val="afa"/>
              <w:spacing w:after="0" w:line="240" w:lineRule="auto"/>
              <w:ind w:left="1613" w:firstLine="0"/>
              <w:rPr>
                <w:sz w:val="20"/>
                <w:szCs w:val="20"/>
              </w:rPr>
            </w:pPr>
            <w:r w:rsidRPr="0066757B">
              <w:rPr>
                <w:sz w:val="20"/>
                <w:szCs w:val="20"/>
              </w:rPr>
              <w:t>Задача 2. Создание системы общественного контроля, направленной на выявление и ликвидацию несанкционированных свалок.</w:t>
            </w:r>
          </w:p>
          <w:p w14:paraId="74DBFA17" w14:textId="77777777" w:rsidR="007F5E67" w:rsidRPr="0066757B" w:rsidRDefault="007F5E67" w:rsidP="001B16A9">
            <w:pPr>
              <w:pStyle w:val="afa"/>
              <w:spacing w:after="0" w:line="240" w:lineRule="auto"/>
              <w:ind w:left="1613" w:firstLine="0"/>
              <w:rPr>
                <w:sz w:val="20"/>
                <w:szCs w:val="20"/>
              </w:rPr>
            </w:pPr>
            <w:r w:rsidRPr="0066757B">
              <w:rPr>
                <w:sz w:val="20"/>
                <w:szCs w:val="20"/>
              </w:rPr>
              <w:t>Задача 3. Создание современной инфраструктуры, обеспечивающей безопасное обращение с отходами I и II классов опасности, и ликвидация наиболее опасных объектов накопленного экологического вреда.</w:t>
            </w:r>
          </w:p>
          <w:p w14:paraId="361629CF" w14:textId="77777777" w:rsidR="007F5E67" w:rsidRPr="0066757B" w:rsidRDefault="007F5E67" w:rsidP="001B16A9">
            <w:pPr>
              <w:pStyle w:val="afa"/>
              <w:spacing w:after="0" w:line="240" w:lineRule="auto"/>
              <w:ind w:left="1613" w:firstLine="0"/>
              <w:rPr>
                <w:sz w:val="20"/>
                <w:szCs w:val="20"/>
              </w:rPr>
            </w:pPr>
            <w:r w:rsidRPr="0066757B">
              <w:rPr>
                <w:sz w:val="20"/>
                <w:szCs w:val="20"/>
              </w:rPr>
              <w:t>Задача 4. Реализация комплексных планов мероприятий по снижению выбросов загрязняющих веществ в атмосферный воздух в городах Владивосток, Уссурийск и Находка, с учётом сводных расчётов допустимого в этих городах негативного воздействия на окружающую среду.</w:t>
            </w:r>
          </w:p>
          <w:p w14:paraId="0B4EC1CB" w14:textId="77777777" w:rsidR="007F5E67" w:rsidRPr="0066757B" w:rsidRDefault="007F5E67" w:rsidP="001B16A9">
            <w:pPr>
              <w:pStyle w:val="afa"/>
              <w:spacing w:after="0" w:line="240" w:lineRule="auto"/>
              <w:ind w:left="1613" w:firstLine="0"/>
              <w:rPr>
                <w:sz w:val="20"/>
                <w:szCs w:val="20"/>
              </w:rPr>
            </w:pPr>
            <w:r w:rsidRPr="0066757B">
              <w:rPr>
                <w:sz w:val="20"/>
                <w:szCs w:val="20"/>
              </w:rPr>
              <w:t>Задача 5. Применение всеми объектами, оказывающими значительное негативное воздействие на окружающую среду, системы экологического регулирования, основанной на использовании наилучших доступных технологий.</w:t>
            </w:r>
          </w:p>
          <w:p w14:paraId="676D492F" w14:textId="77777777" w:rsidR="007F5E67" w:rsidRPr="0066757B" w:rsidRDefault="007F5E67" w:rsidP="001B16A9">
            <w:pPr>
              <w:pStyle w:val="afa"/>
              <w:spacing w:after="0" w:line="240" w:lineRule="auto"/>
              <w:ind w:left="1613" w:firstLine="0"/>
              <w:rPr>
                <w:sz w:val="20"/>
                <w:szCs w:val="20"/>
              </w:rPr>
            </w:pPr>
            <w:r w:rsidRPr="0066757B">
              <w:rPr>
                <w:sz w:val="20"/>
                <w:szCs w:val="20"/>
              </w:rPr>
              <w:t>Задача 6. Повышение качества питьевой воды посредством модернизации систем водоснабжения с использованием перспективных технологий водоподготовки, включая технологии, разработанные организациями оборонно-промышленного комплекса.</w:t>
            </w:r>
          </w:p>
          <w:p w14:paraId="669D7201" w14:textId="77777777" w:rsidR="007F5E67" w:rsidRPr="0066757B" w:rsidRDefault="007F5E67" w:rsidP="001B16A9">
            <w:pPr>
              <w:pStyle w:val="afa"/>
              <w:spacing w:after="0" w:line="240" w:lineRule="auto"/>
              <w:ind w:left="1613" w:firstLine="0"/>
              <w:rPr>
                <w:sz w:val="20"/>
                <w:szCs w:val="20"/>
              </w:rPr>
            </w:pPr>
            <w:r w:rsidRPr="0066757B">
              <w:rPr>
                <w:sz w:val="20"/>
                <w:szCs w:val="20"/>
              </w:rPr>
              <w:t xml:space="preserve">Задача 7. Сохранение уникальных водных объектов,  в том числе реализация проекта по сохранению по снижению негативного воздействия вод озера </w:t>
            </w:r>
            <w:proofErr w:type="spellStart"/>
            <w:r w:rsidRPr="0066757B">
              <w:rPr>
                <w:sz w:val="20"/>
                <w:szCs w:val="20"/>
              </w:rPr>
              <w:t>Ханка</w:t>
            </w:r>
            <w:proofErr w:type="spellEnd"/>
            <w:r w:rsidRPr="0066757B">
              <w:rPr>
                <w:sz w:val="20"/>
                <w:szCs w:val="20"/>
              </w:rPr>
              <w:t>.</w:t>
            </w:r>
          </w:p>
          <w:p w14:paraId="412B79B6" w14:textId="77777777" w:rsidR="007F5E67" w:rsidRPr="0066757B" w:rsidRDefault="007F5E67" w:rsidP="001B16A9">
            <w:pPr>
              <w:pStyle w:val="afa"/>
              <w:spacing w:after="0" w:line="240" w:lineRule="auto"/>
              <w:ind w:left="1613" w:firstLine="0"/>
              <w:rPr>
                <w:sz w:val="20"/>
                <w:szCs w:val="20"/>
              </w:rPr>
            </w:pPr>
            <w:r w:rsidRPr="0066757B">
              <w:rPr>
                <w:sz w:val="20"/>
                <w:szCs w:val="20"/>
              </w:rPr>
              <w:t xml:space="preserve">Задача 8. Сохранение биологического разнообразия, включая сохранение площади особо охраняемых природных территорий, </w:t>
            </w:r>
            <w:proofErr w:type="spellStart"/>
            <w:r w:rsidRPr="0066757B">
              <w:rPr>
                <w:sz w:val="20"/>
                <w:szCs w:val="20"/>
              </w:rPr>
              <w:t>реинтродукцию</w:t>
            </w:r>
            <w:proofErr w:type="spellEnd"/>
            <w:r w:rsidRPr="0066757B">
              <w:rPr>
                <w:sz w:val="20"/>
                <w:szCs w:val="20"/>
              </w:rPr>
              <w:t xml:space="preserve"> редких видов животных, создание инфраструктуры для экологического туризма в национальных парках Приморья, а также сохранение лесов, в том числе на основе их воспроизводства на всех участках вырубленных и погибших лесных насаждений.</w:t>
            </w:r>
          </w:p>
        </w:tc>
      </w:tr>
    </w:tbl>
    <w:p w14:paraId="2A8FC897" w14:textId="77777777" w:rsidR="007F5E67" w:rsidRPr="00F2698D" w:rsidRDefault="007F5E67" w:rsidP="007F5E67">
      <w:pPr>
        <w:pStyle w:val="affa"/>
        <w:spacing w:before="0" w:line="240" w:lineRule="auto"/>
        <w:ind w:firstLine="0"/>
        <w:jc w:val="center"/>
        <w:outlineLvl w:val="9"/>
        <w:rPr>
          <w:b/>
        </w:rPr>
      </w:pPr>
      <w:r>
        <w:rPr>
          <w:b/>
        </w:rPr>
        <w:t xml:space="preserve">Развитие </w:t>
      </w:r>
      <w:r w:rsidRPr="004C11E1">
        <w:rPr>
          <w:b/>
        </w:rPr>
        <w:t xml:space="preserve">межрегиональных и внешнеэкономических связей </w:t>
      </w:r>
      <w:r w:rsidRPr="00F2698D">
        <w:rPr>
          <w:b/>
        </w:rPr>
        <w:t>Приморского края</w:t>
      </w:r>
    </w:p>
    <w:p w14:paraId="690F149B" w14:textId="77777777" w:rsidR="007F5E67" w:rsidRDefault="007F5E67" w:rsidP="007F5E67">
      <w:pPr>
        <w:pStyle w:val="affa"/>
        <w:spacing w:before="0" w:line="240" w:lineRule="auto"/>
        <w:outlineLvl w:val="9"/>
        <w:rPr>
          <w:b/>
        </w:rPr>
      </w:pPr>
      <w:r w:rsidRPr="00F2698D">
        <w:t xml:space="preserve">Обеспечению </w:t>
      </w:r>
      <w:r>
        <w:t xml:space="preserve">развития </w:t>
      </w:r>
      <w:r w:rsidRPr="004C11E1">
        <w:t>межрегиональных и внешнеэкономических связей Приморского края</w:t>
      </w:r>
      <w:r w:rsidRPr="00F2698D">
        <w:t xml:space="preserve"> будет способствовать достижение следующих целей и задач по направлениям стратегического развития края.</w:t>
      </w:r>
    </w:p>
    <w:tbl>
      <w:tblPr>
        <w:tblStyle w:val="afffb"/>
        <w:tblW w:w="9493" w:type="dxa"/>
        <w:jc w:val="center"/>
        <w:tblLayout w:type="fixed"/>
        <w:tblLook w:val="04A0" w:firstRow="1" w:lastRow="0" w:firstColumn="1" w:lastColumn="0" w:noHBand="0" w:noVBand="1"/>
      </w:tblPr>
      <w:tblGrid>
        <w:gridCol w:w="9493"/>
      </w:tblGrid>
      <w:tr w:rsidR="007F5E67" w:rsidRPr="00417773" w14:paraId="606C712F" w14:textId="77777777" w:rsidTr="001B16A9">
        <w:trPr>
          <w:jc w:val="center"/>
        </w:trPr>
        <w:tc>
          <w:tcPr>
            <w:tcW w:w="9493" w:type="dxa"/>
            <w:vAlign w:val="center"/>
          </w:tcPr>
          <w:p w14:paraId="029670A7" w14:textId="77777777" w:rsidR="007F5E67" w:rsidRPr="00417773" w:rsidRDefault="007F5E67" w:rsidP="001B16A9">
            <w:pPr>
              <w:pStyle w:val="afa"/>
              <w:spacing w:after="0" w:line="240" w:lineRule="auto"/>
              <w:ind w:firstLine="0"/>
              <w:rPr>
                <w:i/>
                <w:sz w:val="20"/>
                <w:szCs w:val="20"/>
              </w:rPr>
            </w:pPr>
            <w:r w:rsidRPr="00417773">
              <w:rPr>
                <w:i/>
                <w:sz w:val="20"/>
                <w:szCs w:val="20"/>
              </w:rPr>
              <w:t xml:space="preserve">Направление. Развитие </w:t>
            </w:r>
            <w:r>
              <w:rPr>
                <w:i/>
                <w:sz w:val="20"/>
                <w:szCs w:val="20"/>
              </w:rPr>
              <w:t>межрегиональных и внешнеэкономических связей</w:t>
            </w:r>
          </w:p>
        </w:tc>
      </w:tr>
      <w:tr w:rsidR="007F5E67" w:rsidRPr="00417773" w14:paraId="7DC72DA5" w14:textId="77777777" w:rsidTr="001B16A9">
        <w:trPr>
          <w:jc w:val="center"/>
        </w:trPr>
        <w:tc>
          <w:tcPr>
            <w:tcW w:w="9493" w:type="dxa"/>
            <w:vAlign w:val="center"/>
          </w:tcPr>
          <w:p w14:paraId="3B3F12F6" w14:textId="622F2EF3" w:rsidR="007F5E67" w:rsidRPr="00417773" w:rsidRDefault="007F5E67" w:rsidP="00725F13">
            <w:pPr>
              <w:pStyle w:val="afa"/>
              <w:spacing w:after="0" w:line="240" w:lineRule="auto"/>
              <w:ind w:left="731" w:hanging="5"/>
              <w:rPr>
                <w:sz w:val="20"/>
                <w:szCs w:val="20"/>
              </w:rPr>
            </w:pPr>
            <w:r w:rsidRPr="00417773">
              <w:rPr>
                <w:sz w:val="20"/>
                <w:szCs w:val="20"/>
              </w:rPr>
              <w:t>Цель</w:t>
            </w:r>
            <w:r>
              <w:rPr>
                <w:sz w:val="20"/>
                <w:szCs w:val="20"/>
              </w:rPr>
              <w:t xml:space="preserve"> 1</w:t>
            </w:r>
            <w:r w:rsidRPr="00417773">
              <w:rPr>
                <w:sz w:val="20"/>
                <w:szCs w:val="20"/>
              </w:rPr>
              <w:t xml:space="preserve">. Наращивание к 2030 г. объемов </w:t>
            </w:r>
            <w:proofErr w:type="spellStart"/>
            <w:r w:rsidRPr="00417773">
              <w:rPr>
                <w:sz w:val="20"/>
                <w:szCs w:val="20"/>
              </w:rPr>
              <w:t>несырьевого</w:t>
            </w:r>
            <w:proofErr w:type="spellEnd"/>
            <w:r w:rsidRPr="00417773">
              <w:rPr>
                <w:sz w:val="20"/>
                <w:szCs w:val="20"/>
              </w:rPr>
              <w:t xml:space="preserve"> экспорта местными товаропроизводителями до не менее </w:t>
            </w:r>
            <w:r w:rsidR="00745C95" w:rsidRPr="00745C95">
              <w:rPr>
                <w:sz w:val="20"/>
                <w:szCs w:val="20"/>
              </w:rPr>
              <w:t>6</w:t>
            </w:r>
            <w:r w:rsidRPr="00417773">
              <w:rPr>
                <w:sz w:val="20"/>
                <w:szCs w:val="20"/>
              </w:rPr>
              <w:t xml:space="preserve"> млрд. долл. США, предоставлении международных транспортных услуг в объеме не менее </w:t>
            </w:r>
            <w:r w:rsidR="00745C95" w:rsidRPr="00745C95">
              <w:rPr>
                <w:sz w:val="20"/>
                <w:szCs w:val="20"/>
              </w:rPr>
              <w:t>3,</w:t>
            </w:r>
            <w:r w:rsidRPr="00417773">
              <w:rPr>
                <w:sz w:val="20"/>
                <w:szCs w:val="20"/>
              </w:rPr>
              <w:t xml:space="preserve">5 </w:t>
            </w:r>
            <w:proofErr w:type="gramStart"/>
            <w:r w:rsidRPr="00417773">
              <w:rPr>
                <w:sz w:val="20"/>
                <w:szCs w:val="20"/>
              </w:rPr>
              <w:t>млрд</w:t>
            </w:r>
            <w:proofErr w:type="gramEnd"/>
            <w:r w:rsidRPr="00417773">
              <w:rPr>
                <w:sz w:val="20"/>
                <w:szCs w:val="20"/>
              </w:rPr>
              <w:t xml:space="preserve"> долл. США и привлечении прямых иностранных инвестиций в приоритетные отраслевые сектора в размере не менее 1,5 млрд долл. США ежегодно.</w:t>
            </w:r>
          </w:p>
        </w:tc>
      </w:tr>
      <w:tr w:rsidR="007F5E67" w:rsidRPr="00417773" w14:paraId="60A7B48C" w14:textId="77777777" w:rsidTr="001B16A9">
        <w:trPr>
          <w:jc w:val="center"/>
        </w:trPr>
        <w:tc>
          <w:tcPr>
            <w:tcW w:w="9493" w:type="dxa"/>
            <w:vAlign w:val="center"/>
          </w:tcPr>
          <w:p w14:paraId="5D2F21AE" w14:textId="77777777" w:rsidR="007F5E67" w:rsidRPr="00417773" w:rsidRDefault="007F5E67" w:rsidP="001B16A9">
            <w:pPr>
              <w:pStyle w:val="afa"/>
              <w:spacing w:after="0" w:line="240" w:lineRule="auto"/>
              <w:ind w:left="1613" w:hanging="14"/>
              <w:rPr>
                <w:sz w:val="20"/>
                <w:szCs w:val="20"/>
              </w:rPr>
            </w:pPr>
            <w:r w:rsidRPr="00417773">
              <w:rPr>
                <w:sz w:val="20"/>
                <w:szCs w:val="20"/>
              </w:rPr>
              <w:t>Задача 1. Развитие экспортных компетенций Приморского края.</w:t>
            </w:r>
          </w:p>
          <w:p w14:paraId="742BEB19" w14:textId="77777777" w:rsidR="007F5E67" w:rsidRPr="00417773" w:rsidRDefault="007F5E67" w:rsidP="001B16A9">
            <w:pPr>
              <w:pStyle w:val="afa"/>
              <w:spacing w:after="0" w:line="240" w:lineRule="auto"/>
              <w:ind w:left="1613" w:hanging="14"/>
              <w:rPr>
                <w:sz w:val="20"/>
                <w:szCs w:val="20"/>
              </w:rPr>
            </w:pPr>
            <w:r w:rsidRPr="00417773">
              <w:rPr>
                <w:sz w:val="20"/>
                <w:szCs w:val="20"/>
              </w:rPr>
              <w:t>Задача 2. Расширение доступа к зарубежным рынкам.</w:t>
            </w:r>
          </w:p>
          <w:p w14:paraId="53E70495" w14:textId="77777777" w:rsidR="007F5E67" w:rsidRPr="00417773" w:rsidRDefault="007F5E67" w:rsidP="001B16A9">
            <w:pPr>
              <w:pStyle w:val="afa"/>
              <w:spacing w:after="0" w:line="240" w:lineRule="auto"/>
              <w:ind w:left="1613" w:hanging="14"/>
              <w:rPr>
                <w:sz w:val="20"/>
                <w:szCs w:val="20"/>
              </w:rPr>
            </w:pPr>
            <w:r w:rsidRPr="00417773">
              <w:rPr>
                <w:sz w:val="20"/>
                <w:szCs w:val="20"/>
              </w:rPr>
              <w:t>Задача 3. Активизация привлечения прямых иностранных инвестиций в приоритетные сектора.</w:t>
            </w:r>
          </w:p>
        </w:tc>
      </w:tr>
      <w:tr w:rsidR="007F5E67" w:rsidRPr="00417773" w14:paraId="0045657B" w14:textId="77777777" w:rsidTr="001B16A9">
        <w:trPr>
          <w:jc w:val="center"/>
        </w:trPr>
        <w:tc>
          <w:tcPr>
            <w:tcW w:w="9493" w:type="dxa"/>
            <w:vAlign w:val="center"/>
          </w:tcPr>
          <w:p w14:paraId="1CC658B2" w14:textId="5808BCA9" w:rsidR="007F5E67" w:rsidRPr="00417773" w:rsidRDefault="007F5E67" w:rsidP="004B565B">
            <w:pPr>
              <w:pStyle w:val="afa"/>
              <w:spacing w:after="0" w:line="240" w:lineRule="auto"/>
              <w:ind w:left="703" w:firstLine="6"/>
              <w:rPr>
                <w:sz w:val="20"/>
                <w:szCs w:val="20"/>
              </w:rPr>
            </w:pPr>
            <w:r w:rsidRPr="00417773">
              <w:rPr>
                <w:sz w:val="20"/>
                <w:szCs w:val="20"/>
              </w:rPr>
              <w:t>Цель</w:t>
            </w:r>
            <w:r>
              <w:rPr>
                <w:sz w:val="20"/>
                <w:szCs w:val="20"/>
              </w:rPr>
              <w:t xml:space="preserve"> 2</w:t>
            </w:r>
            <w:r w:rsidRPr="00417773">
              <w:rPr>
                <w:sz w:val="20"/>
                <w:szCs w:val="20"/>
              </w:rPr>
              <w:t xml:space="preserve">. Наращивание к 2030 году объема годового вывоза </w:t>
            </w:r>
            <w:proofErr w:type="spellStart"/>
            <w:r w:rsidRPr="00417773">
              <w:rPr>
                <w:sz w:val="20"/>
                <w:szCs w:val="20"/>
              </w:rPr>
              <w:t>несырьевых</w:t>
            </w:r>
            <w:proofErr w:type="spellEnd"/>
            <w:r w:rsidRPr="00417773">
              <w:rPr>
                <w:sz w:val="20"/>
                <w:szCs w:val="20"/>
              </w:rPr>
              <w:t xml:space="preserve"> товаров Приморского края в регионы РФ до 80 </w:t>
            </w:r>
            <w:proofErr w:type="gramStart"/>
            <w:r w:rsidRPr="00417773">
              <w:rPr>
                <w:sz w:val="20"/>
                <w:szCs w:val="20"/>
              </w:rPr>
              <w:t>млрд</w:t>
            </w:r>
            <w:proofErr w:type="gramEnd"/>
            <w:r w:rsidRPr="00417773">
              <w:rPr>
                <w:sz w:val="20"/>
                <w:szCs w:val="20"/>
              </w:rPr>
              <w:t xml:space="preserve"> руб., объема новой привлеченной грузовой базы из российских регионов до 40 тыс. TEU и не менее 30 новых инвестиционных проек</w:t>
            </w:r>
            <w:r w:rsidR="004B565B">
              <w:rPr>
                <w:sz w:val="20"/>
                <w:szCs w:val="20"/>
              </w:rPr>
              <w:t>тов компаний из других регионов</w:t>
            </w:r>
            <w:r w:rsidRPr="00417773">
              <w:rPr>
                <w:sz w:val="20"/>
                <w:szCs w:val="20"/>
              </w:rPr>
              <w:t>.</w:t>
            </w:r>
          </w:p>
        </w:tc>
      </w:tr>
      <w:tr w:rsidR="007F5E67" w:rsidRPr="00417773" w14:paraId="251FE6C5" w14:textId="77777777" w:rsidTr="001B16A9">
        <w:trPr>
          <w:jc w:val="center"/>
        </w:trPr>
        <w:tc>
          <w:tcPr>
            <w:tcW w:w="9493" w:type="dxa"/>
            <w:vAlign w:val="center"/>
          </w:tcPr>
          <w:p w14:paraId="0152D7BC" w14:textId="77777777" w:rsidR="007F5E67" w:rsidRPr="00417773" w:rsidRDefault="007F5E67" w:rsidP="001B16A9">
            <w:pPr>
              <w:pStyle w:val="afa"/>
              <w:spacing w:after="0" w:line="240" w:lineRule="auto"/>
              <w:ind w:left="1599" w:firstLine="14"/>
              <w:rPr>
                <w:sz w:val="20"/>
                <w:szCs w:val="20"/>
              </w:rPr>
            </w:pPr>
            <w:r w:rsidRPr="00417773">
              <w:rPr>
                <w:sz w:val="20"/>
                <w:szCs w:val="20"/>
              </w:rPr>
              <w:t>Задача 1. Выстраивание межрегиональных торговых связей между Приморским краем и другими регионами РФ и расширение доступа к рынкам российских регионов за счет активного продвижения Приморского края как производителя и импортёра уникальных товаров и как «ворот» для торговли российских регионов со странами Северо-Восточной Азии.</w:t>
            </w:r>
          </w:p>
          <w:p w14:paraId="622AF5AD" w14:textId="77777777" w:rsidR="007F5E67" w:rsidRPr="00417773" w:rsidRDefault="007F5E67" w:rsidP="001B16A9">
            <w:pPr>
              <w:pStyle w:val="afa"/>
              <w:spacing w:after="0" w:line="240" w:lineRule="auto"/>
              <w:ind w:left="1599" w:firstLine="14"/>
              <w:rPr>
                <w:sz w:val="20"/>
                <w:szCs w:val="20"/>
              </w:rPr>
            </w:pPr>
            <w:r w:rsidRPr="00417773">
              <w:rPr>
                <w:sz w:val="20"/>
                <w:szCs w:val="20"/>
              </w:rPr>
              <w:t xml:space="preserve">Задача 2. Привлечение инвесторов из других регионов РФ в Приморский край за счет укрепления уникальных преимуществ географического положения, благоприятных </w:t>
            </w:r>
            <w:r w:rsidRPr="00417773">
              <w:rPr>
                <w:sz w:val="20"/>
                <w:szCs w:val="20"/>
              </w:rPr>
              <w:lastRenderedPageBreak/>
              <w:t>режимов (ТОР, СПВ) и их успешного позиционирования.</w:t>
            </w:r>
          </w:p>
        </w:tc>
      </w:tr>
    </w:tbl>
    <w:p w14:paraId="0FB6C8FE" w14:textId="77777777" w:rsidR="007F5E67" w:rsidRPr="00F2698D" w:rsidRDefault="007F5E67" w:rsidP="007F5E67">
      <w:pPr>
        <w:pStyle w:val="affa"/>
        <w:spacing w:before="0" w:line="240" w:lineRule="auto"/>
        <w:jc w:val="center"/>
        <w:outlineLvl w:val="9"/>
        <w:rPr>
          <w:b/>
        </w:rPr>
      </w:pPr>
      <w:r w:rsidRPr="00F2698D">
        <w:rPr>
          <w:b/>
        </w:rPr>
        <w:lastRenderedPageBreak/>
        <w:t>Пространственное развитие Приморского края</w:t>
      </w:r>
      <w:bookmarkEnd w:id="61"/>
      <w:bookmarkEnd w:id="62"/>
    </w:p>
    <w:p w14:paraId="72496EBE" w14:textId="48BADFF2" w:rsidR="00725F13" w:rsidRDefault="007F5E67" w:rsidP="007F5E67">
      <w:pPr>
        <w:pStyle w:val="afa"/>
        <w:spacing w:after="0" w:line="240" w:lineRule="auto"/>
      </w:pPr>
      <w:r w:rsidRPr="00F2698D">
        <w:t xml:space="preserve">Усилению </w:t>
      </w:r>
      <w:proofErr w:type="spellStart"/>
      <w:r w:rsidRPr="00F2698D">
        <w:t>внутрирегиональной</w:t>
      </w:r>
      <w:proofErr w:type="spellEnd"/>
      <w:r w:rsidRPr="00F2698D">
        <w:t xml:space="preserve"> связности территории и сбалансированному пространственному развитию будет способствовать достижение следующих целей и задач по направлениям стратегического развития Приморского края.</w:t>
      </w:r>
    </w:p>
    <w:tbl>
      <w:tblPr>
        <w:tblStyle w:val="afffb"/>
        <w:tblW w:w="9351" w:type="dxa"/>
        <w:jc w:val="center"/>
        <w:tblLayout w:type="fixed"/>
        <w:tblLook w:val="04A0" w:firstRow="1" w:lastRow="0" w:firstColumn="1" w:lastColumn="0" w:noHBand="0" w:noVBand="1"/>
      </w:tblPr>
      <w:tblGrid>
        <w:gridCol w:w="9351"/>
      </w:tblGrid>
      <w:tr w:rsidR="007F5E67" w:rsidRPr="00417773" w14:paraId="25477241" w14:textId="77777777" w:rsidTr="001B16A9">
        <w:trPr>
          <w:trHeight w:val="20"/>
          <w:jc w:val="center"/>
        </w:trPr>
        <w:tc>
          <w:tcPr>
            <w:tcW w:w="9351" w:type="dxa"/>
            <w:vAlign w:val="center"/>
          </w:tcPr>
          <w:p w14:paraId="062A7141" w14:textId="623A7A6E" w:rsidR="007F5E67" w:rsidRPr="00417773" w:rsidRDefault="00725F13" w:rsidP="001B16A9">
            <w:pPr>
              <w:pStyle w:val="afff9"/>
              <w:spacing w:before="0" w:after="0" w:line="240" w:lineRule="auto"/>
              <w:ind w:firstLine="0"/>
              <w:rPr>
                <w:sz w:val="20"/>
                <w:szCs w:val="20"/>
              </w:rPr>
            </w:pPr>
            <w:r>
              <w:br w:type="page"/>
            </w:r>
            <w:r w:rsidR="007F5E67" w:rsidRPr="00417773">
              <w:rPr>
                <w:sz w:val="20"/>
                <w:szCs w:val="20"/>
              </w:rPr>
              <w:t>Направление. Развитие Владивостокской агломерации.</w:t>
            </w:r>
          </w:p>
        </w:tc>
      </w:tr>
      <w:tr w:rsidR="007F5E67" w:rsidRPr="00417773" w14:paraId="59C12D35" w14:textId="77777777" w:rsidTr="001B16A9">
        <w:trPr>
          <w:trHeight w:val="20"/>
          <w:jc w:val="center"/>
        </w:trPr>
        <w:tc>
          <w:tcPr>
            <w:tcW w:w="9351" w:type="dxa"/>
            <w:vAlign w:val="center"/>
          </w:tcPr>
          <w:p w14:paraId="40F6DE76" w14:textId="74B3F390" w:rsidR="00682AD6" w:rsidRPr="00417773" w:rsidRDefault="007F5E67" w:rsidP="00725F13">
            <w:pPr>
              <w:pStyle w:val="afa"/>
              <w:spacing w:after="0" w:line="240" w:lineRule="auto"/>
              <w:ind w:left="702" w:firstLine="7"/>
              <w:rPr>
                <w:sz w:val="20"/>
                <w:szCs w:val="20"/>
              </w:rPr>
            </w:pPr>
            <w:r w:rsidRPr="00417773">
              <w:rPr>
                <w:sz w:val="20"/>
                <w:szCs w:val="20"/>
              </w:rPr>
              <w:t>Цель. Формирование территории благоприятной для жизни, работы, инвестиций на основе инновационного роста, концентрации инноваций и технологий.</w:t>
            </w:r>
          </w:p>
        </w:tc>
      </w:tr>
      <w:tr w:rsidR="007F5E67" w:rsidRPr="00417773" w14:paraId="3288942D" w14:textId="77777777" w:rsidTr="001B16A9">
        <w:trPr>
          <w:trHeight w:val="20"/>
          <w:jc w:val="center"/>
        </w:trPr>
        <w:tc>
          <w:tcPr>
            <w:tcW w:w="9351" w:type="dxa"/>
            <w:vAlign w:val="center"/>
          </w:tcPr>
          <w:p w14:paraId="62F02A03" w14:textId="77777777" w:rsidR="007F5E67" w:rsidRPr="00417773" w:rsidRDefault="007F5E67" w:rsidP="001B16A9">
            <w:pPr>
              <w:pStyle w:val="afa"/>
              <w:spacing w:after="0" w:line="240" w:lineRule="auto"/>
              <w:ind w:left="1584" w:firstLine="0"/>
              <w:rPr>
                <w:sz w:val="20"/>
                <w:szCs w:val="20"/>
              </w:rPr>
            </w:pPr>
            <w:r w:rsidRPr="00417773">
              <w:rPr>
                <w:sz w:val="20"/>
                <w:szCs w:val="20"/>
              </w:rPr>
              <w:t>Задача 1. Развитие Владивостока в качестве коммуникативной площадки России и стран Азиатско-Тихоокеанского региона.</w:t>
            </w:r>
          </w:p>
        </w:tc>
      </w:tr>
      <w:tr w:rsidR="007F5E67" w:rsidRPr="00417773" w14:paraId="45657016" w14:textId="77777777" w:rsidTr="001B16A9">
        <w:trPr>
          <w:trHeight w:val="20"/>
          <w:jc w:val="center"/>
        </w:trPr>
        <w:tc>
          <w:tcPr>
            <w:tcW w:w="9351" w:type="dxa"/>
            <w:vAlign w:val="center"/>
          </w:tcPr>
          <w:p w14:paraId="3CA94915" w14:textId="77777777" w:rsidR="007F5E67" w:rsidRPr="00417773" w:rsidRDefault="007F5E67" w:rsidP="001B16A9">
            <w:pPr>
              <w:pStyle w:val="afa"/>
              <w:spacing w:after="0" w:line="240" w:lineRule="auto"/>
              <w:ind w:left="1584" w:firstLine="0"/>
              <w:rPr>
                <w:sz w:val="20"/>
                <w:szCs w:val="20"/>
              </w:rPr>
            </w:pPr>
            <w:r w:rsidRPr="00417773">
              <w:rPr>
                <w:sz w:val="20"/>
                <w:szCs w:val="20"/>
              </w:rPr>
              <w:t>Задача 2. Развитие транспортно-коммуникационных инфраструктур.</w:t>
            </w:r>
          </w:p>
        </w:tc>
      </w:tr>
      <w:tr w:rsidR="007F5E67" w:rsidRPr="00417773" w14:paraId="480DA4D5" w14:textId="77777777" w:rsidTr="001B16A9">
        <w:trPr>
          <w:trHeight w:val="20"/>
          <w:jc w:val="center"/>
        </w:trPr>
        <w:tc>
          <w:tcPr>
            <w:tcW w:w="9351" w:type="dxa"/>
            <w:vAlign w:val="center"/>
          </w:tcPr>
          <w:p w14:paraId="5F89E471" w14:textId="77777777" w:rsidR="007F5E67" w:rsidRPr="00417773" w:rsidRDefault="007F5E67" w:rsidP="001B16A9">
            <w:pPr>
              <w:pStyle w:val="afa"/>
              <w:spacing w:after="0" w:line="240" w:lineRule="auto"/>
              <w:ind w:left="1584" w:firstLine="0"/>
              <w:rPr>
                <w:sz w:val="20"/>
                <w:szCs w:val="20"/>
              </w:rPr>
            </w:pPr>
            <w:r w:rsidRPr="00417773">
              <w:rPr>
                <w:sz w:val="20"/>
                <w:szCs w:val="20"/>
              </w:rPr>
              <w:t>Задача 3. Инфраструктурное развитие агломерации.</w:t>
            </w:r>
          </w:p>
        </w:tc>
      </w:tr>
      <w:tr w:rsidR="007F5E67" w:rsidRPr="00417773" w14:paraId="209CE84D" w14:textId="77777777" w:rsidTr="001B16A9">
        <w:trPr>
          <w:trHeight w:val="20"/>
          <w:jc w:val="center"/>
        </w:trPr>
        <w:tc>
          <w:tcPr>
            <w:tcW w:w="9351" w:type="dxa"/>
            <w:vAlign w:val="center"/>
          </w:tcPr>
          <w:p w14:paraId="4E795ACA" w14:textId="2569A73C" w:rsidR="007F5E67" w:rsidRPr="00417773" w:rsidRDefault="007F5E67" w:rsidP="004B565B">
            <w:pPr>
              <w:pStyle w:val="afa"/>
              <w:spacing w:after="0" w:line="240" w:lineRule="auto"/>
              <w:ind w:left="1584" w:firstLine="0"/>
              <w:rPr>
                <w:sz w:val="20"/>
                <w:szCs w:val="20"/>
              </w:rPr>
            </w:pPr>
            <w:r w:rsidRPr="00417773">
              <w:rPr>
                <w:sz w:val="20"/>
                <w:szCs w:val="20"/>
              </w:rPr>
              <w:t xml:space="preserve">Задача 4. Формирование пояса активных «точек роста» и развитие самостоятельных </w:t>
            </w:r>
            <w:proofErr w:type="spellStart"/>
            <w:r w:rsidRPr="00417773">
              <w:rPr>
                <w:sz w:val="20"/>
                <w:szCs w:val="20"/>
              </w:rPr>
              <w:t>подцентров</w:t>
            </w:r>
            <w:proofErr w:type="spellEnd"/>
            <w:r w:rsidRPr="00417773">
              <w:rPr>
                <w:sz w:val="20"/>
                <w:szCs w:val="20"/>
              </w:rPr>
              <w:t xml:space="preserve"> агломерации.</w:t>
            </w:r>
          </w:p>
        </w:tc>
      </w:tr>
      <w:tr w:rsidR="007F5E67" w:rsidRPr="00417773" w14:paraId="1AAA4DF4" w14:textId="77777777" w:rsidTr="001B16A9">
        <w:trPr>
          <w:trHeight w:val="20"/>
          <w:jc w:val="center"/>
        </w:trPr>
        <w:tc>
          <w:tcPr>
            <w:tcW w:w="9351" w:type="dxa"/>
            <w:vAlign w:val="center"/>
          </w:tcPr>
          <w:p w14:paraId="3E88A18C" w14:textId="77777777" w:rsidR="007F5E67" w:rsidRPr="00417773" w:rsidRDefault="007F5E67" w:rsidP="001B16A9">
            <w:pPr>
              <w:pStyle w:val="afff9"/>
              <w:spacing w:before="0" w:after="0" w:line="240" w:lineRule="auto"/>
              <w:ind w:firstLine="0"/>
              <w:rPr>
                <w:sz w:val="20"/>
                <w:szCs w:val="20"/>
              </w:rPr>
            </w:pPr>
            <w:r w:rsidRPr="00417773">
              <w:rPr>
                <w:sz w:val="20"/>
                <w:szCs w:val="20"/>
              </w:rPr>
              <w:t>Направление. Развитие территорий с особыми условиями ведения экономической деятельности.</w:t>
            </w:r>
          </w:p>
        </w:tc>
      </w:tr>
      <w:tr w:rsidR="007F5E67" w:rsidRPr="00417773" w14:paraId="6DAC2AE2" w14:textId="77777777" w:rsidTr="001B16A9">
        <w:trPr>
          <w:trHeight w:val="20"/>
          <w:jc w:val="center"/>
        </w:trPr>
        <w:tc>
          <w:tcPr>
            <w:tcW w:w="9351" w:type="dxa"/>
            <w:vAlign w:val="center"/>
          </w:tcPr>
          <w:p w14:paraId="127D582B" w14:textId="77777777" w:rsidR="007F5E67" w:rsidRPr="00417773" w:rsidRDefault="007F5E67" w:rsidP="001B16A9">
            <w:pPr>
              <w:pStyle w:val="afa"/>
              <w:spacing w:after="0" w:line="240" w:lineRule="auto"/>
              <w:ind w:left="716" w:hanging="7"/>
              <w:rPr>
                <w:sz w:val="20"/>
                <w:szCs w:val="20"/>
              </w:rPr>
            </w:pPr>
            <w:r w:rsidRPr="00417773">
              <w:rPr>
                <w:sz w:val="20"/>
                <w:szCs w:val="20"/>
              </w:rPr>
              <w:t>Цель. Увеличение количества резидентов территорий с особыми условиями ведения экономической деятельности, рост объемов инвестиций резидентами и созданных рабочих мест.</w:t>
            </w:r>
          </w:p>
        </w:tc>
      </w:tr>
      <w:tr w:rsidR="007F5E67" w:rsidRPr="00417773" w14:paraId="78B5F662" w14:textId="77777777" w:rsidTr="001B16A9">
        <w:trPr>
          <w:trHeight w:val="20"/>
          <w:jc w:val="center"/>
        </w:trPr>
        <w:tc>
          <w:tcPr>
            <w:tcW w:w="9351" w:type="dxa"/>
            <w:vAlign w:val="center"/>
          </w:tcPr>
          <w:p w14:paraId="00F601F6" w14:textId="77777777" w:rsidR="007F5E67" w:rsidRPr="00417773" w:rsidRDefault="007F5E67" w:rsidP="001B16A9">
            <w:pPr>
              <w:pStyle w:val="afa"/>
              <w:spacing w:after="0" w:line="240" w:lineRule="auto"/>
              <w:ind w:left="1584" w:hanging="14"/>
              <w:rPr>
                <w:sz w:val="20"/>
                <w:szCs w:val="20"/>
              </w:rPr>
            </w:pPr>
            <w:r w:rsidRPr="00417773">
              <w:rPr>
                <w:sz w:val="20"/>
                <w:szCs w:val="20"/>
              </w:rPr>
              <w:t>Задача 1. Создание благоприятных условий для реализации инвестиционных проектов.</w:t>
            </w:r>
          </w:p>
        </w:tc>
      </w:tr>
      <w:tr w:rsidR="007F5E67" w:rsidRPr="00417773" w14:paraId="34C7F68B" w14:textId="77777777" w:rsidTr="001B16A9">
        <w:trPr>
          <w:trHeight w:val="20"/>
          <w:jc w:val="center"/>
        </w:trPr>
        <w:tc>
          <w:tcPr>
            <w:tcW w:w="9351" w:type="dxa"/>
            <w:vAlign w:val="center"/>
          </w:tcPr>
          <w:p w14:paraId="77B9FA65" w14:textId="77777777" w:rsidR="007F5E67" w:rsidRPr="00417773" w:rsidRDefault="007F5E67" w:rsidP="001B16A9">
            <w:pPr>
              <w:pStyle w:val="afa"/>
              <w:spacing w:after="0" w:line="240" w:lineRule="auto"/>
              <w:ind w:left="1584" w:hanging="14"/>
              <w:rPr>
                <w:sz w:val="20"/>
                <w:szCs w:val="20"/>
              </w:rPr>
            </w:pPr>
            <w:r w:rsidRPr="00417773">
              <w:rPr>
                <w:sz w:val="20"/>
                <w:szCs w:val="20"/>
              </w:rPr>
              <w:t xml:space="preserve">Задача 2. </w:t>
            </w:r>
            <w:r w:rsidRPr="00417773">
              <w:rPr>
                <w:rFonts w:eastAsia="Times New Roman"/>
                <w:sz w:val="20"/>
                <w:szCs w:val="20"/>
              </w:rPr>
              <w:t xml:space="preserve">Повышение эффективности особых </w:t>
            </w:r>
            <w:proofErr w:type="gramStart"/>
            <w:r w:rsidRPr="00417773">
              <w:rPr>
                <w:rFonts w:eastAsia="Times New Roman"/>
                <w:sz w:val="20"/>
                <w:szCs w:val="20"/>
              </w:rPr>
              <w:t>экономических режимов</w:t>
            </w:r>
            <w:proofErr w:type="gramEnd"/>
            <w:r w:rsidRPr="00417773">
              <w:rPr>
                <w:rFonts w:eastAsia="Times New Roman"/>
                <w:sz w:val="20"/>
                <w:szCs w:val="20"/>
              </w:rPr>
              <w:t xml:space="preserve"> на территории Приморского края с точки зрения соответствия отраслевым приоритетам</w:t>
            </w:r>
            <w:r w:rsidRPr="00417773">
              <w:rPr>
                <w:sz w:val="20"/>
                <w:szCs w:val="20"/>
              </w:rPr>
              <w:t>.</w:t>
            </w:r>
          </w:p>
        </w:tc>
      </w:tr>
      <w:tr w:rsidR="007F5E67" w:rsidRPr="00417773" w14:paraId="108BDF25" w14:textId="77777777" w:rsidTr="001B16A9">
        <w:trPr>
          <w:trHeight w:val="20"/>
          <w:jc w:val="center"/>
        </w:trPr>
        <w:tc>
          <w:tcPr>
            <w:tcW w:w="9351" w:type="dxa"/>
            <w:vAlign w:val="center"/>
          </w:tcPr>
          <w:p w14:paraId="764A0417" w14:textId="77777777" w:rsidR="007F5E67" w:rsidRPr="00417773" w:rsidRDefault="007F5E67" w:rsidP="001B16A9">
            <w:pPr>
              <w:pStyle w:val="afff9"/>
              <w:spacing w:before="0" w:after="0" w:line="240" w:lineRule="auto"/>
              <w:ind w:firstLine="0"/>
              <w:rPr>
                <w:sz w:val="20"/>
                <w:szCs w:val="20"/>
              </w:rPr>
            </w:pPr>
            <w:r w:rsidRPr="00417773">
              <w:rPr>
                <w:sz w:val="20"/>
                <w:szCs w:val="20"/>
              </w:rPr>
              <w:t>Направление. Развитие моногородов.</w:t>
            </w:r>
          </w:p>
        </w:tc>
      </w:tr>
      <w:tr w:rsidR="007F5E67" w:rsidRPr="00417773" w14:paraId="475A32FA" w14:textId="77777777" w:rsidTr="001B16A9">
        <w:trPr>
          <w:trHeight w:val="20"/>
          <w:jc w:val="center"/>
        </w:trPr>
        <w:tc>
          <w:tcPr>
            <w:tcW w:w="9351" w:type="dxa"/>
            <w:vAlign w:val="center"/>
          </w:tcPr>
          <w:p w14:paraId="60FC3A6C" w14:textId="77777777" w:rsidR="007F5E67" w:rsidRPr="00417773" w:rsidRDefault="007F5E67" w:rsidP="001B16A9">
            <w:pPr>
              <w:pStyle w:val="afa"/>
              <w:spacing w:after="0" w:line="240" w:lineRule="auto"/>
              <w:ind w:left="716" w:hanging="7"/>
              <w:rPr>
                <w:sz w:val="20"/>
                <w:szCs w:val="20"/>
              </w:rPr>
            </w:pPr>
            <w:r w:rsidRPr="00417773">
              <w:rPr>
                <w:sz w:val="20"/>
                <w:szCs w:val="20"/>
              </w:rPr>
              <w:t xml:space="preserve">Цель. Стабилизация финансово-экономического положения моногородов за счет ухода от </w:t>
            </w:r>
            <w:proofErr w:type="spellStart"/>
            <w:r w:rsidRPr="00417773">
              <w:rPr>
                <w:sz w:val="20"/>
                <w:szCs w:val="20"/>
              </w:rPr>
              <w:t>монозависимости</w:t>
            </w:r>
            <w:proofErr w:type="spellEnd"/>
            <w:r w:rsidRPr="00417773">
              <w:rPr>
                <w:sz w:val="20"/>
                <w:szCs w:val="20"/>
              </w:rPr>
              <w:t>, включения в процессы создания новых промышленных произво</w:t>
            </w:r>
            <w:proofErr w:type="gramStart"/>
            <w:r w:rsidRPr="00417773">
              <w:rPr>
                <w:sz w:val="20"/>
                <w:szCs w:val="20"/>
              </w:rPr>
              <w:t>дств в Пр</w:t>
            </w:r>
            <w:proofErr w:type="gramEnd"/>
            <w:r w:rsidRPr="00417773">
              <w:rPr>
                <w:sz w:val="20"/>
                <w:szCs w:val="20"/>
              </w:rPr>
              <w:t>иморском крае, в промышленную кооперацию, помощи в выходе на новые рынки.</w:t>
            </w:r>
          </w:p>
        </w:tc>
      </w:tr>
      <w:tr w:rsidR="007F5E67" w:rsidRPr="00417773" w14:paraId="5D7BC8E9" w14:textId="77777777" w:rsidTr="001B16A9">
        <w:trPr>
          <w:trHeight w:val="20"/>
          <w:jc w:val="center"/>
        </w:trPr>
        <w:tc>
          <w:tcPr>
            <w:tcW w:w="9351" w:type="dxa"/>
            <w:vAlign w:val="center"/>
          </w:tcPr>
          <w:p w14:paraId="6A627051" w14:textId="77777777" w:rsidR="007F5E67" w:rsidRPr="00417773" w:rsidRDefault="007F5E67" w:rsidP="001B16A9">
            <w:pPr>
              <w:pStyle w:val="afa"/>
              <w:spacing w:after="0" w:line="240" w:lineRule="auto"/>
              <w:ind w:left="1570" w:firstLine="14"/>
              <w:rPr>
                <w:sz w:val="20"/>
                <w:szCs w:val="20"/>
              </w:rPr>
            </w:pPr>
            <w:r w:rsidRPr="00417773">
              <w:rPr>
                <w:sz w:val="20"/>
                <w:szCs w:val="20"/>
              </w:rPr>
              <w:t>Задача 1. Стабилизация финансово-экономического и социального положения моногородов за счет повышения доходов муниципальных бюджетов.</w:t>
            </w:r>
          </w:p>
        </w:tc>
      </w:tr>
      <w:tr w:rsidR="007F5E67" w:rsidRPr="00417773" w14:paraId="18156CEC" w14:textId="77777777" w:rsidTr="001B16A9">
        <w:trPr>
          <w:trHeight w:val="20"/>
          <w:jc w:val="center"/>
        </w:trPr>
        <w:tc>
          <w:tcPr>
            <w:tcW w:w="9351" w:type="dxa"/>
            <w:vAlign w:val="center"/>
          </w:tcPr>
          <w:p w14:paraId="70D78BA7" w14:textId="77777777" w:rsidR="007F5E67" w:rsidRPr="00417773" w:rsidRDefault="007F5E67" w:rsidP="001B16A9">
            <w:pPr>
              <w:pStyle w:val="afa"/>
              <w:spacing w:after="0" w:line="240" w:lineRule="auto"/>
              <w:ind w:left="1570" w:firstLine="14"/>
              <w:rPr>
                <w:sz w:val="20"/>
                <w:szCs w:val="20"/>
              </w:rPr>
            </w:pPr>
            <w:r w:rsidRPr="00417773">
              <w:rPr>
                <w:sz w:val="20"/>
                <w:szCs w:val="20"/>
              </w:rPr>
              <w:t>Задача 2. Экономическое развитие моногородов за счет реализации инвестиционных проектов и расширения экономической деятельности.</w:t>
            </w:r>
          </w:p>
        </w:tc>
      </w:tr>
      <w:tr w:rsidR="007F5E67" w:rsidRPr="00417773" w14:paraId="6D598E5F" w14:textId="77777777" w:rsidTr="001B16A9">
        <w:trPr>
          <w:trHeight w:val="20"/>
          <w:jc w:val="center"/>
        </w:trPr>
        <w:tc>
          <w:tcPr>
            <w:tcW w:w="9351" w:type="dxa"/>
            <w:vAlign w:val="center"/>
          </w:tcPr>
          <w:p w14:paraId="090058C1" w14:textId="77777777" w:rsidR="007F5E67" w:rsidRPr="00417773" w:rsidRDefault="007F5E67" w:rsidP="001B16A9">
            <w:pPr>
              <w:pStyle w:val="afff9"/>
              <w:spacing w:before="0" w:after="0" w:line="240" w:lineRule="auto"/>
              <w:ind w:firstLine="0"/>
              <w:rPr>
                <w:sz w:val="20"/>
                <w:szCs w:val="20"/>
              </w:rPr>
            </w:pPr>
            <w:r w:rsidRPr="00417773">
              <w:rPr>
                <w:sz w:val="20"/>
                <w:szCs w:val="20"/>
              </w:rPr>
              <w:t>Направление. Развитие приграничных территорий.</w:t>
            </w:r>
          </w:p>
        </w:tc>
      </w:tr>
      <w:tr w:rsidR="007F5E67" w:rsidRPr="00417773" w14:paraId="66EB2CF4" w14:textId="77777777" w:rsidTr="001B16A9">
        <w:trPr>
          <w:trHeight w:val="20"/>
          <w:jc w:val="center"/>
        </w:trPr>
        <w:tc>
          <w:tcPr>
            <w:tcW w:w="9351" w:type="dxa"/>
            <w:vAlign w:val="center"/>
          </w:tcPr>
          <w:p w14:paraId="1FB7BD70" w14:textId="77777777" w:rsidR="007F5E67" w:rsidRPr="00417773" w:rsidRDefault="007F5E67" w:rsidP="001B16A9">
            <w:pPr>
              <w:pStyle w:val="afa"/>
              <w:spacing w:after="0" w:line="240" w:lineRule="auto"/>
              <w:ind w:left="716" w:hanging="7"/>
              <w:rPr>
                <w:sz w:val="20"/>
                <w:szCs w:val="20"/>
              </w:rPr>
            </w:pPr>
            <w:r w:rsidRPr="00417773">
              <w:rPr>
                <w:sz w:val="20"/>
                <w:szCs w:val="20"/>
              </w:rPr>
              <w:t>Цель. Использование потенциала приграничного расположения для повышения интенсивности хозяйственной деятельности и улучшения социально-экономического положения приграничных территорий.</w:t>
            </w:r>
          </w:p>
        </w:tc>
      </w:tr>
      <w:tr w:rsidR="007F5E67" w:rsidRPr="00417773" w14:paraId="0E3EB949" w14:textId="77777777" w:rsidTr="001B16A9">
        <w:trPr>
          <w:trHeight w:val="20"/>
          <w:jc w:val="center"/>
        </w:trPr>
        <w:tc>
          <w:tcPr>
            <w:tcW w:w="9351" w:type="dxa"/>
            <w:vAlign w:val="center"/>
          </w:tcPr>
          <w:p w14:paraId="6728807A" w14:textId="79C81890" w:rsidR="007F5E67" w:rsidRPr="00417773" w:rsidRDefault="007F5E67" w:rsidP="001B16A9">
            <w:pPr>
              <w:pStyle w:val="afa"/>
              <w:spacing w:after="0" w:line="240" w:lineRule="auto"/>
              <w:ind w:left="1584" w:firstLine="0"/>
              <w:rPr>
                <w:sz w:val="20"/>
                <w:szCs w:val="20"/>
              </w:rPr>
            </w:pPr>
            <w:r w:rsidRPr="00417773">
              <w:rPr>
                <w:sz w:val="20"/>
                <w:szCs w:val="20"/>
              </w:rPr>
              <w:t xml:space="preserve">Задача 1. Создание условий для реализации экономического потенциала приграничных территорий Приморского края (в </w:t>
            </w:r>
            <w:proofErr w:type="spellStart"/>
            <w:r w:rsidRPr="00417773">
              <w:rPr>
                <w:sz w:val="20"/>
                <w:szCs w:val="20"/>
              </w:rPr>
              <w:t>т.ч</w:t>
            </w:r>
            <w:proofErr w:type="spellEnd"/>
            <w:r w:rsidRPr="00417773">
              <w:rPr>
                <w:sz w:val="20"/>
                <w:szCs w:val="20"/>
              </w:rPr>
              <w:t>. за счет развития приграничного сотрудничества, транзита, а также реализации сельскохозяйственного и туристско-рекреационного потенциала)</w:t>
            </w:r>
            <w:r w:rsidR="00F87241">
              <w:rPr>
                <w:sz w:val="20"/>
                <w:szCs w:val="20"/>
              </w:rPr>
              <w:t>.</w:t>
            </w:r>
          </w:p>
          <w:p w14:paraId="17D5C17B" w14:textId="0C633BCF" w:rsidR="007F5E67" w:rsidRPr="00417773" w:rsidRDefault="007F5E67" w:rsidP="001B16A9">
            <w:pPr>
              <w:pStyle w:val="afa"/>
              <w:spacing w:after="0" w:line="240" w:lineRule="auto"/>
              <w:ind w:left="1584" w:firstLine="0"/>
              <w:rPr>
                <w:sz w:val="20"/>
                <w:szCs w:val="20"/>
              </w:rPr>
            </w:pPr>
            <w:r w:rsidRPr="00417773">
              <w:rPr>
                <w:sz w:val="20"/>
                <w:szCs w:val="20"/>
              </w:rPr>
              <w:t>Задача 2. Улучшение финансово-экономического положения приграничных территорий края</w:t>
            </w:r>
            <w:r w:rsidR="00F87241">
              <w:rPr>
                <w:sz w:val="20"/>
                <w:szCs w:val="20"/>
              </w:rPr>
              <w:t>.</w:t>
            </w:r>
          </w:p>
          <w:p w14:paraId="7E6C5A81" w14:textId="55FA3277" w:rsidR="007F5E67" w:rsidRPr="00417773" w:rsidRDefault="007F5E67" w:rsidP="001B16A9">
            <w:pPr>
              <w:pStyle w:val="afa"/>
              <w:spacing w:after="0" w:line="240" w:lineRule="auto"/>
              <w:ind w:left="1584" w:firstLine="0"/>
              <w:rPr>
                <w:sz w:val="20"/>
                <w:szCs w:val="20"/>
              </w:rPr>
            </w:pPr>
            <w:r w:rsidRPr="00417773">
              <w:rPr>
                <w:sz w:val="20"/>
                <w:szCs w:val="20"/>
              </w:rPr>
              <w:t>Задача 3. Повышение эффективности государственного управления развитием приграничных территорий Приморского края</w:t>
            </w:r>
            <w:r w:rsidR="00F87241">
              <w:rPr>
                <w:sz w:val="20"/>
                <w:szCs w:val="20"/>
              </w:rPr>
              <w:t>.</w:t>
            </w:r>
          </w:p>
          <w:p w14:paraId="1DD90A5D" w14:textId="0936FCF7" w:rsidR="007F5E67" w:rsidRPr="00417773" w:rsidRDefault="007F5E67" w:rsidP="001B16A9">
            <w:pPr>
              <w:pStyle w:val="afa"/>
              <w:spacing w:after="0" w:line="240" w:lineRule="auto"/>
              <w:ind w:left="1584" w:firstLine="0"/>
              <w:rPr>
                <w:sz w:val="20"/>
                <w:szCs w:val="20"/>
              </w:rPr>
            </w:pPr>
            <w:r w:rsidRPr="00417773">
              <w:rPr>
                <w:sz w:val="20"/>
                <w:szCs w:val="20"/>
              </w:rPr>
              <w:t>Задача 4. Достижение социальной устойчивости приграничных территорий края, а также развитие человеческого потенциала и улучшение демографических показателей</w:t>
            </w:r>
            <w:r w:rsidR="00F87241">
              <w:rPr>
                <w:sz w:val="20"/>
                <w:szCs w:val="20"/>
              </w:rPr>
              <w:t>.</w:t>
            </w:r>
          </w:p>
          <w:p w14:paraId="2A6F633C" w14:textId="7A6ED6E5" w:rsidR="007F5E67" w:rsidRPr="00417773" w:rsidRDefault="007F5E67" w:rsidP="001B16A9">
            <w:pPr>
              <w:pStyle w:val="afa"/>
              <w:spacing w:after="0" w:line="240" w:lineRule="auto"/>
              <w:ind w:left="1584" w:firstLine="0"/>
              <w:rPr>
                <w:sz w:val="20"/>
                <w:szCs w:val="20"/>
              </w:rPr>
            </w:pPr>
            <w:r w:rsidRPr="00417773">
              <w:rPr>
                <w:sz w:val="20"/>
                <w:szCs w:val="20"/>
              </w:rPr>
              <w:t>Задача 5. Обеспечение защиты приграничных территорий от возникновения чрезвычайных ситуаций</w:t>
            </w:r>
            <w:r w:rsidR="00F87241">
              <w:rPr>
                <w:sz w:val="20"/>
                <w:szCs w:val="20"/>
              </w:rPr>
              <w:t>.</w:t>
            </w:r>
          </w:p>
        </w:tc>
      </w:tr>
      <w:tr w:rsidR="007F5E67" w:rsidRPr="00417773" w14:paraId="79EC3F03" w14:textId="77777777" w:rsidTr="001B16A9">
        <w:trPr>
          <w:trHeight w:val="20"/>
          <w:jc w:val="center"/>
        </w:trPr>
        <w:tc>
          <w:tcPr>
            <w:tcW w:w="9351" w:type="dxa"/>
            <w:vAlign w:val="center"/>
          </w:tcPr>
          <w:p w14:paraId="1756D9BF" w14:textId="77777777" w:rsidR="007F5E67" w:rsidRPr="00417773" w:rsidRDefault="007F5E67" w:rsidP="001B16A9">
            <w:pPr>
              <w:pStyle w:val="afff9"/>
              <w:spacing w:before="0" w:after="0" w:line="240" w:lineRule="auto"/>
              <w:ind w:firstLine="0"/>
              <w:rPr>
                <w:sz w:val="20"/>
                <w:szCs w:val="20"/>
              </w:rPr>
            </w:pPr>
            <w:r w:rsidRPr="00417773">
              <w:rPr>
                <w:sz w:val="20"/>
                <w:szCs w:val="20"/>
              </w:rPr>
              <w:t>Направление. Развитие муниципальных образований и межмуниципальных отношений.</w:t>
            </w:r>
          </w:p>
        </w:tc>
      </w:tr>
      <w:tr w:rsidR="007F5E67" w:rsidRPr="00417773" w14:paraId="138ED2B0" w14:textId="77777777" w:rsidTr="001B16A9">
        <w:trPr>
          <w:trHeight w:val="20"/>
          <w:jc w:val="center"/>
        </w:trPr>
        <w:tc>
          <w:tcPr>
            <w:tcW w:w="9351" w:type="dxa"/>
            <w:vAlign w:val="center"/>
          </w:tcPr>
          <w:p w14:paraId="773A52FE" w14:textId="77777777" w:rsidR="007F5E67" w:rsidRPr="00417773" w:rsidRDefault="007F5E67" w:rsidP="001B16A9">
            <w:pPr>
              <w:pStyle w:val="afa"/>
              <w:spacing w:after="0" w:line="240" w:lineRule="auto"/>
              <w:ind w:left="702" w:firstLine="7"/>
              <w:rPr>
                <w:sz w:val="20"/>
                <w:szCs w:val="20"/>
              </w:rPr>
            </w:pPr>
            <w:r w:rsidRPr="00417773">
              <w:rPr>
                <w:sz w:val="20"/>
                <w:szCs w:val="20"/>
              </w:rPr>
              <w:t>Цель. Расширение возможностей для экономического развития муниципальных районов и городских округов, и пополнения доходной базы бюджета за счет формирования на муниципальном уровне благоприятного инвестиционного климата и повышения качества муниципального управления, а также мобилизации дополнительных финансовых ресурсов для реализации инфраструктурных проектов.</w:t>
            </w:r>
          </w:p>
        </w:tc>
      </w:tr>
      <w:tr w:rsidR="007F5E67" w:rsidRPr="00417773" w14:paraId="3EB803E8" w14:textId="77777777" w:rsidTr="001B16A9">
        <w:trPr>
          <w:trHeight w:val="20"/>
          <w:jc w:val="center"/>
        </w:trPr>
        <w:tc>
          <w:tcPr>
            <w:tcW w:w="9351" w:type="dxa"/>
            <w:vAlign w:val="center"/>
          </w:tcPr>
          <w:p w14:paraId="69355984" w14:textId="77777777" w:rsidR="007F5E67" w:rsidRPr="00417773" w:rsidRDefault="007F5E67" w:rsidP="001B16A9">
            <w:pPr>
              <w:pStyle w:val="afa"/>
              <w:spacing w:after="0" w:line="240" w:lineRule="auto"/>
              <w:ind w:left="1570" w:firstLine="2"/>
              <w:rPr>
                <w:sz w:val="20"/>
                <w:szCs w:val="20"/>
              </w:rPr>
            </w:pPr>
            <w:r w:rsidRPr="00417773">
              <w:rPr>
                <w:sz w:val="20"/>
                <w:szCs w:val="20"/>
              </w:rPr>
              <w:t>Задача 1. Формирование в Приморском крае базовой инфраструктуры и благоприятного административного климата для инвесторов и начинающих предпринимателей на уровне муниципалитетов – в первую очередь, за счёт эффективного предоставления земельных участков.</w:t>
            </w:r>
          </w:p>
        </w:tc>
      </w:tr>
      <w:tr w:rsidR="007F5E67" w:rsidRPr="00417773" w14:paraId="60109420" w14:textId="77777777" w:rsidTr="001B16A9">
        <w:trPr>
          <w:trHeight w:val="20"/>
          <w:jc w:val="center"/>
        </w:trPr>
        <w:tc>
          <w:tcPr>
            <w:tcW w:w="9351" w:type="dxa"/>
            <w:vAlign w:val="center"/>
          </w:tcPr>
          <w:p w14:paraId="347AA4C9" w14:textId="77777777" w:rsidR="007F5E67" w:rsidRPr="00417773" w:rsidRDefault="007F5E67" w:rsidP="001B16A9">
            <w:pPr>
              <w:pStyle w:val="afa"/>
              <w:spacing w:after="0" w:line="240" w:lineRule="auto"/>
              <w:ind w:left="1570" w:firstLine="2"/>
              <w:rPr>
                <w:sz w:val="20"/>
                <w:szCs w:val="20"/>
              </w:rPr>
            </w:pPr>
            <w:r w:rsidRPr="00417773">
              <w:rPr>
                <w:sz w:val="20"/>
                <w:szCs w:val="20"/>
              </w:rPr>
              <w:t>Задача 2. Повышение качества муниципального управления экономическим развитием, включая сопровождение инвестиционных проектов в муниципальных образованиях, за счет принятия необходимых базовых нормативных актов, организации «одного окна» и привлечения компетентных специалистов.</w:t>
            </w:r>
          </w:p>
        </w:tc>
      </w:tr>
      <w:tr w:rsidR="007F5E67" w:rsidRPr="00417773" w14:paraId="27A3B101" w14:textId="77777777" w:rsidTr="001B16A9">
        <w:trPr>
          <w:trHeight w:val="20"/>
          <w:jc w:val="center"/>
        </w:trPr>
        <w:tc>
          <w:tcPr>
            <w:tcW w:w="9351" w:type="dxa"/>
            <w:vAlign w:val="center"/>
          </w:tcPr>
          <w:p w14:paraId="770F790C" w14:textId="77777777" w:rsidR="007F5E67" w:rsidRPr="00417773" w:rsidRDefault="007F5E67" w:rsidP="001B16A9">
            <w:pPr>
              <w:pStyle w:val="afa"/>
              <w:spacing w:after="0" w:line="240" w:lineRule="auto"/>
              <w:ind w:left="1570" w:firstLine="2"/>
              <w:rPr>
                <w:sz w:val="20"/>
                <w:szCs w:val="20"/>
              </w:rPr>
            </w:pPr>
            <w:r w:rsidRPr="00417773">
              <w:rPr>
                <w:sz w:val="20"/>
                <w:szCs w:val="20"/>
              </w:rPr>
              <w:t xml:space="preserve">Задача 3. Развитие доходной базы муниципалитетов и мобилизация дополнительных финансовых ресурсов для развития за счет перераспределения бюджетных доходов в пользу муниципальных районов и городских округов, и более широкого применения </w:t>
            </w:r>
            <w:r w:rsidRPr="00417773">
              <w:rPr>
                <w:sz w:val="20"/>
                <w:szCs w:val="20"/>
              </w:rPr>
              <w:lastRenderedPageBreak/>
              <w:t>муниципалитетами федеральных и региональных инструментов поддержки.</w:t>
            </w:r>
          </w:p>
        </w:tc>
      </w:tr>
      <w:tr w:rsidR="007F5E67" w:rsidRPr="00417773" w14:paraId="62F56D19" w14:textId="77777777" w:rsidTr="001B16A9">
        <w:trPr>
          <w:trHeight w:val="20"/>
          <w:jc w:val="center"/>
        </w:trPr>
        <w:tc>
          <w:tcPr>
            <w:tcW w:w="9351" w:type="dxa"/>
            <w:vAlign w:val="center"/>
          </w:tcPr>
          <w:p w14:paraId="4DCA3F91" w14:textId="77777777" w:rsidR="007F5E67" w:rsidRPr="00417773" w:rsidRDefault="007F5E67" w:rsidP="001B16A9">
            <w:pPr>
              <w:pStyle w:val="afff9"/>
              <w:spacing w:before="0" w:after="0" w:line="240" w:lineRule="auto"/>
              <w:ind w:firstLine="0"/>
              <w:rPr>
                <w:sz w:val="20"/>
                <w:szCs w:val="20"/>
              </w:rPr>
            </w:pPr>
            <w:r w:rsidRPr="00417773">
              <w:rPr>
                <w:sz w:val="20"/>
                <w:szCs w:val="20"/>
              </w:rPr>
              <w:lastRenderedPageBreak/>
              <w:t>Направление. Развитие транспортной инфраструктуры.</w:t>
            </w:r>
          </w:p>
        </w:tc>
      </w:tr>
      <w:tr w:rsidR="007F5E67" w:rsidRPr="00417773" w14:paraId="210C58B7" w14:textId="77777777" w:rsidTr="001B16A9">
        <w:trPr>
          <w:trHeight w:val="20"/>
          <w:jc w:val="center"/>
        </w:trPr>
        <w:tc>
          <w:tcPr>
            <w:tcW w:w="9351" w:type="dxa"/>
            <w:vAlign w:val="center"/>
          </w:tcPr>
          <w:p w14:paraId="7C674699" w14:textId="77777777" w:rsidR="007F5E67" w:rsidRPr="00417773" w:rsidRDefault="007F5E67" w:rsidP="001B16A9">
            <w:pPr>
              <w:pStyle w:val="afa"/>
              <w:spacing w:after="0" w:line="240" w:lineRule="auto"/>
              <w:ind w:left="716" w:hanging="7"/>
              <w:rPr>
                <w:sz w:val="20"/>
                <w:szCs w:val="20"/>
              </w:rPr>
            </w:pPr>
            <w:r w:rsidRPr="00417773">
              <w:rPr>
                <w:sz w:val="20"/>
                <w:szCs w:val="20"/>
              </w:rPr>
              <w:t>Цель. Кардинальное повышение качества транспортно-коммуникационной системы Приморского края.</w:t>
            </w:r>
          </w:p>
        </w:tc>
      </w:tr>
      <w:tr w:rsidR="007F5E67" w:rsidRPr="00417773" w14:paraId="26FC0D2D" w14:textId="77777777" w:rsidTr="001B16A9">
        <w:trPr>
          <w:trHeight w:val="20"/>
          <w:jc w:val="center"/>
        </w:trPr>
        <w:tc>
          <w:tcPr>
            <w:tcW w:w="9351" w:type="dxa"/>
            <w:vAlign w:val="center"/>
          </w:tcPr>
          <w:p w14:paraId="71B424FE" w14:textId="77777777" w:rsidR="007F5E67" w:rsidRPr="00417773" w:rsidRDefault="007F5E67" w:rsidP="001B16A9">
            <w:pPr>
              <w:pStyle w:val="afa"/>
              <w:spacing w:after="0" w:line="240" w:lineRule="auto"/>
              <w:ind w:left="1598" w:hanging="14"/>
              <w:rPr>
                <w:sz w:val="20"/>
                <w:szCs w:val="20"/>
              </w:rPr>
            </w:pPr>
            <w:r w:rsidRPr="00417773">
              <w:rPr>
                <w:sz w:val="20"/>
                <w:szCs w:val="20"/>
              </w:rPr>
              <w:t>Задача 1. Повышение эффективности использования существующих транспортных коммуникаций Владивостокской агломерации.</w:t>
            </w:r>
          </w:p>
        </w:tc>
      </w:tr>
      <w:tr w:rsidR="007F5E67" w:rsidRPr="00417773" w14:paraId="3A369EAB" w14:textId="77777777" w:rsidTr="001B16A9">
        <w:trPr>
          <w:trHeight w:val="20"/>
          <w:jc w:val="center"/>
        </w:trPr>
        <w:tc>
          <w:tcPr>
            <w:tcW w:w="9351" w:type="dxa"/>
            <w:vAlign w:val="center"/>
          </w:tcPr>
          <w:p w14:paraId="2E923637" w14:textId="77777777" w:rsidR="007F5E67" w:rsidRPr="00417773" w:rsidRDefault="007F5E67" w:rsidP="001B16A9">
            <w:pPr>
              <w:pStyle w:val="afa"/>
              <w:spacing w:after="0" w:line="240" w:lineRule="auto"/>
              <w:ind w:left="1598" w:hanging="14"/>
              <w:rPr>
                <w:sz w:val="20"/>
                <w:szCs w:val="20"/>
              </w:rPr>
            </w:pPr>
            <w:r w:rsidRPr="00417773">
              <w:rPr>
                <w:sz w:val="20"/>
                <w:szCs w:val="20"/>
              </w:rPr>
              <w:t xml:space="preserve">Задача 2. Внедрение системы мер управления </w:t>
            </w:r>
            <w:proofErr w:type="spellStart"/>
            <w:r w:rsidRPr="00417773">
              <w:rPr>
                <w:sz w:val="20"/>
                <w:szCs w:val="20"/>
              </w:rPr>
              <w:t>автомобилепользованием</w:t>
            </w:r>
            <w:proofErr w:type="spellEnd"/>
            <w:r w:rsidRPr="00417773">
              <w:rPr>
                <w:sz w:val="20"/>
                <w:szCs w:val="20"/>
              </w:rPr>
              <w:t>.</w:t>
            </w:r>
          </w:p>
        </w:tc>
      </w:tr>
      <w:tr w:rsidR="007F5E67" w:rsidRPr="00417773" w14:paraId="15B5888B" w14:textId="77777777" w:rsidTr="001B16A9">
        <w:trPr>
          <w:trHeight w:val="20"/>
          <w:jc w:val="center"/>
        </w:trPr>
        <w:tc>
          <w:tcPr>
            <w:tcW w:w="9351" w:type="dxa"/>
            <w:vAlign w:val="center"/>
          </w:tcPr>
          <w:p w14:paraId="5C71D2EC" w14:textId="77777777" w:rsidR="007F5E67" w:rsidRPr="00417773" w:rsidRDefault="007F5E67" w:rsidP="001B16A9">
            <w:pPr>
              <w:pStyle w:val="afa"/>
              <w:spacing w:after="0" w:line="240" w:lineRule="auto"/>
              <w:ind w:left="1598" w:hanging="14"/>
              <w:rPr>
                <w:sz w:val="20"/>
                <w:szCs w:val="20"/>
              </w:rPr>
            </w:pPr>
            <w:r w:rsidRPr="00417773">
              <w:rPr>
                <w:sz w:val="20"/>
                <w:szCs w:val="20"/>
              </w:rPr>
              <w:t>Задача 3. Повышение эффективности местного пассажирского железнодорожного сообщения.</w:t>
            </w:r>
          </w:p>
        </w:tc>
      </w:tr>
      <w:tr w:rsidR="007F5E67" w:rsidRPr="00417773" w14:paraId="7D42481F" w14:textId="77777777" w:rsidTr="001B16A9">
        <w:trPr>
          <w:trHeight w:val="20"/>
          <w:jc w:val="center"/>
        </w:trPr>
        <w:tc>
          <w:tcPr>
            <w:tcW w:w="9351" w:type="dxa"/>
            <w:vAlign w:val="center"/>
          </w:tcPr>
          <w:p w14:paraId="70440A0B" w14:textId="77777777" w:rsidR="007F5E67" w:rsidRPr="00417773" w:rsidRDefault="007F5E67" w:rsidP="001B16A9">
            <w:pPr>
              <w:pStyle w:val="afa"/>
              <w:spacing w:after="0" w:line="240" w:lineRule="auto"/>
              <w:ind w:left="1598" w:hanging="14"/>
              <w:rPr>
                <w:sz w:val="20"/>
                <w:szCs w:val="20"/>
              </w:rPr>
            </w:pPr>
            <w:r w:rsidRPr="00417773">
              <w:rPr>
                <w:sz w:val="20"/>
                <w:szCs w:val="20"/>
              </w:rPr>
              <w:t>Задача 4. Улучшение доступности населённых пунктов.</w:t>
            </w:r>
          </w:p>
        </w:tc>
      </w:tr>
      <w:tr w:rsidR="007F5E67" w:rsidRPr="00417773" w14:paraId="0CF37A1B" w14:textId="77777777" w:rsidTr="001B16A9">
        <w:trPr>
          <w:trHeight w:val="20"/>
          <w:jc w:val="center"/>
        </w:trPr>
        <w:tc>
          <w:tcPr>
            <w:tcW w:w="9351" w:type="dxa"/>
            <w:vAlign w:val="center"/>
          </w:tcPr>
          <w:p w14:paraId="72D5BE53" w14:textId="77777777" w:rsidR="007F5E67" w:rsidRPr="00417773" w:rsidRDefault="007F5E67" w:rsidP="001B16A9">
            <w:pPr>
              <w:pStyle w:val="afa"/>
              <w:spacing w:after="0" w:line="240" w:lineRule="auto"/>
              <w:ind w:left="1598" w:hanging="14"/>
              <w:rPr>
                <w:sz w:val="20"/>
                <w:szCs w:val="20"/>
              </w:rPr>
            </w:pPr>
            <w:r w:rsidRPr="00417773">
              <w:rPr>
                <w:sz w:val="20"/>
                <w:szCs w:val="20"/>
              </w:rPr>
              <w:t>Задача 5. Реконструкция и развитие региональной автодорожной сети.</w:t>
            </w:r>
          </w:p>
        </w:tc>
      </w:tr>
      <w:tr w:rsidR="007F5E67" w:rsidRPr="00417773" w14:paraId="5E0637BA" w14:textId="77777777" w:rsidTr="001B16A9">
        <w:trPr>
          <w:trHeight w:val="20"/>
          <w:jc w:val="center"/>
        </w:trPr>
        <w:tc>
          <w:tcPr>
            <w:tcW w:w="9351" w:type="dxa"/>
            <w:vAlign w:val="center"/>
          </w:tcPr>
          <w:p w14:paraId="73A00C56" w14:textId="77777777" w:rsidR="007F5E67" w:rsidRPr="00417773" w:rsidRDefault="007F5E67" w:rsidP="001B16A9">
            <w:pPr>
              <w:pStyle w:val="afa"/>
              <w:spacing w:after="0" w:line="240" w:lineRule="auto"/>
              <w:ind w:left="1598" w:hanging="14"/>
              <w:rPr>
                <w:sz w:val="20"/>
                <w:szCs w:val="20"/>
              </w:rPr>
            </w:pPr>
            <w:r w:rsidRPr="00417773">
              <w:rPr>
                <w:sz w:val="20"/>
                <w:szCs w:val="20"/>
              </w:rPr>
              <w:t>Задача 6. Реконструкция и развитие региональной железнодорожной сети и общественного транспорта.</w:t>
            </w:r>
          </w:p>
        </w:tc>
      </w:tr>
      <w:tr w:rsidR="007F5E67" w:rsidRPr="00417773" w14:paraId="774CECA4" w14:textId="77777777" w:rsidTr="001B16A9">
        <w:trPr>
          <w:trHeight w:val="20"/>
          <w:jc w:val="center"/>
        </w:trPr>
        <w:tc>
          <w:tcPr>
            <w:tcW w:w="9351" w:type="dxa"/>
            <w:vAlign w:val="center"/>
          </w:tcPr>
          <w:p w14:paraId="2F94B768" w14:textId="77777777" w:rsidR="007F5E67" w:rsidRPr="00417773" w:rsidRDefault="007F5E67" w:rsidP="001B16A9">
            <w:pPr>
              <w:pStyle w:val="afa"/>
              <w:spacing w:after="0" w:line="240" w:lineRule="auto"/>
              <w:ind w:left="1598" w:hanging="14"/>
              <w:rPr>
                <w:sz w:val="20"/>
                <w:szCs w:val="20"/>
              </w:rPr>
            </w:pPr>
            <w:r w:rsidRPr="00417773">
              <w:rPr>
                <w:sz w:val="20"/>
                <w:szCs w:val="20"/>
              </w:rPr>
              <w:t>Задача 7. Развитие транспортных коридоров, пунктов пропуска и портовых мощностей.</w:t>
            </w:r>
          </w:p>
        </w:tc>
      </w:tr>
      <w:tr w:rsidR="007F5E67" w:rsidRPr="00417773" w14:paraId="137E51D7" w14:textId="77777777" w:rsidTr="001B16A9">
        <w:trPr>
          <w:trHeight w:val="20"/>
          <w:jc w:val="center"/>
        </w:trPr>
        <w:tc>
          <w:tcPr>
            <w:tcW w:w="9351" w:type="dxa"/>
            <w:vAlign w:val="center"/>
          </w:tcPr>
          <w:p w14:paraId="5D1F43F1" w14:textId="77777777" w:rsidR="007F5E67" w:rsidRPr="00417773" w:rsidRDefault="007F5E67" w:rsidP="001B16A9">
            <w:pPr>
              <w:pStyle w:val="afa"/>
              <w:spacing w:after="0" w:line="240" w:lineRule="auto"/>
              <w:ind w:left="1598" w:hanging="14"/>
              <w:rPr>
                <w:sz w:val="20"/>
                <w:szCs w:val="20"/>
              </w:rPr>
            </w:pPr>
            <w:r w:rsidRPr="00417773">
              <w:rPr>
                <w:sz w:val="20"/>
                <w:szCs w:val="20"/>
              </w:rPr>
              <w:t xml:space="preserve">Задача 8. Расширение припортовых станций и строительство </w:t>
            </w:r>
            <w:proofErr w:type="spellStart"/>
            <w:r w:rsidRPr="00417773">
              <w:rPr>
                <w:sz w:val="20"/>
                <w:szCs w:val="20"/>
              </w:rPr>
              <w:t>терминально</w:t>
            </w:r>
            <w:proofErr w:type="spellEnd"/>
            <w:r w:rsidRPr="00417773">
              <w:rPr>
                <w:sz w:val="20"/>
                <w:szCs w:val="20"/>
              </w:rPr>
              <w:t>-логистических и перегрузочных комплексов.</w:t>
            </w:r>
          </w:p>
        </w:tc>
      </w:tr>
      <w:tr w:rsidR="007F5E67" w:rsidRPr="00417773" w14:paraId="2522F45D" w14:textId="77777777" w:rsidTr="001B16A9">
        <w:trPr>
          <w:trHeight w:val="20"/>
          <w:jc w:val="center"/>
        </w:trPr>
        <w:tc>
          <w:tcPr>
            <w:tcW w:w="9351" w:type="dxa"/>
            <w:vAlign w:val="center"/>
          </w:tcPr>
          <w:p w14:paraId="70165E0C" w14:textId="77777777" w:rsidR="007F5E67" w:rsidRPr="00417773" w:rsidRDefault="007F5E67" w:rsidP="001B16A9">
            <w:pPr>
              <w:pStyle w:val="afff9"/>
              <w:spacing w:before="0" w:after="0" w:line="240" w:lineRule="auto"/>
              <w:ind w:firstLine="0"/>
              <w:rPr>
                <w:b/>
                <w:sz w:val="20"/>
                <w:szCs w:val="20"/>
              </w:rPr>
            </w:pPr>
            <w:r w:rsidRPr="00417773">
              <w:rPr>
                <w:sz w:val="20"/>
                <w:szCs w:val="20"/>
              </w:rPr>
              <w:t>Направление. Развитие энергетической и коммунальной инфраструктуры.</w:t>
            </w:r>
          </w:p>
        </w:tc>
      </w:tr>
      <w:tr w:rsidR="007F5E67" w:rsidRPr="00417773" w14:paraId="6B661D2E" w14:textId="77777777" w:rsidTr="001B16A9">
        <w:trPr>
          <w:trHeight w:val="20"/>
          <w:jc w:val="center"/>
        </w:trPr>
        <w:tc>
          <w:tcPr>
            <w:tcW w:w="9351" w:type="dxa"/>
            <w:vAlign w:val="center"/>
          </w:tcPr>
          <w:p w14:paraId="49054CF5" w14:textId="77777777" w:rsidR="007F5E67" w:rsidRPr="00417773" w:rsidRDefault="007F5E67" w:rsidP="001B16A9">
            <w:pPr>
              <w:pStyle w:val="afa"/>
              <w:spacing w:after="0" w:line="240" w:lineRule="auto"/>
              <w:ind w:left="716" w:firstLine="9"/>
              <w:rPr>
                <w:sz w:val="20"/>
                <w:szCs w:val="20"/>
              </w:rPr>
            </w:pPr>
            <w:r w:rsidRPr="00417773">
              <w:rPr>
                <w:sz w:val="20"/>
                <w:szCs w:val="20"/>
              </w:rPr>
              <w:t>Цель. Обеспечение потребителей региона доступной энергетической и коммунальной инфраструктурой, в том числе путем реализации проектов, направленных на повышение конкурентных преимуществ региона и опережающее развитие.</w:t>
            </w:r>
          </w:p>
        </w:tc>
      </w:tr>
      <w:tr w:rsidR="007F5E67" w:rsidRPr="00417773" w14:paraId="3DD4C765" w14:textId="77777777" w:rsidTr="001B16A9">
        <w:trPr>
          <w:trHeight w:val="20"/>
          <w:jc w:val="center"/>
        </w:trPr>
        <w:tc>
          <w:tcPr>
            <w:tcW w:w="9351" w:type="dxa"/>
            <w:vAlign w:val="center"/>
          </w:tcPr>
          <w:p w14:paraId="477A672B" w14:textId="77777777" w:rsidR="007F5E67" w:rsidRPr="00417773" w:rsidRDefault="007F5E67" w:rsidP="001B16A9">
            <w:pPr>
              <w:pStyle w:val="afa"/>
              <w:spacing w:after="0" w:line="240" w:lineRule="auto"/>
              <w:ind w:left="1598" w:hanging="14"/>
              <w:rPr>
                <w:sz w:val="20"/>
                <w:szCs w:val="20"/>
              </w:rPr>
            </w:pPr>
            <w:r w:rsidRPr="00417773">
              <w:rPr>
                <w:sz w:val="20"/>
                <w:szCs w:val="20"/>
              </w:rPr>
              <w:t>Задача 1. Обеспечение потребителей региона доступной энергетической и коммунальной инфраструктурой.</w:t>
            </w:r>
          </w:p>
        </w:tc>
      </w:tr>
      <w:tr w:rsidR="007F5E67" w:rsidRPr="00417773" w14:paraId="36C068D0" w14:textId="77777777" w:rsidTr="001B16A9">
        <w:trPr>
          <w:trHeight w:val="20"/>
          <w:jc w:val="center"/>
        </w:trPr>
        <w:tc>
          <w:tcPr>
            <w:tcW w:w="9351" w:type="dxa"/>
            <w:vAlign w:val="center"/>
          </w:tcPr>
          <w:p w14:paraId="26F24150" w14:textId="77777777" w:rsidR="007F5E67" w:rsidRPr="00417773" w:rsidRDefault="007F5E67" w:rsidP="001B16A9">
            <w:pPr>
              <w:pStyle w:val="afa"/>
              <w:spacing w:after="0" w:line="240" w:lineRule="auto"/>
              <w:ind w:left="1598" w:hanging="14"/>
              <w:rPr>
                <w:sz w:val="20"/>
                <w:szCs w:val="20"/>
              </w:rPr>
            </w:pPr>
            <w:r w:rsidRPr="00417773">
              <w:rPr>
                <w:sz w:val="20"/>
                <w:szCs w:val="20"/>
              </w:rPr>
              <w:t>Задача 2. Повышение надежности и эффективности инфраструктуры.</w:t>
            </w:r>
          </w:p>
        </w:tc>
      </w:tr>
      <w:tr w:rsidR="007F5E67" w:rsidRPr="00417773" w14:paraId="2424E06E" w14:textId="77777777" w:rsidTr="001B16A9">
        <w:trPr>
          <w:trHeight w:val="20"/>
          <w:jc w:val="center"/>
        </w:trPr>
        <w:tc>
          <w:tcPr>
            <w:tcW w:w="9351" w:type="dxa"/>
            <w:vAlign w:val="center"/>
          </w:tcPr>
          <w:p w14:paraId="0E81C9BC" w14:textId="77777777" w:rsidR="007F5E67" w:rsidRPr="00417773" w:rsidRDefault="007F5E67" w:rsidP="001B16A9">
            <w:pPr>
              <w:pStyle w:val="afa"/>
              <w:spacing w:after="0" w:line="240" w:lineRule="auto"/>
              <w:ind w:left="1598" w:hanging="14"/>
              <w:rPr>
                <w:sz w:val="20"/>
                <w:szCs w:val="20"/>
              </w:rPr>
            </w:pPr>
            <w:r w:rsidRPr="00417773">
              <w:rPr>
                <w:sz w:val="20"/>
                <w:szCs w:val="20"/>
              </w:rPr>
              <w:t>Задача 3. Развитие инфраструктуры для проектов, направленных на повышение конкурентных преимуществ региона.</w:t>
            </w:r>
          </w:p>
        </w:tc>
      </w:tr>
      <w:tr w:rsidR="007F5E67" w:rsidRPr="00417773" w14:paraId="05785CAE" w14:textId="77777777" w:rsidTr="001B16A9">
        <w:trPr>
          <w:trHeight w:val="20"/>
          <w:jc w:val="center"/>
        </w:trPr>
        <w:tc>
          <w:tcPr>
            <w:tcW w:w="9351" w:type="dxa"/>
            <w:vAlign w:val="center"/>
          </w:tcPr>
          <w:p w14:paraId="35C2991A" w14:textId="77777777" w:rsidR="007F5E67" w:rsidRPr="00417773" w:rsidRDefault="007F5E67" w:rsidP="001B16A9">
            <w:pPr>
              <w:pStyle w:val="afff9"/>
              <w:spacing w:before="0" w:after="0" w:line="240" w:lineRule="auto"/>
              <w:ind w:firstLine="0"/>
              <w:rPr>
                <w:sz w:val="20"/>
                <w:szCs w:val="20"/>
              </w:rPr>
            </w:pPr>
            <w:r w:rsidRPr="00417773">
              <w:rPr>
                <w:sz w:val="20"/>
                <w:szCs w:val="20"/>
              </w:rPr>
              <w:t>Направление. Развитие телекоммуникационной инфраструктуры.</w:t>
            </w:r>
          </w:p>
        </w:tc>
      </w:tr>
      <w:tr w:rsidR="007F5E67" w:rsidRPr="00417773" w14:paraId="05CDF2F3" w14:textId="77777777" w:rsidTr="001B16A9">
        <w:trPr>
          <w:trHeight w:val="20"/>
          <w:jc w:val="center"/>
        </w:trPr>
        <w:tc>
          <w:tcPr>
            <w:tcW w:w="9351" w:type="dxa"/>
            <w:vAlign w:val="center"/>
          </w:tcPr>
          <w:p w14:paraId="758837B4" w14:textId="77777777" w:rsidR="007F5E67" w:rsidRPr="00417773" w:rsidRDefault="007F5E67" w:rsidP="001B16A9">
            <w:pPr>
              <w:pStyle w:val="afa"/>
              <w:spacing w:after="0" w:line="240" w:lineRule="auto"/>
              <w:ind w:left="702" w:firstLine="7"/>
              <w:rPr>
                <w:sz w:val="20"/>
                <w:szCs w:val="20"/>
              </w:rPr>
            </w:pPr>
            <w:r w:rsidRPr="00417773">
              <w:rPr>
                <w:sz w:val="20"/>
                <w:szCs w:val="20"/>
              </w:rPr>
              <w:t>Цель. Повышение доступности и качества телекоммуникационной инфраструктуры для удовлетворения потребностей бизнеса, повышения эффективности в государственном секторе и обеспечения населения телекоммуникационными услугами – в первую очередь, услугами мобильной связи и доступом к сети Интернет.</w:t>
            </w:r>
          </w:p>
        </w:tc>
      </w:tr>
      <w:tr w:rsidR="007F5E67" w:rsidRPr="00417773" w14:paraId="6D7B967E" w14:textId="77777777" w:rsidTr="001B16A9">
        <w:trPr>
          <w:trHeight w:val="20"/>
          <w:jc w:val="center"/>
        </w:trPr>
        <w:tc>
          <w:tcPr>
            <w:tcW w:w="9351" w:type="dxa"/>
            <w:vAlign w:val="center"/>
          </w:tcPr>
          <w:p w14:paraId="48EDFFCF" w14:textId="77777777" w:rsidR="007F5E67" w:rsidRPr="00417773" w:rsidRDefault="007F5E67" w:rsidP="001B16A9">
            <w:pPr>
              <w:pStyle w:val="afa"/>
              <w:spacing w:after="0" w:line="240" w:lineRule="auto"/>
              <w:ind w:left="1570" w:firstLine="0"/>
              <w:rPr>
                <w:sz w:val="20"/>
                <w:szCs w:val="20"/>
              </w:rPr>
            </w:pPr>
            <w:r w:rsidRPr="00417773">
              <w:rPr>
                <w:sz w:val="20"/>
                <w:szCs w:val="20"/>
              </w:rPr>
              <w:t>Задача 1. Формирование благоприятного правового режима для повышения доступности и качества бюджетных услуг за счет расширенного применения современных информационных технологий.</w:t>
            </w:r>
          </w:p>
        </w:tc>
      </w:tr>
      <w:tr w:rsidR="007F5E67" w:rsidRPr="00417773" w14:paraId="4B5BF4F3" w14:textId="77777777" w:rsidTr="001B16A9">
        <w:trPr>
          <w:trHeight w:val="20"/>
          <w:jc w:val="center"/>
        </w:trPr>
        <w:tc>
          <w:tcPr>
            <w:tcW w:w="9351" w:type="dxa"/>
            <w:vAlign w:val="center"/>
          </w:tcPr>
          <w:p w14:paraId="39494800" w14:textId="77777777" w:rsidR="007F5E67" w:rsidRPr="00417773" w:rsidRDefault="007F5E67" w:rsidP="001B16A9">
            <w:pPr>
              <w:pStyle w:val="afa"/>
              <w:spacing w:after="0" w:line="240" w:lineRule="auto"/>
              <w:ind w:left="1570" w:firstLine="0"/>
              <w:rPr>
                <w:sz w:val="20"/>
                <w:szCs w:val="20"/>
              </w:rPr>
            </w:pPr>
            <w:r w:rsidRPr="00417773">
              <w:rPr>
                <w:sz w:val="20"/>
                <w:szCs w:val="20"/>
              </w:rPr>
              <w:t>Задача 2. Развитие цифровых навыков и совершенствование системы подготовки специалистов в сфере информационных технологий и связи за счет содействия образовательным учреждениям в разработке новых образовательных программ.</w:t>
            </w:r>
          </w:p>
        </w:tc>
      </w:tr>
      <w:tr w:rsidR="007F5E67" w:rsidRPr="00417773" w14:paraId="6987947C" w14:textId="77777777" w:rsidTr="001B16A9">
        <w:trPr>
          <w:trHeight w:val="20"/>
          <w:jc w:val="center"/>
        </w:trPr>
        <w:tc>
          <w:tcPr>
            <w:tcW w:w="9351" w:type="dxa"/>
            <w:vAlign w:val="center"/>
          </w:tcPr>
          <w:p w14:paraId="21D0FD06" w14:textId="77777777" w:rsidR="007F5E67" w:rsidRPr="00417773" w:rsidRDefault="007F5E67" w:rsidP="001B16A9">
            <w:pPr>
              <w:pStyle w:val="afa"/>
              <w:spacing w:after="0" w:line="240" w:lineRule="auto"/>
              <w:ind w:left="1570" w:firstLine="0"/>
              <w:rPr>
                <w:sz w:val="20"/>
                <w:szCs w:val="20"/>
              </w:rPr>
            </w:pPr>
            <w:r w:rsidRPr="00417773">
              <w:rPr>
                <w:sz w:val="20"/>
                <w:szCs w:val="20"/>
              </w:rPr>
              <w:t>Задача 3. Формирование исследовательских компетенций и технологических заделов, включая внедрение технологий умного города, повышение уровня информатизации процессов оказания государственных и муниципальных услуг и развитие средств электронного взаимодействия органов власти с населением и бизнесом через веб-интерфейсы и мобильные приложения.</w:t>
            </w:r>
          </w:p>
        </w:tc>
      </w:tr>
      <w:tr w:rsidR="007F5E67" w:rsidRPr="00417773" w14:paraId="057E9CC3" w14:textId="77777777" w:rsidTr="001B16A9">
        <w:trPr>
          <w:trHeight w:val="20"/>
          <w:jc w:val="center"/>
        </w:trPr>
        <w:tc>
          <w:tcPr>
            <w:tcW w:w="9351" w:type="dxa"/>
            <w:vAlign w:val="center"/>
          </w:tcPr>
          <w:p w14:paraId="115859ED" w14:textId="77777777" w:rsidR="007F5E67" w:rsidRPr="00417773" w:rsidRDefault="007F5E67" w:rsidP="001B16A9">
            <w:pPr>
              <w:pStyle w:val="afa"/>
              <w:spacing w:after="0" w:line="240" w:lineRule="auto"/>
              <w:ind w:left="1570" w:firstLine="0"/>
              <w:rPr>
                <w:sz w:val="20"/>
                <w:szCs w:val="20"/>
              </w:rPr>
            </w:pPr>
            <w:r w:rsidRPr="00417773">
              <w:rPr>
                <w:sz w:val="20"/>
                <w:szCs w:val="20"/>
              </w:rPr>
              <w:t>Задача 4. Развитие информационной инфраструктуры учреждений здравоохранения, образования и культуры, а также телекоммуникационной инфраструктуры общего пользования для повышения доступности и качества услуг и создания стимулов для ускоренного роста производительности.</w:t>
            </w:r>
          </w:p>
        </w:tc>
      </w:tr>
      <w:tr w:rsidR="007F5E67" w:rsidRPr="00417773" w14:paraId="600FCBAC" w14:textId="77777777" w:rsidTr="001B16A9">
        <w:trPr>
          <w:trHeight w:val="20"/>
          <w:jc w:val="center"/>
        </w:trPr>
        <w:tc>
          <w:tcPr>
            <w:tcW w:w="9351" w:type="dxa"/>
            <w:vAlign w:val="center"/>
          </w:tcPr>
          <w:p w14:paraId="65509923" w14:textId="77777777" w:rsidR="007F5E67" w:rsidRPr="00417773" w:rsidRDefault="007F5E67" w:rsidP="001B16A9">
            <w:pPr>
              <w:pStyle w:val="afa"/>
              <w:spacing w:after="0" w:line="240" w:lineRule="auto"/>
              <w:ind w:left="1570" w:firstLine="0"/>
              <w:rPr>
                <w:sz w:val="20"/>
                <w:szCs w:val="20"/>
              </w:rPr>
            </w:pPr>
            <w:r w:rsidRPr="00417773">
              <w:rPr>
                <w:sz w:val="20"/>
                <w:szCs w:val="20"/>
              </w:rPr>
              <w:t>Задача 5. Достижение состояния защищенности личности, общества и государства от внутренних и внешних информационных угроз.</w:t>
            </w:r>
          </w:p>
        </w:tc>
      </w:tr>
    </w:tbl>
    <w:p w14:paraId="376AB22A" w14:textId="65F33976" w:rsidR="00083627" w:rsidRDefault="00083627" w:rsidP="00083627">
      <w:pPr>
        <w:ind w:firstLine="567"/>
        <w:jc w:val="both"/>
        <w:rPr>
          <w:rFonts w:ascii="Times New Roman" w:eastAsia="Times New Roman" w:hAnsi="Times New Roman" w:cs="Times New Roman"/>
          <w:sz w:val="26"/>
          <w:szCs w:val="26"/>
        </w:rPr>
      </w:pPr>
    </w:p>
    <w:p w14:paraId="0278F0E2" w14:textId="1E945291" w:rsidR="004C2A98" w:rsidRPr="00C82EA7" w:rsidRDefault="00C82EA7" w:rsidP="00424810">
      <w:pPr>
        <w:pStyle w:val="11"/>
        <w:spacing w:before="0" w:line="240" w:lineRule="auto"/>
        <w:ind w:firstLine="0"/>
        <w:rPr>
          <w:b/>
        </w:rPr>
      </w:pPr>
      <w:bookmarkStart w:id="63" w:name="_Toc523240933"/>
      <w:bookmarkStart w:id="64" w:name="_Toc523241311"/>
      <w:bookmarkStart w:id="65" w:name="_Toc523761638"/>
      <w:r w:rsidRPr="00C82EA7">
        <w:rPr>
          <w:b/>
        </w:rPr>
        <w:t>3</w:t>
      </w:r>
      <w:r>
        <w:rPr>
          <w:b/>
        </w:rPr>
        <w:t>.</w:t>
      </w:r>
      <w:r w:rsidRPr="00C82EA7">
        <w:rPr>
          <w:b/>
        </w:rPr>
        <w:t xml:space="preserve"> ОПИСАНИЕ ЦЕЛЕВОГО СЦЕНАРИЯ СОЦИАЛЬНО-ЭКОНОМИЧЕСКОГО РАЗВИТИЯ ПРИМОРСКОГО КРАЯ</w:t>
      </w:r>
      <w:bookmarkEnd w:id="57"/>
      <w:bookmarkEnd w:id="63"/>
      <w:bookmarkEnd w:id="64"/>
      <w:bookmarkEnd w:id="65"/>
    </w:p>
    <w:p w14:paraId="796C0D2A" w14:textId="77777777" w:rsidR="00D43397" w:rsidRDefault="00D43397" w:rsidP="0081259C">
      <w:pPr>
        <w:pStyle w:val="afa"/>
        <w:spacing w:after="0" w:line="240" w:lineRule="auto"/>
      </w:pPr>
    </w:p>
    <w:p w14:paraId="7333E1DE" w14:textId="72BDE0F5" w:rsidR="00167ED4" w:rsidRPr="00EC5418" w:rsidRDefault="00167ED4" w:rsidP="0081259C">
      <w:pPr>
        <w:pStyle w:val="afa"/>
        <w:spacing w:after="0" w:line="240" w:lineRule="auto"/>
      </w:pPr>
      <w:r w:rsidRPr="00EC5418">
        <w:t>Факторами, формирующими сценарии развития Приморского края, являются</w:t>
      </w:r>
      <w:r w:rsidR="009D2F17">
        <w:t xml:space="preserve"> темп реализации системообразующих проектов </w:t>
      </w:r>
      <w:r w:rsidR="0081259C">
        <w:t xml:space="preserve">(см. ниже, табл. 5.1.1) </w:t>
      </w:r>
      <w:r w:rsidRPr="00EC5418">
        <w:t xml:space="preserve">и </w:t>
      </w:r>
      <w:r w:rsidR="009D2F17">
        <w:t>темп развития инфраструктуры</w:t>
      </w:r>
      <w:r w:rsidRPr="00EC5418">
        <w:t>.</w:t>
      </w:r>
    </w:p>
    <w:p w14:paraId="286CECDF" w14:textId="79083E43" w:rsidR="00167ED4" w:rsidRPr="00BC580B" w:rsidRDefault="00167ED4" w:rsidP="0081259C">
      <w:pPr>
        <w:pStyle w:val="afa"/>
        <w:spacing w:after="0" w:line="240" w:lineRule="auto"/>
      </w:pPr>
      <w:r w:rsidRPr="00BC580B">
        <w:t xml:space="preserve">Для каждого из сценарных факторов реализуются </w:t>
      </w:r>
      <w:r w:rsidR="00082830">
        <w:t xml:space="preserve">два </w:t>
      </w:r>
      <w:r w:rsidR="0081259C">
        <w:t xml:space="preserve">варианта </w:t>
      </w:r>
      <w:r w:rsidR="00082830">
        <w:t>развития событий</w:t>
      </w:r>
      <w:r w:rsidRPr="00BC580B">
        <w:t xml:space="preserve">, причем в качестве менее благоприятного исхода рассматривается сохранение текущего состояния: </w:t>
      </w:r>
      <w:r w:rsidR="0081259C">
        <w:t xml:space="preserve">продолжение реализации только уже начатых инвестиционных проектов </w:t>
      </w:r>
      <w:r w:rsidRPr="00BC580B">
        <w:t xml:space="preserve">и </w:t>
      </w:r>
      <w:r w:rsidR="0081259C">
        <w:t>проектов развития</w:t>
      </w:r>
      <w:r w:rsidRPr="00BC580B">
        <w:t xml:space="preserve"> инфраструктуры.</w:t>
      </w:r>
    </w:p>
    <w:p w14:paraId="75C7FE26" w14:textId="0DD48AEB" w:rsidR="00167ED4" w:rsidRPr="00167ED4" w:rsidRDefault="00082830" w:rsidP="0081259C">
      <w:pPr>
        <w:ind w:firstLine="709"/>
        <w:jc w:val="both"/>
        <w:rPr>
          <w:rFonts w:ascii="Times New Roman" w:eastAsia="Times New Roman" w:hAnsi="Times New Roman" w:cs="Times New Roman"/>
          <w:sz w:val="26"/>
          <w:szCs w:val="26"/>
        </w:rPr>
      </w:pPr>
      <w:r w:rsidRPr="00082830">
        <w:rPr>
          <w:rFonts w:ascii="Times New Roman" w:eastAsia="Times New Roman" w:hAnsi="Times New Roman" w:cs="Times New Roman"/>
          <w:sz w:val="26"/>
          <w:szCs w:val="26"/>
        </w:rPr>
        <w:lastRenderedPageBreak/>
        <w:t>Совокупность вариаций событий формирует четыре сценария социально – экономического развития</w:t>
      </w:r>
      <w:r w:rsidR="00167ED4" w:rsidRPr="00167ED4">
        <w:rPr>
          <w:rFonts w:ascii="Times New Roman" w:eastAsia="Times New Roman" w:hAnsi="Times New Roman" w:cs="Times New Roman"/>
          <w:sz w:val="26"/>
          <w:szCs w:val="26"/>
        </w:rPr>
        <w:t xml:space="preserve"> Приморского края: </w:t>
      </w:r>
      <w:r w:rsidR="0081259C" w:rsidRPr="00167ED4">
        <w:rPr>
          <w:rFonts w:ascii="Times New Roman" w:eastAsia="Times New Roman" w:hAnsi="Times New Roman" w:cs="Times New Roman"/>
          <w:sz w:val="26"/>
          <w:szCs w:val="26"/>
        </w:rPr>
        <w:t>«Эволюционный сценарий»</w:t>
      </w:r>
      <w:r w:rsidR="0081259C">
        <w:rPr>
          <w:rFonts w:ascii="Times New Roman" w:eastAsia="Times New Roman" w:hAnsi="Times New Roman" w:cs="Times New Roman"/>
          <w:sz w:val="26"/>
          <w:szCs w:val="26"/>
        </w:rPr>
        <w:t>,</w:t>
      </w:r>
      <w:r w:rsidR="0081259C" w:rsidRPr="00167ED4">
        <w:rPr>
          <w:rFonts w:ascii="Times New Roman" w:eastAsia="Times New Roman" w:hAnsi="Times New Roman" w:cs="Times New Roman"/>
          <w:sz w:val="26"/>
          <w:szCs w:val="26"/>
        </w:rPr>
        <w:t xml:space="preserve"> </w:t>
      </w:r>
      <w:r w:rsidR="00167ED4" w:rsidRPr="00167ED4">
        <w:rPr>
          <w:rFonts w:ascii="Times New Roman" w:eastAsia="Times New Roman" w:hAnsi="Times New Roman" w:cs="Times New Roman"/>
          <w:sz w:val="26"/>
          <w:szCs w:val="26"/>
        </w:rPr>
        <w:t>«Инфраструктурное развитие», «Опора на частного инвестора»</w:t>
      </w:r>
      <w:r w:rsidR="00977B47" w:rsidRPr="00977B47">
        <w:rPr>
          <w:rFonts w:ascii="Times New Roman" w:eastAsia="Times New Roman" w:hAnsi="Times New Roman" w:cs="Times New Roman"/>
          <w:sz w:val="26"/>
          <w:szCs w:val="26"/>
        </w:rPr>
        <w:t xml:space="preserve"> </w:t>
      </w:r>
      <w:r w:rsidR="00977B47">
        <w:rPr>
          <w:rFonts w:ascii="Times New Roman" w:eastAsia="Times New Roman" w:hAnsi="Times New Roman" w:cs="Times New Roman"/>
          <w:sz w:val="26"/>
          <w:szCs w:val="26"/>
        </w:rPr>
        <w:t xml:space="preserve">и </w:t>
      </w:r>
      <w:r w:rsidR="00977B47" w:rsidRPr="00167ED4">
        <w:rPr>
          <w:rFonts w:ascii="Times New Roman" w:eastAsia="Times New Roman" w:hAnsi="Times New Roman" w:cs="Times New Roman"/>
          <w:sz w:val="26"/>
          <w:szCs w:val="26"/>
        </w:rPr>
        <w:t>«Созида</w:t>
      </w:r>
      <w:r w:rsidR="00977B47">
        <w:rPr>
          <w:rFonts w:ascii="Times New Roman" w:eastAsia="Times New Roman" w:hAnsi="Times New Roman" w:cs="Times New Roman"/>
          <w:sz w:val="26"/>
          <w:szCs w:val="26"/>
        </w:rPr>
        <w:t>тельный рост»</w:t>
      </w:r>
      <w:r w:rsidR="00167ED4" w:rsidRPr="00167ED4">
        <w:rPr>
          <w:rFonts w:ascii="Times New Roman" w:eastAsia="Times New Roman" w:hAnsi="Times New Roman" w:cs="Times New Roman"/>
          <w:sz w:val="26"/>
          <w:szCs w:val="26"/>
        </w:rPr>
        <w:t>.</w:t>
      </w:r>
    </w:p>
    <w:p w14:paraId="2C596CD5" w14:textId="4C80B90D" w:rsidR="00E320C3" w:rsidRDefault="00167ED4" w:rsidP="0081259C">
      <w:pPr>
        <w:ind w:firstLine="709"/>
        <w:jc w:val="both"/>
        <w:rPr>
          <w:rFonts w:ascii="Times New Roman" w:eastAsia="Times New Roman" w:hAnsi="Times New Roman" w:cs="Times New Roman"/>
          <w:sz w:val="26"/>
          <w:szCs w:val="26"/>
        </w:rPr>
      </w:pPr>
      <w:r w:rsidRPr="00167ED4">
        <w:rPr>
          <w:rFonts w:ascii="Times New Roman" w:eastAsia="Times New Roman" w:hAnsi="Times New Roman" w:cs="Times New Roman"/>
          <w:sz w:val="26"/>
          <w:szCs w:val="26"/>
        </w:rPr>
        <w:t xml:space="preserve">В </w:t>
      </w:r>
      <w:r w:rsidRPr="0081259C">
        <w:rPr>
          <w:rFonts w:ascii="Times New Roman" w:eastAsia="Times New Roman" w:hAnsi="Times New Roman" w:cs="Times New Roman"/>
          <w:b/>
          <w:sz w:val="26"/>
          <w:szCs w:val="26"/>
        </w:rPr>
        <w:t>эволюционном сценарии</w:t>
      </w:r>
      <w:r w:rsidRPr="00167ED4">
        <w:rPr>
          <w:rFonts w:ascii="Times New Roman" w:eastAsia="Times New Roman" w:hAnsi="Times New Roman" w:cs="Times New Roman"/>
          <w:sz w:val="26"/>
          <w:szCs w:val="26"/>
        </w:rPr>
        <w:t xml:space="preserve"> инвестиции в развитие инфраструктуры сохраняю</w:t>
      </w:r>
      <w:r w:rsidR="0081259C">
        <w:rPr>
          <w:rFonts w:ascii="Times New Roman" w:eastAsia="Times New Roman" w:hAnsi="Times New Roman" w:cs="Times New Roman"/>
          <w:sz w:val="26"/>
          <w:szCs w:val="26"/>
        </w:rPr>
        <w:t>тся на текущем уровне при низких темпах реализации системообразующих проектов</w:t>
      </w:r>
      <w:r w:rsidRPr="00167ED4">
        <w:rPr>
          <w:rFonts w:ascii="Times New Roman" w:eastAsia="Times New Roman" w:hAnsi="Times New Roman" w:cs="Times New Roman"/>
          <w:sz w:val="26"/>
          <w:szCs w:val="26"/>
        </w:rPr>
        <w:t>. Госкомпании вынуждены сокращать инвестиционные программы, а объемы и</w:t>
      </w:r>
      <w:r w:rsidR="00E320C3">
        <w:rPr>
          <w:rFonts w:ascii="Times New Roman" w:eastAsia="Times New Roman" w:hAnsi="Times New Roman" w:cs="Times New Roman"/>
          <w:sz w:val="26"/>
          <w:szCs w:val="26"/>
        </w:rPr>
        <w:t>нвестиций из АТР незначительны.</w:t>
      </w:r>
    </w:p>
    <w:p w14:paraId="146E0187" w14:textId="208BBA45" w:rsidR="00167ED4" w:rsidRPr="00167ED4" w:rsidRDefault="00E320C3" w:rsidP="0081259C">
      <w:pPr>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w:t>
      </w:r>
      <w:r w:rsidR="00167ED4" w:rsidRPr="00167ED4">
        <w:rPr>
          <w:rFonts w:ascii="Times New Roman" w:eastAsia="Times New Roman" w:hAnsi="Times New Roman" w:cs="Times New Roman"/>
          <w:sz w:val="26"/>
          <w:szCs w:val="26"/>
        </w:rPr>
        <w:t xml:space="preserve">сновным драйвером развития региона остается экспорт </w:t>
      </w:r>
      <w:r w:rsidR="0081259C">
        <w:rPr>
          <w:rFonts w:ascii="Times New Roman" w:eastAsia="Times New Roman" w:hAnsi="Times New Roman" w:cs="Times New Roman"/>
          <w:sz w:val="26"/>
          <w:szCs w:val="26"/>
        </w:rPr>
        <w:t xml:space="preserve">угля, нефти и других </w:t>
      </w:r>
      <w:r w:rsidR="00167ED4" w:rsidRPr="00167ED4">
        <w:rPr>
          <w:rFonts w:ascii="Times New Roman" w:eastAsia="Times New Roman" w:hAnsi="Times New Roman" w:cs="Times New Roman"/>
          <w:sz w:val="26"/>
          <w:szCs w:val="26"/>
        </w:rPr>
        <w:t>сырьевых товаров, а также развитие ресурсных секторо</w:t>
      </w:r>
      <w:r w:rsidR="0081259C">
        <w:rPr>
          <w:rFonts w:ascii="Times New Roman" w:eastAsia="Times New Roman" w:hAnsi="Times New Roman" w:cs="Times New Roman"/>
          <w:sz w:val="26"/>
          <w:szCs w:val="26"/>
        </w:rPr>
        <w:t xml:space="preserve">в, в первую очередь, </w:t>
      </w:r>
      <w:proofErr w:type="spellStart"/>
      <w:r w:rsidR="0081259C">
        <w:rPr>
          <w:rFonts w:ascii="Times New Roman" w:eastAsia="Times New Roman" w:hAnsi="Times New Roman" w:cs="Times New Roman"/>
          <w:sz w:val="26"/>
          <w:szCs w:val="26"/>
        </w:rPr>
        <w:t>рыбохозяйственного</w:t>
      </w:r>
      <w:proofErr w:type="spellEnd"/>
      <w:r w:rsidR="0081259C">
        <w:rPr>
          <w:rFonts w:ascii="Times New Roman" w:eastAsia="Times New Roman" w:hAnsi="Times New Roman" w:cs="Times New Roman"/>
          <w:sz w:val="26"/>
          <w:szCs w:val="26"/>
        </w:rPr>
        <w:t xml:space="preserve"> и лесопромышленного комплексов</w:t>
      </w:r>
      <w:r w:rsidR="00167ED4" w:rsidRPr="00167ED4">
        <w:rPr>
          <w:rFonts w:ascii="Times New Roman" w:eastAsia="Times New Roman" w:hAnsi="Times New Roman" w:cs="Times New Roman"/>
          <w:sz w:val="26"/>
          <w:szCs w:val="26"/>
        </w:rPr>
        <w:t>.</w:t>
      </w:r>
    </w:p>
    <w:p w14:paraId="5B3D461F" w14:textId="6ABB75FF" w:rsidR="00167ED4" w:rsidRPr="00167ED4" w:rsidRDefault="00167ED4" w:rsidP="0081259C">
      <w:pPr>
        <w:pStyle w:val="afa"/>
        <w:spacing w:after="0" w:line="240" w:lineRule="auto"/>
      </w:pPr>
      <w:r w:rsidRPr="00167ED4">
        <w:t xml:space="preserve">В эволюционном сценарии сохранятся существующие тенденции и ограничения демографического, социального и экономического развития. Темпы экономического роста не превысят 1,0 - 1,5 % </w:t>
      </w:r>
      <w:proofErr w:type="gramStart"/>
      <w:r w:rsidRPr="00167ED4">
        <w:t>годовых</w:t>
      </w:r>
      <w:proofErr w:type="gramEnd"/>
      <w:r w:rsidRPr="00167ED4">
        <w:t>. Норма инвестиций – на сложившемся уровне 16 – 17 %. Этот сценарий содержит риски отставания от среднероссийско</w:t>
      </w:r>
      <w:r w:rsidR="0081259C">
        <w:t>го</w:t>
      </w:r>
      <w:r w:rsidRPr="00167ED4">
        <w:t xml:space="preserve"> </w:t>
      </w:r>
      <w:r w:rsidR="0081259C">
        <w:t xml:space="preserve">уровня </w:t>
      </w:r>
      <w:r w:rsidRPr="00167ED4">
        <w:t xml:space="preserve">роста </w:t>
      </w:r>
      <w:r w:rsidR="0081259C">
        <w:t xml:space="preserve">на фоне </w:t>
      </w:r>
      <w:r w:rsidRPr="00167ED4">
        <w:t>реализации негативного демографического прогноза.</w:t>
      </w:r>
    </w:p>
    <w:p w14:paraId="58B8084C" w14:textId="72D73C3E" w:rsidR="00167ED4" w:rsidRPr="00167ED4" w:rsidRDefault="00167ED4" w:rsidP="0081259C">
      <w:pPr>
        <w:pStyle w:val="afa"/>
        <w:spacing w:after="0" w:line="240" w:lineRule="auto"/>
        <w:rPr>
          <w:rFonts w:eastAsia="Times New Roman"/>
        </w:rPr>
      </w:pPr>
      <w:r w:rsidRPr="00167ED4">
        <w:rPr>
          <w:rFonts w:eastAsia="Times New Roman"/>
        </w:rPr>
        <w:t xml:space="preserve">В сценарии </w:t>
      </w:r>
      <w:r w:rsidR="00F1474F" w:rsidRPr="00F1474F">
        <w:rPr>
          <w:rFonts w:eastAsia="Times New Roman"/>
          <w:b/>
        </w:rPr>
        <w:t>и</w:t>
      </w:r>
      <w:r w:rsidRPr="00F1474F">
        <w:rPr>
          <w:rFonts w:eastAsia="Times New Roman"/>
          <w:b/>
        </w:rPr>
        <w:t>нфраструктурно</w:t>
      </w:r>
      <w:r w:rsidR="00F1474F" w:rsidRPr="00F1474F">
        <w:rPr>
          <w:rFonts w:eastAsia="Times New Roman"/>
          <w:b/>
        </w:rPr>
        <w:t>го</w:t>
      </w:r>
      <w:r w:rsidRPr="00F1474F">
        <w:rPr>
          <w:rFonts w:eastAsia="Times New Roman"/>
          <w:b/>
        </w:rPr>
        <w:t xml:space="preserve"> развити</w:t>
      </w:r>
      <w:r w:rsidR="00F1474F" w:rsidRPr="00F1474F">
        <w:rPr>
          <w:rFonts w:eastAsia="Times New Roman"/>
          <w:b/>
        </w:rPr>
        <w:t>я</w:t>
      </w:r>
      <w:r w:rsidRPr="00167ED4">
        <w:rPr>
          <w:rFonts w:eastAsia="Times New Roman"/>
        </w:rPr>
        <w:t xml:space="preserve"> инвестиции в развитие инфраструктуры существенно возрастают при </w:t>
      </w:r>
      <w:r w:rsidR="00F1474F">
        <w:rPr>
          <w:rFonts w:eastAsia="Times New Roman"/>
        </w:rPr>
        <w:t xml:space="preserve">низких темпах реализации проектов из-за </w:t>
      </w:r>
      <w:proofErr w:type="spellStart"/>
      <w:r w:rsidR="00F1474F">
        <w:rPr>
          <w:rFonts w:eastAsia="Times New Roman"/>
        </w:rPr>
        <w:t>санкционных</w:t>
      </w:r>
      <w:proofErr w:type="spellEnd"/>
      <w:r w:rsidR="00F1474F">
        <w:rPr>
          <w:rFonts w:eastAsia="Times New Roman"/>
        </w:rPr>
        <w:t xml:space="preserve"> последствий (отсутствия необходимых технологий)</w:t>
      </w:r>
      <w:r w:rsidRPr="00167ED4">
        <w:rPr>
          <w:rFonts w:eastAsia="Times New Roman"/>
        </w:rPr>
        <w:t xml:space="preserve">. В этом сценарии рост инвестиций в развитие инфраструктуры обеспечит значительные темпы роста экономики Приморского края вследствие </w:t>
      </w:r>
      <w:r w:rsidR="00F1474F">
        <w:rPr>
          <w:rFonts w:eastAsia="Times New Roman"/>
        </w:rPr>
        <w:t xml:space="preserve">роста перевалки грузов и </w:t>
      </w:r>
      <w:r w:rsidRPr="00167ED4">
        <w:rPr>
          <w:rFonts w:eastAsia="Times New Roman"/>
        </w:rPr>
        <w:t xml:space="preserve">развития локальных секторов. </w:t>
      </w:r>
      <w:r w:rsidR="00F1474F">
        <w:rPr>
          <w:rFonts w:eastAsia="Times New Roman"/>
        </w:rPr>
        <w:t>О</w:t>
      </w:r>
      <w:r w:rsidRPr="00167ED4">
        <w:rPr>
          <w:rFonts w:eastAsia="Times New Roman"/>
        </w:rPr>
        <w:t xml:space="preserve">сновным </w:t>
      </w:r>
      <w:r w:rsidR="00F1474F">
        <w:rPr>
          <w:rFonts w:eastAsia="Times New Roman"/>
        </w:rPr>
        <w:t xml:space="preserve">источником </w:t>
      </w:r>
      <w:r w:rsidRPr="00167ED4">
        <w:rPr>
          <w:rFonts w:eastAsia="Times New Roman"/>
        </w:rPr>
        <w:t xml:space="preserve">инвестиций остаются </w:t>
      </w:r>
      <w:r w:rsidR="00F1474F">
        <w:rPr>
          <w:rFonts w:eastAsia="Times New Roman"/>
        </w:rPr>
        <w:t>госкомпании</w:t>
      </w:r>
      <w:r w:rsidRPr="00167ED4">
        <w:rPr>
          <w:rFonts w:eastAsia="Times New Roman"/>
        </w:rPr>
        <w:t>.</w:t>
      </w:r>
    </w:p>
    <w:p w14:paraId="2723412C" w14:textId="111EB702" w:rsidR="00167ED4" w:rsidRPr="00167ED4" w:rsidRDefault="00167ED4" w:rsidP="0081259C">
      <w:pPr>
        <w:pStyle w:val="afa"/>
        <w:spacing w:after="0" w:line="240" w:lineRule="auto"/>
      </w:pPr>
      <w:r w:rsidRPr="00167ED4">
        <w:t xml:space="preserve">Сценарий </w:t>
      </w:r>
      <w:r w:rsidR="00F1474F">
        <w:t xml:space="preserve">инфраструктурного развития </w:t>
      </w:r>
      <w:r w:rsidRPr="00167ED4">
        <w:t>обеспечивает выход на темпы экономического роста 2,</w:t>
      </w:r>
      <w:r w:rsidR="00F72DBB">
        <w:t>0</w:t>
      </w:r>
      <w:r w:rsidRPr="00167ED4">
        <w:t xml:space="preserve"> - 2,</w:t>
      </w:r>
      <w:r w:rsidR="00F72DBB">
        <w:t>5</w:t>
      </w:r>
      <w:r w:rsidRPr="00167ED4">
        <w:t xml:space="preserve"> % в год, что соответствует или немного опережает сложившиеся среднероссийские темпы роста. Этот сценарий предполагает ориентацию на </w:t>
      </w:r>
      <w:r w:rsidR="00F1474F">
        <w:t>умеренные темпы реализации</w:t>
      </w:r>
      <w:r w:rsidRPr="00167ED4">
        <w:t xml:space="preserve"> проектов федерального уровня, </w:t>
      </w:r>
      <w:r w:rsidR="00F1474F">
        <w:t xml:space="preserve">с участием </w:t>
      </w:r>
      <w:r w:rsidRPr="00167ED4">
        <w:t xml:space="preserve">институтов развития и компаний с </w:t>
      </w:r>
      <w:proofErr w:type="spellStart"/>
      <w:r w:rsidRPr="00167ED4">
        <w:t>госучастием</w:t>
      </w:r>
      <w:proofErr w:type="spellEnd"/>
      <w:r w:rsidRPr="00167ED4">
        <w:t xml:space="preserve">, имеющих долгосрочный эффект для развития края. </w:t>
      </w:r>
    </w:p>
    <w:p w14:paraId="0E880E9A" w14:textId="22D7E001" w:rsidR="00167ED4" w:rsidRPr="00167ED4" w:rsidRDefault="00167ED4" w:rsidP="0081259C">
      <w:pPr>
        <w:pStyle w:val="afa"/>
        <w:spacing w:after="0" w:line="240" w:lineRule="auto"/>
      </w:pPr>
      <w:r w:rsidRPr="00167ED4">
        <w:t>За счет проектов такого рода будет обеспечиваться свыше 60 % инвестиций в крае, однако общая норма инвестиций не превысит 1</w:t>
      </w:r>
      <w:r w:rsidR="00F72DBB">
        <w:t>6,5</w:t>
      </w:r>
      <w:r w:rsidRPr="00167ED4">
        <w:t xml:space="preserve"> – 18 % из-за </w:t>
      </w:r>
      <w:r w:rsidR="00F1474F">
        <w:t xml:space="preserve">ограниченности вложений </w:t>
      </w:r>
      <w:r w:rsidRPr="00167ED4">
        <w:t>частных и иностранных инвесторов.</w:t>
      </w:r>
    </w:p>
    <w:p w14:paraId="1533B9DF" w14:textId="2DE207E7" w:rsidR="00167ED4" w:rsidRPr="00167ED4" w:rsidRDefault="00167ED4" w:rsidP="002A4C7D">
      <w:pPr>
        <w:pStyle w:val="afa"/>
        <w:spacing w:after="0" w:line="240" w:lineRule="auto"/>
      </w:pPr>
      <w:r w:rsidRPr="00167ED4">
        <w:t>Низкие темпы экономического роста будут ограничивать ресурсы для социального развития. Этот сценарий создает условия для умеренного варианта демографического прогноза, не предполагающего существенного миграционного прироста.</w:t>
      </w:r>
    </w:p>
    <w:p w14:paraId="335CC7DB" w14:textId="51B33D2C" w:rsidR="00167ED4" w:rsidRPr="00167ED4" w:rsidRDefault="00167ED4" w:rsidP="002A4C7D">
      <w:pPr>
        <w:pStyle w:val="afa"/>
        <w:spacing w:after="0" w:line="240" w:lineRule="auto"/>
        <w:rPr>
          <w:rFonts w:eastAsia="Times New Roman"/>
        </w:rPr>
      </w:pPr>
      <w:r w:rsidRPr="00167ED4">
        <w:rPr>
          <w:rFonts w:eastAsia="Times New Roman"/>
        </w:rPr>
        <w:t xml:space="preserve">В сценарии </w:t>
      </w:r>
      <w:r w:rsidR="00F1474F">
        <w:rPr>
          <w:rFonts w:eastAsia="Times New Roman"/>
        </w:rPr>
        <w:t xml:space="preserve">с </w:t>
      </w:r>
      <w:r w:rsidR="00F1474F" w:rsidRPr="00F1474F">
        <w:rPr>
          <w:rFonts w:eastAsia="Times New Roman"/>
          <w:b/>
        </w:rPr>
        <w:t>опорой</w:t>
      </w:r>
      <w:r w:rsidRPr="00F1474F">
        <w:rPr>
          <w:rFonts w:eastAsia="Times New Roman"/>
          <w:b/>
        </w:rPr>
        <w:t xml:space="preserve"> на частного инвестора</w:t>
      </w:r>
      <w:r w:rsidRPr="00167ED4">
        <w:rPr>
          <w:rFonts w:eastAsia="Times New Roman"/>
        </w:rPr>
        <w:t xml:space="preserve"> возможности получения федеральных инвестиций ограничены при высокой степени взаимной открытости </w:t>
      </w:r>
      <w:r w:rsidR="00F1474F">
        <w:rPr>
          <w:rFonts w:eastAsia="Times New Roman"/>
        </w:rPr>
        <w:t xml:space="preserve">рынков </w:t>
      </w:r>
      <w:r w:rsidRPr="00167ED4">
        <w:rPr>
          <w:rFonts w:eastAsia="Times New Roman"/>
        </w:rPr>
        <w:t xml:space="preserve">Приморского края и АТР. Объемы федеральных трансфертов для Приморского края сохраняются на прежнем уровне, однако открытие внешних рынков снимает ключевые ограничения на </w:t>
      </w:r>
      <w:r w:rsidR="00F1474F">
        <w:rPr>
          <w:rFonts w:eastAsia="Times New Roman"/>
        </w:rPr>
        <w:t xml:space="preserve">реализацию проектов </w:t>
      </w:r>
      <w:r w:rsidRPr="00167ED4">
        <w:rPr>
          <w:rFonts w:eastAsia="Times New Roman"/>
        </w:rPr>
        <w:t>и способствует привлечению инвестиций из стран АТР и увеличению экспорта в Китай, Республику Корею и Японию. Происходит ускоренное развитие Приморского края как транспортно-логистического комплекса и как производственной платформы.</w:t>
      </w:r>
    </w:p>
    <w:p w14:paraId="096BD9A1" w14:textId="5D249F6C" w:rsidR="00167ED4" w:rsidRPr="00167ED4" w:rsidRDefault="00167ED4" w:rsidP="002A4C7D">
      <w:pPr>
        <w:pStyle w:val="afa"/>
        <w:spacing w:after="0" w:line="240" w:lineRule="auto"/>
      </w:pPr>
      <w:r w:rsidRPr="00167ED4">
        <w:t xml:space="preserve">Максимальные темпы роста экономики в этом сценарии составят </w:t>
      </w:r>
      <w:r w:rsidR="00F72DBB">
        <w:t>4</w:t>
      </w:r>
      <w:r w:rsidRPr="00167ED4">
        <w:t xml:space="preserve"> - 4,3 %, что превышает среднемировые темпы роста.</w:t>
      </w:r>
    </w:p>
    <w:p w14:paraId="0988AA64" w14:textId="5EC4E2D0" w:rsidR="00167ED4" w:rsidRPr="00167ED4" w:rsidRDefault="00167ED4" w:rsidP="002A4C7D">
      <w:pPr>
        <w:pStyle w:val="afa"/>
        <w:spacing w:after="0" w:line="240" w:lineRule="auto"/>
      </w:pPr>
      <w:r w:rsidRPr="00167ED4">
        <w:t>Норма инвестиций не превысит 20</w:t>
      </w:r>
      <w:r w:rsidR="00F72DBB">
        <w:t>,1</w:t>
      </w:r>
      <w:r w:rsidRPr="00167ED4">
        <w:t xml:space="preserve"> % ВРП, а общий объем инвестиций за 2018 - 2030 гг. – составит 3,4 </w:t>
      </w:r>
      <w:proofErr w:type="gramStart"/>
      <w:r w:rsidRPr="00167ED4">
        <w:t>трлн</w:t>
      </w:r>
      <w:proofErr w:type="gramEnd"/>
      <w:r w:rsidRPr="00167ED4">
        <w:t xml:space="preserve"> рублей. Предполагается, что в 2018 - 2020 гг. </w:t>
      </w:r>
      <w:r w:rsidRPr="00167ED4">
        <w:lastRenderedPageBreak/>
        <w:t xml:space="preserve">общий объем инвестиций из федерального бюджета </w:t>
      </w:r>
      <w:r w:rsidR="00E320C3">
        <w:t xml:space="preserve">составит </w:t>
      </w:r>
      <w:r w:rsidRPr="00167ED4">
        <w:t xml:space="preserve">10 </w:t>
      </w:r>
      <w:proofErr w:type="gramStart"/>
      <w:r w:rsidRPr="00167ED4">
        <w:t>млрд</w:t>
      </w:r>
      <w:proofErr w:type="gramEnd"/>
      <w:r w:rsidRPr="00167ED4">
        <w:t xml:space="preserve"> рублей, </w:t>
      </w:r>
      <w:r w:rsidR="00E320C3">
        <w:t xml:space="preserve">со стороны </w:t>
      </w:r>
      <w:r w:rsidRPr="00167ED4">
        <w:t>приоритетных проектов компаний и институтов развития 100 млрд рублей. Таким образом, в этом сценарии за счет этих источников будет реализовано лишь 25 % инвестиций. Для обеспечения роста требуется больше усилий направить на привлечение иностранных инвестиций, которые в этом сценарии должны обеспечить не менее 40 % их общего объема (35 % - прочие российские инвесторы).</w:t>
      </w:r>
    </w:p>
    <w:p w14:paraId="5AFD7AF2" w14:textId="02BAB4EE" w:rsidR="00167ED4" w:rsidRPr="00167ED4" w:rsidRDefault="00167ED4" w:rsidP="002A4C7D">
      <w:pPr>
        <w:pStyle w:val="afa"/>
        <w:spacing w:after="0" w:line="240" w:lineRule="auto"/>
      </w:pPr>
      <w:r w:rsidRPr="00167ED4">
        <w:t xml:space="preserve">Сценарий предполагает </w:t>
      </w:r>
      <w:r w:rsidR="00F1474F">
        <w:t xml:space="preserve">необходимый и синхронизированный темп </w:t>
      </w:r>
      <w:r w:rsidRPr="00167ED4">
        <w:t>развития инфраструктуры и социальной сферы, поэтому положительный миграционный прирост может в большей степени обеспечиваться за счет иностранных граждан, а не за счет сокращения оттока и внутрироссийской миграции.</w:t>
      </w:r>
    </w:p>
    <w:p w14:paraId="60187446" w14:textId="7B8A1B3B" w:rsidR="00167ED4" w:rsidRPr="00167ED4" w:rsidRDefault="00167ED4" w:rsidP="002A4C7D">
      <w:pPr>
        <w:pStyle w:val="afa"/>
        <w:spacing w:after="0" w:line="240" w:lineRule="auto"/>
      </w:pPr>
      <w:r w:rsidRPr="00167ED4">
        <w:t xml:space="preserve">В сценарии также обеспечивается рост эффективности использования ресурсов, за счет развития конкурентной среды и привлечения иностранных инвестиций и технологий, но он меньше, чем в </w:t>
      </w:r>
      <w:r w:rsidR="00F1474F">
        <w:t xml:space="preserve">более </w:t>
      </w:r>
      <w:proofErr w:type="gramStart"/>
      <w:r w:rsidR="00F1474F">
        <w:t>амбициозном</w:t>
      </w:r>
      <w:proofErr w:type="gramEnd"/>
      <w:r w:rsidR="00F1474F">
        <w:t xml:space="preserve"> </w:t>
      </w:r>
      <w:r w:rsidRPr="00167ED4">
        <w:t xml:space="preserve">сценарии </w:t>
      </w:r>
      <w:r w:rsidR="00F1474F" w:rsidRPr="00F1474F">
        <w:rPr>
          <w:i/>
        </w:rPr>
        <w:t>с</w:t>
      </w:r>
      <w:r w:rsidRPr="00F1474F">
        <w:rPr>
          <w:i/>
        </w:rPr>
        <w:t>озидательного роста</w:t>
      </w:r>
      <w:r w:rsidRPr="00167ED4">
        <w:t xml:space="preserve"> из-за недостатка вложений в развитие социальной сферы (образование и здравоохранение). </w:t>
      </w:r>
    </w:p>
    <w:p w14:paraId="25319D5D" w14:textId="7CC786BE" w:rsidR="00167ED4" w:rsidRPr="00167ED4" w:rsidRDefault="00167ED4" w:rsidP="002A4C7D">
      <w:pPr>
        <w:pStyle w:val="afa"/>
        <w:spacing w:after="0" w:line="240" w:lineRule="auto"/>
      </w:pPr>
      <w:r w:rsidRPr="00167ED4">
        <w:t>Темп роста инвестиций в основной капитал соответствует в это</w:t>
      </w:r>
      <w:r w:rsidR="00445FC4">
        <w:t>м</w:t>
      </w:r>
      <w:r w:rsidRPr="00167ED4">
        <w:t xml:space="preserve"> </w:t>
      </w:r>
      <w:r w:rsidR="00445FC4">
        <w:t xml:space="preserve">сценарии </w:t>
      </w:r>
      <w:r w:rsidRPr="00167ED4">
        <w:t xml:space="preserve">уровню 105,9 % (среднероссийский темп в период с 2004 по 2016 г.). </w:t>
      </w:r>
    </w:p>
    <w:p w14:paraId="7B6EBCE4" w14:textId="7C4FCCA1" w:rsidR="00167ED4" w:rsidRPr="00167ED4" w:rsidRDefault="00167ED4" w:rsidP="002A4C7D">
      <w:pPr>
        <w:pStyle w:val="afa"/>
        <w:spacing w:after="0" w:line="240" w:lineRule="auto"/>
      </w:pPr>
      <w:r w:rsidRPr="00167ED4">
        <w:t xml:space="preserve">В </w:t>
      </w:r>
      <w:r w:rsidR="00367610">
        <w:t>качестве целевого</w:t>
      </w:r>
      <w:r w:rsidRPr="00167ED4">
        <w:t xml:space="preserve"> </w:t>
      </w:r>
      <w:r w:rsidR="00367610">
        <w:t>рассматривается сценарий</w:t>
      </w:r>
      <w:r w:rsidRPr="00167ED4">
        <w:t xml:space="preserve"> </w:t>
      </w:r>
      <w:r w:rsidR="00367610" w:rsidRPr="00367610">
        <w:rPr>
          <w:b/>
        </w:rPr>
        <w:t>созидательного</w:t>
      </w:r>
      <w:r w:rsidRPr="00367610">
        <w:rPr>
          <w:b/>
        </w:rPr>
        <w:t xml:space="preserve"> рост</w:t>
      </w:r>
      <w:r w:rsidR="00367610" w:rsidRPr="00367610">
        <w:rPr>
          <w:b/>
        </w:rPr>
        <w:t>а</w:t>
      </w:r>
      <w:r w:rsidR="00367610">
        <w:t>, при реализации которого</w:t>
      </w:r>
      <w:r w:rsidRPr="00167ED4">
        <w:t xml:space="preserve"> инвестиции в развитие инфраструктуры существенно возрастают при высокой степени </w:t>
      </w:r>
      <w:r w:rsidR="00367610">
        <w:t xml:space="preserve">взаимодействия </w:t>
      </w:r>
      <w:r w:rsidRPr="00167ED4">
        <w:t xml:space="preserve">Приморского края и АТР. </w:t>
      </w:r>
      <w:proofErr w:type="gramStart"/>
      <w:r w:rsidRPr="00167ED4">
        <w:t xml:space="preserve">В этом сценарии объемы федеральных </w:t>
      </w:r>
      <w:r w:rsidR="00367610">
        <w:t xml:space="preserve">вложений </w:t>
      </w:r>
      <w:r w:rsidRPr="00167ED4">
        <w:t xml:space="preserve">существенно растут, и вместе с этим значительный приток инвестиций и кадров из АТР, в том числе для развития </w:t>
      </w:r>
      <w:proofErr w:type="spellStart"/>
      <w:r w:rsidRPr="00167ED4">
        <w:t>несырьевых</w:t>
      </w:r>
      <w:proofErr w:type="spellEnd"/>
      <w:r w:rsidRPr="00167ED4">
        <w:t xml:space="preserve"> секторов, позволяет активно развивать в Приморском крае ресурсные сектора (включая сельское хозяйство и лесопромышленный комплекс), </w:t>
      </w:r>
      <w:r w:rsidR="00367610">
        <w:t xml:space="preserve">обрабатывающие, в </w:t>
      </w:r>
      <w:proofErr w:type="spellStart"/>
      <w:r w:rsidR="00367610">
        <w:t>т.ч</w:t>
      </w:r>
      <w:proofErr w:type="spellEnd"/>
      <w:r w:rsidR="00367610">
        <w:t xml:space="preserve">. </w:t>
      </w:r>
      <w:r w:rsidRPr="00167ED4">
        <w:t>сборочные производства, транспорт и логистику, туризм</w:t>
      </w:r>
      <w:r w:rsidR="00367610">
        <w:t>, образование, здравоохранение, научные исследования и прикладные разработки</w:t>
      </w:r>
      <w:r w:rsidRPr="00167ED4">
        <w:t>.</w:t>
      </w:r>
      <w:proofErr w:type="gramEnd"/>
    </w:p>
    <w:p w14:paraId="62517B4D" w14:textId="2F6CB452" w:rsidR="00167ED4" w:rsidRPr="00167ED4" w:rsidRDefault="00167ED4" w:rsidP="002A4C7D">
      <w:pPr>
        <w:pStyle w:val="afa"/>
        <w:spacing w:after="0" w:line="240" w:lineRule="auto"/>
        <w:rPr>
          <w:rFonts w:eastAsia="Times New Roman"/>
        </w:rPr>
      </w:pPr>
      <w:r w:rsidRPr="00167ED4">
        <w:rPr>
          <w:rFonts w:eastAsia="Times New Roman"/>
        </w:rPr>
        <w:t>Предполагается, что при данном сценари</w:t>
      </w:r>
      <w:r w:rsidR="004C082C">
        <w:rPr>
          <w:rFonts w:eastAsia="Times New Roman"/>
        </w:rPr>
        <w:t>и будет реализовано большинство</w:t>
      </w:r>
      <w:r w:rsidRPr="00167ED4">
        <w:rPr>
          <w:rFonts w:eastAsia="Times New Roman"/>
        </w:rPr>
        <w:t xml:space="preserve"> ключевых инвестиционных проектов, что обеспечит существенное увеличение темпов экономического роста экономики Приморского края.</w:t>
      </w:r>
    </w:p>
    <w:p w14:paraId="6AF41834" w14:textId="409E8DEA" w:rsidR="00167ED4" w:rsidRPr="00167ED4" w:rsidRDefault="00167ED4" w:rsidP="002A4C7D">
      <w:pPr>
        <w:pStyle w:val="afa"/>
        <w:spacing w:after="0" w:line="240" w:lineRule="auto"/>
      </w:pPr>
      <w:r w:rsidRPr="00167ED4">
        <w:t>К 2030 г. в общей структуре ВРП предполагается рост долей отраслей сельского хозяйства (на 0,5 процентных пункта), рыбоводства и рыболовства (на 0,4 процентных пункта), сферы услуг (на 1,2 процентных пункта), образования и здравоохранения (на 0,8 процентных пу</w:t>
      </w:r>
      <w:r w:rsidR="00C44209">
        <w:t>нктов), транспортных услуг (</w:t>
      </w:r>
      <w:proofErr w:type="gramStart"/>
      <w:r w:rsidR="00C44209">
        <w:t>на</w:t>
      </w:r>
      <w:proofErr w:type="gramEnd"/>
      <w:r w:rsidR="00C44209">
        <w:t xml:space="preserve"> 1</w:t>
      </w:r>
      <w:r w:rsidRPr="00167ED4">
        <w:t>,8 процентных пунктов).</w:t>
      </w:r>
    </w:p>
    <w:p w14:paraId="31517DED" w14:textId="33349481" w:rsidR="00167ED4" w:rsidRPr="00167ED4" w:rsidRDefault="00167ED4" w:rsidP="002A4C7D">
      <w:pPr>
        <w:pStyle w:val="afa"/>
        <w:spacing w:after="0" w:line="240" w:lineRule="auto"/>
      </w:pPr>
      <w:r w:rsidRPr="00167ED4">
        <w:t xml:space="preserve">Доли строительства, торговли, сектора государственного управления к 2030 году будут </w:t>
      </w:r>
      <w:proofErr w:type="gramStart"/>
      <w:r w:rsidRPr="00167ED4">
        <w:t>ожидаемо</w:t>
      </w:r>
      <w:proofErr w:type="gramEnd"/>
      <w:r w:rsidRPr="00167ED4">
        <w:t xml:space="preserve"> сокращены до уровней 5,7 %, 1</w:t>
      </w:r>
      <w:r w:rsidR="00977B47">
        <w:t>6</w:t>
      </w:r>
      <w:r w:rsidRPr="00167ED4">
        <w:t xml:space="preserve">,7 % и 6 % соответственно. При этом максимальное снижение долей отраслей в структуре ВРП прогнозируется для сферы торговли (на </w:t>
      </w:r>
      <w:r w:rsidR="00977B47">
        <w:t>2</w:t>
      </w:r>
      <w:r w:rsidRPr="00167ED4">
        <w:t>,</w:t>
      </w:r>
      <w:r w:rsidR="00C44209">
        <w:t>3</w:t>
      </w:r>
      <w:r w:rsidRPr="00167ED4">
        <w:t xml:space="preserve"> процентных пункта) и государственного управления (на </w:t>
      </w:r>
      <w:r w:rsidR="00C44209">
        <w:t>0,9</w:t>
      </w:r>
      <w:r w:rsidRPr="00167ED4">
        <w:t xml:space="preserve"> процентных пункта). </w:t>
      </w:r>
    </w:p>
    <w:p w14:paraId="1E58AA77" w14:textId="2F96D0E5" w:rsidR="00167ED4" w:rsidRPr="00167ED4" w:rsidRDefault="00167ED4" w:rsidP="002A4C7D">
      <w:pPr>
        <w:pStyle w:val="afa"/>
        <w:spacing w:after="0" w:line="240" w:lineRule="auto"/>
      </w:pPr>
      <w:proofErr w:type="gramStart"/>
      <w:r w:rsidRPr="00167ED4">
        <w:t xml:space="preserve">Доля отраслей промышленного производства </w:t>
      </w:r>
      <w:r w:rsidR="00977B47">
        <w:t>возрастет до 14,5%</w:t>
      </w:r>
      <w:r w:rsidRPr="00167ED4">
        <w:t xml:space="preserve"> в структуре ВРП) на всем периоде реализации </w:t>
      </w:r>
      <w:r w:rsidR="0019138A">
        <w:t>Стратеги</w:t>
      </w:r>
      <w:r w:rsidRPr="00167ED4">
        <w:t xml:space="preserve">и. </w:t>
      </w:r>
      <w:proofErr w:type="gramEnd"/>
    </w:p>
    <w:p w14:paraId="4E37D411" w14:textId="296B5C2B" w:rsidR="002D1CF3" w:rsidRDefault="002D1CF3" w:rsidP="002A4C7D">
      <w:pPr>
        <w:pStyle w:val="afa"/>
        <w:spacing w:after="0" w:line="240" w:lineRule="auto"/>
      </w:pPr>
      <w:r>
        <w:t xml:space="preserve">К 2030 г. в номинальном выражении утроятся доходы консолидированного бюджета по сравнению с 2018 г. В год завершения реализации </w:t>
      </w:r>
      <w:r w:rsidR="0019138A">
        <w:t>Стратеги</w:t>
      </w:r>
      <w:r>
        <w:t xml:space="preserve">и они составят более </w:t>
      </w:r>
      <w:r w:rsidR="00EE360A">
        <w:t xml:space="preserve">476,2 </w:t>
      </w:r>
      <w:r>
        <w:t>млрд. рублей</w:t>
      </w:r>
      <w:proofErr w:type="gramStart"/>
      <w:r>
        <w:t>.</w:t>
      </w:r>
      <w:proofErr w:type="gramEnd"/>
      <w:r w:rsidR="00C44209">
        <w:t xml:space="preserve"> (</w:t>
      </w:r>
      <w:proofErr w:type="gramStart"/>
      <w:r w:rsidR="00516EC0">
        <w:t>т</w:t>
      </w:r>
      <w:proofErr w:type="gramEnd"/>
      <w:r w:rsidR="00516EC0">
        <w:t>абл</w:t>
      </w:r>
      <w:r w:rsidR="00C44209">
        <w:t>.</w:t>
      </w:r>
      <w:r w:rsidR="00516EC0">
        <w:t xml:space="preserve"> </w:t>
      </w:r>
      <w:r w:rsidR="008A5B3B">
        <w:t>3</w:t>
      </w:r>
      <w:r w:rsidR="00516EC0">
        <w:t>.1)</w:t>
      </w:r>
    </w:p>
    <w:p w14:paraId="2A379799" w14:textId="77777777" w:rsidR="002D1CF3" w:rsidRDefault="002D1CF3" w:rsidP="002A4C7D">
      <w:pPr>
        <w:pStyle w:val="afa"/>
        <w:spacing w:after="0" w:line="240" w:lineRule="auto"/>
        <w:sectPr w:rsidR="002D1CF3" w:rsidSect="00130186">
          <w:pgSz w:w="11906" w:h="16838"/>
          <w:pgMar w:top="1134" w:right="567" w:bottom="1134" w:left="1701" w:header="709" w:footer="709" w:gutter="0"/>
          <w:cols w:space="708"/>
          <w:docGrid w:linePitch="360"/>
        </w:sectPr>
      </w:pPr>
    </w:p>
    <w:p w14:paraId="31BF9C47" w14:textId="4AE9EAD2" w:rsidR="002D1CF3" w:rsidRPr="00FB5760" w:rsidRDefault="002D1CF3" w:rsidP="002A4C7D">
      <w:pPr>
        <w:pStyle w:val="afa"/>
        <w:spacing w:after="0" w:line="240" w:lineRule="auto"/>
        <w:ind w:firstLine="0"/>
      </w:pPr>
      <w:r w:rsidRPr="00FB5760">
        <w:lastRenderedPageBreak/>
        <w:t xml:space="preserve">Таблица </w:t>
      </w:r>
      <w:r w:rsidR="008A5B3B">
        <w:t>3</w:t>
      </w:r>
      <w:r w:rsidRPr="00FB5760">
        <w:t xml:space="preserve">.1 </w:t>
      </w:r>
      <w:r>
        <w:t>– Показатели э</w:t>
      </w:r>
      <w:r w:rsidRPr="00FB5760">
        <w:t>кономическо</w:t>
      </w:r>
      <w:r>
        <w:t>го</w:t>
      </w:r>
      <w:r w:rsidRPr="00FB5760">
        <w:t xml:space="preserve"> развити</w:t>
      </w:r>
      <w:r>
        <w:t>я</w:t>
      </w:r>
      <w:r w:rsidRPr="00FB5760">
        <w:t xml:space="preserve"> Приморского края </w:t>
      </w:r>
      <w:r>
        <w:t>в рамках реализации целевого сценария</w:t>
      </w:r>
    </w:p>
    <w:tbl>
      <w:tblPr>
        <w:tblStyle w:val="1f5"/>
        <w:tblW w:w="0" w:type="auto"/>
        <w:tblLook w:val="04A0" w:firstRow="1" w:lastRow="0" w:firstColumn="1" w:lastColumn="0" w:noHBand="0" w:noVBand="1"/>
      </w:tblPr>
      <w:tblGrid>
        <w:gridCol w:w="2838"/>
        <w:gridCol w:w="799"/>
        <w:gridCol w:w="536"/>
        <w:gridCol w:w="536"/>
        <w:gridCol w:w="536"/>
        <w:gridCol w:w="636"/>
        <w:gridCol w:w="636"/>
        <w:gridCol w:w="636"/>
        <w:gridCol w:w="636"/>
        <w:gridCol w:w="636"/>
        <w:gridCol w:w="636"/>
        <w:gridCol w:w="636"/>
        <w:gridCol w:w="636"/>
        <w:gridCol w:w="636"/>
        <w:gridCol w:w="636"/>
        <w:gridCol w:w="621"/>
        <w:gridCol w:w="621"/>
        <w:gridCol w:w="621"/>
        <w:gridCol w:w="1318"/>
      </w:tblGrid>
      <w:tr w:rsidR="002D1CF3" w:rsidRPr="00C14E5E" w14:paraId="40F81821" w14:textId="77777777" w:rsidTr="007A610E">
        <w:trPr>
          <w:trHeight w:val="297"/>
        </w:trPr>
        <w:tc>
          <w:tcPr>
            <w:tcW w:w="0" w:type="auto"/>
            <w:vMerge w:val="restart"/>
            <w:noWrap/>
            <w:hideMark/>
          </w:tcPr>
          <w:p w14:paraId="1EDB2583" w14:textId="77777777" w:rsidR="002D1CF3" w:rsidRPr="007A610E" w:rsidRDefault="002D1CF3" w:rsidP="002A4C7D">
            <w:pPr>
              <w:jc w:val="center"/>
              <w:rPr>
                <w:rFonts w:ascii="Times New Roman" w:hAnsi="Times New Roman" w:cs="Times New Roman"/>
                <w:b/>
                <w:bCs/>
                <w:sz w:val="18"/>
                <w:szCs w:val="16"/>
              </w:rPr>
            </w:pPr>
            <w:r w:rsidRPr="007A610E">
              <w:rPr>
                <w:rFonts w:ascii="Times New Roman" w:hAnsi="Times New Roman" w:cs="Times New Roman"/>
                <w:b/>
                <w:bCs/>
                <w:sz w:val="18"/>
                <w:szCs w:val="16"/>
              </w:rPr>
              <w:t>Наименование показателя</w:t>
            </w:r>
          </w:p>
        </w:tc>
        <w:tc>
          <w:tcPr>
            <w:tcW w:w="0" w:type="auto"/>
            <w:vMerge w:val="restart"/>
            <w:noWrap/>
            <w:hideMark/>
          </w:tcPr>
          <w:p w14:paraId="583AE4A3"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Ед. изм.</w:t>
            </w:r>
          </w:p>
        </w:tc>
        <w:tc>
          <w:tcPr>
            <w:tcW w:w="0" w:type="auto"/>
            <w:gridSpan w:val="13"/>
            <w:noWrap/>
            <w:hideMark/>
          </w:tcPr>
          <w:p w14:paraId="66621715"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Значения за период</w:t>
            </w:r>
            <w:r>
              <w:rPr>
                <w:rFonts w:ascii="Times New Roman" w:hAnsi="Times New Roman" w:cs="Times New Roman"/>
                <w:b/>
                <w:bCs/>
                <w:sz w:val="16"/>
                <w:szCs w:val="16"/>
              </w:rPr>
              <w:t xml:space="preserve"> по годам</w:t>
            </w:r>
          </w:p>
        </w:tc>
        <w:tc>
          <w:tcPr>
            <w:tcW w:w="0" w:type="auto"/>
            <w:gridSpan w:val="3"/>
            <w:hideMark/>
          </w:tcPr>
          <w:p w14:paraId="5C1C609C"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Средние значения за период</w:t>
            </w:r>
          </w:p>
        </w:tc>
        <w:tc>
          <w:tcPr>
            <w:tcW w:w="0" w:type="auto"/>
            <w:hideMark/>
          </w:tcPr>
          <w:p w14:paraId="47B334A9" w14:textId="60B3A15F" w:rsidR="002D1CF3" w:rsidRPr="00C14E5E" w:rsidRDefault="002D1CF3" w:rsidP="007A610E">
            <w:pPr>
              <w:jc w:val="center"/>
              <w:rPr>
                <w:rFonts w:ascii="Times New Roman" w:hAnsi="Times New Roman" w:cs="Times New Roman"/>
                <w:b/>
                <w:bCs/>
                <w:sz w:val="16"/>
                <w:szCs w:val="16"/>
              </w:rPr>
            </w:pPr>
            <w:r w:rsidRPr="00C14E5E">
              <w:rPr>
                <w:rFonts w:ascii="Times New Roman" w:hAnsi="Times New Roman" w:cs="Times New Roman"/>
                <w:b/>
                <w:bCs/>
                <w:sz w:val="16"/>
                <w:szCs w:val="16"/>
              </w:rPr>
              <w:t>Накопленным итогом</w:t>
            </w:r>
          </w:p>
        </w:tc>
      </w:tr>
      <w:tr w:rsidR="002D1CF3" w:rsidRPr="00C14E5E" w14:paraId="7882DDD9" w14:textId="77777777" w:rsidTr="007A610E">
        <w:trPr>
          <w:trHeight w:val="278"/>
        </w:trPr>
        <w:tc>
          <w:tcPr>
            <w:tcW w:w="0" w:type="auto"/>
            <w:vMerge/>
            <w:noWrap/>
            <w:hideMark/>
          </w:tcPr>
          <w:p w14:paraId="08C27093" w14:textId="77777777" w:rsidR="002D1CF3" w:rsidRPr="007A610E" w:rsidRDefault="002D1CF3" w:rsidP="002A4C7D">
            <w:pPr>
              <w:jc w:val="center"/>
              <w:rPr>
                <w:rFonts w:ascii="Times New Roman" w:hAnsi="Times New Roman" w:cs="Times New Roman"/>
                <w:b/>
                <w:bCs/>
                <w:sz w:val="18"/>
                <w:szCs w:val="16"/>
              </w:rPr>
            </w:pPr>
          </w:p>
        </w:tc>
        <w:tc>
          <w:tcPr>
            <w:tcW w:w="0" w:type="auto"/>
            <w:vMerge/>
            <w:noWrap/>
            <w:hideMark/>
          </w:tcPr>
          <w:p w14:paraId="26656EED" w14:textId="77777777" w:rsidR="002D1CF3" w:rsidRPr="00C14E5E" w:rsidRDefault="002D1CF3" w:rsidP="002A4C7D">
            <w:pPr>
              <w:jc w:val="center"/>
              <w:rPr>
                <w:rFonts w:ascii="Times New Roman" w:hAnsi="Times New Roman" w:cs="Times New Roman"/>
                <w:b/>
                <w:bCs/>
                <w:sz w:val="16"/>
                <w:szCs w:val="16"/>
              </w:rPr>
            </w:pPr>
          </w:p>
        </w:tc>
        <w:tc>
          <w:tcPr>
            <w:tcW w:w="0" w:type="auto"/>
            <w:noWrap/>
            <w:hideMark/>
          </w:tcPr>
          <w:p w14:paraId="1C5D446E"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2018</w:t>
            </w:r>
          </w:p>
        </w:tc>
        <w:tc>
          <w:tcPr>
            <w:tcW w:w="0" w:type="auto"/>
            <w:noWrap/>
            <w:hideMark/>
          </w:tcPr>
          <w:p w14:paraId="4116EAA1"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2019</w:t>
            </w:r>
          </w:p>
        </w:tc>
        <w:tc>
          <w:tcPr>
            <w:tcW w:w="0" w:type="auto"/>
            <w:noWrap/>
            <w:hideMark/>
          </w:tcPr>
          <w:p w14:paraId="273404F2"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2020</w:t>
            </w:r>
          </w:p>
        </w:tc>
        <w:tc>
          <w:tcPr>
            <w:tcW w:w="0" w:type="auto"/>
            <w:noWrap/>
            <w:hideMark/>
          </w:tcPr>
          <w:p w14:paraId="11AE8551"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2021</w:t>
            </w:r>
          </w:p>
        </w:tc>
        <w:tc>
          <w:tcPr>
            <w:tcW w:w="0" w:type="auto"/>
            <w:noWrap/>
            <w:hideMark/>
          </w:tcPr>
          <w:p w14:paraId="6F3D4040"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2022</w:t>
            </w:r>
          </w:p>
        </w:tc>
        <w:tc>
          <w:tcPr>
            <w:tcW w:w="0" w:type="auto"/>
            <w:noWrap/>
            <w:hideMark/>
          </w:tcPr>
          <w:p w14:paraId="1BD6D090"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2023</w:t>
            </w:r>
          </w:p>
        </w:tc>
        <w:tc>
          <w:tcPr>
            <w:tcW w:w="0" w:type="auto"/>
            <w:noWrap/>
            <w:hideMark/>
          </w:tcPr>
          <w:p w14:paraId="1B0BDACA"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2024</w:t>
            </w:r>
          </w:p>
        </w:tc>
        <w:tc>
          <w:tcPr>
            <w:tcW w:w="0" w:type="auto"/>
            <w:noWrap/>
            <w:hideMark/>
          </w:tcPr>
          <w:p w14:paraId="30D52CE2"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2025</w:t>
            </w:r>
          </w:p>
        </w:tc>
        <w:tc>
          <w:tcPr>
            <w:tcW w:w="0" w:type="auto"/>
            <w:noWrap/>
            <w:hideMark/>
          </w:tcPr>
          <w:p w14:paraId="7D27A819"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2026</w:t>
            </w:r>
          </w:p>
        </w:tc>
        <w:tc>
          <w:tcPr>
            <w:tcW w:w="0" w:type="auto"/>
            <w:noWrap/>
            <w:hideMark/>
          </w:tcPr>
          <w:p w14:paraId="7568CAA7"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2027</w:t>
            </w:r>
          </w:p>
        </w:tc>
        <w:tc>
          <w:tcPr>
            <w:tcW w:w="0" w:type="auto"/>
            <w:noWrap/>
            <w:hideMark/>
          </w:tcPr>
          <w:p w14:paraId="5033675F"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2028</w:t>
            </w:r>
          </w:p>
        </w:tc>
        <w:tc>
          <w:tcPr>
            <w:tcW w:w="0" w:type="auto"/>
            <w:noWrap/>
            <w:hideMark/>
          </w:tcPr>
          <w:p w14:paraId="5F118758"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2029</w:t>
            </w:r>
          </w:p>
        </w:tc>
        <w:tc>
          <w:tcPr>
            <w:tcW w:w="0" w:type="auto"/>
            <w:noWrap/>
            <w:hideMark/>
          </w:tcPr>
          <w:p w14:paraId="3E822106"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2030</w:t>
            </w:r>
          </w:p>
        </w:tc>
        <w:tc>
          <w:tcPr>
            <w:tcW w:w="0" w:type="auto"/>
            <w:hideMark/>
          </w:tcPr>
          <w:p w14:paraId="2139A5CB"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2018-2020</w:t>
            </w:r>
          </w:p>
        </w:tc>
        <w:tc>
          <w:tcPr>
            <w:tcW w:w="0" w:type="auto"/>
            <w:hideMark/>
          </w:tcPr>
          <w:p w14:paraId="3B9A2294"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2021-2025</w:t>
            </w:r>
          </w:p>
        </w:tc>
        <w:tc>
          <w:tcPr>
            <w:tcW w:w="0" w:type="auto"/>
            <w:hideMark/>
          </w:tcPr>
          <w:p w14:paraId="232D6CB2"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2026-2030</w:t>
            </w:r>
          </w:p>
        </w:tc>
        <w:tc>
          <w:tcPr>
            <w:tcW w:w="0" w:type="auto"/>
            <w:noWrap/>
            <w:hideMark/>
          </w:tcPr>
          <w:p w14:paraId="20AFB5D8"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2018</w:t>
            </w:r>
          </w:p>
          <w:p w14:paraId="0FDFD665"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w:t>
            </w:r>
          </w:p>
          <w:p w14:paraId="193099A4" w14:textId="77777777" w:rsidR="002D1CF3" w:rsidRPr="00C14E5E" w:rsidRDefault="002D1CF3" w:rsidP="002A4C7D">
            <w:pPr>
              <w:jc w:val="center"/>
              <w:rPr>
                <w:rFonts w:ascii="Times New Roman" w:hAnsi="Times New Roman" w:cs="Times New Roman"/>
                <w:b/>
                <w:bCs/>
                <w:sz w:val="16"/>
                <w:szCs w:val="16"/>
              </w:rPr>
            </w:pPr>
            <w:r w:rsidRPr="00C14E5E">
              <w:rPr>
                <w:rFonts w:ascii="Times New Roman" w:hAnsi="Times New Roman" w:cs="Times New Roman"/>
                <w:b/>
                <w:bCs/>
                <w:sz w:val="16"/>
                <w:szCs w:val="16"/>
              </w:rPr>
              <w:t>2030</w:t>
            </w:r>
          </w:p>
        </w:tc>
      </w:tr>
      <w:tr w:rsidR="002D1CF3" w:rsidRPr="00C14E5E" w14:paraId="613F611E" w14:textId="77777777" w:rsidTr="007A610E">
        <w:trPr>
          <w:trHeight w:val="240"/>
        </w:trPr>
        <w:tc>
          <w:tcPr>
            <w:tcW w:w="0" w:type="auto"/>
            <w:hideMark/>
          </w:tcPr>
          <w:p w14:paraId="4F85D3A7" w14:textId="77777777" w:rsidR="002D1CF3" w:rsidRPr="007A610E" w:rsidRDefault="002D1CF3" w:rsidP="002A4C7D">
            <w:pPr>
              <w:rPr>
                <w:rFonts w:ascii="Times New Roman" w:hAnsi="Times New Roman" w:cs="Times New Roman"/>
                <w:sz w:val="18"/>
                <w:szCs w:val="16"/>
              </w:rPr>
            </w:pPr>
            <w:r w:rsidRPr="007A610E">
              <w:rPr>
                <w:rFonts w:ascii="Times New Roman" w:hAnsi="Times New Roman" w:cs="Times New Roman"/>
                <w:sz w:val="18"/>
                <w:szCs w:val="16"/>
              </w:rPr>
              <w:t>Валовой региональный продукт</w:t>
            </w:r>
          </w:p>
        </w:tc>
        <w:tc>
          <w:tcPr>
            <w:tcW w:w="0" w:type="auto"/>
            <w:hideMark/>
          </w:tcPr>
          <w:p w14:paraId="5C15973E" w14:textId="77777777" w:rsidR="002D1CF3" w:rsidRPr="00C14E5E" w:rsidRDefault="002D1CF3" w:rsidP="002A4C7D">
            <w:pPr>
              <w:jc w:val="center"/>
              <w:rPr>
                <w:rFonts w:ascii="Times New Roman" w:hAnsi="Times New Roman" w:cs="Times New Roman"/>
                <w:sz w:val="16"/>
                <w:szCs w:val="16"/>
              </w:rPr>
            </w:pPr>
            <w:proofErr w:type="gramStart"/>
            <w:r w:rsidRPr="00C14E5E">
              <w:rPr>
                <w:rFonts w:ascii="Times New Roman" w:hAnsi="Times New Roman" w:cs="Times New Roman"/>
                <w:sz w:val="16"/>
                <w:szCs w:val="16"/>
              </w:rPr>
              <w:t>млрд</w:t>
            </w:r>
            <w:proofErr w:type="gramEnd"/>
            <w:r w:rsidRPr="00C14E5E">
              <w:rPr>
                <w:rFonts w:ascii="Times New Roman" w:hAnsi="Times New Roman" w:cs="Times New Roman"/>
                <w:sz w:val="16"/>
                <w:szCs w:val="16"/>
              </w:rPr>
              <w:t xml:space="preserve"> руб.</w:t>
            </w:r>
          </w:p>
        </w:tc>
        <w:tc>
          <w:tcPr>
            <w:tcW w:w="0" w:type="auto"/>
            <w:noWrap/>
            <w:vAlign w:val="center"/>
          </w:tcPr>
          <w:p w14:paraId="4357FCBD" w14:textId="133202C1"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849.4</w:t>
            </w:r>
          </w:p>
        </w:tc>
        <w:tc>
          <w:tcPr>
            <w:tcW w:w="0" w:type="auto"/>
            <w:noWrap/>
            <w:vAlign w:val="center"/>
          </w:tcPr>
          <w:p w14:paraId="2187C8FC" w14:textId="00A06282"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916.3</w:t>
            </w:r>
          </w:p>
        </w:tc>
        <w:tc>
          <w:tcPr>
            <w:tcW w:w="0" w:type="auto"/>
            <w:noWrap/>
            <w:vAlign w:val="center"/>
          </w:tcPr>
          <w:p w14:paraId="71363BB8" w14:textId="23EFD824"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995.5</w:t>
            </w:r>
          </w:p>
        </w:tc>
        <w:tc>
          <w:tcPr>
            <w:tcW w:w="0" w:type="auto"/>
            <w:noWrap/>
            <w:vAlign w:val="center"/>
          </w:tcPr>
          <w:p w14:paraId="489DE952" w14:textId="4343986C"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1 093.2</w:t>
            </w:r>
          </w:p>
        </w:tc>
        <w:tc>
          <w:tcPr>
            <w:tcW w:w="0" w:type="auto"/>
            <w:noWrap/>
            <w:vAlign w:val="center"/>
          </w:tcPr>
          <w:p w14:paraId="6D0CC2C8" w14:textId="133B472F"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1 200.5</w:t>
            </w:r>
          </w:p>
        </w:tc>
        <w:tc>
          <w:tcPr>
            <w:tcW w:w="0" w:type="auto"/>
            <w:noWrap/>
            <w:vAlign w:val="center"/>
          </w:tcPr>
          <w:p w14:paraId="1D996440" w14:textId="64268D12"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1 319.4</w:t>
            </w:r>
          </w:p>
        </w:tc>
        <w:tc>
          <w:tcPr>
            <w:tcW w:w="0" w:type="auto"/>
            <w:noWrap/>
            <w:vAlign w:val="center"/>
          </w:tcPr>
          <w:p w14:paraId="20A7ACD1" w14:textId="35FED1D1"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1 451.8</w:t>
            </w:r>
          </w:p>
        </w:tc>
        <w:tc>
          <w:tcPr>
            <w:tcW w:w="0" w:type="auto"/>
            <w:noWrap/>
            <w:vAlign w:val="center"/>
          </w:tcPr>
          <w:p w14:paraId="5B9D7EED" w14:textId="0BC41672"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1 597.7</w:t>
            </w:r>
          </w:p>
        </w:tc>
        <w:tc>
          <w:tcPr>
            <w:tcW w:w="0" w:type="auto"/>
            <w:noWrap/>
            <w:vAlign w:val="center"/>
          </w:tcPr>
          <w:p w14:paraId="441B425C" w14:textId="7C9DCCE1"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1 759.1</w:t>
            </w:r>
          </w:p>
        </w:tc>
        <w:tc>
          <w:tcPr>
            <w:tcW w:w="0" w:type="auto"/>
            <w:noWrap/>
            <w:vAlign w:val="center"/>
          </w:tcPr>
          <w:p w14:paraId="64CD8B5A" w14:textId="4CC9E02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1 940.0</w:t>
            </w:r>
          </w:p>
        </w:tc>
        <w:tc>
          <w:tcPr>
            <w:tcW w:w="0" w:type="auto"/>
            <w:noWrap/>
            <w:vAlign w:val="center"/>
          </w:tcPr>
          <w:p w14:paraId="3C67E3EC" w14:textId="77A9214A"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2 141.0</w:t>
            </w:r>
          </w:p>
        </w:tc>
        <w:tc>
          <w:tcPr>
            <w:tcW w:w="0" w:type="auto"/>
            <w:noWrap/>
            <w:vAlign w:val="center"/>
          </w:tcPr>
          <w:p w14:paraId="789FA19C" w14:textId="2E6F0E04"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2 365.8</w:t>
            </w:r>
          </w:p>
        </w:tc>
        <w:tc>
          <w:tcPr>
            <w:tcW w:w="0" w:type="auto"/>
            <w:noWrap/>
            <w:vAlign w:val="center"/>
          </w:tcPr>
          <w:p w14:paraId="1F07C573" w14:textId="75798C4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2 616.4</w:t>
            </w:r>
          </w:p>
        </w:tc>
        <w:tc>
          <w:tcPr>
            <w:tcW w:w="0" w:type="auto"/>
            <w:noWrap/>
            <w:vAlign w:val="center"/>
          </w:tcPr>
          <w:p w14:paraId="082E9649"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7E482943"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3163D8C4"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5E7FA08E"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r>
      <w:tr w:rsidR="002D1CF3" w:rsidRPr="00C14E5E" w14:paraId="6C9B0927" w14:textId="77777777" w:rsidTr="007A610E">
        <w:trPr>
          <w:trHeight w:val="240"/>
        </w:trPr>
        <w:tc>
          <w:tcPr>
            <w:tcW w:w="0" w:type="auto"/>
            <w:hideMark/>
          </w:tcPr>
          <w:p w14:paraId="577DAD90" w14:textId="77777777" w:rsidR="002D1CF3" w:rsidRPr="007A610E" w:rsidRDefault="002D1CF3" w:rsidP="002A4C7D">
            <w:pPr>
              <w:rPr>
                <w:rFonts w:ascii="Times New Roman" w:hAnsi="Times New Roman" w:cs="Times New Roman"/>
                <w:sz w:val="18"/>
                <w:szCs w:val="16"/>
              </w:rPr>
            </w:pPr>
            <w:r w:rsidRPr="007A610E">
              <w:rPr>
                <w:rFonts w:ascii="Times New Roman" w:hAnsi="Times New Roman" w:cs="Times New Roman"/>
                <w:sz w:val="18"/>
                <w:szCs w:val="16"/>
              </w:rPr>
              <w:t>Индекс физического объема</w:t>
            </w:r>
          </w:p>
        </w:tc>
        <w:tc>
          <w:tcPr>
            <w:tcW w:w="0" w:type="auto"/>
            <w:hideMark/>
          </w:tcPr>
          <w:p w14:paraId="0B785C36" w14:textId="77777777" w:rsidR="002D1CF3" w:rsidRPr="00C14E5E" w:rsidRDefault="002D1CF3" w:rsidP="002A4C7D">
            <w:pPr>
              <w:jc w:val="center"/>
              <w:rPr>
                <w:rFonts w:ascii="Times New Roman" w:hAnsi="Times New Roman" w:cs="Times New Roman"/>
                <w:sz w:val="16"/>
                <w:szCs w:val="16"/>
              </w:rPr>
            </w:pPr>
            <w:r w:rsidRPr="00C14E5E">
              <w:rPr>
                <w:rFonts w:ascii="Times New Roman" w:hAnsi="Times New Roman" w:cs="Times New Roman"/>
                <w:sz w:val="16"/>
                <w:szCs w:val="16"/>
              </w:rPr>
              <w:t>%</w:t>
            </w:r>
          </w:p>
        </w:tc>
        <w:tc>
          <w:tcPr>
            <w:tcW w:w="0" w:type="auto"/>
            <w:noWrap/>
            <w:vAlign w:val="center"/>
          </w:tcPr>
          <w:p w14:paraId="23763080" w14:textId="5307CEBE"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102.3</w:t>
            </w:r>
          </w:p>
        </w:tc>
        <w:tc>
          <w:tcPr>
            <w:tcW w:w="0" w:type="auto"/>
            <w:noWrap/>
            <w:vAlign w:val="center"/>
          </w:tcPr>
          <w:p w14:paraId="082F70C6" w14:textId="6D93438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103.7</w:t>
            </w:r>
          </w:p>
        </w:tc>
        <w:tc>
          <w:tcPr>
            <w:tcW w:w="0" w:type="auto"/>
            <w:noWrap/>
            <w:vAlign w:val="center"/>
          </w:tcPr>
          <w:p w14:paraId="1F062057" w14:textId="4592C9EB"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104.5</w:t>
            </w:r>
          </w:p>
        </w:tc>
        <w:tc>
          <w:tcPr>
            <w:tcW w:w="0" w:type="auto"/>
            <w:noWrap/>
            <w:vAlign w:val="center"/>
          </w:tcPr>
          <w:p w14:paraId="49137D3A" w14:textId="2B590C9F"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105.6</w:t>
            </w:r>
          </w:p>
        </w:tc>
        <w:tc>
          <w:tcPr>
            <w:tcW w:w="0" w:type="auto"/>
            <w:noWrap/>
            <w:vAlign w:val="center"/>
          </w:tcPr>
          <w:p w14:paraId="0BB7E8D3" w14:textId="1245F7D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105.6</w:t>
            </w:r>
          </w:p>
        </w:tc>
        <w:tc>
          <w:tcPr>
            <w:tcW w:w="0" w:type="auto"/>
            <w:noWrap/>
            <w:vAlign w:val="center"/>
          </w:tcPr>
          <w:p w14:paraId="296B9675" w14:textId="2141E94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105.7</w:t>
            </w:r>
          </w:p>
        </w:tc>
        <w:tc>
          <w:tcPr>
            <w:tcW w:w="0" w:type="auto"/>
            <w:noWrap/>
            <w:vAlign w:val="center"/>
          </w:tcPr>
          <w:p w14:paraId="1F77DC00" w14:textId="789EC0B3"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105.8</w:t>
            </w:r>
          </w:p>
        </w:tc>
        <w:tc>
          <w:tcPr>
            <w:tcW w:w="0" w:type="auto"/>
            <w:noWrap/>
            <w:vAlign w:val="center"/>
          </w:tcPr>
          <w:p w14:paraId="543FA924" w14:textId="7D537B8D"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105.8</w:t>
            </w:r>
          </w:p>
        </w:tc>
        <w:tc>
          <w:tcPr>
            <w:tcW w:w="0" w:type="auto"/>
            <w:noWrap/>
            <w:vAlign w:val="center"/>
          </w:tcPr>
          <w:p w14:paraId="2948AC50" w14:textId="06B7B90D"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105.9</w:t>
            </w:r>
          </w:p>
        </w:tc>
        <w:tc>
          <w:tcPr>
            <w:tcW w:w="0" w:type="auto"/>
            <w:noWrap/>
            <w:vAlign w:val="center"/>
          </w:tcPr>
          <w:p w14:paraId="6407318E" w14:textId="5142DFB2"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106.0</w:t>
            </w:r>
          </w:p>
        </w:tc>
        <w:tc>
          <w:tcPr>
            <w:tcW w:w="0" w:type="auto"/>
            <w:noWrap/>
            <w:vAlign w:val="center"/>
          </w:tcPr>
          <w:p w14:paraId="03051325" w14:textId="0D8C7D71"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106.1</w:t>
            </w:r>
          </w:p>
        </w:tc>
        <w:tc>
          <w:tcPr>
            <w:tcW w:w="0" w:type="auto"/>
            <w:noWrap/>
            <w:vAlign w:val="center"/>
          </w:tcPr>
          <w:p w14:paraId="74BC1DE6" w14:textId="61B5205B"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106.2</w:t>
            </w:r>
          </w:p>
        </w:tc>
        <w:tc>
          <w:tcPr>
            <w:tcW w:w="0" w:type="auto"/>
            <w:noWrap/>
            <w:vAlign w:val="center"/>
          </w:tcPr>
          <w:p w14:paraId="6FD3E7E1" w14:textId="7CA727C2"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106.3</w:t>
            </w:r>
          </w:p>
        </w:tc>
        <w:tc>
          <w:tcPr>
            <w:tcW w:w="0" w:type="auto"/>
            <w:noWrap/>
            <w:vAlign w:val="center"/>
          </w:tcPr>
          <w:p w14:paraId="2F73A617" w14:textId="33AD427A"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103.5</w:t>
            </w:r>
          </w:p>
        </w:tc>
        <w:tc>
          <w:tcPr>
            <w:tcW w:w="0" w:type="auto"/>
            <w:noWrap/>
            <w:vAlign w:val="center"/>
          </w:tcPr>
          <w:p w14:paraId="02B783DF" w14:textId="18DC05AF"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105.7</w:t>
            </w:r>
          </w:p>
        </w:tc>
        <w:tc>
          <w:tcPr>
            <w:tcW w:w="0" w:type="auto"/>
            <w:noWrap/>
            <w:vAlign w:val="center"/>
          </w:tcPr>
          <w:p w14:paraId="554AA860" w14:textId="4BD2C95D"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106.1</w:t>
            </w:r>
          </w:p>
        </w:tc>
        <w:tc>
          <w:tcPr>
            <w:tcW w:w="0" w:type="auto"/>
            <w:noWrap/>
            <w:vAlign w:val="center"/>
          </w:tcPr>
          <w:p w14:paraId="2C2A44B8" w14:textId="7083D6DD"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196.9</w:t>
            </w:r>
          </w:p>
        </w:tc>
      </w:tr>
      <w:tr w:rsidR="002D1CF3" w:rsidRPr="00C14E5E" w14:paraId="598BDF79" w14:textId="77777777" w:rsidTr="007A610E">
        <w:trPr>
          <w:trHeight w:val="240"/>
        </w:trPr>
        <w:tc>
          <w:tcPr>
            <w:tcW w:w="0" w:type="auto"/>
            <w:hideMark/>
          </w:tcPr>
          <w:p w14:paraId="12BB13DC" w14:textId="77777777" w:rsidR="002D1CF3" w:rsidRPr="007A610E" w:rsidRDefault="002D1CF3" w:rsidP="002A4C7D">
            <w:pPr>
              <w:rPr>
                <w:rFonts w:ascii="Times New Roman" w:hAnsi="Times New Roman" w:cs="Times New Roman"/>
                <w:sz w:val="18"/>
                <w:szCs w:val="16"/>
              </w:rPr>
            </w:pPr>
            <w:r w:rsidRPr="007A610E">
              <w:rPr>
                <w:rFonts w:ascii="Times New Roman" w:hAnsi="Times New Roman" w:cs="Times New Roman"/>
                <w:sz w:val="18"/>
                <w:szCs w:val="16"/>
              </w:rPr>
              <w:t>Валовой региональный продукт на душу населения</w:t>
            </w:r>
          </w:p>
        </w:tc>
        <w:tc>
          <w:tcPr>
            <w:tcW w:w="0" w:type="auto"/>
            <w:hideMark/>
          </w:tcPr>
          <w:p w14:paraId="2DF5879C" w14:textId="77777777" w:rsidR="002D1CF3" w:rsidRPr="00C14E5E" w:rsidRDefault="002D1CF3" w:rsidP="002A4C7D">
            <w:pPr>
              <w:jc w:val="center"/>
              <w:rPr>
                <w:rFonts w:ascii="Times New Roman" w:hAnsi="Times New Roman" w:cs="Times New Roman"/>
                <w:sz w:val="16"/>
                <w:szCs w:val="16"/>
              </w:rPr>
            </w:pPr>
            <w:r w:rsidRPr="00C14E5E">
              <w:rPr>
                <w:rFonts w:ascii="Times New Roman" w:hAnsi="Times New Roman" w:cs="Times New Roman"/>
                <w:sz w:val="16"/>
                <w:szCs w:val="16"/>
              </w:rPr>
              <w:t>тыс. руб.</w:t>
            </w:r>
          </w:p>
        </w:tc>
        <w:tc>
          <w:tcPr>
            <w:tcW w:w="0" w:type="auto"/>
            <w:noWrap/>
            <w:vAlign w:val="center"/>
          </w:tcPr>
          <w:p w14:paraId="3F60375A" w14:textId="0CD6D393"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441.8</w:t>
            </w:r>
          </w:p>
        </w:tc>
        <w:tc>
          <w:tcPr>
            <w:tcW w:w="0" w:type="auto"/>
            <w:noWrap/>
            <w:vAlign w:val="center"/>
          </w:tcPr>
          <w:p w14:paraId="69383CB4" w14:textId="287F687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474.5</w:t>
            </w:r>
          </w:p>
        </w:tc>
        <w:tc>
          <w:tcPr>
            <w:tcW w:w="0" w:type="auto"/>
            <w:noWrap/>
            <w:vAlign w:val="center"/>
          </w:tcPr>
          <w:p w14:paraId="2D7DAA65" w14:textId="3AD7BB08"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511.8</w:t>
            </w:r>
          </w:p>
        </w:tc>
        <w:tc>
          <w:tcPr>
            <w:tcW w:w="0" w:type="auto"/>
            <w:noWrap/>
            <w:vAlign w:val="center"/>
          </w:tcPr>
          <w:p w14:paraId="48FEB8D6" w14:textId="012EE9EB"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557.8</w:t>
            </w:r>
          </w:p>
        </w:tc>
        <w:tc>
          <w:tcPr>
            <w:tcW w:w="0" w:type="auto"/>
            <w:noWrap/>
            <w:vAlign w:val="center"/>
          </w:tcPr>
          <w:p w14:paraId="6F05C2E8" w14:textId="7FD07ED6"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607.9</w:t>
            </w:r>
          </w:p>
        </w:tc>
        <w:tc>
          <w:tcPr>
            <w:tcW w:w="0" w:type="auto"/>
            <w:noWrap/>
            <w:vAlign w:val="center"/>
          </w:tcPr>
          <w:p w14:paraId="4B131DF7" w14:textId="7C9EC6DC"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663.5</w:t>
            </w:r>
          </w:p>
        </w:tc>
        <w:tc>
          <w:tcPr>
            <w:tcW w:w="0" w:type="auto"/>
            <w:noWrap/>
            <w:vAlign w:val="center"/>
          </w:tcPr>
          <w:p w14:paraId="377164EC" w14:textId="723FD9AF"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725.5</w:t>
            </w:r>
          </w:p>
        </w:tc>
        <w:tc>
          <w:tcPr>
            <w:tcW w:w="0" w:type="auto"/>
            <w:noWrap/>
            <w:vAlign w:val="center"/>
          </w:tcPr>
          <w:p w14:paraId="1439838F" w14:textId="168F00D8"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794.2</w:t>
            </w:r>
          </w:p>
        </w:tc>
        <w:tc>
          <w:tcPr>
            <w:tcW w:w="0" w:type="auto"/>
            <w:noWrap/>
            <w:vAlign w:val="center"/>
          </w:tcPr>
          <w:p w14:paraId="7D78C5E9" w14:textId="0720121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870.8</w:t>
            </w:r>
          </w:p>
        </w:tc>
        <w:tc>
          <w:tcPr>
            <w:tcW w:w="0" w:type="auto"/>
            <w:noWrap/>
            <w:vAlign w:val="center"/>
          </w:tcPr>
          <w:p w14:paraId="1D4D67FE" w14:textId="74630253"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957.5</w:t>
            </w:r>
          </w:p>
        </w:tc>
        <w:tc>
          <w:tcPr>
            <w:tcW w:w="0" w:type="auto"/>
            <w:noWrap/>
            <w:vAlign w:val="center"/>
          </w:tcPr>
          <w:p w14:paraId="3D9B47C7" w14:textId="155D21AA"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1 054.7</w:t>
            </w:r>
          </w:p>
        </w:tc>
        <w:tc>
          <w:tcPr>
            <w:tcW w:w="0" w:type="auto"/>
            <w:noWrap/>
            <w:vAlign w:val="center"/>
          </w:tcPr>
          <w:p w14:paraId="091D623B" w14:textId="30E145CF"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1 163.5</w:t>
            </w:r>
          </w:p>
        </w:tc>
        <w:tc>
          <w:tcPr>
            <w:tcW w:w="0" w:type="auto"/>
            <w:noWrap/>
            <w:vAlign w:val="center"/>
          </w:tcPr>
          <w:p w14:paraId="474E291B" w14:textId="4D3FE1E0"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1 284.8</w:t>
            </w:r>
          </w:p>
        </w:tc>
        <w:tc>
          <w:tcPr>
            <w:tcW w:w="0" w:type="auto"/>
            <w:noWrap/>
            <w:vAlign w:val="center"/>
          </w:tcPr>
          <w:p w14:paraId="1C8BC914"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39ADB6B1"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58468781"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24C94C96"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r>
      <w:tr w:rsidR="002D1CF3" w:rsidRPr="00C14E5E" w14:paraId="347E027C" w14:textId="77777777" w:rsidTr="007A610E">
        <w:trPr>
          <w:trHeight w:val="240"/>
        </w:trPr>
        <w:tc>
          <w:tcPr>
            <w:tcW w:w="0" w:type="auto"/>
            <w:hideMark/>
          </w:tcPr>
          <w:p w14:paraId="6608FBA6" w14:textId="77777777" w:rsidR="002D1CF3" w:rsidRPr="007A610E" w:rsidRDefault="002D1CF3" w:rsidP="002A4C7D">
            <w:pPr>
              <w:rPr>
                <w:rFonts w:ascii="Times New Roman" w:hAnsi="Times New Roman" w:cs="Times New Roman"/>
                <w:sz w:val="18"/>
                <w:szCs w:val="16"/>
              </w:rPr>
            </w:pPr>
            <w:r w:rsidRPr="007A610E">
              <w:rPr>
                <w:rFonts w:ascii="Times New Roman" w:hAnsi="Times New Roman" w:cs="Times New Roman"/>
                <w:sz w:val="18"/>
                <w:szCs w:val="16"/>
              </w:rPr>
              <w:t>Объем инвестиций в основной капитал</w:t>
            </w:r>
          </w:p>
        </w:tc>
        <w:tc>
          <w:tcPr>
            <w:tcW w:w="0" w:type="auto"/>
            <w:hideMark/>
          </w:tcPr>
          <w:p w14:paraId="01AAEF38" w14:textId="77777777" w:rsidR="002D1CF3" w:rsidRPr="00C14E5E" w:rsidRDefault="002D1CF3" w:rsidP="002A4C7D">
            <w:pPr>
              <w:jc w:val="center"/>
              <w:rPr>
                <w:rFonts w:ascii="Times New Roman" w:hAnsi="Times New Roman" w:cs="Times New Roman"/>
                <w:sz w:val="16"/>
                <w:szCs w:val="16"/>
              </w:rPr>
            </w:pPr>
            <w:proofErr w:type="gramStart"/>
            <w:r w:rsidRPr="00C14E5E">
              <w:rPr>
                <w:rFonts w:ascii="Times New Roman" w:hAnsi="Times New Roman" w:cs="Times New Roman"/>
                <w:sz w:val="16"/>
                <w:szCs w:val="16"/>
              </w:rPr>
              <w:t>млрд</w:t>
            </w:r>
            <w:proofErr w:type="gramEnd"/>
            <w:r w:rsidRPr="00C14E5E">
              <w:rPr>
                <w:rFonts w:ascii="Times New Roman" w:hAnsi="Times New Roman" w:cs="Times New Roman"/>
                <w:sz w:val="16"/>
                <w:szCs w:val="16"/>
              </w:rPr>
              <w:t xml:space="preserve"> руб.</w:t>
            </w:r>
          </w:p>
        </w:tc>
        <w:tc>
          <w:tcPr>
            <w:tcW w:w="0" w:type="auto"/>
            <w:noWrap/>
            <w:vAlign w:val="center"/>
          </w:tcPr>
          <w:p w14:paraId="15A7D7A4" w14:textId="26C939C0"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140.1</w:t>
            </w:r>
          </w:p>
        </w:tc>
        <w:tc>
          <w:tcPr>
            <w:tcW w:w="0" w:type="auto"/>
            <w:noWrap/>
            <w:vAlign w:val="center"/>
          </w:tcPr>
          <w:p w14:paraId="63086D12" w14:textId="10B9396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155.1</w:t>
            </w:r>
          </w:p>
        </w:tc>
        <w:tc>
          <w:tcPr>
            <w:tcW w:w="0" w:type="auto"/>
            <w:noWrap/>
            <w:vAlign w:val="center"/>
          </w:tcPr>
          <w:p w14:paraId="554D28C0" w14:textId="2CDB857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175.1</w:t>
            </w:r>
          </w:p>
        </w:tc>
        <w:tc>
          <w:tcPr>
            <w:tcW w:w="0" w:type="auto"/>
            <w:noWrap/>
            <w:vAlign w:val="center"/>
          </w:tcPr>
          <w:p w14:paraId="0C212618" w14:textId="7C9C4C1E"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197.8</w:t>
            </w:r>
          </w:p>
        </w:tc>
        <w:tc>
          <w:tcPr>
            <w:tcW w:w="0" w:type="auto"/>
            <w:noWrap/>
            <w:vAlign w:val="center"/>
          </w:tcPr>
          <w:p w14:paraId="6EBF201C" w14:textId="132120F3"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223.4</w:t>
            </w:r>
          </w:p>
        </w:tc>
        <w:tc>
          <w:tcPr>
            <w:tcW w:w="0" w:type="auto"/>
            <w:noWrap/>
            <w:vAlign w:val="center"/>
          </w:tcPr>
          <w:p w14:paraId="353FD79F" w14:textId="78F9BC1A"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252.3</w:t>
            </w:r>
          </w:p>
        </w:tc>
        <w:tc>
          <w:tcPr>
            <w:tcW w:w="0" w:type="auto"/>
            <w:noWrap/>
            <w:vAlign w:val="center"/>
          </w:tcPr>
          <w:p w14:paraId="6D3FB591" w14:textId="1FB229A2"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285.0</w:t>
            </w:r>
          </w:p>
        </w:tc>
        <w:tc>
          <w:tcPr>
            <w:tcW w:w="0" w:type="auto"/>
            <w:noWrap/>
            <w:vAlign w:val="center"/>
          </w:tcPr>
          <w:p w14:paraId="40256E77" w14:textId="10F3ECD1"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321.9</w:t>
            </w:r>
          </w:p>
        </w:tc>
        <w:tc>
          <w:tcPr>
            <w:tcW w:w="0" w:type="auto"/>
            <w:noWrap/>
            <w:vAlign w:val="center"/>
          </w:tcPr>
          <w:p w14:paraId="770BAF8E" w14:textId="78D0D3E8"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363.5</w:t>
            </w:r>
          </w:p>
        </w:tc>
        <w:tc>
          <w:tcPr>
            <w:tcW w:w="0" w:type="auto"/>
            <w:noWrap/>
            <w:vAlign w:val="center"/>
          </w:tcPr>
          <w:p w14:paraId="165AE31C" w14:textId="7E5E5E2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410.6</w:t>
            </w:r>
          </w:p>
        </w:tc>
        <w:tc>
          <w:tcPr>
            <w:tcW w:w="0" w:type="auto"/>
            <w:noWrap/>
            <w:vAlign w:val="center"/>
          </w:tcPr>
          <w:p w14:paraId="37C75AB3" w14:textId="054E9CD1"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463.7</w:t>
            </w:r>
          </w:p>
        </w:tc>
        <w:tc>
          <w:tcPr>
            <w:tcW w:w="0" w:type="auto"/>
            <w:noWrap/>
            <w:vAlign w:val="center"/>
          </w:tcPr>
          <w:p w14:paraId="75EF6156" w14:textId="33E2BCA4"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523.8</w:t>
            </w:r>
          </w:p>
        </w:tc>
        <w:tc>
          <w:tcPr>
            <w:tcW w:w="0" w:type="auto"/>
            <w:noWrap/>
            <w:vAlign w:val="center"/>
          </w:tcPr>
          <w:p w14:paraId="7B76180D" w14:textId="1C6BBAB2"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591.6</w:t>
            </w:r>
          </w:p>
        </w:tc>
        <w:tc>
          <w:tcPr>
            <w:tcW w:w="0" w:type="auto"/>
            <w:noWrap/>
            <w:vAlign w:val="center"/>
          </w:tcPr>
          <w:p w14:paraId="7C8595A4"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2BCABC93"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1BB120F5"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754A0A67"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r>
      <w:tr w:rsidR="002D1CF3" w:rsidRPr="00C14E5E" w14:paraId="499969C9" w14:textId="77777777" w:rsidTr="007A610E">
        <w:trPr>
          <w:trHeight w:val="480"/>
        </w:trPr>
        <w:tc>
          <w:tcPr>
            <w:tcW w:w="0" w:type="auto"/>
            <w:hideMark/>
          </w:tcPr>
          <w:p w14:paraId="61322CA1" w14:textId="77777777" w:rsidR="002D1CF3" w:rsidRPr="007A610E" w:rsidRDefault="002D1CF3" w:rsidP="002A4C7D">
            <w:pPr>
              <w:rPr>
                <w:rFonts w:ascii="Times New Roman" w:hAnsi="Times New Roman" w:cs="Times New Roman"/>
                <w:sz w:val="18"/>
                <w:szCs w:val="16"/>
              </w:rPr>
            </w:pPr>
            <w:r w:rsidRPr="007A610E">
              <w:rPr>
                <w:rFonts w:ascii="Times New Roman" w:hAnsi="Times New Roman" w:cs="Times New Roman"/>
                <w:sz w:val="18"/>
                <w:szCs w:val="16"/>
              </w:rPr>
              <w:t>Отношение объема инвестиций в основной капитал к валовому региональному продукту</w:t>
            </w:r>
          </w:p>
        </w:tc>
        <w:tc>
          <w:tcPr>
            <w:tcW w:w="0" w:type="auto"/>
            <w:hideMark/>
          </w:tcPr>
          <w:p w14:paraId="5CE717AB" w14:textId="77777777" w:rsidR="002D1CF3" w:rsidRPr="00C14E5E" w:rsidRDefault="002D1CF3" w:rsidP="002A4C7D">
            <w:pPr>
              <w:jc w:val="center"/>
              <w:rPr>
                <w:rFonts w:ascii="Times New Roman" w:hAnsi="Times New Roman" w:cs="Times New Roman"/>
                <w:sz w:val="16"/>
                <w:szCs w:val="16"/>
              </w:rPr>
            </w:pPr>
            <w:r w:rsidRPr="00C14E5E">
              <w:rPr>
                <w:rFonts w:ascii="Times New Roman" w:hAnsi="Times New Roman" w:cs="Times New Roman"/>
                <w:sz w:val="16"/>
                <w:szCs w:val="16"/>
              </w:rPr>
              <w:t>%</w:t>
            </w:r>
          </w:p>
        </w:tc>
        <w:tc>
          <w:tcPr>
            <w:tcW w:w="0" w:type="auto"/>
            <w:noWrap/>
            <w:vAlign w:val="center"/>
          </w:tcPr>
          <w:p w14:paraId="2883ECA4" w14:textId="6BE5ED58"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16.5</w:t>
            </w:r>
          </w:p>
        </w:tc>
        <w:tc>
          <w:tcPr>
            <w:tcW w:w="0" w:type="auto"/>
            <w:noWrap/>
            <w:vAlign w:val="center"/>
          </w:tcPr>
          <w:p w14:paraId="681A0A2C" w14:textId="6ECF2906"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16.9</w:t>
            </w:r>
          </w:p>
        </w:tc>
        <w:tc>
          <w:tcPr>
            <w:tcW w:w="0" w:type="auto"/>
            <w:noWrap/>
            <w:vAlign w:val="center"/>
          </w:tcPr>
          <w:p w14:paraId="4A051579" w14:textId="1C65C64A"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17.6</w:t>
            </w:r>
          </w:p>
        </w:tc>
        <w:tc>
          <w:tcPr>
            <w:tcW w:w="0" w:type="auto"/>
            <w:noWrap/>
            <w:vAlign w:val="center"/>
          </w:tcPr>
          <w:p w14:paraId="4015947B" w14:textId="0774C92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18.1</w:t>
            </w:r>
          </w:p>
        </w:tc>
        <w:tc>
          <w:tcPr>
            <w:tcW w:w="0" w:type="auto"/>
            <w:noWrap/>
            <w:vAlign w:val="center"/>
          </w:tcPr>
          <w:p w14:paraId="16EDFE24" w14:textId="26555620"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18.6</w:t>
            </w:r>
          </w:p>
        </w:tc>
        <w:tc>
          <w:tcPr>
            <w:tcW w:w="0" w:type="auto"/>
            <w:noWrap/>
            <w:vAlign w:val="center"/>
          </w:tcPr>
          <w:p w14:paraId="433B5B2F" w14:textId="32D5E09E"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19.1</w:t>
            </w:r>
          </w:p>
        </w:tc>
        <w:tc>
          <w:tcPr>
            <w:tcW w:w="0" w:type="auto"/>
            <w:noWrap/>
            <w:vAlign w:val="center"/>
          </w:tcPr>
          <w:p w14:paraId="5725E514" w14:textId="5216E2D1"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19.6</w:t>
            </w:r>
          </w:p>
        </w:tc>
        <w:tc>
          <w:tcPr>
            <w:tcW w:w="0" w:type="auto"/>
            <w:noWrap/>
            <w:vAlign w:val="center"/>
          </w:tcPr>
          <w:p w14:paraId="63D20349" w14:textId="53084876"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20.1</w:t>
            </w:r>
          </w:p>
        </w:tc>
        <w:tc>
          <w:tcPr>
            <w:tcW w:w="0" w:type="auto"/>
            <w:noWrap/>
            <w:vAlign w:val="center"/>
          </w:tcPr>
          <w:p w14:paraId="0AD4EB41" w14:textId="7FD0BD3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20.7</w:t>
            </w:r>
          </w:p>
        </w:tc>
        <w:tc>
          <w:tcPr>
            <w:tcW w:w="0" w:type="auto"/>
            <w:noWrap/>
            <w:vAlign w:val="center"/>
          </w:tcPr>
          <w:p w14:paraId="2551C706" w14:textId="05F7EBD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21.2</w:t>
            </w:r>
          </w:p>
        </w:tc>
        <w:tc>
          <w:tcPr>
            <w:tcW w:w="0" w:type="auto"/>
            <w:noWrap/>
            <w:vAlign w:val="center"/>
          </w:tcPr>
          <w:p w14:paraId="4D4D03AD" w14:textId="131EFFCE"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21.7</w:t>
            </w:r>
          </w:p>
        </w:tc>
        <w:tc>
          <w:tcPr>
            <w:tcW w:w="0" w:type="auto"/>
            <w:noWrap/>
            <w:vAlign w:val="center"/>
          </w:tcPr>
          <w:p w14:paraId="1E92DD2A" w14:textId="274848DF"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22.1</w:t>
            </w:r>
          </w:p>
        </w:tc>
        <w:tc>
          <w:tcPr>
            <w:tcW w:w="0" w:type="auto"/>
            <w:noWrap/>
            <w:vAlign w:val="center"/>
          </w:tcPr>
          <w:p w14:paraId="033B5B85" w14:textId="1B204DFC"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22.6</w:t>
            </w:r>
          </w:p>
        </w:tc>
        <w:tc>
          <w:tcPr>
            <w:tcW w:w="0" w:type="auto"/>
            <w:noWrap/>
            <w:vAlign w:val="center"/>
          </w:tcPr>
          <w:p w14:paraId="1732A6D4" w14:textId="415C6E26"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17.0</w:t>
            </w:r>
          </w:p>
        </w:tc>
        <w:tc>
          <w:tcPr>
            <w:tcW w:w="0" w:type="auto"/>
            <w:noWrap/>
            <w:vAlign w:val="center"/>
          </w:tcPr>
          <w:p w14:paraId="0D36DEA0" w14:textId="11FA8B16"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19.1</w:t>
            </w:r>
          </w:p>
        </w:tc>
        <w:tc>
          <w:tcPr>
            <w:tcW w:w="0" w:type="auto"/>
            <w:noWrap/>
            <w:vAlign w:val="center"/>
          </w:tcPr>
          <w:p w14:paraId="0D074ECF" w14:textId="53B69851"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21.6</w:t>
            </w:r>
          </w:p>
        </w:tc>
        <w:tc>
          <w:tcPr>
            <w:tcW w:w="0" w:type="auto"/>
            <w:noWrap/>
            <w:vAlign w:val="center"/>
          </w:tcPr>
          <w:p w14:paraId="6C6714E4"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r>
      <w:tr w:rsidR="002D1CF3" w:rsidRPr="00C14E5E" w14:paraId="543B5370" w14:textId="77777777" w:rsidTr="007A610E">
        <w:trPr>
          <w:trHeight w:val="240"/>
        </w:trPr>
        <w:tc>
          <w:tcPr>
            <w:tcW w:w="0" w:type="auto"/>
            <w:hideMark/>
          </w:tcPr>
          <w:p w14:paraId="1D7C20B5" w14:textId="77777777" w:rsidR="002D1CF3" w:rsidRPr="007A610E" w:rsidRDefault="002D1CF3" w:rsidP="002A4C7D">
            <w:pPr>
              <w:rPr>
                <w:rFonts w:ascii="Times New Roman" w:hAnsi="Times New Roman" w:cs="Times New Roman"/>
                <w:sz w:val="18"/>
                <w:szCs w:val="16"/>
              </w:rPr>
            </w:pPr>
            <w:r w:rsidRPr="007A610E">
              <w:rPr>
                <w:rFonts w:ascii="Times New Roman" w:hAnsi="Times New Roman" w:cs="Times New Roman"/>
                <w:sz w:val="18"/>
                <w:szCs w:val="16"/>
              </w:rPr>
              <w:t>Индекс производительности труда</w:t>
            </w:r>
          </w:p>
        </w:tc>
        <w:tc>
          <w:tcPr>
            <w:tcW w:w="0" w:type="auto"/>
            <w:hideMark/>
          </w:tcPr>
          <w:p w14:paraId="3DFF8DAE" w14:textId="77777777" w:rsidR="002D1CF3" w:rsidRPr="00C14E5E" w:rsidRDefault="002D1CF3" w:rsidP="002A4C7D">
            <w:pPr>
              <w:jc w:val="center"/>
              <w:rPr>
                <w:rFonts w:ascii="Times New Roman" w:hAnsi="Times New Roman" w:cs="Times New Roman"/>
                <w:sz w:val="16"/>
                <w:szCs w:val="16"/>
              </w:rPr>
            </w:pPr>
            <w:r w:rsidRPr="00C14E5E">
              <w:rPr>
                <w:rFonts w:ascii="Times New Roman" w:hAnsi="Times New Roman" w:cs="Times New Roman"/>
                <w:sz w:val="16"/>
                <w:szCs w:val="16"/>
              </w:rPr>
              <w:t>%</w:t>
            </w:r>
          </w:p>
        </w:tc>
        <w:tc>
          <w:tcPr>
            <w:tcW w:w="0" w:type="auto"/>
            <w:noWrap/>
            <w:vAlign w:val="center"/>
          </w:tcPr>
          <w:p w14:paraId="0FEB2275" w14:textId="1EFE46A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102.6</w:t>
            </w:r>
          </w:p>
        </w:tc>
        <w:tc>
          <w:tcPr>
            <w:tcW w:w="0" w:type="auto"/>
            <w:noWrap/>
            <w:vAlign w:val="center"/>
          </w:tcPr>
          <w:p w14:paraId="4A95989A" w14:textId="1BE92560"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102.6</w:t>
            </w:r>
          </w:p>
        </w:tc>
        <w:tc>
          <w:tcPr>
            <w:tcW w:w="0" w:type="auto"/>
            <w:noWrap/>
            <w:vAlign w:val="center"/>
          </w:tcPr>
          <w:p w14:paraId="680C2B54" w14:textId="5A4B89E6"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103.2</w:t>
            </w:r>
          </w:p>
        </w:tc>
        <w:tc>
          <w:tcPr>
            <w:tcW w:w="0" w:type="auto"/>
            <w:noWrap/>
            <w:vAlign w:val="center"/>
          </w:tcPr>
          <w:p w14:paraId="35E7181F" w14:textId="1EF614F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104.2</w:t>
            </w:r>
          </w:p>
        </w:tc>
        <w:tc>
          <w:tcPr>
            <w:tcW w:w="0" w:type="auto"/>
            <w:noWrap/>
            <w:vAlign w:val="center"/>
          </w:tcPr>
          <w:p w14:paraId="7D953899" w14:textId="618F54D2"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104.4</w:t>
            </w:r>
          </w:p>
        </w:tc>
        <w:tc>
          <w:tcPr>
            <w:tcW w:w="0" w:type="auto"/>
            <w:noWrap/>
            <w:vAlign w:val="center"/>
          </w:tcPr>
          <w:p w14:paraId="60A92F87" w14:textId="52B5D740"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104.6</w:t>
            </w:r>
          </w:p>
        </w:tc>
        <w:tc>
          <w:tcPr>
            <w:tcW w:w="0" w:type="auto"/>
            <w:noWrap/>
            <w:vAlign w:val="center"/>
          </w:tcPr>
          <w:p w14:paraId="5591481A" w14:textId="250F9FB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104.7</w:t>
            </w:r>
          </w:p>
        </w:tc>
        <w:tc>
          <w:tcPr>
            <w:tcW w:w="0" w:type="auto"/>
            <w:noWrap/>
            <w:vAlign w:val="center"/>
          </w:tcPr>
          <w:p w14:paraId="4187E32A" w14:textId="636F3E24"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104.8</w:t>
            </w:r>
          </w:p>
        </w:tc>
        <w:tc>
          <w:tcPr>
            <w:tcW w:w="0" w:type="auto"/>
            <w:noWrap/>
            <w:vAlign w:val="center"/>
          </w:tcPr>
          <w:p w14:paraId="1522944F" w14:textId="3DAFE54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105.0</w:t>
            </w:r>
          </w:p>
        </w:tc>
        <w:tc>
          <w:tcPr>
            <w:tcW w:w="0" w:type="auto"/>
            <w:noWrap/>
            <w:vAlign w:val="center"/>
          </w:tcPr>
          <w:p w14:paraId="6AA04A34" w14:textId="1FFC052D"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105.1</w:t>
            </w:r>
          </w:p>
        </w:tc>
        <w:tc>
          <w:tcPr>
            <w:tcW w:w="0" w:type="auto"/>
            <w:noWrap/>
            <w:vAlign w:val="center"/>
          </w:tcPr>
          <w:p w14:paraId="224B8CE0" w14:textId="225F592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105.2</w:t>
            </w:r>
          </w:p>
        </w:tc>
        <w:tc>
          <w:tcPr>
            <w:tcW w:w="0" w:type="auto"/>
            <w:noWrap/>
            <w:vAlign w:val="center"/>
          </w:tcPr>
          <w:p w14:paraId="47683B00" w14:textId="3EEC03C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105.3</w:t>
            </w:r>
          </w:p>
        </w:tc>
        <w:tc>
          <w:tcPr>
            <w:tcW w:w="0" w:type="auto"/>
            <w:noWrap/>
            <w:vAlign w:val="center"/>
          </w:tcPr>
          <w:p w14:paraId="04AC4FBD" w14:textId="7F5A0EF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105.4</w:t>
            </w:r>
          </w:p>
        </w:tc>
        <w:tc>
          <w:tcPr>
            <w:tcW w:w="0" w:type="auto"/>
            <w:noWrap/>
            <w:vAlign w:val="center"/>
          </w:tcPr>
          <w:p w14:paraId="617BA5E1" w14:textId="3CFCBE25"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102.8</w:t>
            </w:r>
          </w:p>
        </w:tc>
        <w:tc>
          <w:tcPr>
            <w:tcW w:w="0" w:type="auto"/>
            <w:noWrap/>
            <w:vAlign w:val="center"/>
          </w:tcPr>
          <w:p w14:paraId="5F97869F" w14:textId="47177612"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104.5</w:t>
            </w:r>
          </w:p>
        </w:tc>
        <w:tc>
          <w:tcPr>
            <w:tcW w:w="0" w:type="auto"/>
            <w:noWrap/>
            <w:vAlign w:val="center"/>
          </w:tcPr>
          <w:p w14:paraId="53147274" w14:textId="6A196834"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105.2</w:t>
            </w:r>
          </w:p>
        </w:tc>
        <w:tc>
          <w:tcPr>
            <w:tcW w:w="0" w:type="auto"/>
            <w:noWrap/>
            <w:vAlign w:val="center"/>
          </w:tcPr>
          <w:p w14:paraId="5277AD2C" w14:textId="6BBF80A9"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174.5</w:t>
            </w:r>
          </w:p>
        </w:tc>
      </w:tr>
      <w:tr w:rsidR="002D1CF3" w:rsidRPr="00C14E5E" w14:paraId="01E2F73A" w14:textId="77777777" w:rsidTr="007A610E">
        <w:trPr>
          <w:trHeight w:val="240"/>
        </w:trPr>
        <w:tc>
          <w:tcPr>
            <w:tcW w:w="0" w:type="auto"/>
            <w:hideMark/>
          </w:tcPr>
          <w:p w14:paraId="02FCE375" w14:textId="77777777" w:rsidR="002D1CF3" w:rsidRPr="007A610E" w:rsidRDefault="002D1CF3" w:rsidP="002A4C7D">
            <w:pPr>
              <w:rPr>
                <w:rFonts w:ascii="Times New Roman" w:hAnsi="Times New Roman" w:cs="Times New Roman"/>
                <w:sz w:val="18"/>
                <w:szCs w:val="16"/>
              </w:rPr>
            </w:pPr>
            <w:r w:rsidRPr="007A610E">
              <w:rPr>
                <w:rFonts w:ascii="Times New Roman" w:hAnsi="Times New Roman" w:cs="Times New Roman"/>
                <w:sz w:val="18"/>
                <w:szCs w:val="16"/>
              </w:rPr>
              <w:t>Индекс производительности труда, 2011 г. = 100%</w:t>
            </w:r>
          </w:p>
        </w:tc>
        <w:tc>
          <w:tcPr>
            <w:tcW w:w="0" w:type="auto"/>
            <w:hideMark/>
          </w:tcPr>
          <w:p w14:paraId="3AAEA4F8" w14:textId="77777777" w:rsidR="002D1CF3" w:rsidRPr="00C14E5E" w:rsidRDefault="002D1CF3" w:rsidP="002A4C7D">
            <w:pPr>
              <w:jc w:val="center"/>
              <w:rPr>
                <w:rFonts w:ascii="Times New Roman" w:hAnsi="Times New Roman" w:cs="Times New Roman"/>
                <w:sz w:val="16"/>
                <w:szCs w:val="16"/>
              </w:rPr>
            </w:pPr>
            <w:r w:rsidRPr="00C14E5E">
              <w:rPr>
                <w:rFonts w:ascii="Times New Roman" w:hAnsi="Times New Roman" w:cs="Times New Roman"/>
                <w:sz w:val="16"/>
                <w:szCs w:val="16"/>
              </w:rPr>
              <w:t>%</w:t>
            </w:r>
          </w:p>
        </w:tc>
        <w:tc>
          <w:tcPr>
            <w:tcW w:w="0" w:type="auto"/>
            <w:noWrap/>
            <w:vAlign w:val="center"/>
          </w:tcPr>
          <w:p w14:paraId="58FB910A" w14:textId="2CB7B13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104.3</w:t>
            </w:r>
          </w:p>
        </w:tc>
        <w:tc>
          <w:tcPr>
            <w:tcW w:w="0" w:type="auto"/>
            <w:noWrap/>
            <w:vAlign w:val="center"/>
          </w:tcPr>
          <w:p w14:paraId="45F82066" w14:textId="1E16019E"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107.0</w:t>
            </w:r>
          </w:p>
        </w:tc>
        <w:tc>
          <w:tcPr>
            <w:tcW w:w="0" w:type="auto"/>
            <w:noWrap/>
            <w:vAlign w:val="center"/>
          </w:tcPr>
          <w:p w14:paraId="5AFFB4E1" w14:textId="4D48C930"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110.4</w:t>
            </w:r>
          </w:p>
        </w:tc>
        <w:tc>
          <w:tcPr>
            <w:tcW w:w="0" w:type="auto"/>
            <w:noWrap/>
            <w:vAlign w:val="center"/>
          </w:tcPr>
          <w:p w14:paraId="1ECB150D" w14:textId="7C5B1884"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115.1</w:t>
            </w:r>
          </w:p>
        </w:tc>
        <w:tc>
          <w:tcPr>
            <w:tcW w:w="0" w:type="auto"/>
            <w:noWrap/>
            <w:vAlign w:val="center"/>
          </w:tcPr>
          <w:p w14:paraId="6FF34A1E" w14:textId="4DC8773D"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120.1</w:t>
            </w:r>
          </w:p>
        </w:tc>
        <w:tc>
          <w:tcPr>
            <w:tcW w:w="0" w:type="auto"/>
            <w:noWrap/>
            <w:vAlign w:val="center"/>
          </w:tcPr>
          <w:p w14:paraId="636F5C27" w14:textId="1E933F98"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125.6</w:t>
            </w:r>
          </w:p>
        </w:tc>
        <w:tc>
          <w:tcPr>
            <w:tcW w:w="0" w:type="auto"/>
            <w:noWrap/>
            <w:vAlign w:val="center"/>
          </w:tcPr>
          <w:p w14:paraId="422F3CBA" w14:textId="11FB7B4B"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131.5</w:t>
            </w:r>
          </w:p>
        </w:tc>
        <w:tc>
          <w:tcPr>
            <w:tcW w:w="0" w:type="auto"/>
            <w:noWrap/>
            <w:vAlign w:val="center"/>
          </w:tcPr>
          <w:p w14:paraId="29398F60" w14:textId="77B5B440"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137.8</w:t>
            </w:r>
          </w:p>
        </w:tc>
        <w:tc>
          <w:tcPr>
            <w:tcW w:w="0" w:type="auto"/>
            <w:noWrap/>
            <w:vAlign w:val="center"/>
          </w:tcPr>
          <w:p w14:paraId="203E2D9E" w14:textId="10D0EA72"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144.7</w:t>
            </w:r>
          </w:p>
        </w:tc>
        <w:tc>
          <w:tcPr>
            <w:tcW w:w="0" w:type="auto"/>
            <w:noWrap/>
            <w:vAlign w:val="center"/>
          </w:tcPr>
          <w:p w14:paraId="0C68D4C7" w14:textId="39BEE02C"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152.0</w:t>
            </w:r>
          </w:p>
        </w:tc>
        <w:tc>
          <w:tcPr>
            <w:tcW w:w="0" w:type="auto"/>
            <w:noWrap/>
            <w:vAlign w:val="center"/>
          </w:tcPr>
          <w:p w14:paraId="2CB7899F" w14:textId="6AAAB9C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159.9</w:t>
            </w:r>
          </w:p>
        </w:tc>
        <w:tc>
          <w:tcPr>
            <w:tcW w:w="0" w:type="auto"/>
            <w:noWrap/>
            <w:vAlign w:val="center"/>
          </w:tcPr>
          <w:p w14:paraId="18275C80" w14:textId="32A5A6D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168.3</w:t>
            </w:r>
          </w:p>
        </w:tc>
        <w:tc>
          <w:tcPr>
            <w:tcW w:w="0" w:type="auto"/>
            <w:noWrap/>
            <w:vAlign w:val="center"/>
          </w:tcPr>
          <w:p w14:paraId="391455C5" w14:textId="17FE4BA4"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177.3</w:t>
            </w:r>
          </w:p>
        </w:tc>
        <w:tc>
          <w:tcPr>
            <w:tcW w:w="0" w:type="auto"/>
            <w:noWrap/>
            <w:vAlign w:val="center"/>
          </w:tcPr>
          <w:p w14:paraId="5C2B340A"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00785CCC"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248CA693"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42DF0C2D"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r>
      <w:tr w:rsidR="002D1CF3" w:rsidRPr="00C14E5E" w14:paraId="746E4E63" w14:textId="77777777" w:rsidTr="007A610E">
        <w:trPr>
          <w:trHeight w:val="240"/>
        </w:trPr>
        <w:tc>
          <w:tcPr>
            <w:tcW w:w="0" w:type="auto"/>
            <w:hideMark/>
          </w:tcPr>
          <w:p w14:paraId="7B3311E8" w14:textId="77777777" w:rsidR="002D1CF3" w:rsidRPr="007A610E" w:rsidRDefault="002D1CF3" w:rsidP="002A4C7D">
            <w:pPr>
              <w:rPr>
                <w:rFonts w:ascii="Times New Roman" w:hAnsi="Times New Roman" w:cs="Times New Roman"/>
                <w:sz w:val="18"/>
                <w:szCs w:val="16"/>
              </w:rPr>
            </w:pPr>
            <w:r w:rsidRPr="007A610E">
              <w:rPr>
                <w:rFonts w:ascii="Times New Roman" w:hAnsi="Times New Roman" w:cs="Times New Roman"/>
                <w:sz w:val="18"/>
                <w:szCs w:val="16"/>
              </w:rPr>
              <w:t>Доходы консолидированного бюджета региона</w:t>
            </w:r>
          </w:p>
        </w:tc>
        <w:tc>
          <w:tcPr>
            <w:tcW w:w="0" w:type="auto"/>
            <w:hideMark/>
          </w:tcPr>
          <w:p w14:paraId="7142E711" w14:textId="77777777" w:rsidR="002D1CF3" w:rsidRPr="00C14E5E" w:rsidRDefault="002D1CF3" w:rsidP="002A4C7D">
            <w:pPr>
              <w:jc w:val="center"/>
              <w:rPr>
                <w:rFonts w:ascii="Times New Roman" w:hAnsi="Times New Roman" w:cs="Times New Roman"/>
                <w:sz w:val="16"/>
                <w:szCs w:val="16"/>
              </w:rPr>
            </w:pPr>
            <w:proofErr w:type="gramStart"/>
            <w:r w:rsidRPr="00C14E5E">
              <w:rPr>
                <w:rFonts w:ascii="Times New Roman" w:hAnsi="Times New Roman" w:cs="Times New Roman"/>
                <w:sz w:val="16"/>
                <w:szCs w:val="16"/>
              </w:rPr>
              <w:t>млрд</w:t>
            </w:r>
            <w:proofErr w:type="gramEnd"/>
            <w:r w:rsidRPr="00C14E5E">
              <w:rPr>
                <w:rFonts w:ascii="Times New Roman" w:hAnsi="Times New Roman" w:cs="Times New Roman"/>
                <w:sz w:val="16"/>
                <w:szCs w:val="16"/>
              </w:rPr>
              <w:t xml:space="preserve"> руб.</w:t>
            </w:r>
          </w:p>
        </w:tc>
        <w:tc>
          <w:tcPr>
            <w:tcW w:w="0" w:type="auto"/>
            <w:noWrap/>
            <w:vAlign w:val="center"/>
          </w:tcPr>
          <w:p w14:paraId="2EA77CA0" w14:textId="11A89BA3"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153.8</w:t>
            </w:r>
          </w:p>
        </w:tc>
        <w:tc>
          <w:tcPr>
            <w:tcW w:w="0" w:type="auto"/>
            <w:noWrap/>
            <w:vAlign w:val="center"/>
          </w:tcPr>
          <w:p w14:paraId="6A64CCEE" w14:textId="0C677384"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167.2</w:t>
            </w:r>
          </w:p>
        </w:tc>
        <w:tc>
          <w:tcPr>
            <w:tcW w:w="0" w:type="auto"/>
            <w:noWrap/>
            <w:vAlign w:val="center"/>
          </w:tcPr>
          <w:p w14:paraId="3816B940" w14:textId="77C74460"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181.5</w:t>
            </w:r>
          </w:p>
        </w:tc>
        <w:tc>
          <w:tcPr>
            <w:tcW w:w="0" w:type="auto"/>
            <w:noWrap/>
            <w:vAlign w:val="center"/>
          </w:tcPr>
          <w:p w14:paraId="5ACDB094" w14:textId="3297044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199.0</w:t>
            </w:r>
          </w:p>
        </w:tc>
        <w:tc>
          <w:tcPr>
            <w:tcW w:w="0" w:type="auto"/>
            <w:noWrap/>
            <w:vAlign w:val="center"/>
          </w:tcPr>
          <w:p w14:paraId="1FFBFFED" w14:textId="668BAC6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218.4</w:t>
            </w:r>
          </w:p>
        </w:tc>
        <w:tc>
          <w:tcPr>
            <w:tcW w:w="0" w:type="auto"/>
            <w:noWrap/>
            <w:vAlign w:val="center"/>
          </w:tcPr>
          <w:p w14:paraId="2195D8A1" w14:textId="17619D06"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239.9</w:t>
            </w:r>
          </w:p>
        </w:tc>
        <w:tc>
          <w:tcPr>
            <w:tcW w:w="0" w:type="auto"/>
            <w:noWrap/>
            <w:vAlign w:val="center"/>
          </w:tcPr>
          <w:p w14:paraId="0CA44E71" w14:textId="16D1AC1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264.1</w:t>
            </w:r>
          </w:p>
        </w:tc>
        <w:tc>
          <w:tcPr>
            <w:tcW w:w="0" w:type="auto"/>
            <w:noWrap/>
            <w:vAlign w:val="center"/>
          </w:tcPr>
          <w:p w14:paraId="1661F023" w14:textId="04C4086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290.9</w:t>
            </w:r>
          </w:p>
        </w:tc>
        <w:tc>
          <w:tcPr>
            <w:tcW w:w="0" w:type="auto"/>
            <w:noWrap/>
            <w:vAlign w:val="center"/>
          </w:tcPr>
          <w:p w14:paraId="46463333" w14:textId="6F836900"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320.2</w:t>
            </w:r>
          </w:p>
        </w:tc>
        <w:tc>
          <w:tcPr>
            <w:tcW w:w="0" w:type="auto"/>
            <w:noWrap/>
            <w:vAlign w:val="center"/>
          </w:tcPr>
          <w:p w14:paraId="0E27061E" w14:textId="1F60226F"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353.0</w:t>
            </w:r>
          </w:p>
        </w:tc>
        <w:tc>
          <w:tcPr>
            <w:tcW w:w="0" w:type="auto"/>
            <w:noWrap/>
            <w:vAlign w:val="center"/>
          </w:tcPr>
          <w:p w14:paraId="0A227788" w14:textId="4615B27F"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389.6</w:t>
            </w:r>
          </w:p>
        </w:tc>
        <w:tc>
          <w:tcPr>
            <w:tcW w:w="0" w:type="auto"/>
            <w:noWrap/>
            <w:vAlign w:val="center"/>
          </w:tcPr>
          <w:p w14:paraId="67504C95" w14:textId="496D987D"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430.5</w:t>
            </w:r>
          </w:p>
        </w:tc>
        <w:tc>
          <w:tcPr>
            <w:tcW w:w="0" w:type="auto"/>
            <w:noWrap/>
            <w:vAlign w:val="center"/>
          </w:tcPr>
          <w:p w14:paraId="0E96E878" w14:textId="0C7FD1E6"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476.2</w:t>
            </w:r>
          </w:p>
        </w:tc>
        <w:tc>
          <w:tcPr>
            <w:tcW w:w="0" w:type="auto"/>
            <w:noWrap/>
            <w:vAlign w:val="center"/>
          </w:tcPr>
          <w:p w14:paraId="4E60EC21"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774F9217"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42A46FF8"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c>
          <w:tcPr>
            <w:tcW w:w="0" w:type="auto"/>
            <w:noWrap/>
            <w:vAlign w:val="center"/>
          </w:tcPr>
          <w:p w14:paraId="3968616C" w14:textId="77777777" w:rsidR="002D1CF3" w:rsidRPr="007A610E" w:rsidRDefault="00EE360A" w:rsidP="002A4C7D">
            <w:pPr>
              <w:jc w:val="center"/>
              <w:rPr>
                <w:rFonts w:ascii="Times New Roman" w:hAnsi="Times New Roman"/>
                <w:b/>
                <w:sz w:val="14"/>
              </w:rPr>
            </w:pPr>
            <w:r w:rsidRPr="007A610E">
              <w:rPr>
                <w:rFonts w:ascii="Times New Roman" w:hAnsi="Times New Roman" w:cs="Times New Roman"/>
                <w:b/>
                <w:sz w:val="14"/>
                <w:szCs w:val="14"/>
              </w:rPr>
              <w:t> </w:t>
            </w:r>
          </w:p>
        </w:tc>
      </w:tr>
      <w:tr w:rsidR="002D1CF3" w:rsidRPr="00C14E5E" w14:paraId="6005CBE5" w14:textId="77777777" w:rsidTr="007A610E">
        <w:trPr>
          <w:trHeight w:val="240"/>
        </w:trPr>
        <w:tc>
          <w:tcPr>
            <w:tcW w:w="0" w:type="auto"/>
            <w:hideMark/>
          </w:tcPr>
          <w:p w14:paraId="46C22A38" w14:textId="77777777" w:rsidR="002D1CF3" w:rsidRPr="007A610E" w:rsidRDefault="002D1CF3" w:rsidP="002A4C7D">
            <w:pPr>
              <w:rPr>
                <w:rFonts w:ascii="Times New Roman" w:hAnsi="Times New Roman" w:cs="Times New Roman"/>
                <w:sz w:val="18"/>
                <w:szCs w:val="16"/>
              </w:rPr>
            </w:pPr>
            <w:r w:rsidRPr="007A610E">
              <w:rPr>
                <w:rFonts w:ascii="Times New Roman" w:hAnsi="Times New Roman" w:cs="Times New Roman"/>
                <w:sz w:val="18"/>
                <w:szCs w:val="16"/>
              </w:rPr>
              <w:t>Расходы консолидированного бюджета региона</w:t>
            </w:r>
          </w:p>
        </w:tc>
        <w:tc>
          <w:tcPr>
            <w:tcW w:w="0" w:type="auto"/>
            <w:hideMark/>
          </w:tcPr>
          <w:p w14:paraId="21DA82BC" w14:textId="77777777" w:rsidR="002D1CF3" w:rsidRPr="00C14E5E" w:rsidRDefault="002D1CF3" w:rsidP="002A4C7D">
            <w:pPr>
              <w:jc w:val="center"/>
              <w:rPr>
                <w:rFonts w:ascii="Times New Roman" w:hAnsi="Times New Roman" w:cs="Times New Roman"/>
                <w:sz w:val="16"/>
                <w:szCs w:val="16"/>
              </w:rPr>
            </w:pPr>
            <w:proofErr w:type="gramStart"/>
            <w:r w:rsidRPr="00C14E5E">
              <w:rPr>
                <w:rFonts w:ascii="Times New Roman" w:hAnsi="Times New Roman" w:cs="Times New Roman"/>
                <w:sz w:val="16"/>
                <w:szCs w:val="16"/>
              </w:rPr>
              <w:t>млрд</w:t>
            </w:r>
            <w:proofErr w:type="gramEnd"/>
            <w:r w:rsidRPr="00C14E5E">
              <w:rPr>
                <w:rFonts w:ascii="Times New Roman" w:hAnsi="Times New Roman" w:cs="Times New Roman"/>
                <w:sz w:val="16"/>
                <w:szCs w:val="16"/>
              </w:rPr>
              <w:t xml:space="preserve"> руб.</w:t>
            </w:r>
          </w:p>
        </w:tc>
        <w:tc>
          <w:tcPr>
            <w:tcW w:w="0" w:type="auto"/>
            <w:noWrap/>
            <w:vAlign w:val="center"/>
          </w:tcPr>
          <w:p w14:paraId="56D61859" w14:textId="1EA419E8"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148.5</w:t>
            </w:r>
          </w:p>
        </w:tc>
        <w:tc>
          <w:tcPr>
            <w:tcW w:w="0" w:type="auto"/>
            <w:noWrap/>
            <w:vAlign w:val="center"/>
          </w:tcPr>
          <w:p w14:paraId="6E70F50E" w14:textId="18829959"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161.4</w:t>
            </w:r>
          </w:p>
        </w:tc>
        <w:tc>
          <w:tcPr>
            <w:tcW w:w="0" w:type="auto"/>
            <w:noWrap/>
            <w:vAlign w:val="center"/>
          </w:tcPr>
          <w:p w14:paraId="7E761B69" w14:textId="6541AA6B"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175.3</w:t>
            </w:r>
          </w:p>
        </w:tc>
        <w:tc>
          <w:tcPr>
            <w:tcW w:w="0" w:type="auto"/>
            <w:noWrap/>
            <w:vAlign w:val="center"/>
          </w:tcPr>
          <w:p w14:paraId="1406789E" w14:textId="2333C8D4"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192.1</w:t>
            </w:r>
          </w:p>
        </w:tc>
        <w:tc>
          <w:tcPr>
            <w:tcW w:w="0" w:type="auto"/>
            <w:noWrap/>
            <w:vAlign w:val="center"/>
          </w:tcPr>
          <w:p w14:paraId="574E0769" w14:textId="14AC2D7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210.8</w:t>
            </w:r>
          </w:p>
        </w:tc>
        <w:tc>
          <w:tcPr>
            <w:tcW w:w="0" w:type="auto"/>
            <w:noWrap/>
            <w:vAlign w:val="center"/>
          </w:tcPr>
          <w:p w14:paraId="677F21F5" w14:textId="2C589D13"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231.6</w:t>
            </w:r>
          </w:p>
        </w:tc>
        <w:tc>
          <w:tcPr>
            <w:tcW w:w="0" w:type="auto"/>
            <w:noWrap/>
            <w:vAlign w:val="center"/>
          </w:tcPr>
          <w:p w14:paraId="1346938A" w14:textId="5E8EA4E3"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255.0</w:t>
            </w:r>
          </w:p>
        </w:tc>
        <w:tc>
          <w:tcPr>
            <w:tcW w:w="0" w:type="auto"/>
            <w:noWrap/>
            <w:vAlign w:val="center"/>
          </w:tcPr>
          <w:p w14:paraId="1596DF51" w14:textId="21588124"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280.9</w:t>
            </w:r>
          </w:p>
        </w:tc>
        <w:tc>
          <w:tcPr>
            <w:tcW w:w="0" w:type="auto"/>
            <w:noWrap/>
            <w:vAlign w:val="center"/>
          </w:tcPr>
          <w:p w14:paraId="5801D328" w14:textId="5B5F1266"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309.2</w:t>
            </w:r>
          </w:p>
        </w:tc>
        <w:tc>
          <w:tcPr>
            <w:tcW w:w="0" w:type="auto"/>
            <w:noWrap/>
            <w:vAlign w:val="center"/>
          </w:tcPr>
          <w:p w14:paraId="590E903A" w14:textId="6951C87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340.9</w:t>
            </w:r>
          </w:p>
        </w:tc>
        <w:tc>
          <w:tcPr>
            <w:tcW w:w="0" w:type="auto"/>
            <w:noWrap/>
            <w:vAlign w:val="center"/>
          </w:tcPr>
          <w:p w14:paraId="1EBFF416" w14:textId="01846F4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376.1</w:t>
            </w:r>
          </w:p>
        </w:tc>
        <w:tc>
          <w:tcPr>
            <w:tcW w:w="0" w:type="auto"/>
            <w:noWrap/>
            <w:vAlign w:val="center"/>
          </w:tcPr>
          <w:p w14:paraId="4503C2DD" w14:textId="50AD9570"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415.6</w:t>
            </w:r>
          </w:p>
        </w:tc>
        <w:tc>
          <w:tcPr>
            <w:tcW w:w="0" w:type="auto"/>
            <w:noWrap/>
            <w:vAlign w:val="center"/>
          </w:tcPr>
          <w:p w14:paraId="3C576E14" w14:textId="2E4ACEB2"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459.7</w:t>
            </w:r>
          </w:p>
        </w:tc>
        <w:tc>
          <w:tcPr>
            <w:tcW w:w="0" w:type="auto"/>
            <w:noWrap/>
            <w:vAlign w:val="center"/>
          </w:tcPr>
          <w:p w14:paraId="0126CE49" w14:textId="7777777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 </w:t>
            </w:r>
          </w:p>
        </w:tc>
        <w:tc>
          <w:tcPr>
            <w:tcW w:w="0" w:type="auto"/>
            <w:noWrap/>
            <w:vAlign w:val="center"/>
          </w:tcPr>
          <w:p w14:paraId="48C471E7" w14:textId="7777777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 </w:t>
            </w:r>
          </w:p>
        </w:tc>
        <w:tc>
          <w:tcPr>
            <w:tcW w:w="0" w:type="auto"/>
            <w:noWrap/>
            <w:vAlign w:val="center"/>
          </w:tcPr>
          <w:p w14:paraId="33528B47" w14:textId="7777777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 </w:t>
            </w:r>
          </w:p>
        </w:tc>
        <w:tc>
          <w:tcPr>
            <w:tcW w:w="0" w:type="auto"/>
            <w:noWrap/>
            <w:vAlign w:val="center"/>
          </w:tcPr>
          <w:p w14:paraId="00B5F85E" w14:textId="7777777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 </w:t>
            </w:r>
          </w:p>
        </w:tc>
      </w:tr>
      <w:tr w:rsidR="002D1CF3" w:rsidRPr="00C14E5E" w14:paraId="3DDF931D" w14:textId="77777777" w:rsidTr="007A610E">
        <w:trPr>
          <w:trHeight w:val="56"/>
        </w:trPr>
        <w:tc>
          <w:tcPr>
            <w:tcW w:w="0" w:type="auto"/>
            <w:hideMark/>
          </w:tcPr>
          <w:p w14:paraId="596BEE4D" w14:textId="77777777" w:rsidR="002D1CF3" w:rsidRPr="007A610E" w:rsidRDefault="002D1CF3" w:rsidP="002A4C7D">
            <w:pPr>
              <w:rPr>
                <w:rFonts w:ascii="Times New Roman" w:hAnsi="Times New Roman" w:cs="Times New Roman"/>
                <w:sz w:val="18"/>
                <w:szCs w:val="16"/>
              </w:rPr>
            </w:pPr>
            <w:r w:rsidRPr="007A610E">
              <w:rPr>
                <w:rFonts w:ascii="Times New Roman" w:hAnsi="Times New Roman" w:cs="Times New Roman"/>
                <w:sz w:val="18"/>
                <w:szCs w:val="16"/>
              </w:rPr>
              <w:t>Профицит / дефицит</w:t>
            </w:r>
            <w:proofErr w:type="gramStart"/>
            <w:r w:rsidRPr="007A610E">
              <w:rPr>
                <w:rFonts w:ascii="Times New Roman" w:hAnsi="Times New Roman" w:cs="Times New Roman"/>
                <w:sz w:val="18"/>
                <w:szCs w:val="16"/>
              </w:rPr>
              <w:t xml:space="preserve"> (+/-)</w:t>
            </w:r>
            <w:proofErr w:type="gramEnd"/>
          </w:p>
        </w:tc>
        <w:tc>
          <w:tcPr>
            <w:tcW w:w="0" w:type="auto"/>
            <w:hideMark/>
          </w:tcPr>
          <w:p w14:paraId="1CA1EAAC" w14:textId="77777777" w:rsidR="002D1CF3" w:rsidRPr="00C14E5E" w:rsidRDefault="002D1CF3" w:rsidP="002A4C7D">
            <w:pPr>
              <w:jc w:val="center"/>
              <w:rPr>
                <w:rFonts w:ascii="Times New Roman" w:hAnsi="Times New Roman" w:cs="Times New Roman"/>
                <w:sz w:val="16"/>
                <w:szCs w:val="16"/>
              </w:rPr>
            </w:pPr>
            <w:proofErr w:type="gramStart"/>
            <w:r w:rsidRPr="00C14E5E">
              <w:rPr>
                <w:rFonts w:ascii="Times New Roman" w:hAnsi="Times New Roman" w:cs="Times New Roman"/>
                <w:sz w:val="16"/>
                <w:szCs w:val="16"/>
              </w:rPr>
              <w:t>млрд</w:t>
            </w:r>
            <w:proofErr w:type="gramEnd"/>
            <w:r w:rsidRPr="00C14E5E">
              <w:rPr>
                <w:rFonts w:ascii="Times New Roman" w:hAnsi="Times New Roman" w:cs="Times New Roman"/>
                <w:sz w:val="16"/>
                <w:szCs w:val="16"/>
              </w:rPr>
              <w:t xml:space="preserve"> руб.</w:t>
            </w:r>
          </w:p>
        </w:tc>
        <w:tc>
          <w:tcPr>
            <w:tcW w:w="0" w:type="auto"/>
            <w:noWrap/>
            <w:vAlign w:val="center"/>
          </w:tcPr>
          <w:p w14:paraId="0AB49524" w14:textId="06E83BEA"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5.3</w:t>
            </w:r>
          </w:p>
        </w:tc>
        <w:tc>
          <w:tcPr>
            <w:tcW w:w="0" w:type="auto"/>
            <w:noWrap/>
            <w:vAlign w:val="center"/>
          </w:tcPr>
          <w:p w14:paraId="4CCA3296" w14:textId="164F2ACB"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5.8</w:t>
            </w:r>
          </w:p>
        </w:tc>
        <w:tc>
          <w:tcPr>
            <w:tcW w:w="0" w:type="auto"/>
            <w:noWrap/>
            <w:vAlign w:val="center"/>
          </w:tcPr>
          <w:p w14:paraId="04037A4A" w14:textId="76297CB8"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6.3</w:t>
            </w:r>
          </w:p>
        </w:tc>
        <w:tc>
          <w:tcPr>
            <w:tcW w:w="0" w:type="auto"/>
            <w:noWrap/>
            <w:vAlign w:val="center"/>
          </w:tcPr>
          <w:p w14:paraId="14771B8A" w14:textId="30A289EB"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6.9</w:t>
            </w:r>
          </w:p>
        </w:tc>
        <w:tc>
          <w:tcPr>
            <w:tcW w:w="0" w:type="auto"/>
            <w:noWrap/>
            <w:vAlign w:val="center"/>
          </w:tcPr>
          <w:p w14:paraId="38682884" w14:textId="6691C593"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7.5</w:t>
            </w:r>
          </w:p>
        </w:tc>
        <w:tc>
          <w:tcPr>
            <w:tcW w:w="0" w:type="auto"/>
            <w:noWrap/>
            <w:vAlign w:val="center"/>
          </w:tcPr>
          <w:p w14:paraId="0EE73050" w14:textId="01558401"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8.3</w:t>
            </w:r>
          </w:p>
        </w:tc>
        <w:tc>
          <w:tcPr>
            <w:tcW w:w="0" w:type="auto"/>
            <w:noWrap/>
            <w:vAlign w:val="center"/>
          </w:tcPr>
          <w:p w14:paraId="5635372A" w14:textId="48B5C78B"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9.1</w:t>
            </w:r>
          </w:p>
        </w:tc>
        <w:tc>
          <w:tcPr>
            <w:tcW w:w="0" w:type="auto"/>
            <w:noWrap/>
            <w:vAlign w:val="center"/>
          </w:tcPr>
          <w:p w14:paraId="529238BF" w14:textId="00B50DA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10.0</w:t>
            </w:r>
          </w:p>
        </w:tc>
        <w:tc>
          <w:tcPr>
            <w:tcW w:w="0" w:type="auto"/>
            <w:noWrap/>
            <w:vAlign w:val="center"/>
          </w:tcPr>
          <w:p w14:paraId="4E97E635" w14:textId="3CD93255"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11.0</w:t>
            </w:r>
          </w:p>
        </w:tc>
        <w:tc>
          <w:tcPr>
            <w:tcW w:w="0" w:type="auto"/>
            <w:noWrap/>
            <w:vAlign w:val="center"/>
          </w:tcPr>
          <w:p w14:paraId="34674B88" w14:textId="736CB3FA"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12.2</w:t>
            </w:r>
          </w:p>
        </w:tc>
        <w:tc>
          <w:tcPr>
            <w:tcW w:w="0" w:type="auto"/>
            <w:noWrap/>
            <w:vAlign w:val="center"/>
          </w:tcPr>
          <w:p w14:paraId="79C976CC" w14:textId="2C4185F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13.4</w:t>
            </w:r>
          </w:p>
        </w:tc>
        <w:tc>
          <w:tcPr>
            <w:tcW w:w="0" w:type="auto"/>
            <w:noWrap/>
            <w:vAlign w:val="center"/>
          </w:tcPr>
          <w:p w14:paraId="40DF5A82" w14:textId="68BD303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14.8</w:t>
            </w:r>
          </w:p>
        </w:tc>
        <w:tc>
          <w:tcPr>
            <w:tcW w:w="0" w:type="auto"/>
            <w:noWrap/>
            <w:vAlign w:val="center"/>
          </w:tcPr>
          <w:p w14:paraId="53A0045E" w14:textId="3CEFA5DE"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16.4</w:t>
            </w:r>
          </w:p>
        </w:tc>
        <w:tc>
          <w:tcPr>
            <w:tcW w:w="0" w:type="auto"/>
            <w:noWrap/>
            <w:vAlign w:val="center"/>
          </w:tcPr>
          <w:p w14:paraId="3CD46D81" w14:textId="7777777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 </w:t>
            </w:r>
          </w:p>
        </w:tc>
        <w:tc>
          <w:tcPr>
            <w:tcW w:w="0" w:type="auto"/>
            <w:noWrap/>
            <w:vAlign w:val="center"/>
          </w:tcPr>
          <w:p w14:paraId="3C79C228" w14:textId="7777777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 </w:t>
            </w:r>
          </w:p>
        </w:tc>
        <w:tc>
          <w:tcPr>
            <w:tcW w:w="0" w:type="auto"/>
            <w:noWrap/>
            <w:vAlign w:val="center"/>
          </w:tcPr>
          <w:p w14:paraId="261A5FA2" w14:textId="7777777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 </w:t>
            </w:r>
          </w:p>
        </w:tc>
        <w:tc>
          <w:tcPr>
            <w:tcW w:w="0" w:type="auto"/>
            <w:noWrap/>
            <w:vAlign w:val="center"/>
          </w:tcPr>
          <w:p w14:paraId="5CD3A14B" w14:textId="77777777" w:rsidR="002D1CF3" w:rsidRPr="00130186" w:rsidRDefault="00EE360A" w:rsidP="002A4C7D">
            <w:pPr>
              <w:jc w:val="center"/>
              <w:rPr>
                <w:rFonts w:ascii="Times New Roman" w:hAnsi="Times New Roman"/>
                <w:sz w:val="14"/>
              </w:rPr>
            </w:pPr>
            <w:r w:rsidRPr="00130186">
              <w:rPr>
                <w:rFonts w:ascii="Times New Roman" w:hAnsi="Times New Roman" w:cs="Times New Roman"/>
                <w:sz w:val="14"/>
                <w:szCs w:val="14"/>
              </w:rPr>
              <w:t> </w:t>
            </w:r>
          </w:p>
        </w:tc>
      </w:tr>
    </w:tbl>
    <w:p w14:paraId="05160250" w14:textId="6D2A4AB3" w:rsidR="002D1CF3" w:rsidRDefault="002D1CF3" w:rsidP="002A4C7D">
      <w:pPr>
        <w:pStyle w:val="afa"/>
        <w:spacing w:after="0" w:line="240" w:lineRule="auto"/>
        <w:sectPr w:rsidR="002D1CF3" w:rsidSect="002D1CF3">
          <w:footerReference w:type="default" r:id="rId14"/>
          <w:pgSz w:w="16838" w:h="11906" w:orient="landscape"/>
          <w:pgMar w:top="1701" w:right="1134" w:bottom="850" w:left="1134" w:header="708" w:footer="708" w:gutter="0"/>
          <w:cols w:space="708"/>
          <w:titlePg/>
          <w:docGrid w:linePitch="360"/>
        </w:sectPr>
      </w:pPr>
    </w:p>
    <w:p w14:paraId="3E5DC27E" w14:textId="77777777" w:rsidR="007A610E" w:rsidRPr="00EE268E" w:rsidRDefault="007A610E" w:rsidP="007A610E">
      <w:pPr>
        <w:pStyle w:val="afa"/>
        <w:spacing w:after="0" w:line="240" w:lineRule="auto"/>
      </w:pPr>
      <w:r>
        <w:lastRenderedPageBreak/>
        <w:t>Динамика д</w:t>
      </w:r>
      <w:r w:rsidRPr="00EE268E">
        <w:t>емографически</w:t>
      </w:r>
      <w:r>
        <w:t>х</w:t>
      </w:r>
      <w:r w:rsidRPr="00EE268E">
        <w:t xml:space="preserve"> показател</w:t>
      </w:r>
      <w:r>
        <w:t>ей</w:t>
      </w:r>
      <w:r w:rsidRPr="00EE268E">
        <w:t xml:space="preserve"> сценари</w:t>
      </w:r>
      <w:r>
        <w:t>я</w:t>
      </w:r>
      <w:r w:rsidRPr="00EE268E">
        <w:t xml:space="preserve"> «Созидательный рост»</w:t>
      </w:r>
      <w:r>
        <w:t xml:space="preserve"> </w:t>
      </w:r>
      <w:r w:rsidRPr="00EE268E">
        <w:t>зада</w:t>
      </w:r>
      <w:r>
        <w:t>ётся</w:t>
      </w:r>
      <w:r w:rsidRPr="00EE268E">
        <w:t xml:space="preserve"> </w:t>
      </w:r>
      <w:r>
        <w:t xml:space="preserve">следующими </w:t>
      </w:r>
      <w:r w:rsidRPr="00EE268E">
        <w:t xml:space="preserve">оптимистическими </w:t>
      </w:r>
      <w:r>
        <w:t>тенденциями</w:t>
      </w:r>
      <w:r w:rsidRPr="00EE268E">
        <w:t>: (1) медленное увеличение уровня рождаемости, (2) быстрое увеличение продолжительности жизни, (3) смена миграционного оттока миграционный притоком.</w:t>
      </w:r>
      <w:r>
        <w:t xml:space="preserve"> </w:t>
      </w:r>
      <w:r w:rsidRPr="00EE268E">
        <w:t xml:space="preserve">Предполагается, что высоким темпам экономического роста будет соответствовать высокий спрос на рабочую силу, что обеспечит прирост населения из-за пределов Приморского края. Создастся возможность для повышения уровня жизни населения края, для проведения активной региональной (краевой) демографической политики, для жилищного строительства и улучшения </w:t>
      </w:r>
      <w:r>
        <w:t>работы системы здравоохранения.</w:t>
      </w:r>
    </w:p>
    <w:p w14:paraId="2DFB3EE8" w14:textId="77777777" w:rsidR="007A610E" w:rsidRDefault="007A610E" w:rsidP="007A610E">
      <w:pPr>
        <w:pStyle w:val="afa"/>
        <w:spacing w:after="0" w:line="240" w:lineRule="auto"/>
      </w:pPr>
      <w:r>
        <w:t xml:space="preserve">Реализация сценария </w:t>
      </w:r>
      <w:r w:rsidRPr="00684FD7">
        <w:t>«Созидательный рост»</w:t>
      </w:r>
      <w:r>
        <w:t xml:space="preserve"> к 2030 г. увеличит среднегодовую численность населения на 5,9 % от уровня 2018 г. При этом позитивная динамика изменения показателя будет достигнута уже к 2021 г. Численность населения трудоспособного возраста к 2030 г. снизится на 0,4 % от значения 2018 г. до уровня 1,4 млн. человек. Доля трудоспособного населения в общей численности населения по завершению реализации Стратегии составит 74 % (на 2018 г. – 76 %).</w:t>
      </w:r>
    </w:p>
    <w:p w14:paraId="1AA909AC" w14:textId="77777777" w:rsidR="007A610E" w:rsidRDefault="007A610E" w:rsidP="007A610E">
      <w:pPr>
        <w:pStyle w:val="afa"/>
        <w:spacing w:after="0" w:line="240" w:lineRule="auto"/>
      </w:pPr>
      <w:r>
        <w:t xml:space="preserve">Денежные доходы населения к 2030 г. сложатся на уровне более 2,5 </w:t>
      </w:r>
      <w:proofErr w:type="gramStart"/>
      <w:r>
        <w:t>трлн</w:t>
      </w:r>
      <w:proofErr w:type="gramEnd"/>
      <w:r>
        <w:t xml:space="preserve"> рублей. Накопленный рост реальных денежных доходов населения к 2030 г. составит 189,4 %. На начальном этапе реализации сценария доходы населения будут расти в среднем на 2,9 % в год, на третьем (завершающем) этапе - около 6 % в год.</w:t>
      </w:r>
    </w:p>
    <w:p w14:paraId="61E4D895" w14:textId="77777777" w:rsidR="007A610E" w:rsidRDefault="007A610E" w:rsidP="007A610E">
      <w:pPr>
        <w:pStyle w:val="afa"/>
        <w:spacing w:after="0" w:line="240" w:lineRule="auto"/>
      </w:pPr>
      <w:r>
        <w:t>Рост реальной средней заработной платы за 2018-2030 гг. ожидается на уровне 174,5 %. Среднегодовой рост значения показателя будет варьироваться от 102,8 % до 105,2 %.</w:t>
      </w:r>
    </w:p>
    <w:p w14:paraId="2C043AFE" w14:textId="3E679FDD" w:rsidR="00167ED4" w:rsidRDefault="00167ED4" w:rsidP="002A4C7D">
      <w:pPr>
        <w:pStyle w:val="afa"/>
        <w:spacing w:after="0" w:line="240" w:lineRule="auto"/>
      </w:pPr>
      <w:r>
        <w:t xml:space="preserve">Уровень безработицы за весь период реализации сценария не превысит 6 %, а к </w:t>
      </w:r>
      <w:r w:rsidRPr="006E3EE0">
        <w:t>2030</w:t>
      </w:r>
      <w:r>
        <w:t> </w:t>
      </w:r>
      <w:r w:rsidRPr="006E3EE0">
        <w:t>г</w:t>
      </w:r>
      <w:r>
        <w:t>. выйдет на минимальное значение 5,2 %. Ожидаемая продолжительность жизни к 2030 г. составит 7</w:t>
      </w:r>
      <w:r w:rsidR="00BD6DD4">
        <w:t>6</w:t>
      </w:r>
      <w:r>
        <w:t>,</w:t>
      </w:r>
      <w:r w:rsidR="00BD6DD4">
        <w:t>7</w:t>
      </w:r>
      <w:r>
        <w:t xml:space="preserve"> года при уровне 2018 г. равном 70,6 лет. Ежегодные расходы бюджета на развитие образования и культуры за весь период реализации </w:t>
      </w:r>
      <w:r w:rsidR="0019138A">
        <w:t>Стратеги</w:t>
      </w:r>
      <w:r>
        <w:t>и сохранятся на уровне 4,2 % – 4,3 % (по сфере образования) и 0,4 % (по отрасли культуры).</w:t>
      </w:r>
    </w:p>
    <w:p w14:paraId="7B45462F" w14:textId="77777777" w:rsidR="00167ED4" w:rsidRDefault="00167ED4" w:rsidP="002A4C7D">
      <w:pPr>
        <w:pStyle w:val="afa"/>
        <w:spacing w:after="0" w:line="240" w:lineRule="auto"/>
      </w:pPr>
      <w:r>
        <w:t>Пространственная дифференциация в уровне развития районных систем расселения существенно сократится.</w:t>
      </w:r>
    </w:p>
    <w:p w14:paraId="426B9525" w14:textId="5798EE27" w:rsidR="00D43397" w:rsidRDefault="00167ED4" w:rsidP="00977B47">
      <w:pPr>
        <w:pStyle w:val="afa"/>
        <w:spacing w:after="0" w:line="240" w:lineRule="auto"/>
      </w:pPr>
      <w:r>
        <w:t>Сравнительный анализ показателей четырех предложенных сценариев раз</w:t>
      </w:r>
      <w:r w:rsidR="004C082C">
        <w:t>вития представлен</w:t>
      </w:r>
      <w:r w:rsidR="001706A4">
        <w:t xml:space="preserve"> в Приложении А</w:t>
      </w:r>
      <w:r>
        <w:t>.</w:t>
      </w:r>
      <w:bookmarkStart w:id="66" w:name="_Toc517370554"/>
      <w:bookmarkStart w:id="67" w:name="_Toc523240934"/>
      <w:bookmarkStart w:id="68" w:name="_Toc523241312"/>
    </w:p>
    <w:p w14:paraId="20F536FF" w14:textId="77777777" w:rsidR="00977B47" w:rsidRDefault="00977B47" w:rsidP="00977B47">
      <w:pPr>
        <w:pStyle w:val="afa"/>
        <w:spacing w:after="0" w:line="240" w:lineRule="auto"/>
        <w:rPr>
          <w:rFonts w:eastAsia="Times New Roman"/>
          <w:b/>
          <w:bCs/>
        </w:rPr>
      </w:pPr>
    </w:p>
    <w:p w14:paraId="305F61B9" w14:textId="5FC0D16F" w:rsidR="004C2A98" w:rsidRPr="00C82EA7" w:rsidRDefault="00C82EA7" w:rsidP="002A4C7D">
      <w:pPr>
        <w:pStyle w:val="11"/>
        <w:spacing w:before="0" w:line="240" w:lineRule="auto"/>
        <w:ind w:firstLine="0"/>
        <w:rPr>
          <w:b/>
        </w:rPr>
      </w:pPr>
      <w:bookmarkStart w:id="69" w:name="_Toc523761639"/>
      <w:r w:rsidRPr="00C82EA7">
        <w:rPr>
          <w:b/>
        </w:rPr>
        <w:t>4</w:t>
      </w:r>
      <w:r>
        <w:rPr>
          <w:b/>
        </w:rPr>
        <w:t>.</w:t>
      </w:r>
      <w:r w:rsidRPr="00C82EA7">
        <w:rPr>
          <w:b/>
        </w:rPr>
        <w:t xml:space="preserve"> ОСНОВНЫЕ НАПРАВЛЕНИЯ РАЗВИТИЯ СОЦИАЛЬНОЙ СФЕРЫ ПРИМОРСКОГО КРАЯ</w:t>
      </w:r>
      <w:bookmarkEnd w:id="66"/>
      <w:bookmarkEnd w:id="67"/>
      <w:bookmarkEnd w:id="68"/>
      <w:bookmarkEnd w:id="69"/>
    </w:p>
    <w:p w14:paraId="7B315835" w14:textId="77777777" w:rsidR="00BB7386" w:rsidRPr="00C82250" w:rsidRDefault="00BB7386" w:rsidP="00C82250">
      <w:pPr>
        <w:pStyle w:val="affa"/>
        <w:spacing w:before="0" w:line="240" w:lineRule="auto"/>
        <w:outlineLvl w:val="1"/>
        <w:rPr>
          <w:b/>
        </w:rPr>
      </w:pPr>
      <w:bookmarkStart w:id="70" w:name="_Toc517370555"/>
      <w:bookmarkStart w:id="71" w:name="_Toc523240935"/>
      <w:bookmarkStart w:id="72" w:name="_Toc523241313"/>
      <w:bookmarkStart w:id="73" w:name="_Toc523761640"/>
      <w:r w:rsidRPr="00C82250">
        <w:rPr>
          <w:b/>
        </w:rPr>
        <w:t>4.1. Направления повышения уровня и качества жизни населения</w:t>
      </w:r>
      <w:bookmarkEnd w:id="70"/>
      <w:bookmarkEnd w:id="71"/>
      <w:bookmarkEnd w:id="72"/>
      <w:bookmarkEnd w:id="73"/>
    </w:p>
    <w:p w14:paraId="2F11F572" w14:textId="77777777" w:rsidR="00BB7386" w:rsidRDefault="00BB7386" w:rsidP="00BB7386">
      <w:pPr>
        <w:pStyle w:val="afa"/>
        <w:spacing w:after="0" w:line="240" w:lineRule="auto"/>
      </w:pPr>
      <w:r>
        <w:t>Повышение уровня и качества жизни населения Приморского края будет достигаться последовательным выполнением мер по реализации целей и задач Стратегии по следующим направлениям деятельности:</w:t>
      </w:r>
    </w:p>
    <w:p w14:paraId="5F01EA8F" w14:textId="1B0BE68F" w:rsidR="00BB7386" w:rsidRDefault="00BB7386" w:rsidP="00BB7386">
      <w:pPr>
        <w:pStyle w:val="afc"/>
        <w:numPr>
          <w:ilvl w:val="0"/>
          <w:numId w:val="13"/>
        </w:numPr>
        <w:spacing w:after="0" w:line="240" w:lineRule="auto"/>
      </w:pPr>
      <w:r w:rsidRPr="00E1480C">
        <w:t>повыш</w:t>
      </w:r>
      <w:r w:rsidR="00927AAA">
        <w:t>ение доходов населения, развитие</w:t>
      </w:r>
      <w:r w:rsidRPr="00E1480C">
        <w:t xml:space="preserve"> рынка труда, обеспечени</w:t>
      </w:r>
      <w:r w:rsidR="00927AAA">
        <w:t>е</w:t>
      </w:r>
      <w:r w:rsidRPr="00E1480C">
        <w:t xml:space="preserve"> занятости</w:t>
      </w:r>
      <w:r>
        <w:t>;</w:t>
      </w:r>
    </w:p>
    <w:p w14:paraId="6790491D" w14:textId="77777777" w:rsidR="00BB7386" w:rsidRDefault="00BB7386" w:rsidP="00BB7386">
      <w:pPr>
        <w:pStyle w:val="afc"/>
        <w:numPr>
          <w:ilvl w:val="0"/>
          <w:numId w:val="13"/>
        </w:numPr>
        <w:spacing w:after="0" w:line="240" w:lineRule="auto"/>
      </w:pPr>
      <w:r w:rsidRPr="00E1480C">
        <w:t>развити</w:t>
      </w:r>
      <w:r>
        <w:t>е</w:t>
      </w:r>
      <w:r w:rsidRPr="00E1480C">
        <w:t xml:space="preserve"> систем здравоохранения</w:t>
      </w:r>
      <w:r>
        <w:t>;</w:t>
      </w:r>
    </w:p>
    <w:p w14:paraId="2551BD38" w14:textId="77777777" w:rsidR="00BB7386" w:rsidRDefault="00BB7386" w:rsidP="00BB7386">
      <w:pPr>
        <w:pStyle w:val="afc"/>
        <w:numPr>
          <w:ilvl w:val="0"/>
          <w:numId w:val="13"/>
        </w:numPr>
        <w:spacing w:after="0" w:line="240" w:lineRule="auto"/>
      </w:pPr>
      <w:r w:rsidRPr="00E1480C">
        <w:t>развити</w:t>
      </w:r>
      <w:r>
        <w:t>е</w:t>
      </w:r>
      <w:r w:rsidRPr="00E1480C">
        <w:t xml:space="preserve"> систем образования</w:t>
      </w:r>
      <w:r>
        <w:t>;</w:t>
      </w:r>
    </w:p>
    <w:p w14:paraId="4BD4E576" w14:textId="3E246E23" w:rsidR="00BB7386" w:rsidRDefault="009F3ED8" w:rsidP="00BB7386">
      <w:pPr>
        <w:pStyle w:val="afc"/>
        <w:numPr>
          <w:ilvl w:val="0"/>
          <w:numId w:val="13"/>
        </w:numPr>
        <w:spacing w:after="0" w:line="240" w:lineRule="auto"/>
      </w:pPr>
      <w:r>
        <w:t>совершенствование</w:t>
      </w:r>
      <w:r w:rsidR="00BB7386">
        <w:t xml:space="preserve"> </w:t>
      </w:r>
      <w:r w:rsidR="00BB7386" w:rsidRPr="00E1480C">
        <w:t>работ</w:t>
      </w:r>
      <w:r w:rsidR="00BB7386">
        <w:t>ы</w:t>
      </w:r>
      <w:r w:rsidR="00BB7386" w:rsidRPr="00E1480C">
        <w:t xml:space="preserve"> с молодежью</w:t>
      </w:r>
      <w:r w:rsidR="00BB7386">
        <w:t>;</w:t>
      </w:r>
    </w:p>
    <w:p w14:paraId="4173AAB9" w14:textId="77777777" w:rsidR="00BB7386" w:rsidRDefault="00BB7386" w:rsidP="00BB7386">
      <w:pPr>
        <w:pStyle w:val="afc"/>
        <w:numPr>
          <w:ilvl w:val="0"/>
          <w:numId w:val="13"/>
        </w:numPr>
        <w:spacing w:after="0" w:line="240" w:lineRule="auto"/>
      </w:pPr>
      <w:r w:rsidRPr="00E1480C">
        <w:t>развити</w:t>
      </w:r>
      <w:r>
        <w:t>е</w:t>
      </w:r>
      <w:r w:rsidRPr="00E1480C">
        <w:t xml:space="preserve"> жилищной сферы и повышения обеспеченности качественным жильем</w:t>
      </w:r>
      <w:r>
        <w:t>;</w:t>
      </w:r>
    </w:p>
    <w:p w14:paraId="0D69404B" w14:textId="77777777" w:rsidR="00BB7386" w:rsidRDefault="00BB7386" w:rsidP="00BB7386">
      <w:pPr>
        <w:pStyle w:val="afc"/>
        <w:numPr>
          <w:ilvl w:val="0"/>
          <w:numId w:val="13"/>
        </w:numPr>
        <w:spacing w:after="0" w:line="240" w:lineRule="auto"/>
      </w:pPr>
      <w:r w:rsidRPr="00E1480C">
        <w:lastRenderedPageBreak/>
        <w:t>обеспечени</w:t>
      </w:r>
      <w:r>
        <w:t>е</w:t>
      </w:r>
      <w:r w:rsidRPr="00E1480C">
        <w:t xml:space="preserve"> безопасности жизнедеятельности населения</w:t>
      </w:r>
      <w:r>
        <w:t>;</w:t>
      </w:r>
    </w:p>
    <w:p w14:paraId="19D442DB" w14:textId="77777777" w:rsidR="00BB7386" w:rsidRDefault="00BB7386" w:rsidP="00BB7386">
      <w:pPr>
        <w:pStyle w:val="afc"/>
        <w:numPr>
          <w:ilvl w:val="0"/>
          <w:numId w:val="13"/>
        </w:numPr>
        <w:spacing w:after="0" w:line="240" w:lineRule="auto"/>
      </w:pPr>
      <w:r w:rsidRPr="00E1480C">
        <w:t>развити</w:t>
      </w:r>
      <w:r>
        <w:t>е</w:t>
      </w:r>
      <w:r w:rsidRPr="00E1480C">
        <w:t xml:space="preserve"> мер социальной защиты</w:t>
      </w:r>
      <w:r>
        <w:t>;</w:t>
      </w:r>
    </w:p>
    <w:p w14:paraId="7F159B94" w14:textId="77777777" w:rsidR="00BB7386" w:rsidRDefault="00BB7386" w:rsidP="00BB7386">
      <w:pPr>
        <w:pStyle w:val="afc"/>
        <w:numPr>
          <w:ilvl w:val="0"/>
          <w:numId w:val="13"/>
        </w:numPr>
        <w:spacing w:after="0" w:line="240" w:lineRule="auto"/>
      </w:pPr>
      <w:r w:rsidRPr="00E1480C">
        <w:t>развити</w:t>
      </w:r>
      <w:r>
        <w:t>е</w:t>
      </w:r>
      <w:r w:rsidRPr="00E1480C">
        <w:t xml:space="preserve"> культурной сферы</w:t>
      </w:r>
      <w:r>
        <w:t>.</w:t>
      </w:r>
    </w:p>
    <w:p w14:paraId="7AFE7CAA" w14:textId="485F4B80" w:rsidR="00BB7386" w:rsidRDefault="00BB7386" w:rsidP="00BB7386">
      <w:pPr>
        <w:pStyle w:val="afa"/>
        <w:spacing w:after="0" w:line="240" w:lineRule="auto"/>
      </w:pPr>
      <w:r>
        <w:t>Далее по каждому направлению деятельности кратко изложена ситуация на начало реализации Стратегии, предпосылки для выбора стратегических целей и задач, механизмы и ожидаемые результаты реализации Стратеги</w:t>
      </w:r>
      <w:r w:rsidRPr="00AF54C6">
        <w:t>и.</w:t>
      </w:r>
    </w:p>
    <w:p w14:paraId="0AE0592D" w14:textId="77777777" w:rsidR="00C82250" w:rsidRDefault="00C82250" w:rsidP="00BB7386">
      <w:pPr>
        <w:pStyle w:val="afa"/>
        <w:spacing w:after="0" w:line="240" w:lineRule="auto"/>
      </w:pPr>
    </w:p>
    <w:p w14:paraId="1001885C" w14:textId="77777777" w:rsidR="00BB7386" w:rsidRPr="00C82250" w:rsidRDefault="00BB7386" w:rsidP="00C82250">
      <w:pPr>
        <w:pStyle w:val="affa"/>
        <w:spacing w:before="0" w:line="240" w:lineRule="auto"/>
        <w:outlineLvl w:val="2"/>
        <w:rPr>
          <w:i/>
        </w:rPr>
      </w:pPr>
      <w:bookmarkStart w:id="74" w:name="_Toc517370556"/>
      <w:bookmarkStart w:id="75" w:name="_Toc523240936"/>
      <w:bookmarkStart w:id="76" w:name="_Toc523241314"/>
      <w:bookmarkStart w:id="77" w:name="_Toc523761641"/>
      <w:r w:rsidRPr="00C82250">
        <w:rPr>
          <w:i/>
        </w:rPr>
        <w:t>4.1.1 Направления повышение доходов населения, развития рынка труда, обеспечения занятости</w:t>
      </w:r>
      <w:bookmarkEnd w:id="74"/>
      <w:bookmarkEnd w:id="75"/>
      <w:bookmarkEnd w:id="76"/>
      <w:bookmarkEnd w:id="77"/>
    </w:p>
    <w:p w14:paraId="25D8FBFA" w14:textId="77777777" w:rsidR="00BB7386" w:rsidRDefault="00BB7386" w:rsidP="00BB7386">
      <w:pPr>
        <w:pStyle w:val="afa"/>
        <w:spacing w:after="0" w:line="240" w:lineRule="auto"/>
      </w:pPr>
      <w:r w:rsidRPr="003072D3">
        <w:t xml:space="preserve">Приморье по </w:t>
      </w:r>
      <w:r>
        <w:t>уровню образования занятого населения (</w:t>
      </w:r>
      <w:r w:rsidRPr="00D322A1">
        <w:t>совокупности работников с высшим и средним специальным</w:t>
      </w:r>
      <w:r w:rsidRPr="0056013D">
        <w:t xml:space="preserve"> </w:t>
      </w:r>
      <w:r w:rsidRPr="00D322A1">
        <w:t>образованием</w:t>
      </w:r>
      <w:r>
        <w:t>)</w:t>
      </w:r>
      <w:r w:rsidRPr="00D322A1">
        <w:t xml:space="preserve"> </w:t>
      </w:r>
      <w:r w:rsidRPr="003072D3">
        <w:t xml:space="preserve">находится на </w:t>
      </w:r>
      <w:r>
        <w:t>7</w:t>
      </w:r>
      <w:r w:rsidRPr="003072D3">
        <w:t xml:space="preserve"> месте среди регионов ДФО, а по доле занятых с высшим образованием – на 6 месте.</w:t>
      </w:r>
      <w:r w:rsidRPr="007A210C">
        <w:t xml:space="preserve"> </w:t>
      </w:r>
    </w:p>
    <w:p w14:paraId="10477566" w14:textId="450978AB" w:rsidR="00BB7386" w:rsidRDefault="00BB7386" w:rsidP="00BB7386">
      <w:pPr>
        <w:pStyle w:val="afa"/>
        <w:spacing w:after="0" w:line="240" w:lineRule="auto"/>
        <w:rPr>
          <w:rFonts w:eastAsia="Times New Roman"/>
        </w:rPr>
      </w:pPr>
      <w:proofErr w:type="gramStart"/>
      <w:r>
        <w:rPr>
          <w:rFonts w:eastAsia="Times New Roman"/>
        </w:rPr>
        <w:t>В экономике Приморского края</w:t>
      </w:r>
      <w:r w:rsidRPr="00A93D94">
        <w:rPr>
          <w:rFonts w:eastAsia="Times New Roman"/>
        </w:rPr>
        <w:t xml:space="preserve"> растет удельный вес видов</w:t>
      </w:r>
      <w:r>
        <w:rPr>
          <w:rFonts w:eastAsia="Times New Roman"/>
        </w:rPr>
        <w:t xml:space="preserve"> экономической деятельности с низким уровнем</w:t>
      </w:r>
      <w:r w:rsidRPr="00A93D94">
        <w:rPr>
          <w:rFonts w:eastAsia="Times New Roman"/>
        </w:rPr>
        <w:t xml:space="preserve"> квалифицированного труда (</w:t>
      </w:r>
      <w:r>
        <w:rPr>
          <w:rFonts w:eastAsia="Times New Roman"/>
        </w:rPr>
        <w:t xml:space="preserve">доля занятых в </w:t>
      </w:r>
      <w:r w:rsidRPr="00A93D94">
        <w:rPr>
          <w:rFonts w:eastAsia="Times New Roman"/>
        </w:rPr>
        <w:t>строитель</w:t>
      </w:r>
      <w:r>
        <w:rPr>
          <w:rFonts w:eastAsia="Times New Roman"/>
        </w:rPr>
        <w:t>ной отрасли в 2015 году возросла на 1,5 процентных пункта от уровня 2007 года, в</w:t>
      </w:r>
      <w:r w:rsidRPr="00A93D94" w:rsidDel="00011A72">
        <w:rPr>
          <w:rFonts w:eastAsia="Times New Roman"/>
        </w:rPr>
        <w:t xml:space="preserve"> </w:t>
      </w:r>
      <w:r w:rsidRPr="00A93D94">
        <w:rPr>
          <w:rFonts w:eastAsia="Times New Roman"/>
        </w:rPr>
        <w:t>гостин</w:t>
      </w:r>
      <w:r>
        <w:rPr>
          <w:rFonts w:eastAsia="Times New Roman"/>
        </w:rPr>
        <w:t>ичном</w:t>
      </w:r>
      <w:r w:rsidRPr="00A93D94">
        <w:rPr>
          <w:rFonts w:eastAsia="Times New Roman"/>
        </w:rPr>
        <w:t xml:space="preserve"> и ресторан</w:t>
      </w:r>
      <w:r>
        <w:rPr>
          <w:rFonts w:eastAsia="Times New Roman"/>
        </w:rPr>
        <w:t>ном бизнесах - на 0,5 процентных пунктов</w:t>
      </w:r>
      <w:r w:rsidRPr="00A93D94">
        <w:rPr>
          <w:rFonts w:eastAsia="Times New Roman"/>
        </w:rPr>
        <w:t>)</w:t>
      </w:r>
      <w:r>
        <w:rPr>
          <w:rFonts w:eastAsia="Times New Roman"/>
        </w:rPr>
        <w:t>.</w:t>
      </w:r>
      <w:proofErr w:type="gramEnd"/>
      <w:r>
        <w:rPr>
          <w:rFonts w:eastAsia="Times New Roman"/>
        </w:rPr>
        <w:t xml:space="preserve"> Однако</w:t>
      </w:r>
      <w:proofErr w:type="gramStart"/>
      <w:r>
        <w:rPr>
          <w:rFonts w:eastAsia="Times New Roman"/>
        </w:rPr>
        <w:t>,</w:t>
      </w:r>
      <w:proofErr w:type="gramEnd"/>
      <w:r>
        <w:rPr>
          <w:rFonts w:eastAsia="Times New Roman"/>
        </w:rPr>
        <w:t xml:space="preserve"> экономический </w:t>
      </w:r>
      <w:r w:rsidRPr="00A93D94">
        <w:rPr>
          <w:rFonts w:eastAsia="Times New Roman"/>
        </w:rPr>
        <w:t xml:space="preserve">рост в </w:t>
      </w:r>
      <w:r>
        <w:rPr>
          <w:rFonts w:eastAsia="Times New Roman"/>
        </w:rPr>
        <w:t xml:space="preserve">настоящее время </w:t>
      </w:r>
      <w:r w:rsidRPr="00A93D94">
        <w:rPr>
          <w:rFonts w:eastAsia="Times New Roman"/>
        </w:rPr>
        <w:t xml:space="preserve">обеспечивается повышением удельного веса отраслей интеллектуального труда, </w:t>
      </w:r>
      <w:r w:rsidR="008336A2">
        <w:rPr>
          <w:rFonts w:eastAsia="Times New Roman"/>
        </w:rPr>
        <w:t>например,</w:t>
      </w:r>
      <w:r w:rsidR="008336A2" w:rsidRPr="00A93D94">
        <w:rPr>
          <w:rFonts w:eastAsia="Times New Roman"/>
        </w:rPr>
        <w:t xml:space="preserve"> высокотехнологичных</w:t>
      </w:r>
      <w:r w:rsidRPr="00A93D94">
        <w:rPr>
          <w:rFonts w:eastAsia="Times New Roman"/>
        </w:rPr>
        <w:t xml:space="preserve"> видов</w:t>
      </w:r>
      <w:r w:rsidRPr="008175FE">
        <w:rPr>
          <w:rFonts w:eastAsia="Times New Roman"/>
        </w:rPr>
        <w:t xml:space="preserve"> </w:t>
      </w:r>
      <w:r w:rsidRPr="00A93D94">
        <w:rPr>
          <w:rFonts w:eastAsia="Times New Roman"/>
        </w:rPr>
        <w:t xml:space="preserve">промышленного производства </w:t>
      </w:r>
      <w:r>
        <w:rPr>
          <w:rFonts w:eastAsia="Times New Roman"/>
        </w:rPr>
        <w:t>в</w:t>
      </w:r>
      <w:r w:rsidRPr="00A93D94">
        <w:rPr>
          <w:rFonts w:eastAsia="Times New Roman"/>
        </w:rPr>
        <w:t xml:space="preserve"> связк</w:t>
      </w:r>
      <w:r>
        <w:rPr>
          <w:rFonts w:eastAsia="Times New Roman"/>
        </w:rPr>
        <w:t>е</w:t>
      </w:r>
      <w:r w:rsidRPr="00A93D94">
        <w:rPr>
          <w:rFonts w:eastAsia="Times New Roman"/>
        </w:rPr>
        <w:t xml:space="preserve"> </w:t>
      </w:r>
      <w:r>
        <w:rPr>
          <w:rFonts w:eastAsia="Times New Roman"/>
        </w:rPr>
        <w:t>с прикладной отраслевой наукой,</w:t>
      </w:r>
      <w:r w:rsidRPr="00817E81">
        <w:rPr>
          <w:rFonts w:eastAsia="Times New Roman"/>
        </w:rPr>
        <w:t xml:space="preserve"> современны</w:t>
      </w:r>
      <w:r>
        <w:rPr>
          <w:rFonts w:eastAsia="Times New Roman"/>
        </w:rPr>
        <w:t>ми</w:t>
      </w:r>
      <w:r w:rsidRPr="00817E81">
        <w:rPr>
          <w:rFonts w:eastAsia="Times New Roman"/>
        </w:rPr>
        <w:t xml:space="preserve"> </w:t>
      </w:r>
      <w:r>
        <w:rPr>
          <w:rFonts w:eastAsia="Times New Roman"/>
        </w:rPr>
        <w:t xml:space="preserve">проектными центрами и </w:t>
      </w:r>
      <w:r w:rsidRPr="00817E81">
        <w:rPr>
          <w:rFonts w:eastAsia="Times New Roman"/>
        </w:rPr>
        <w:t>инженер</w:t>
      </w:r>
      <w:r>
        <w:rPr>
          <w:rFonts w:eastAsia="Times New Roman"/>
        </w:rPr>
        <w:t xml:space="preserve">ными </w:t>
      </w:r>
      <w:r w:rsidRPr="00041FA9">
        <w:rPr>
          <w:rFonts w:eastAsia="Times New Roman"/>
        </w:rPr>
        <w:t>комплекс</w:t>
      </w:r>
      <w:r>
        <w:rPr>
          <w:rFonts w:eastAsia="Times New Roman"/>
        </w:rPr>
        <w:t>ами</w:t>
      </w:r>
      <w:r w:rsidRPr="00041FA9">
        <w:rPr>
          <w:rFonts w:eastAsia="Times New Roman"/>
        </w:rPr>
        <w:t>.</w:t>
      </w:r>
    </w:p>
    <w:p w14:paraId="206F79C9" w14:textId="77777777" w:rsidR="00BB7386" w:rsidRDefault="00BB7386" w:rsidP="00BB7386">
      <w:pPr>
        <w:pStyle w:val="afa"/>
        <w:spacing w:after="0" w:line="240" w:lineRule="auto"/>
      </w:pPr>
      <w:r>
        <w:rPr>
          <w:rFonts w:eastAsia="Times New Roman"/>
        </w:rPr>
        <w:t>У</w:t>
      </w:r>
      <w:r w:rsidRPr="00011A72">
        <w:rPr>
          <w:rFonts w:eastAsia="Times New Roman"/>
        </w:rPr>
        <w:t>ровень выявленной неформальной занятости составляет</w:t>
      </w:r>
      <w:r>
        <w:rPr>
          <w:rFonts w:eastAsia="Times New Roman"/>
        </w:rPr>
        <w:t xml:space="preserve"> в Приморском крае около </w:t>
      </w:r>
      <w:r w:rsidRPr="00011A72">
        <w:rPr>
          <w:rFonts w:eastAsia="Times New Roman"/>
        </w:rPr>
        <w:t>4,</w:t>
      </w:r>
      <w:r>
        <w:rPr>
          <w:rFonts w:eastAsia="Times New Roman"/>
        </w:rPr>
        <w:t xml:space="preserve">5 </w:t>
      </w:r>
      <w:r w:rsidRPr="00011A72">
        <w:rPr>
          <w:rFonts w:eastAsia="Times New Roman"/>
        </w:rPr>
        <w:t>%</w:t>
      </w:r>
      <w:r>
        <w:rPr>
          <w:rFonts w:eastAsia="Times New Roman"/>
        </w:rPr>
        <w:t xml:space="preserve"> (по данным за 2017 год)</w:t>
      </w:r>
      <w:r w:rsidRPr="00011A72">
        <w:rPr>
          <w:rFonts w:eastAsia="Times New Roman"/>
        </w:rPr>
        <w:t xml:space="preserve"> по отношению к общему числу </w:t>
      </w:r>
      <w:proofErr w:type="gramStart"/>
      <w:r w:rsidRPr="00011A72">
        <w:rPr>
          <w:rFonts w:eastAsia="Times New Roman"/>
        </w:rPr>
        <w:t>занятых</w:t>
      </w:r>
      <w:proofErr w:type="gramEnd"/>
      <w:r w:rsidRPr="00011A72">
        <w:rPr>
          <w:rFonts w:eastAsia="Times New Roman"/>
        </w:rPr>
        <w:t>.</w:t>
      </w:r>
      <w:r>
        <w:rPr>
          <w:rFonts w:eastAsia="Times New Roman"/>
        </w:rPr>
        <w:t xml:space="preserve"> </w:t>
      </w:r>
    </w:p>
    <w:p w14:paraId="6F9FE28B" w14:textId="33450390" w:rsidR="00BB7386" w:rsidRDefault="00BB7386" w:rsidP="00BB7386">
      <w:pPr>
        <w:pStyle w:val="afa"/>
        <w:spacing w:after="0" w:line="240" w:lineRule="auto"/>
        <w:rPr>
          <w:rFonts w:eastAsia="Times New Roman"/>
        </w:rPr>
      </w:pPr>
      <w:r w:rsidRPr="00A22F2B">
        <w:rPr>
          <w:rFonts w:eastAsia="Times New Roman"/>
        </w:rPr>
        <w:t>Почти треть безработных Приморского края со</w:t>
      </w:r>
      <w:r w:rsidR="00977B47">
        <w:rPr>
          <w:rFonts w:eastAsia="Times New Roman"/>
        </w:rPr>
        <w:t>ставляют граждане моложе 30 лет</w:t>
      </w:r>
      <w:r w:rsidRPr="00A22F2B">
        <w:rPr>
          <w:rFonts w:eastAsia="Times New Roman"/>
        </w:rPr>
        <w:t>.</w:t>
      </w:r>
      <w:r>
        <w:rPr>
          <w:rFonts w:eastAsia="Times New Roman"/>
        </w:rPr>
        <w:t xml:space="preserve"> Для развития рынка труда значимо выполнение</w:t>
      </w:r>
      <w:r w:rsidRPr="00041FA9">
        <w:rPr>
          <w:rFonts w:eastAsia="Times New Roman"/>
        </w:rPr>
        <w:t xml:space="preserve"> службой занятости роли стратегического партнера</w:t>
      </w:r>
      <w:r>
        <w:rPr>
          <w:rFonts w:eastAsia="Times New Roman"/>
        </w:rPr>
        <w:t>, выход ее</w:t>
      </w:r>
      <w:r w:rsidRPr="00041FA9">
        <w:rPr>
          <w:rFonts w:eastAsia="Times New Roman"/>
        </w:rPr>
        <w:t xml:space="preserve"> за рамки ограниченного сегмента рынка труда (низко</w:t>
      </w:r>
      <w:r>
        <w:rPr>
          <w:rFonts w:eastAsia="Times New Roman"/>
        </w:rPr>
        <w:t xml:space="preserve"> </w:t>
      </w:r>
      <w:r w:rsidRPr="00041FA9">
        <w:rPr>
          <w:rFonts w:eastAsia="Times New Roman"/>
        </w:rPr>
        <w:t>конкурент</w:t>
      </w:r>
      <w:r>
        <w:rPr>
          <w:rFonts w:eastAsia="Times New Roman"/>
        </w:rPr>
        <w:t>ной</w:t>
      </w:r>
      <w:r w:rsidRPr="00041FA9">
        <w:rPr>
          <w:rFonts w:eastAsia="Times New Roman"/>
        </w:rPr>
        <w:t xml:space="preserve"> рабоч</w:t>
      </w:r>
      <w:r>
        <w:rPr>
          <w:rFonts w:eastAsia="Times New Roman"/>
        </w:rPr>
        <w:t>ей</w:t>
      </w:r>
      <w:r w:rsidRPr="00041FA9">
        <w:rPr>
          <w:rFonts w:eastAsia="Times New Roman"/>
        </w:rPr>
        <w:t xml:space="preserve"> сил</w:t>
      </w:r>
      <w:r>
        <w:rPr>
          <w:rFonts w:eastAsia="Times New Roman"/>
        </w:rPr>
        <w:t>ы</w:t>
      </w:r>
      <w:r w:rsidRPr="00041FA9">
        <w:rPr>
          <w:rFonts w:eastAsia="Times New Roman"/>
        </w:rPr>
        <w:t>, низкооплачиваемы</w:t>
      </w:r>
      <w:r>
        <w:rPr>
          <w:rFonts w:eastAsia="Times New Roman"/>
        </w:rPr>
        <w:t>х</w:t>
      </w:r>
      <w:r w:rsidRPr="00041FA9">
        <w:rPr>
          <w:rFonts w:eastAsia="Times New Roman"/>
        </w:rPr>
        <w:t xml:space="preserve"> рабочи</w:t>
      </w:r>
      <w:r>
        <w:rPr>
          <w:rFonts w:eastAsia="Times New Roman"/>
        </w:rPr>
        <w:t>х</w:t>
      </w:r>
      <w:r w:rsidRPr="00041FA9">
        <w:rPr>
          <w:rFonts w:eastAsia="Times New Roman"/>
        </w:rPr>
        <w:t xml:space="preserve"> мест с тяжелыми условиями работы),</w:t>
      </w:r>
      <w:r>
        <w:rPr>
          <w:rFonts w:eastAsia="Times New Roman"/>
        </w:rPr>
        <w:t xml:space="preserve"> необходимо</w:t>
      </w:r>
      <w:r w:rsidRPr="00041FA9">
        <w:rPr>
          <w:rFonts w:eastAsia="Times New Roman"/>
        </w:rPr>
        <w:t xml:space="preserve"> расшир</w:t>
      </w:r>
      <w:r>
        <w:rPr>
          <w:rFonts w:eastAsia="Times New Roman"/>
        </w:rPr>
        <w:t>ение</w:t>
      </w:r>
      <w:r w:rsidRPr="00041FA9">
        <w:rPr>
          <w:rFonts w:eastAsia="Times New Roman"/>
        </w:rPr>
        <w:t xml:space="preserve"> возможностей содействия получению лучшей работы </w:t>
      </w:r>
      <w:proofErr w:type="gramStart"/>
      <w:r>
        <w:rPr>
          <w:rFonts w:eastAsia="Times New Roman"/>
        </w:rPr>
        <w:t>квалифицированным</w:t>
      </w:r>
      <w:proofErr w:type="gramEnd"/>
      <w:r>
        <w:rPr>
          <w:rFonts w:eastAsia="Times New Roman"/>
        </w:rPr>
        <w:t xml:space="preserve"> соискателями</w:t>
      </w:r>
      <w:r w:rsidRPr="00041FA9">
        <w:rPr>
          <w:rFonts w:eastAsia="Times New Roman"/>
        </w:rPr>
        <w:t>.</w:t>
      </w:r>
    </w:p>
    <w:p w14:paraId="63C2D61F" w14:textId="77777777" w:rsidR="00BB7386" w:rsidRDefault="00BB7386" w:rsidP="00BB7386">
      <w:pPr>
        <w:pStyle w:val="afa"/>
        <w:spacing w:after="0" w:line="240" w:lineRule="auto"/>
        <w:rPr>
          <w:rFonts w:eastAsia="Times New Roman"/>
        </w:rPr>
      </w:pPr>
      <w:r w:rsidRPr="00A43C24">
        <w:rPr>
          <w:rFonts w:eastAsia="Times New Roman"/>
        </w:rPr>
        <w:t>Создание условий для международного сотрудничества</w:t>
      </w:r>
      <w:r>
        <w:rPr>
          <w:rFonts w:eastAsia="Times New Roman"/>
        </w:rPr>
        <w:t>,</w:t>
      </w:r>
      <w:r w:rsidRPr="00A43C24">
        <w:rPr>
          <w:rFonts w:eastAsia="Times New Roman"/>
        </w:rPr>
        <w:t xml:space="preserve"> современных направлений высокотехнологичного и наукоемкого бизнеса будет способствовать сужению неформальной экономики и повышению </w:t>
      </w:r>
      <w:r>
        <w:rPr>
          <w:rFonts w:eastAsia="Times New Roman"/>
        </w:rPr>
        <w:t>общей</w:t>
      </w:r>
      <w:r w:rsidRPr="00A43C24">
        <w:rPr>
          <w:rFonts w:eastAsia="Times New Roman"/>
        </w:rPr>
        <w:t xml:space="preserve"> прозрачност</w:t>
      </w:r>
      <w:r>
        <w:rPr>
          <w:rFonts w:eastAsia="Times New Roman"/>
        </w:rPr>
        <w:t xml:space="preserve">и ведения всех форм </w:t>
      </w:r>
      <w:r w:rsidRPr="00A43C24">
        <w:rPr>
          <w:rFonts w:eastAsia="Times New Roman"/>
        </w:rPr>
        <w:t>бизнеса</w:t>
      </w:r>
      <w:r w:rsidRPr="00817E81">
        <w:rPr>
          <w:rFonts w:eastAsia="Times New Roman"/>
        </w:rPr>
        <w:t xml:space="preserve">. </w:t>
      </w:r>
      <w:r>
        <w:rPr>
          <w:rFonts w:eastAsia="Times New Roman"/>
        </w:rPr>
        <w:t>Очень перспективной является идея создания совместной биржи труда стран СВА.</w:t>
      </w:r>
    </w:p>
    <w:p w14:paraId="26C6907E" w14:textId="4CE31B6E" w:rsidR="00957979" w:rsidRDefault="00957979" w:rsidP="00BB7386">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C3748C">
        <w:t>е</w:t>
      </w:r>
      <w:r>
        <w:t xml:space="preserve"> задач систематизированы в Приложении В.</w:t>
      </w:r>
    </w:p>
    <w:p w14:paraId="51006228" w14:textId="3A5D6A80" w:rsidR="00BB7386" w:rsidRPr="006E2F66" w:rsidRDefault="00BB7386" w:rsidP="00BB7386">
      <w:pPr>
        <w:pStyle w:val="afa"/>
        <w:spacing w:after="0" w:line="240" w:lineRule="auto"/>
      </w:pPr>
      <w:r w:rsidRPr="006E2F66">
        <w:t xml:space="preserve">К 2030 году будет успешно реализована региональная программа повышения производительности труда и поддержки занятости, в частности, разработана и утверждена методика </w:t>
      </w:r>
      <w:proofErr w:type="spellStart"/>
      <w:r w:rsidRPr="006E2F66">
        <w:t>самообследования</w:t>
      </w:r>
      <w:proofErr w:type="spellEnd"/>
      <w:r w:rsidRPr="006E2F66">
        <w:t xml:space="preserve"> предприятий с выявлением узких мест и резервов роста производительности труда, обеспечен прирост производительности труда на предприятиях, включенных в программу, на 24 % по сравнению </w:t>
      </w:r>
      <w:r w:rsidR="00977B47">
        <w:t>2018 годом</w:t>
      </w:r>
      <w:r w:rsidRPr="006E2F66">
        <w:t xml:space="preserve">. </w:t>
      </w:r>
    </w:p>
    <w:p w14:paraId="16C269E8" w14:textId="59B26B8B" w:rsidR="00BB7386" w:rsidRPr="006E2F66" w:rsidRDefault="00BB7386" w:rsidP="00BB7386">
      <w:pPr>
        <w:pStyle w:val="afa"/>
        <w:spacing w:after="0" w:line="240" w:lineRule="auto"/>
      </w:pPr>
      <w:r w:rsidRPr="006E2F66">
        <w:t xml:space="preserve">Будет организован переход служб занятости в статус стратегического партнера экономических преобразований в Приморском крае, развитие программ профессиональной ориентации и консультирования трудовых ресурсов. Это произойдет за счет проведения активной политики на рынке труда, с ориентацией </w:t>
      </w:r>
      <w:r w:rsidRPr="006E2F66">
        <w:lastRenderedPageBreak/>
        <w:t>на широкие группы трудовых ресурсов (не ограничиваясь безработными и уязвимыми группами).</w:t>
      </w:r>
    </w:p>
    <w:p w14:paraId="3B65A6CC" w14:textId="77777777" w:rsidR="00BB7386" w:rsidRPr="006E2F66" w:rsidRDefault="00BB7386" w:rsidP="00BB7386">
      <w:pPr>
        <w:pStyle w:val="afa"/>
        <w:spacing w:after="0" w:line="240" w:lineRule="auto"/>
      </w:pPr>
      <w:r>
        <w:t>Эти м</w:t>
      </w:r>
      <w:r w:rsidRPr="006E2F66">
        <w:t xml:space="preserve">еры позволят повысить конкурентоспособность рабочей силы. Прирост заработной платы клиентов соответствующих программ уже через год после обучения составит не менее 20 %. </w:t>
      </w:r>
    </w:p>
    <w:p w14:paraId="45BCBED2" w14:textId="77777777" w:rsidR="00BB7386" w:rsidRPr="006E2F66" w:rsidRDefault="00BB7386" w:rsidP="00BB7386">
      <w:pPr>
        <w:pStyle w:val="afa"/>
        <w:spacing w:after="0" w:line="240" w:lineRule="auto"/>
      </w:pPr>
      <w:r w:rsidRPr="006E2F66">
        <w:t>Будет разработана и реализована региональн</w:t>
      </w:r>
      <w:r>
        <w:t>ая программа</w:t>
      </w:r>
      <w:r w:rsidRPr="006E2F66">
        <w:t xml:space="preserve"> дополнительного образования и инновационного просвещения взрослых. После реализации доля населения, охваченного различными видами программ дополнительного профессионального образования, к 2030 году достиг 32 %, приблизившись к зарубежным стандартам.</w:t>
      </w:r>
    </w:p>
    <w:p w14:paraId="74F1488A" w14:textId="77777777" w:rsidR="00BB7386" w:rsidRPr="006E2F66" w:rsidRDefault="00BB7386" w:rsidP="00BB7386">
      <w:pPr>
        <w:pStyle w:val="afa"/>
        <w:spacing w:after="0" w:line="240" w:lineRule="auto"/>
      </w:pPr>
      <w:r w:rsidRPr="006E2F66">
        <w:t>Взаимное дополнение усилий служб занятости и системы дополнительного профессионального образования по развитию навыков трудовых ресурсов создаст кумулятивный эффект, увеличивая конкурентоспособность рабочей силы и отдачу от занятости.</w:t>
      </w:r>
    </w:p>
    <w:p w14:paraId="6778D68F" w14:textId="75E7D83E" w:rsidR="00BB7386" w:rsidRPr="006E2F66" w:rsidRDefault="00BB7386" w:rsidP="00BB7386">
      <w:pPr>
        <w:pStyle w:val="afa"/>
        <w:spacing w:after="0" w:line="240" w:lineRule="auto"/>
      </w:pPr>
      <w:r w:rsidRPr="006E2F66">
        <w:t xml:space="preserve">В результате повышения прозрачности иностранной трудовой миграции и поощрения прибытия молодых и образованных, либо способных к обучению трудовых мигрантов, будет обеспечено повышение качества иностранной рабочей силы и </w:t>
      </w:r>
      <w:r>
        <w:t>возрастет управляемость трудовой миграцией</w:t>
      </w:r>
      <w:r w:rsidRPr="006E2F66">
        <w:t xml:space="preserve">. </w:t>
      </w:r>
      <w:r w:rsidR="00BA2E88">
        <w:t xml:space="preserve"> Большие перспективы после снятия международных санкций имеет обучение и трудоустройство молодежи из КНДР.</w:t>
      </w:r>
    </w:p>
    <w:p w14:paraId="21CC1287" w14:textId="10EA7E1C" w:rsidR="00BB7386" w:rsidRDefault="00BB7386" w:rsidP="00BB7386">
      <w:pPr>
        <w:pStyle w:val="afa"/>
        <w:spacing w:after="0" w:line="240" w:lineRule="auto"/>
      </w:pPr>
      <w:r w:rsidRPr="006E2F66">
        <w:t xml:space="preserve">По результатам предпринятых мер к 2030 г. для </w:t>
      </w:r>
      <w:r>
        <w:t xml:space="preserve">стимулирования </w:t>
      </w:r>
      <w:r w:rsidRPr="006E2F66">
        <w:t xml:space="preserve">экономического роста будет обеспечено существенное повышение производительности труда и увеличение </w:t>
      </w:r>
      <w:r>
        <w:t>численности занятых в экономике края</w:t>
      </w:r>
      <w:r w:rsidRPr="006E2F66">
        <w:t>. Будут созданы благоприятные условия для повышени</w:t>
      </w:r>
      <w:r>
        <w:t>я</w:t>
      </w:r>
      <w:r w:rsidRPr="006E2F66">
        <w:t xml:space="preserve"> уровня заработной платы, котор</w:t>
      </w:r>
      <w:r>
        <w:t>ая</w:t>
      </w:r>
      <w:r w:rsidRPr="006E2F66">
        <w:t xml:space="preserve"> в реальном выражении вырастет по сравнению со средней реальной заработной платой по России, создав необходимые условия для притока рабочей силы и роста численности населения Приморского края.</w:t>
      </w:r>
    </w:p>
    <w:p w14:paraId="0EF4B431" w14:textId="77777777" w:rsidR="00C82250" w:rsidRDefault="00C82250" w:rsidP="00BB7386">
      <w:pPr>
        <w:pStyle w:val="afa"/>
        <w:spacing w:after="0" w:line="240" w:lineRule="auto"/>
      </w:pPr>
    </w:p>
    <w:p w14:paraId="2CEF9212" w14:textId="20B5A227" w:rsidR="00BB7386" w:rsidRPr="00C82250" w:rsidRDefault="00BB7386" w:rsidP="00C82250">
      <w:pPr>
        <w:pStyle w:val="affa"/>
        <w:spacing w:before="0" w:line="240" w:lineRule="auto"/>
        <w:outlineLvl w:val="2"/>
        <w:rPr>
          <w:i/>
        </w:rPr>
      </w:pPr>
      <w:bookmarkStart w:id="78" w:name="_Toc517370557"/>
      <w:bookmarkStart w:id="79" w:name="_Toc523240937"/>
      <w:bookmarkStart w:id="80" w:name="_Toc523241315"/>
      <w:bookmarkStart w:id="81" w:name="_Toc523761642"/>
      <w:r w:rsidRPr="00C82250">
        <w:rPr>
          <w:i/>
        </w:rPr>
        <w:t>4.1.2 Направления развития системы здравоохранения</w:t>
      </w:r>
      <w:bookmarkEnd w:id="78"/>
      <w:bookmarkEnd w:id="79"/>
      <w:bookmarkEnd w:id="80"/>
      <w:bookmarkEnd w:id="81"/>
    </w:p>
    <w:p w14:paraId="7DC38BE2" w14:textId="77777777" w:rsidR="00BB7386" w:rsidRDefault="00BB7386" w:rsidP="00BB7386">
      <w:pPr>
        <w:pStyle w:val="afa"/>
        <w:spacing w:after="0" w:line="240" w:lineRule="auto"/>
      </w:pPr>
      <w:proofErr w:type="gramStart"/>
      <w:r w:rsidRPr="004B1E22">
        <w:t xml:space="preserve">Несмотря на наблюдаемое последние 10 лет увеличение ожидаемой продолжительности жизни при рождении, </w:t>
      </w:r>
      <w:r>
        <w:t>в последние годы житель</w:t>
      </w:r>
      <w:r w:rsidRPr="006D0AEB">
        <w:t xml:space="preserve"> </w:t>
      </w:r>
      <w:r>
        <w:t>Приморского края</w:t>
      </w:r>
      <w:r w:rsidRPr="004B1E22">
        <w:t xml:space="preserve"> умирал в среднем на 2 года раньше, чем средн</w:t>
      </w:r>
      <w:r>
        <w:t>естатистический</w:t>
      </w:r>
      <w:r w:rsidRPr="004B1E22">
        <w:t xml:space="preserve"> </w:t>
      </w:r>
      <w:r>
        <w:t>житель России</w:t>
      </w:r>
      <w:r w:rsidRPr="004B1E22">
        <w:t>.</w:t>
      </w:r>
      <w:proofErr w:type="gramEnd"/>
      <w:r>
        <w:t xml:space="preserve"> В 2017 году </w:t>
      </w:r>
      <w:proofErr w:type="gramStart"/>
      <w:r>
        <w:t>ожидаемая</w:t>
      </w:r>
      <w:proofErr w:type="gramEnd"/>
      <w:r>
        <w:t xml:space="preserve"> продолжительности жизни в регионе составила 70,4 года при средней по стране 72,7 года. </w:t>
      </w:r>
      <w:r w:rsidRPr="004B1E22">
        <w:t xml:space="preserve">Данный разрыв является более значительным для сельского населения: ожидаемая продолжительность жизни в сельской местности </w:t>
      </w:r>
      <w:r>
        <w:t>края</w:t>
      </w:r>
      <w:r w:rsidRPr="004B1E22">
        <w:t xml:space="preserve"> в среднем на 3 года короче</w:t>
      </w:r>
      <w:r>
        <w:t xml:space="preserve"> (68,2 года)</w:t>
      </w:r>
      <w:r w:rsidRPr="004B1E22">
        <w:t>, чем в сельских поселениях страны в целом</w:t>
      </w:r>
      <w:r>
        <w:t xml:space="preserve"> (71,4 года)</w:t>
      </w:r>
      <w:r w:rsidRPr="004B1E22">
        <w:t>.</w:t>
      </w:r>
      <w:r>
        <w:t xml:space="preserve"> </w:t>
      </w:r>
      <w:r w:rsidRPr="004B1E22">
        <w:t xml:space="preserve"> </w:t>
      </w:r>
    </w:p>
    <w:p w14:paraId="51DA6B04" w14:textId="77777777" w:rsidR="00BB7386" w:rsidRDefault="00BB7386" w:rsidP="00BB7386">
      <w:pPr>
        <w:pStyle w:val="afa"/>
        <w:spacing w:after="0" w:line="240" w:lineRule="auto"/>
      </w:pPr>
      <w:proofErr w:type="gramStart"/>
      <w:r>
        <w:t>В</w:t>
      </w:r>
      <w:r w:rsidRPr="004B1E22">
        <w:t xml:space="preserve"> Приморском крае выше, чем в среднем по России, уровень смертности от заболеваний органов дыхания</w:t>
      </w:r>
      <w:r>
        <w:t xml:space="preserve"> (стандартизированный коэффициент смертности для мужчин региона составляет 81,3, для женщин – 29,8, средние по России значения – 71,7 и 21,8)</w:t>
      </w:r>
      <w:r w:rsidRPr="004B1E22">
        <w:t>, , системы кровообращения</w:t>
      </w:r>
      <w:r>
        <w:t xml:space="preserve"> (754,5 и 415,7 в регионе при среднероссийских значениях 647,4 и 345,1)</w:t>
      </w:r>
      <w:r w:rsidRPr="004B1E22">
        <w:t xml:space="preserve"> и злокачественных новообразований</w:t>
      </w:r>
      <w:r>
        <w:t xml:space="preserve"> (284,2 и 144,1 в регионе при среднероссийских значениях 241,4 и 122,4</w:t>
      </w:r>
      <w:proofErr w:type="gramEnd"/>
      <w:r>
        <w:t xml:space="preserve">), от заболеваний органов </w:t>
      </w:r>
      <w:r w:rsidRPr="004B1E22">
        <w:t>пищеварения</w:t>
      </w:r>
      <w:r>
        <w:t xml:space="preserve"> (95,6 у мужчин в крае против 77,8 в среднем по стране)</w:t>
      </w:r>
      <w:r w:rsidRPr="004B1E22">
        <w:t xml:space="preserve">. </w:t>
      </w:r>
    </w:p>
    <w:p w14:paraId="43485357" w14:textId="77777777" w:rsidR="00BB7386" w:rsidRPr="004B1E22" w:rsidRDefault="00BB7386" w:rsidP="00BB7386">
      <w:pPr>
        <w:pStyle w:val="afa"/>
        <w:spacing w:after="0" w:line="240" w:lineRule="auto"/>
      </w:pPr>
      <w:r w:rsidRPr="004B1E22">
        <w:t>В регионе значительно чаще умирают от инфекционных и паразитарных заболеваний.</w:t>
      </w:r>
      <w:r>
        <w:t xml:space="preserve"> В 2016 году стандартизированный коэффициент смертности от данной причины составил в Приморском крае 51,4 для мужчин и 17,0 для женщин </w:t>
      </w:r>
      <w:r>
        <w:lastRenderedPageBreak/>
        <w:t>при средних по стране значениях 32,8 и 13,7.</w:t>
      </w:r>
      <w:r w:rsidRPr="004B1E22">
        <w:t xml:space="preserve"> </w:t>
      </w:r>
      <w:r>
        <w:t>Т</w:t>
      </w:r>
      <w:r w:rsidRPr="004B1E22">
        <w:t>енденция в значительной мере определяется проблемой</w:t>
      </w:r>
      <w:r>
        <w:t xml:space="preserve"> распространённости</w:t>
      </w:r>
      <w:r w:rsidRPr="004B1E22">
        <w:t xml:space="preserve"> туберкулеза.</w:t>
      </w:r>
    </w:p>
    <w:p w14:paraId="48B2171B" w14:textId="77777777" w:rsidR="00BB7386" w:rsidRPr="004B1E22" w:rsidRDefault="00BB7386" w:rsidP="00BB7386">
      <w:pPr>
        <w:pStyle w:val="afa"/>
        <w:spacing w:after="0" w:line="240" w:lineRule="auto"/>
      </w:pPr>
      <w:r w:rsidRPr="004B1E22">
        <w:t>В период с 2008 по 2016 год для Приморского края, как и для ДФО, было характерно более медленное</w:t>
      </w:r>
      <w:r>
        <w:t xml:space="preserve"> (от 4 % до 5 %),</w:t>
      </w:r>
      <w:r w:rsidRPr="004B1E22">
        <w:t xml:space="preserve"> чем в среднем по России</w:t>
      </w:r>
      <w:r>
        <w:t xml:space="preserve"> (9%),</w:t>
      </w:r>
      <w:r w:rsidRPr="004B1E22">
        <w:t xml:space="preserve"> снижение смертности от злокачественных новообразований</w:t>
      </w:r>
      <w:r>
        <w:t>,</w:t>
      </w:r>
      <w:r w:rsidRPr="00CB5518">
        <w:t xml:space="preserve"> что повышает актуальность</w:t>
      </w:r>
      <w:r>
        <w:t xml:space="preserve"> развития </w:t>
      </w:r>
      <w:r w:rsidRPr="00CB5518">
        <w:t xml:space="preserve">онкологической </w:t>
      </w:r>
      <w:r>
        <w:t xml:space="preserve">помощи </w:t>
      </w:r>
      <w:r w:rsidRPr="00CB5518">
        <w:t>в регионе</w:t>
      </w:r>
      <w:r>
        <w:t>.</w:t>
      </w:r>
    </w:p>
    <w:p w14:paraId="732D533A" w14:textId="77777777" w:rsidR="00BB7386" w:rsidRDefault="00BB7386" w:rsidP="00BB7386">
      <w:pPr>
        <w:pStyle w:val="afa"/>
        <w:spacing w:after="0" w:line="240" w:lineRule="auto"/>
      </w:pPr>
      <w:r w:rsidRPr="004B1E22">
        <w:t xml:space="preserve">Серьезной угрозой для здоровья жителей Приморья является широкая распространенность наркотической зависимости. </w:t>
      </w:r>
      <w:r>
        <w:t>К</w:t>
      </w:r>
      <w:r w:rsidRPr="004B1E22">
        <w:t xml:space="preserve"> 2016 году в расчете на 100 тыс. жителей в регионе было выявлено в 2 раза больше индивидов с таким диагнозом, чем в среднем по ДФО и в 4,7 раз больше, чем в среднем по </w:t>
      </w:r>
      <w:r>
        <w:t>стране</w:t>
      </w:r>
      <w:r w:rsidRPr="004B1E22">
        <w:t>.</w:t>
      </w:r>
    </w:p>
    <w:p w14:paraId="2CDED1E8" w14:textId="77777777" w:rsidR="00BB7386" w:rsidRPr="00FC36BE" w:rsidRDefault="00BB7386" w:rsidP="00BB7386">
      <w:pPr>
        <w:pStyle w:val="afa"/>
        <w:spacing w:after="0" w:line="240" w:lineRule="auto"/>
      </w:pPr>
      <w:r>
        <w:t xml:space="preserve">Актуальной проблемой региона продолжает оставаться здоровье детей. Несмотря на увеличение доли здоровых детей в последние годы, в 2016 году эта  доля составила в крае 23,9% </w:t>
      </w:r>
      <w:proofErr w:type="gramStart"/>
      <w:r>
        <w:t>при</w:t>
      </w:r>
      <w:proofErr w:type="gramEnd"/>
      <w:r>
        <w:t xml:space="preserve"> средней по стране 25,6%.</w:t>
      </w:r>
    </w:p>
    <w:p w14:paraId="7B277217" w14:textId="77777777" w:rsidR="00BB7386" w:rsidRDefault="00BB7386" w:rsidP="00BB7386">
      <w:pPr>
        <w:pStyle w:val="afa"/>
        <w:spacing w:after="0" w:line="240" w:lineRule="auto"/>
      </w:pPr>
      <w:r w:rsidRPr="004B1E22">
        <w:t>Приморск</w:t>
      </w:r>
      <w:r>
        <w:t>ий</w:t>
      </w:r>
      <w:r w:rsidRPr="004B1E22">
        <w:t xml:space="preserve"> кра</w:t>
      </w:r>
      <w:r>
        <w:t>й</w:t>
      </w:r>
      <w:r w:rsidRPr="004B1E22">
        <w:t xml:space="preserve"> отличает максимальная по федеральному округу доля пожилых </w:t>
      </w:r>
      <w:r>
        <w:t xml:space="preserve">людей </w:t>
      </w:r>
      <w:r w:rsidRPr="00E13381">
        <w:t>(24,3%)</w:t>
      </w:r>
      <w:r w:rsidRPr="004B1E22">
        <w:t xml:space="preserve">, что определяет </w:t>
      </w:r>
      <w:r>
        <w:t xml:space="preserve">специфику </w:t>
      </w:r>
      <w:r w:rsidRPr="004B1E22">
        <w:t>обслуживания пациентов с множественными хроническими заболеваниями и повышенным спросом на медицинскую помощь.</w:t>
      </w:r>
      <w:r w:rsidRPr="004546D1">
        <w:t xml:space="preserve"> </w:t>
      </w:r>
    </w:p>
    <w:p w14:paraId="3350E121" w14:textId="77777777" w:rsidR="00BB7386" w:rsidRDefault="00BB7386" w:rsidP="00BB7386">
      <w:pPr>
        <w:pStyle w:val="afa"/>
        <w:spacing w:after="0" w:line="240" w:lineRule="auto"/>
      </w:pPr>
      <w:r>
        <w:t>Система здравоохранения Приморского края обладает неплохой материально-технической базой. Доля зданий медицинских организаций, требующих ремонта или находящихся в аварийном состоянии, значительно ниже, чем в среднем по стране. Реконструкция зданий и оснащение медицинских организаций современным оборудованием и каналами связи ведутся в темпах, опережающих плановые.</w:t>
      </w:r>
    </w:p>
    <w:p w14:paraId="40D983BC" w14:textId="141764DB" w:rsidR="00BB7386" w:rsidRDefault="00BB7386" w:rsidP="00BB7386">
      <w:pPr>
        <w:pStyle w:val="afa"/>
        <w:spacing w:after="0" w:line="240" w:lineRule="auto"/>
      </w:pPr>
      <w:r>
        <w:t>При этом регион сталкивается с дефицитом медицинских кадров. Обеспеченность населения врачами всех специальностей в Приморском крае (в 2017 году составила 32,2 на 10 000 населения) ниже, чем в среднем по России (37,2) и по Дальневосточному федеральному округу (40,1).</w:t>
      </w:r>
    </w:p>
    <w:p w14:paraId="739F877B" w14:textId="77777777" w:rsidR="00BB7386" w:rsidRDefault="00BB7386" w:rsidP="00BB7386">
      <w:pPr>
        <w:pStyle w:val="afa"/>
        <w:spacing w:after="0" w:line="240" w:lineRule="auto"/>
      </w:pPr>
      <w:r>
        <w:t xml:space="preserve">По данным Минздрава России в 2016 году на 1 жителя края приходилось 8,3 посещения амбулаторно-поликлинических учреждений, на 1 жителя федерального округа – 9,1. В этом же году из 100 жителей региона в стационары круглосуточного пребывания было госпитализировано 19,3 человека, в среднем по стране – 20,7, в среднем по ДФО – 21,9. </w:t>
      </w:r>
      <w:proofErr w:type="gramStart"/>
      <w:r>
        <w:t>Распространенность случаев госпитализации по скорой в регионе, напротив, выше – 80,5 случаев на 1 000 населения при 72,3 в среднем по стране и 71,3 в среднем по ДФО.</w:t>
      </w:r>
      <w:proofErr w:type="gramEnd"/>
      <w:r>
        <w:t xml:space="preserve"> При повышенном уровне заболеваемости и смертности такие показатели указывают на недоступность медицинской помощи и несвоевременное ее оказание.</w:t>
      </w:r>
    </w:p>
    <w:p w14:paraId="63C93A07" w14:textId="77777777" w:rsidR="00BB7386" w:rsidRDefault="00BB7386" w:rsidP="00BB7386">
      <w:pPr>
        <w:pStyle w:val="afa"/>
        <w:spacing w:after="0" w:line="240" w:lineRule="auto"/>
      </w:pPr>
      <w:r>
        <w:t>Таким образом, р</w:t>
      </w:r>
      <w:r w:rsidRPr="004546D1">
        <w:t>егиональная система здравоохранения предоставляет недостаточно возможностей для поддержания здоровья</w:t>
      </w:r>
      <w:r>
        <w:t xml:space="preserve"> населения, в том числе</w:t>
      </w:r>
      <w:r w:rsidRPr="004546D1">
        <w:t xml:space="preserve"> дет</w:t>
      </w:r>
      <w:r>
        <w:t>ей</w:t>
      </w:r>
      <w:r w:rsidRPr="004546D1">
        <w:t xml:space="preserve"> и пожилы</w:t>
      </w:r>
      <w:r>
        <w:t>х</w:t>
      </w:r>
      <w:r w:rsidRPr="004546D1">
        <w:t xml:space="preserve"> люд</w:t>
      </w:r>
      <w:r>
        <w:t>ей</w:t>
      </w:r>
      <w:r w:rsidRPr="004546D1">
        <w:t>, поэтому ее развитие должно происходить с учетом потребностей данных возрастных групп</w:t>
      </w:r>
      <w:r>
        <w:t>.</w:t>
      </w:r>
    </w:p>
    <w:p w14:paraId="69D5183B" w14:textId="6BBE6A0A" w:rsidR="00957979" w:rsidRDefault="00957979" w:rsidP="00957979">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445FC4">
        <w:t>е</w:t>
      </w:r>
      <w:r>
        <w:t xml:space="preserve"> задач систематизированы в Приложении В.</w:t>
      </w:r>
    </w:p>
    <w:p w14:paraId="4E16199B" w14:textId="77777777" w:rsidR="00BB7386" w:rsidRDefault="00BB7386" w:rsidP="00BB7386">
      <w:pPr>
        <w:pStyle w:val="afa"/>
        <w:spacing w:after="0" w:line="240" w:lineRule="auto"/>
      </w:pPr>
      <w:r>
        <w:t xml:space="preserve">На первом этапе реализации Стратегии планируется решение задач, имеющих первостепенное значение для здоровья и качества жизни населения Приморского края (обеспечение доступности медицинской помощи в целом, а также для детей и пожилого населения) или определяющих возможность решения других задач (проблема дефицита кадров). Основная часть мер по развитию </w:t>
      </w:r>
      <w:r>
        <w:lastRenderedPageBreak/>
        <w:t>здравоохранения будет реализована на втором и третьем этапах Стратегии. На протяжении всего периода действия Стратегии будут реализовываться такие долгосрочные проекты, как повышение доступности методов улучшения репродуктивного здоровья, формирование у населения привычек и расширение практик здорового образа жизни, борьба с вредными привычками и факторами риска, развитие экспорта медицинских услуг, защита прав пациентов.</w:t>
      </w:r>
    </w:p>
    <w:p w14:paraId="40E13489" w14:textId="77777777" w:rsidR="00BB7386" w:rsidRDefault="00BB7386" w:rsidP="00BB7386">
      <w:pPr>
        <w:pStyle w:val="afa"/>
        <w:spacing w:after="0" w:line="240" w:lineRule="auto"/>
      </w:pPr>
      <w:r>
        <w:t>К завершению первого этапа планируется снизить дефицит врачебных кадров в медицинских организациях Приморского края до минимальных значений (до 20%, в том числе дефицит врачебных кадров в амбулаторных медицинских учреждениях – до 10%), решить проблему длительного ожидания приема в детских поликлиниках, дать возможность населению получать первичную медицинскую помощь по месту жительства.</w:t>
      </w:r>
    </w:p>
    <w:p w14:paraId="1AA954D2" w14:textId="77777777" w:rsidR="00BB7386" w:rsidRDefault="00BB7386" w:rsidP="00BB7386">
      <w:pPr>
        <w:pStyle w:val="afa"/>
        <w:spacing w:after="0" w:line="240" w:lineRule="auto"/>
      </w:pPr>
      <w:r>
        <w:t xml:space="preserve">К концу второго этапа Стратегии будет внедрена современная модель медико-санитарной помощи, создана региональная гериатрическая служба, проведена кампания по информированию населения об улучшении работы медицинских организаций края и формированию привычки своевременного обращения за медицинской помощью, реализованы меры по повышению комфортности пребывания в медицинских организациях, в том числе лиц с ограниченными возможностями. </w:t>
      </w:r>
    </w:p>
    <w:p w14:paraId="6D27C917" w14:textId="574DD4AA" w:rsidR="00BB7386" w:rsidRDefault="00BB7386" w:rsidP="00BB7386">
      <w:pPr>
        <w:pStyle w:val="afa"/>
        <w:spacing w:after="0" w:line="240" w:lineRule="auto"/>
      </w:pPr>
      <w:r>
        <w:t xml:space="preserve">К завершению третьего этапа будут реализованы меры по развитию стратегически важных видов медицинской помощи: высокотехнологичной, паллиативной, распространение репродуктивных технологий, медицинской помощи при хронических и отдельных инфекционных заболеваниях (ВИЧ, туберкулез). Будет завершено внедрение дистанционного оказания медицинской помощи, расширены практики здорового образа жизни, активного отдыха семей и активного долголетия. К 2030 году планируется значительно увеличить объемы медицинской помощи, оказываемой гражданам других стран (в первую очередь Китая и Республики Корея) </w:t>
      </w:r>
      <w:r w:rsidR="00445FC4">
        <w:t>м</w:t>
      </w:r>
      <w:r>
        <w:t>едицинским центром Дальневосточного федерального университета.</w:t>
      </w:r>
      <w:r w:rsidR="00BA2E88">
        <w:t xml:space="preserve"> В рамках режима свободного порта будут функционировать медицинские учреждения, оказывающие услуги по стандартам других государств.</w:t>
      </w:r>
    </w:p>
    <w:p w14:paraId="2A5A582A" w14:textId="77777777" w:rsidR="00BB7386" w:rsidRDefault="00BB7386" w:rsidP="00BB7386">
      <w:pPr>
        <w:pStyle w:val="afa"/>
        <w:spacing w:after="0" w:line="240" w:lineRule="auto"/>
      </w:pPr>
      <w:r>
        <w:t xml:space="preserve">К завершению реализации Стратегии ожидается снижение уровня смертности от управляемых причин: </w:t>
      </w:r>
      <w:proofErr w:type="gramStart"/>
      <w:r>
        <w:t>сердечно-сосудистых</w:t>
      </w:r>
      <w:proofErr w:type="gramEnd"/>
      <w:r>
        <w:t xml:space="preserve">, онкологических и инфекционных заболеваний. </w:t>
      </w:r>
    </w:p>
    <w:p w14:paraId="66F510CE" w14:textId="7E3E8AD7" w:rsidR="00BB7386" w:rsidRDefault="00BB7386" w:rsidP="00BB7386">
      <w:pPr>
        <w:pStyle w:val="afa"/>
        <w:spacing w:after="0" w:line="240" w:lineRule="auto"/>
      </w:pPr>
      <w:r>
        <w:t>Приморский край сможет позиционировать себя как регион с развитой инфраструктурой здоровья для населения разных возрастов, а также иностранных граждан, желающих получить медицинскую помощь на территории России.</w:t>
      </w:r>
    </w:p>
    <w:p w14:paraId="4061580F" w14:textId="77777777" w:rsidR="00C82250" w:rsidRDefault="00C82250" w:rsidP="00BB7386">
      <w:pPr>
        <w:pStyle w:val="afa"/>
        <w:spacing w:after="0" w:line="240" w:lineRule="auto"/>
      </w:pPr>
    </w:p>
    <w:p w14:paraId="6292AEF6" w14:textId="77777777" w:rsidR="00BB7386" w:rsidRPr="00C82250" w:rsidRDefault="00BB7386" w:rsidP="00C82250">
      <w:pPr>
        <w:pStyle w:val="affa"/>
        <w:spacing w:before="0" w:line="240" w:lineRule="auto"/>
        <w:outlineLvl w:val="2"/>
        <w:rPr>
          <w:i/>
        </w:rPr>
      </w:pPr>
      <w:bookmarkStart w:id="82" w:name="_Toc517370558"/>
      <w:bookmarkStart w:id="83" w:name="_Toc523240938"/>
      <w:bookmarkStart w:id="84" w:name="_Toc523241316"/>
      <w:bookmarkStart w:id="85" w:name="_Toc523761643"/>
      <w:r w:rsidRPr="00C82250">
        <w:rPr>
          <w:i/>
        </w:rPr>
        <w:t>4.1.3 Направления развития систем образования</w:t>
      </w:r>
      <w:bookmarkEnd w:id="82"/>
      <w:bookmarkEnd w:id="83"/>
      <w:bookmarkEnd w:id="84"/>
      <w:bookmarkEnd w:id="85"/>
    </w:p>
    <w:p w14:paraId="304F046F" w14:textId="77777777" w:rsidR="00BB7386" w:rsidRDefault="00BB7386" w:rsidP="00BB7386">
      <w:pPr>
        <w:pStyle w:val="afa"/>
        <w:spacing w:after="0" w:line="240" w:lineRule="auto"/>
      </w:pPr>
      <w:r>
        <w:t>Д</w:t>
      </w:r>
      <w:r w:rsidRPr="0069515B">
        <w:t>оступност</w:t>
      </w:r>
      <w:r>
        <w:t>ь</w:t>
      </w:r>
      <w:r w:rsidRPr="0069515B">
        <w:t xml:space="preserve"> </w:t>
      </w:r>
      <w:r>
        <w:t xml:space="preserve">различных форм и уровней </w:t>
      </w:r>
      <w:r w:rsidRPr="0069515B">
        <w:t xml:space="preserve">качественного образования </w:t>
      </w:r>
      <w:r>
        <w:t>имеет</w:t>
      </w:r>
      <w:r w:rsidRPr="0069515B">
        <w:t xml:space="preserve"> </w:t>
      </w:r>
      <w:r>
        <w:t>большое</w:t>
      </w:r>
      <w:r w:rsidRPr="0069515B">
        <w:t xml:space="preserve"> значени</w:t>
      </w:r>
      <w:r>
        <w:t>е</w:t>
      </w:r>
      <w:r w:rsidRPr="0069515B">
        <w:t xml:space="preserve"> </w:t>
      </w:r>
      <w:r>
        <w:t>для</w:t>
      </w:r>
      <w:r w:rsidRPr="0069515B">
        <w:t xml:space="preserve"> </w:t>
      </w:r>
      <w:r>
        <w:t>устойчивого</w:t>
      </w:r>
      <w:r w:rsidRPr="0069515B">
        <w:t xml:space="preserve"> развити</w:t>
      </w:r>
      <w:r>
        <w:t>я</w:t>
      </w:r>
      <w:r w:rsidRPr="0069515B">
        <w:t xml:space="preserve"> </w:t>
      </w:r>
      <w:r>
        <w:t>территории.</w:t>
      </w:r>
      <w:r w:rsidRPr="0069515B">
        <w:t xml:space="preserve"> </w:t>
      </w:r>
    </w:p>
    <w:p w14:paraId="6269F3D5" w14:textId="77777777" w:rsidR="00BB7386" w:rsidRDefault="00BB7386" w:rsidP="00BB7386">
      <w:pPr>
        <w:pStyle w:val="afa"/>
        <w:spacing w:after="0" w:line="240" w:lineRule="auto"/>
      </w:pPr>
      <w:r w:rsidRPr="00465A70">
        <w:t xml:space="preserve">Охват детей дошкольным образованием в </w:t>
      </w:r>
      <w:r>
        <w:t>Приморском крае</w:t>
      </w:r>
      <w:r w:rsidRPr="00465A70">
        <w:t xml:space="preserve"> в 2016 году составил 64,7</w:t>
      </w:r>
      <w:r>
        <w:t xml:space="preserve"> %, при этом </w:t>
      </w:r>
      <w:r w:rsidRPr="00465A70">
        <w:t xml:space="preserve">Приморский край </w:t>
      </w:r>
      <w:r>
        <w:t>отстает</w:t>
      </w:r>
      <w:r w:rsidRPr="00465A70">
        <w:t xml:space="preserve"> от среднего </w:t>
      </w:r>
      <w:r>
        <w:t>значения</w:t>
      </w:r>
      <w:r w:rsidRPr="00465A70">
        <w:t xml:space="preserve"> по России</w:t>
      </w:r>
      <w:r>
        <w:t xml:space="preserve">. </w:t>
      </w:r>
    </w:p>
    <w:p w14:paraId="15BC2698" w14:textId="77777777" w:rsidR="00BB7386" w:rsidRDefault="00BB7386" w:rsidP="00BB7386">
      <w:pPr>
        <w:pStyle w:val="afa"/>
        <w:spacing w:after="0" w:line="240" w:lineRule="auto"/>
      </w:pPr>
      <w:proofErr w:type="gramStart"/>
      <w:r>
        <w:t>Образование важно</w:t>
      </w:r>
      <w:r w:rsidRPr="0069515B">
        <w:t xml:space="preserve"> для детей </w:t>
      </w:r>
      <w:r>
        <w:t>начиная</w:t>
      </w:r>
      <w:proofErr w:type="gramEnd"/>
      <w:r>
        <w:t xml:space="preserve"> с</w:t>
      </w:r>
      <w:r w:rsidRPr="0069515B">
        <w:t xml:space="preserve"> самых ранних этап</w:t>
      </w:r>
      <w:r>
        <w:t>ов развития</w:t>
      </w:r>
      <w:r w:rsidRPr="0069515B">
        <w:t>.</w:t>
      </w:r>
      <w:r>
        <w:t xml:space="preserve"> Повышение</w:t>
      </w:r>
      <w:r w:rsidRPr="0065222D">
        <w:t xml:space="preserve"> доступности дошкольного образования для детей в возрасте до 3 лет</w:t>
      </w:r>
      <w:r>
        <w:t xml:space="preserve"> в Приморском крае</w:t>
      </w:r>
      <w:r w:rsidRPr="0065222D">
        <w:t xml:space="preserve"> позв</w:t>
      </w:r>
      <w:r>
        <w:t>олит вывести на рынок труда экономически активных родителей</w:t>
      </w:r>
      <w:r w:rsidRPr="0065222D">
        <w:t>, имеющ</w:t>
      </w:r>
      <w:r>
        <w:t>их</w:t>
      </w:r>
      <w:r w:rsidRPr="0065222D">
        <w:t xml:space="preserve"> маленьких детей</w:t>
      </w:r>
      <w:r>
        <w:t>.</w:t>
      </w:r>
    </w:p>
    <w:p w14:paraId="6E21647E" w14:textId="77777777" w:rsidR="00BB7386" w:rsidRDefault="00BB7386" w:rsidP="00BB7386">
      <w:pPr>
        <w:pStyle w:val="afa"/>
        <w:spacing w:after="0" w:line="240" w:lineRule="auto"/>
      </w:pPr>
      <w:r w:rsidRPr="00465A70">
        <w:lastRenderedPageBreak/>
        <w:t xml:space="preserve">В 2016 году </w:t>
      </w:r>
      <w:r>
        <w:t>в Приморском крае</w:t>
      </w:r>
      <w:r w:rsidRPr="00465A70">
        <w:t xml:space="preserve"> </w:t>
      </w:r>
      <w:r>
        <w:t xml:space="preserve">функционировала </w:t>
      </w:r>
      <w:r w:rsidRPr="00465A70">
        <w:t>541 школ</w:t>
      </w:r>
      <w:r>
        <w:t>а. Для экономики Приморского края важно поддержание высокого уровня</w:t>
      </w:r>
      <w:r w:rsidRPr="0065222D">
        <w:t xml:space="preserve"> доступности и качества начального, основного</w:t>
      </w:r>
      <w:r>
        <w:t>,</w:t>
      </w:r>
      <w:r w:rsidRPr="0065222D">
        <w:t xml:space="preserve"> среднего общего (школьно</w:t>
      </w:r>
      <w:r>
        <w:t>го</w:t>
      </w:r>
      <w:r w:rsidRPr="0065222D">
        <w:t>) образования</w:t>
      </w:r>
      <w:r>
        <w:t>.</w:t>
      </w:r>
      <w:r w:rsidRPr="0065222D">
        <w:t xml:space="preserve"> </w:t>
      </w:r>
      <w:r>
        <w:t>О</w:t>
      </w:r>
      <w:r w:rsidRPr="0065222D">
        <w:t>бразовательн</w:t>
      </w:r>
      <w:r>
        <w:t>ая</w:t>
      </w:r>
      <w:r w:rsidRPr="0065222D">
        <w:t xml:space="preserve"> инфраструктур</w:t>
      </w:r>
      <w:r>
        <w:t>а</w:t>
      </w:r>
      <w:r w:rsidRPr="0065222D">
        <w:t xml:space="preserve"> школьного образования, кадров</w:t>
      </w:r>
      <w:r>
        <w:t>ый</w:t>
      </w:r>
      <w:r w:rsidRPr="0065222D">
        <w:t xml:space="preserve"> потенциал и </w:t>
      </w:r>
      <w:r>
        <w:t>технологии</w:t>
      </w:r>
      <w:r w:rsidRPr="0065222D">
        <w:t xml:space="preserve"> образования</w:t>
      </w:r>
      <w:r>
        <w:t xml:space="preserve"> должны быть направлены</w:t>
      </w:r>
      <w:r w:rsidRPr="0065222D">
        <w:t xml:space="preserve"> на развитие </w:t>
      </w:r>
      <w:r>
        <w:t>современных</w:t>
      </w:r>
      <w:r w:rsidRPr="0065222D">
        <w:t xml:space="preserve"> и перспективных компетенций, </w:t>
      </w:r>
      <w:proofErr w:type="spellStart"/>
      <w:r w:rsidRPr="0065222D">
        <w:t>цифровизаци</w:t>
      </w:r>
      <w:r>
        <w:t>ю</w:t>
      </w:r>
      <w:proofErr w:type="spellEnd"/>
      <w:r w:rsidRPr="0065222D">
        <w:t xml:space="preserve"> всех сфер образовательного процесса</w:t>
      </w:r>
      <w:r>
        <w:t>.</w:t>
      </w:r>
    </w:p>
    <w:p w14:paraId="1219165C" w14:textId="77777777" w:rsidR="00BB7386" w:rsidRDefault="00BB7386" w:rsidP="00BB7386">
      <w:pPr>
        <w:pStyle w:val="afa"/>
        <w:spacing w:after="0" w:line="240" w:lineRule="auto"/>
      </w:pPr>
      <w:r w:rsidRPr="007118D3">
        <w:t>В Приморском крае реализ</w:t>
      </w:r>
      <w:r>
        <w:t>уют</w:t>
      </w:r>
      <w:r w:rsidRPr="007118D3">
        <w:t xml:space="preserve"> дополнительны</w:t>
      </w:r>
      <w:r>
        <w:t>е</w:t>
      </w:r>
      <w:r w:rsidRPr="007118D3">
        <w:t xml:space="preserve"> общеобразовательны</w:t>
      </w:r>
      <w:r>
        <w:t>е</w:t>
      </w:r>
      <w:r w:rsidRPr="007118D3">
        <w:t xml:space="preserve"> программ</w:t>
      </w:r>
      <w:r>
        <w:t>ы</w:t>
      </w:r>
      <w:r w:rsidRPr="007118D3">
        <w:t xml:space="preserve"> </w:t>
      </w:r>
      <w:r>
        <w:t>7</w:t>
      </w:r>
      <w:r w:rsidRPr="007118D3">
        <w:t>01 организация, в котор</w:t>
      </w:r>
      <w:r>
        <w:t>ых</w:t>
      </w:r>
      <w:r w:rsidRPr="007118D3">
        <w:t xml:space="preserve"> обуча</w:t>
      </w:r>
      <w:r>
        <w:t>ю</w:t>
      </w:r>
      <w:r w:rsidRPr="007118D3">
        <w:t>тся</w:t>
      </w:r>
      <w:r>
        <w:t xml:space="preserve"> более</w:t>
      </w:r>
      <w:r w:rsidRPr="007118D3">
        <w:t xml:space="preserve"> 212</w:t>
      </w:r>
      <w:r>
        <w:t xml:space="preserve"> тыс.</w:t>
      </w:r>
      <w:r w:rsidRPr="007118D3">
        <w:t xml:space="preserve"> детей. </w:t>
      </w:r>
      <w:r>
        <w:t>О</w:t>
      </w:r>
      <w:r w:rsidRPr="007118D3">
        <w:t xml:space="preserve">хват детей в возрасте 5 – 18 лет дополнительным образованием </w:t>
      </w:r>
      <w:r>
        <w:t xml:space="preserve">в 2016 году </w:t>
      </w:r>
      <w:r w:rsidRPr="007118D3">
        <w:t>состав</w:t>
      </w:r>
      <w:r>
        <w:t>и</w:t>
      </w:r>
      <w:r w:rsidRPr="007118D3">
        <w:t>л 56,9</w:t>
      </w:r>
      <w:r>
        <w:t xml:space="preserve"> </w:t>
      </w:r>
      <w:r w:rsidRPr="007118D3">
        <w:t>%</w:t>
      </w:r>
      <w:r>
        <w:t>.</w:t>
      </w:r>
      <w:r w:rsidRPr="007118D3">
        <w:t xml:space="preserve"> </w:t>
      </w:r>
    </w:p>
    <w:p w14:paraId="677B8024" w14:textId="77777777" w:rsidR="00BB7386" w:rsidRDefault="00BB7386" w:rsidP="00BB7386">
      <w:pPr>
        <w:pStyle w:val="afa"/>
        <w:spacing w:after="0" w:line="240" w:lineRule="auto"/>
      </w:pPr>
      <w:r w:rsidRPr="007118D3">
        <w:t>Программами подготовки квалифицированных рабочих охвачено 13,6</w:t>
      </w:r>
      <w:r>
        <w:t xml:space="preserve"> </w:t>
      </w:r>
      <w:r w:rsidRPr="007118D3">
        <w:t>% населения в возрасте от 15 до 17 лет. Кроме того, 40,9</w:t>
      </w:r>
      <w:r>
        <w:t xml:space="preserve"> </w:t>
      </w:r>
      <w:r w:rsidRPr="007118D3">
        <w:t>% молодежи в возрасте 15 – 19 лет</w:t>
      </w:r>
      <w:r>
        <w:t xml:space="preserve"> в 2016 году</w:t>
      </w:r>
      <w:r w:rsidRPr="007118D3">
        <w:t xml:space="preserve"> обучалось по программам подготовки специалистов среднего звена</w:t>
      </w:r>
      <w:r>
        <w:t xml:space="preserve">. </w:t>
      </w:r>
    </w:p>
    <w:p w14:paraId="07EFD22D" w14:textId="20357359" w:rsidR="00BB7386" w:rsidRPr="0069515B" w:rsidRDefault="00BB7386" w:rsidP="00BB7386">
      <w:pPr>
        <w:pStyle w:val="afa"/>
        <w:spacing w:after="0" w:line="240" w:lineRule="auto"/>
      </w:pPr>
      <w:r>
        <w:t>В</w:t>
      </w:r>
      <w:r w:rsidRPr="003822D7">
        <w:t xml:space="preserve">ысокий </w:t>
      </w:r>
      <w:r w:rsidR="00445FC4">
        <w:t xml:space="preserve">технологический уровень </w:t>
      </w:r>
      <w:r w:rsidRPr="003822D7">
        <w:t>региональной экономики создает предпосылки для опережающего развития образовательных программ среднего профессионального образования</w:t>
      </w:r>
      <w:r>
        <w:t xml:space="preserve"> и</w:t>
      </w:r>
      <w:r w:rsidRPr="003822D7">
        <w:t xml:space="preserve"> расширения охвата населения непрерывным образованием</w:t>
      </w:r>
      <w:r>
        <w:t>.</w:t>
      </w:r>
    </w:p>
    <w:p w14:paraId="165ECDCF" w14:textId="77777777" w:rsidR="00BB7386" w:rsidRDefault="00BB7386" w:rsidP="00BB7386">
      <w:pPr>
        <w:pStyle w:val="afa"/>
        <w:spacing w:after="0" w:line="240" w:lineRule="auto"/>
      </w:pPr>
      <w:r w:rsidRPr="00FE17D5">
        <w:t xml:space="preserve">В 2016 году в </w:t>
      </w:r>
      <w:r>
        <w:t xml:space="preserve">учреждениях высшего образования </w:t>
      </w:r>
      <w:r w:rsidRPr="00FE17D5">
        <w:t xml:space="preserve">Приморского края </w:t>
      </w:r>
      <w:r>
        <w:t xml:space="preserve">обучалось </w:t>
      </w:r>
      <w:r w:rsidRPr="00FE17D5">
        <w:t>2</w:t>
      </w:r>
      <w:r>
        <w:t>,</w:t>
      </w:r>
      <w:r w:rsidRPr="00FE17D5">
        <w:t>3</w:t>
      </w:r>
      <w:r>
        <w:t xml:space="preserve"> тыс.</w:t>
      </w:r>
      <w:r w:rsidRPr="00FE17D5">
        <w:t xml:space="preserve"> граждан иностранных государств, что составило около 4,8</w:t>
      </w:r>
      <w:r>
        <w:t xml:space="preserve"> </w:t>
      </w:r>
      <w:r w:rsidRPr="00FE17D5">
        <w:t>% от общей численности студентов. При этом рост по данному показателю за год составил порядка 50</w:t>
      </w:r>
      <w:r>
        <w:t xml:space="preserve"> </w:t>
      </w:r>
      <w:r w:rsidRPr="00FE17D5">
        <w:t>%.</w:t>
      </w:r>
      <w:r>
        <w:t xml:space="preserve"> С учетом</w:t>
      </w:r>
      <w:r w:rsidRPr="003822D7">
        <w:t xml:space="preserve"> </w:t>
      </w:r>
      <w:r>
        <w:t>значительной</w:t>
      </w:r>
      <w:r w:rsidRPr="003822D7">
        <w:t xml:space="preserve"> дол</w:t>
      </w:r>
      <w:r>
        <w:t>и</w:t>
      </w:r>
      <w:r w:rsidRPr="003822D7">
        <w:t xml:space="preserve"> </w:t>
      </w:r>
      <w:r>
        <w:t xml:space="preserve">азиатских </w:t>
      </w:r>
      <w:r w:rsidRPr="003822D7">
        <w:t>студентов</w:t>
      </w:r>
      <w:r>
        <w:t xml:space="preserve">, аспирантов и исследователей </w:t>
      </w:r>
      <w:r w:rsidRPr="003822D7">
        <w:t>для региона формируется возможность экспорта образовательных услуг</w:t>
      </w:r>
      <w:r>
        <w:t xml:space="preserve"> и реализации</w:t>
      </w:r>
      <w:r w:rsidRPr="003822D7">
        <w:t xml:space="preserve"> международных научно-исследовательских проектов</w:t>
      </w:r>
      <w:r>
        <w:t>.</w:t>
      </w:r>
    </w:p>
    <w:p w14:paraId="7E464897" w14:textId="5FE36F34" w:rsidR="00957979" w:rsidRDefault="00957979" w:rsidP="00957979">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445FC4">
        <w:t>е</w:t>
      </w:r>
      <w:r>
        <w:t xml:space="preserve"> задач систематизированы в Приложении В.</w:t>
      </w:r>
    </w:p>
    <w:p w14:paraId="237FB24D" w14:textId="0FD89378" w:rsidR="00BB7386" w:rsidRDefault="00BB7386" w:rsidP="00BB7386">
      <w:pPr>
        <w:pStyle w:val="afa"/>
        <w:spacing w:after="0" w:line="240" w:lineRule="auto"/>
      </w:pPr>
      <w:r>
        <w:t>По результатам реализации Стратегии к 2030 году б</w:t>
      </w:r>
      <w:r w:rsidRPr="008F43E2">
        <w:t>уд</w:t>
      </w:r>
      <w:r>
        <w:t>ет</w:t>
      </w:r>
      <w:r w:rsidRPr="008F43E2">
        <w:t xml:space="preserve"> создан</w:t>
      </w:r>
      <w:r>
        <w:t>а</w:t>
      </w:r>
      <w:r w:rsidRPr="008F43E2">
        <w:t xml:space="preserve"> </w:t>
      </w:r>
      <w:r>
        <w:t xml:space="preserve">сеть из 12 </w:t>
      </w:r>
      <w:r w:rsidRPr="008F43E2">
        <w:t>центров психолого-педагогической поддержки для детей раннего развития с мобильными службами на всей территории региона. Охват детей до 3 лет дошкольными организациями составит 60</w:t>
      </w:r>
      <w:r>
        <w:t xml:space="preserve"> </w:t>
      </w:r>
      <w:r w:rsidRPr="008F43E2">
        <w:t xml:space="preserve">%. </w:t>
      </w:r>
    </w:p>
    <w:p w14:paraId="74E803C5" w14:textId="4947D1D0" w:rsidR="00BB7386" w:rsidRDefault="00BB7386" w:rsidP="00BB7386">
      <w:pPr>
        <w:pStyle w:val="afa"/>
        <w:spacing w:after="0" w:line="240" w:lineRule="auto"/>
      </w:pPr>
      <w:r w:rsidRPr="008F43E2">
        <w:t>Будет достигнута</w:t>
      </w:r>
      <w:r>
        <w:t xml:space="preserve"> и сохранена на уровне</w:t>
      </w:r>
      <w:r w:rsidRPr="008F43E2">
        <w:t xml:space="preserve"> 100</w:t>
      </w:r>
      <w:r>
        <w:t xml:space="preserve"> </w:t>
      </w:r>
      <w:r w:rsidRPr="008F43E2">
        <w:t xml:space="preserve">% доступность дошкольного образования </w:t>
      </w:r>
      <w:r>
        <w:t>для</w:t>
      </w:r>
      <w:r w:rsidRPr="008F43E2">
        <w:t xml:space="preserve"> детей </w:t>
      </w:r>
      <w:r w:rsidR="00977B47">
        <w:t>в возрасте от 3 до 7 лет</w:t>
      </w:r>
      <w:r>
        <w:t>.</w:t>
      </w:r>
    </w:p>
    <w:p w14:paraId="03E58791" w14:textId="77777777" w:rsidR="00BB7386" w:rsidRDefault="00BB7386" w:rsidP="00BB7386">
      <w:pPr>
        <w:pStyle w:val="afa"/>
        <w:spacing w:after="0" w:line="240" w:lineRule="auto"/>
      </w:pPr>
      <w:r>
        <w:t>К</w:t>
      </w:r>
      <w:r w:rsidRPr="008F43E2">
        <w:t>онфигурация сети общего образования</w:t>
      </w:r>
      <w:r>
        <w:t xml:space="preserve"> будет строиться на </w:t>
      </w:r>
      <w:r w:rsidRPr="008F43E2">
        <w:t>образовательных комплекс</w:t>
      </w:r>
      <w:r>
        <w:t>ах</w:t>
      </w:r>
      <w:r w:rsidRPr="008F43E2">
        <w:t>, реализ</w:t>
      </w:r>
      <w:r>
        <w:t>ующих</w:t>
      </w:r>
      <w:r w:rsidRPr="008F43E2">
        <w:t xml:space="preserve"> образовательны</w:t>
      </w:r>
      <w:r>
        <w:t>е</w:t>
      </w:r>
      <w:r w:rsidRPr="008F43E2">
        <w:t xml:space="preserve"> программ</w:t>
      </w:r>
      <w:r>
        <w:t>ы</w:t>
      </w:r>
      <w:r w:rsidRPr="008F43E2">
        <w:t xml:space="preserve"> основного</w:t>
      </w:r>
      <w:r>
        <w:t>,</w:t>
      </w:r>
      <w:r w:rsidRPr="008F43E2">
        <w:t xml:space="preserve"> дополнительного образования, а также профессионального обучения. Не менее 60</w:t>
      </w:r>
      <w:r>
        <w:t xml:space="preserve"> </w:t>
      </w:r>
      <w:r w:rsidRPr="008F43E2">
        <w:t xml:space="preserve">% учащихся </w:t>
      </w:r>
      <w:r>
        <w:t>края планируется</w:t>
      </w:r>
      <w:r w:rsidRPr="008F43E2">
        <w:t xml:space="preserve"> обучать в образовательных комплексах.</w:t>
      </w:r>
    </w:p>
    <w:p w14:paraId="178E87D7" w14:textId="77777777" w:rsidR="00BB7386" w:rsidRDefault="00BB7386" w:rsidP="00BB7386">
      <w:pPr>
        <w:pStyle w:val="afa"/>
        <w:spacing w:after="0" w:line="240" w:lineRule="auto"/>
      </w:pPr>
      <w:r>
        <w:t>Б</w:t>
      </w:r>
      <w:r w:rsidRPr="008F43E2">
        <w:t>удут созданы возможности для увеличения числа учащихся</w:t>
      </w:r>
      <w:r>
        <w:t xml:space="preserve"> школ</w:t>
      </w:r>
      <w:r w:rsidRPr="008F43E2">
        <w:t xml:space="preserve">, осваивающих </w:t>
      </w:r>
      <w:proofErr w:type="spellStart"/>
      <w:r w:rsidRPr="008F43E2">
        <w:t>предпрофильные</w:t>
      </w:r>
      <w:proofErr w:type="spellEnd"/>
      <w:r w:rsidRPr="008F43E2">
        <w:t xml:space="preserve"> и профильные образовательные программы</w:t>
      </w:r>
      <w:r>
        <w:t>,</w:t>
      </w:r>
      <w:r w:rsidRPr="008F43E2">
        <w:t xml:space="preserve"> прогр</w:t>
      </w:r>
      <w:r>
        <w:t>аммы профессионального обучения</w:t>
      </w:r>
      <w:r w:rsidRPr="008F43E2">
        <w:t xml:space="preserve">. </w:t>
      </w:r>
    </w:p>
    <w:p w14:paraId="51FE057E" w14:textId="77777777" w:rsidR="00BB7386" w:rsidRDefault="00BB7386" w:rsidP="00BB7386">
      <w:pPr>
        <w:pStyle w:val="afa"/>
        <w:spacing w:after="0" w:line="240" w:lineRule="auto"/>
      </w:pPr>
      <w:r w:rsidRPr="008F43E2">
        <w:t>К 2030 году не менее 75</w:t>
      </w:r>
      <w:r>
        <w:t xml:space="preserve"> </w:t>
      </w:r>
      <w:r w:rsidRPr="008F43E2">
        <w:t>% всех школьником смогут осваивать дополнительные образовательные программы, носящие характер профессиональных проб. Не менее 12</w:t>
      </w:r>
      <w:r>
        <w:t xml:space="preserve"> </w:t>
      </w:r>
      <w:r w:rsidRPr="008F43E2">
        <w:t>% школьников будут вовлечены в освоение образовательных программ дополнительного образования техническо</w:t>
      </w:r>
      <w:r>
        <w:t>й</w:t>
      </w:r>
      <w:r w:rsidRPr="008F43E2">
        <w:t xml:space="preserve"> и естественнонаучной направленности</w:t>
      </w:r>
      <w:r>
        <w:t>.</w:t>
      </w:r>
    </w:p>
    <w:p w14:paraId="19258A11" w14:textId="6BCC481D" w:rsidR="00BB7386" w:rsidRDefault="00BB7386" w:rsidP="00BB7386">
      <w:pPr>
        <w:pStyle w:val="afa"/>
        <w:spacing w:after="0" w:line="240" w:lineRule="auto"/>
      </w:pPr>
      <w:r>
        <w:t>К завершению</w:t>
      </w:r>
      <w:r w:rsidRPr="00810628">
        <w:t xml:space="preserve"> </w:t>
      </w:r>
      <w:r>
        <w:t xml:space="preserve">Стратегии </w:t>
      </w:r>
      <w:r w:rsidRPr="00810628">
        <w:t xml:space="preserve">региональная система общего образования подойдет с развитой современной образовательной инфраструктурой. Будет </w:t>
      </w:r>
      <w:r w:rsidRPr="00810628">
        <w:lastRenderedPageBreak/>
        <w:t>ликвидирована сменность обучения, обновлена учебно-лабораторная база</w:t>
      </w:r>
      <w:r w:rsidR="00445FC4">
        <w:t>,</w:t>
      </w:r>
      <w:r>
        <w:t xml:space="preserve"> модернизирована </w:t>
      </w:r>
      <w:r w:rsidRPr="00810628">
        <w:t>цифровая инфраструктура общеобразовательных организаций</w:t>
      </w:r>
      <w:r>
        <w:t>.</w:t>
      </w:r>
    </w:p>
    <w:p w14:paraId="502E791A" w14:textId="77777777" w:rsidR="00BB7386" w:rsidRDefault="00BB7386" w:rsidP="00BB7386">
      <w:pPr>
        <w:pStyle w:val="afa"/>
        <w:spacing w:after="0" w:line="240" w:lineRule="auto"/>
      </w:pPr>
      <w:r w:rsidRPr="00810628">
        <w:t>К 2030 году сформируются модели и процедуры управления и преподавания с помощью цифровых образовательных инструментов.</w:t>
      </w:r>
    </w:p>
    <w:p w14:paraId="21E8CCDD" w14:textId="77777777" w:rsidR="00BB7386" w:rsidRDefault="00BB7386" w:rsidP="00BB7386">
      <w:pPr>
        <w:pStyle w:val="afa"/>
        <w:spacing w:after="0" w:line="240" w:lineRule="auto"/>
      </w:pPr>
      <w:r w:rsidRPr="00810628">
        <w:t xml:space="preserve">Существенные изменения будут наблюдаться и в системе дополнительного образования детей. К концу срока реализации </w:t>
      </w:r>
      <w:r>
        <w:t>Стратеги</w:t>
      </w:r>
      <w:r w:rsidRPr="00810628">
        <w:t>и 90</w:t>
      </w:r>
      <w:r>
        <w:t xml:space="preserve"> </w:t>
      </w:r>
      <w:r w:rsidRPr="00810628">
        <w:t>% детей и 25</w:t>
      </w:r>
      <w:r>
        <w:t xml:space="preserve"> </w:t>
      </w:r>
      <w:r w:rsidRPr="00810628">
        <w:t xml:space="preserve">% взрослых </w:t>
      </w:r>
      <w:r>
        <w:t xml:space="preserve">будут </w:t>
      </w:r>
      <w:r w:rsidRPr="00810628">
        <w:t>охвачены программами дополнительного образования.</w:t>
      </w:r>
    </w:p>
    <w:p w14:paraId="7B07FBC5" w14:textId="7E277111" w:rsidR="00BB7386" w:rsidRDefault="00BB7386" w:rsidP="00BB7386">
      <w:pPr>
        <w:pStyle w:val="afa"/>
        <w:spacing w:after="0" w:line="240" w:lineRule="auto"/>
      </w:pPr>
      <w:r>
        <w:t>Сформируется</w:t>
      </w:r>
      <w:r w:rsidRPr="00810628">
        <w:t xml:space="preserve"> система поддержки профессиональных компетенций работающего населения в приоритетных отраслях. Учет образовательных достижений и получение сертификатов о квалификациях приобретет массовый характер.</w:t>
      </w:r>
      <w:r>
        <w:t xml:space="preserve"> </w:t>
      </w:r>
      <w:r w:rsidRPr="00810628">
        <w:t>Возник</w:t>
      </w:r>
      <w:r>
        <w:t>н</w:t>
      </w:r>
      <w:r w:rsidRPr="00810628">
        <w:t>ет устойчивая и понятная система получения неработающим население</w:t>
      </w:r>
      <w:r w:rsidR="00BA2E88">
        <w:t>м профессиональных квалификаций</w:t>
      </w:r>
      <w:r w:rsidRPr="00810628">
        <w:t xml:space="preserve"> в соответстви</w:t>
      </w:r>
      <w:r w:rsidR="00BA2E88">
        <w:t>и</w:t>
      </w:r>
      <w:r w:rsidRPr="00810628">
        <w:t xml:space="preserve"> с ожи</w:t>
      </w:r>
      <w:r>
        <w:t>даниями и личностными ориентирами.</w:t>
      </w:r>
    </w:p>
    <w:p w14:paraId="7C52AB53" w14:textId="7A10A8DE" w:rsidR="00BB7386" w:rsidRDefault="00BB7386" w:rsidP="00BB7386">
      <w:pPr>
        <w:pStyle w:val="afa"/>
        <w:spacing w:after="0" w:line="240" w:lineRule="auto"/>
      </w:pPr>
      <w:r w:rsidRPr="00810628">
        <w:t xml:space="preserve">Основные </w:t>
      </w:r>
      <w:r>
        <w:t>усилия по</w:t>
      </w:r>
      <w:r w:rsidRPr="00810628">
        <w:t xml:space="preserve"> развити</w:t>
      </w:r>
      <w:r>
        <w:t>ю</w:t>
      </w:r>
      <w:r w:rsidRPr="00810628">
        <w:t xml:space="preserve"> профессионального образования будут направлены на повышение конкурентоспособности базовых секторов экономики и кадровое обеспечение </w:t>
      </w:r>
      <w:r>
        <w:t xml:space="preserve">производственных </w:t>
      </w:r>
      <w:r w:rsidRPr="00810628">
        <w:t>кластеров</w:t>
      </w:r>
      <w:r>
        <w:t xml:space="preserve">. К </w:t>
      </w:r>
      <w:r w:rsidRPr="00810628">
        <w:t>2030 год</w:t>
      </w:r>
      <w:r>
        <w:t>у</w:t>
      </w:r>
      <w:r w:rsidRPr="00810628">
        <w:t xml:space="preserve"> проведенные изменения приобретут институциональный характер и станут неотъемлемой составляющей региональной системы образования, обладающей высокой конкурентоспособност</w:t>
      </w:r>
      <w:r>
        <w:t>ью</w:t>
      </w:r>
      <w:r w:rsidRPr="00810628">
        <w:t xml:space="preserve"> и качеств</w:t>
      </w:r>
      <w:r>
        <w:t>ом.</w:t>
      </w:r>
    </w:p>
    <w:p w14:paraId="6C2B36F8" w14:textId="77777777" w:rsidR="00C82250" w:rsidRDefault="00C82250" w:rsidP="00BB7386">
      <w:pPr>
        <w:pStyle w:val="afa"/>
        <w:spacing w:after="0" w:line="240" w:lineRule="auto"/>
      </w:pPr>
    </w:p>
    <w:p w14:paraId="0A838B9D" w14:textId="171F5A08" w:rsidR="00BB7386" w:rsidRPr="00C82250" w:rsidRDefault="00BB7386" w:rsidP="00C82250">
      <w:pPr>
        <w:pStyle w:val="affa"/>
        <w:spacing w:before="0" w:line="240" w:lineRule="auto"/>
        <w:outlineLvl w:val="2"/>
        <w:rPr>
          <w:i/>
        </w:rPr>
      </w:pPr>
      <w:bookmarkStart w:id="86" w:name="_Toc517370559"/>
      <w:bookmarkStart w:id="87" w:name="_Toc523240939"/>
      <w:bookmarkStart w:id="88" w:name="_Toc523241317"/>
      <w:bookmarkStart w:id="89" w:name="_Toc523761644"/>
      <w:r w:rsidRPr="00C82250">
        <w:rPr>
          <w:i/>
        </w:rPr>
        <w:t xml:space="preserve">4.1.4 Направления </w:t>
      </w:r>
      <w:r w:rsidR="00C82250">
        <w:rPr>
          <w:i/>
        </w:rPr>
        <w:t>молодеж</w:t>
      </w:r>
      <w:bookmarkEnd w:id="86"/>
      <w:r w:rsidR="00C82250">
        <w:rPr>
          <w:i/>
        </w:rPr>
        <w:t>ной политики</w:t>
      </w:r>
      <w:bookmarkEnd w:id="87"/>
      <w:bookmarkEnd w:id="88"/>
      <w:bookmarkEnd w:id="89"/>
    </w:p>
    <w:p w14:paraId="738FAE45" w14:textId="6F0447C1" w:rsidR="00BB7386" w:rsidRPr="00C11127" w:rsidRDefault="00BB7386" w:rsidP="00BB7386">
      <w:pPr>
        <w:pStyle w:val="afa"/>
        <w:spacing w:after="0" w:line="240" w:lineRule="auto"/>
      </w:pPr>
      <w:r w:rsidRPr="00C11127">
        <w:t>В 1990 году средний возраст населения Приморского края составлял 32 года, на начало 2017 года - 39,5 лет. Несмотря на</w:t>
      </w:r>
      <w:r>
        <w:t xml:space="preserve"> старение</w:t>
      </w:r>
      <w:r w:rsidRPr="00C11127">
        <w:t xml:space="preserve"> населения, котор</w:t>
      </w:r>
      <w:r>
        <w:t>ое</w:t>
      </w:r>
      <w:r w:rsidRPr="00C11127">
        <w:t xml:space="preserve"> повышает </w:t>
      </w:r>
      <w:r w:rsidR="00BA2E88">
        <w:t xml:space="preserve">экономическое значение молодежи, </w:t>
      </w:r>
      <w:r w:rsidRPr="00C11127">
        <w:t xml:space="preserve">на рынке труда у </w:t>
      </w:r>
      <w:r w:rsidR="00BA2E88">
        <w:t>молодых людей</w:t>
      </w:r>
      <w:r>
        <w:t>,</w:t>
      </w:r>
      <w:r w:rsidRPr="00C11127">
        <w:t xml:space="preserve"> </w:t>
      </w:r>
      <w:r>
        <w:t xml:space="preserve">как правило, </w:t>
      </w:r>
      <w:r w:rsidRPr="00C11127">
        <w:t>ниже шансы перспективного трудоустройства.</w:t>
      </w:r>
    </w:p>
    <w:p w14:paraId="6A1D7BA9" w14:textId="7DF2DC03" w:rsidR="00BB7386" w:rsidRDefault="00BB7386" w:rsidP="00BB7386">
      <w:pPr>
        <w:pStyle w:val="afa"/>
        <w:spacing w:after="0" w:line="240" w:lineRule="auto"/>
      </w:pPr>
      <w:r w:rsidRPr="00C11127">
        <w:t>Уровень безработицы молодых людей в возрасте 15-19 лет в 2016 году оценива</w:t>
      </w:r>
      <w:r>
        <w:t>л</w:t>
      </w:r>
      <w:r w:rsidRPr="00C11127">
        <w:t>ся на уровне 33,7%, а в возрасте 20-29 лет – 7,9% от общего количества рабочей силы соответствующего возраста. Значительное число молоды</w:t>
      </w:r>
      <w:r>
        <w:t>х людей не работает и не учится</w:t>
      </w:r>
      <w:r w:rsidRPr="00C11127">
        <w:t xml:space="preserve">. </w:t>
      </w:r>
      <w:r>
        <w:t xml:space="preserve">Молодые люди </w:t>
      </w:r>
      <w:r w:rsidRPr="00C11127">
        <w:t xml:space="preserve">также могут быть дезориентированы на рынке труда, не регистрироваться в службах занятости и быть невидимыми для системы государственного регулирования. Кроме того, распространение теневой занятости способствует </w:t>
      </w:r>
      <w:proofErr w:type="spellStart"/>
      <w:r w:rsidRPr="00C11127">
        <w:t>маргинализации</w:t>
      </w:r>
      <w:proofErr w:type="spellEnd"/>
      <w:r w:rsidRPr="00C11127">
        <w:t xml:space="preserve"> социальных групп молодежи с высокими ри</w:t>
      </w:r>
      <w:r w:rsidR="00957979">
        <w:t>сками деструктивного поведения.</w:t>
      </w:r>
    </w:p>
    <w:p w14:paraId="3F11157C" w14:textId="2E212CB3" w:rsidR="00957979" w:rsidRDefault="00957979" w:rsidP="00957979">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445FC4">
        <w:t>е</w:t>
      </w:r>
      <w:r>
        <w:t xml:space="preserve"> задач систематизированы в Приложении В.</w:t>
      </w:r>
    </w:p>
    <w:p w14:paraId="7EB7E972" w14:textId="3816AD13" w:rsidR="00BA2E88" w:rsidRDefault="00977B47" w:rsidP="00BB7386">
      <w:pPr>
        <w:pStyle w:val="afa"/>
        <w:spacing w:after="0" w:line="240" w:lineRule="auto"/>
      </w:pPr>
      <w:r>
        <w:t xml:space="preserve">В Приморском крае </w:t>
      </w:r>
      <w:r w:rsidR="00BA2E88">
        <w:t xml:space="preserve">необходимо предложить молодежи более выгодные условия обучения и развития </w:t>
      </w:r>
      <w:proofErr w:type="gramStart"/>
      <w:r w:rsidR="00BA2E88">
        <w:t>карьеры</w:t>
      </w:r>
      <w:proofErr w:type="gramEnd"/>
      <w:r w:rsidR="00BA2E88">
        <w:t xml:space="preserve"> чем в других регионах.</w:t>
      </w:r>
    </w:p>
    <w:p w14:paraId="640007BC" w14:textId="6993D58C" w:rsidR="00BB7386" w:rsidRPr="00362651" w:rsidRDefault="00BA2E88" w:rsidP="00BB7386">
      <w:pPr>
        <w:pStyle w:val="afa"/>
        <w:spacing w:after="0" w:line="240" w:lineRule="auto"/>
      </w:pPr>
      <w:proofErr w:type="gramStart"/>
      <w:r>
        <w:t xml:space="preserve">Это позволит </w:t>
      </w:r>
      <w:r w:rsidR="00BB7386" w:rsidRPr="00C11127">
        <w:t xml:space="preserve">уже на первом этапе сократить </w:t>
      </w:r>
      <w:r w:rsidR="008336A2" w:rsidRPr="00C11127">
        <w:t>темпы миграционной</w:t>
      </w:r>
      <w:r w:rsidR="00BB7386" w:rsidRPr="00C11127">
        <w:t xml:space="preserve"> убыли населения в возрасте 15-29 лет, созда</w:t>
      </w:r>
      <w:r>
        <w:t>ть</w:t>
      </w:r>
      <w:r w:rsidR="00BB7386" w:rsidRPr="00C11127">
        <w:t xml:space="preserve"> стимулы к закреплению молодежи в крае, и доля людей с высшим образованием в возрасте 20-29 в общем количестве населения в этом </w:t>
      </w:r>
      <w:r w:rsidR="008336A2" w:rsidRPr="00C11127">
        <w:t>возрасте достигнет</w:t>
      </w:r>
      <w:r w:rsidR="00BB7386" w:rsidRPr="00C11127">
        <w:t xml:space="preserve"> уровня 21%. Также повысится (до 10%) доля иностранных трудовых мигрантов, имеющих профессиональную квалификацию.</w:t>
      </w:r>
      <w:proofErr w:type="gramEnd"/>
    </w:p>
    <w:p w14:paraId="7035A537" w14:textId="77777777" w:rsidR="00BB7386" w:rsidRDefault="00BB7386" w:rsidP="00BB7386">
      <w:pPr>
        <w:pStyle w:val="afa"/>
        <w:spacing w:after="0" w:line="240" w:lineRule="auto"/>
      </w:pPr>
      <w:r>
        <w:t>Должен быть сокращен разрыв между уровнем безработицы</w:t>
      </w:r>
      <w:r w:rsidRPr="00F772D1">
        <w:t xml:space="preserve"> молодежи в возрасте 20-29 лет </w:t>
      </w:r>
      <w:r>
        <w:t xml:space="preserve">и средним уровнем безработицы (по методологии МОТ), в 2016 г. он составлял соответственно 7,9% и 6%. </w:t>
      </w:r>
    </w:p>
    <w:p w14:paraId="55101ABA" w14:textId="58FA7F01" w:rsidR="00BB7386" w:rsidRPr="00E06D60" w:rsidRDefault="00BB7386" w:rsidP="00BB7386">
      <w:pPr>
        <w:pStyle w:val="afa"/>
        <w:spacing w:after="0" w:line="240" w:lineRule="auto"/>
      </w:pPr>
      <w:r>
        <w:lastRenderedPageBreak/>
        <w:t xml:space="preserve">Одновременно с этим, будет достигнуто </w:t>
      </w:r>
      <w:r w:rsidRPr="00F772D1">
        <w:t>снижение доли молодежи, которая не учится и не работает в возрасте 15-24 лет, в общей численности населения соот</w:t>
      </w:r>
      <w:r>
        <w:t>ветствующей возрастной группы.</w:t>
      </w:r>
    </w:p>
    <w:p w14:paraId="65DE330D" w14:textId="49BCAA97" w:rsidR="00BB7386" w:rsidRPr="00F772D1" w:rsidRDefault="00BB7386" w:rsidP="00BB7386">
      <w:pPr>
        <w:pStyle w:val="afa"/>
        <w:spacing w:after="0" w:line="240" w:lineRule="auto"/>
      </w:pPr>
      <w:r>
        <w:t xml:space="preserve">Все </w:t>
      </w:r>
      <w:r w:rsidRPr="00F772D1">
        <w:t xml:space="preserve">успешные предприятия </w:t>
      </w:r>
      <w:r>
        <w:t>П</w:t>
      </w:r>
      <w:r w:rsidRPr="00F772D1">
        <w:t xml:space="preserve">риморского края </w:t>
      </w:r>
      <w:r>
        <w:t xml:space="preserve">смогут </w:t>
      </w:r>
      <w:r w:rsidRPr="00F772D1">
        <w:t>расшири</w:t>
      </w:r>
      <w:r>
        <w:t>ть</w:t>
      </w:r>
      <w:r w:rsidRPr="00F772D1">
        <w:t xml:space="preserve"> свои программы трудовой практики</w:t>
      </w:r>
      <w:r>
        <w:t>,</w:t>
      </w:r>
      <w:r w:rsidRPr="00F772D1">
        <w:t xml:space="preserve"> наставничества</w:t>
      </w:r>
      <w:r>
        <w:t xml:space="preserve"> и ознакомительных стажировок для</w:t>
      </w:r>
      <w:r w:rsidRPr="00F772D1">
        <w:t xml:space="preserve"> молодежи.</w:t>
      </w:r>
    </w:p>
    <w:p w14:paraId="18595FA1" w14:textId="30E458ED" w:rsidR="00BB7386" w:rsidRDefault="00BB7386" w:rsidP="00BB7386">
      <w:pPr>
        <w:pStyle w:val="afa"/>
        <w:spacing w:after="0" w:line="240" w:lineRule="auto"/>
      </w:pPr>
      <w:r>
        <w:t xml:space="preserve">Реализация Стратегии </w:t>
      </w:r>
      <w:r w:rsidRPr="004964C5">
        <w:t>позволит сделать привлекательн</w:t>
      </w:r>
      <w:r>
        <w:t xml:space="preserve">ой </w:t>
      </w:r>
      <w:r w:rsidRPr="00362651">
        <w:t>для молодёжи жизнь и работу</w:t>
      </w:r>
      <w:r>
        <w:t xml:space="preserve"> </w:t>
      </w:r>
      <w:r w:rsidRPr="004964C5">
        <w:t xml:space="preserve">на территории </w:t>
      </w:r>
      <w:r>
        <w:t xml:space="preserve">Приморского </w:t>
      </w:r>
      <w:r w:rsidRPr="004964C5">
        <w:t>края</w:t>
      </w:r>
      <w:r>
        <w:t xml:space="preserve">, </w:t>
      </w:r>
      <w:r w:rsidRPr="00362651">
        <w:t>создаст больше возможностей для самореализации</w:t>
      </w:r>
      <w:r>
        <w:t xml:space="preserve">, что будет также способствовать </w:t>
      </w:r>
      <w:r w:rsidRPr="004964C5">
        <w:t>повышени</w:t>
      </w:r>
      <w:r>
        <w:t>ю</w:t>
      </w:r>
      <w:r w:rsidRPr="004964C5">
        <w:t xml:space="preserve"> </w:t>
      </w:r>
      <w:r>
        <w:t>качества и численности трудовых ресурсов края</w:t>
      </w:r>
      <w:r w:rsidRPr="004964C5">
        <w:t>.</w:t>
      </w:r>
    </w:p>
    <w:p w14:paraId="43344767" w14:textId="77777777" w:rsidR="00C82250" w:rsidRDefault="00C82250" w:rsidP="00BB7386">
      <w:pPr>
        <w:pStyle w:val="afa"/>
        <w:spacing w:after="0" w:line="240" w:lineRule="auto"/>
      </w:pPr>
    </w:p>
    <w:p w14:paraId="37B6582A" w14:textId="77777777" w:rsidR="00BB7386" w:rsidRPr="00C82250" w:rsidRDefault="00BB7386" w:rsidP="00C82250">
      <w:pPr>
        <w:pStyle w:val="affa"/>
        <w:spacing w:before="0" w:line="240" w:lineRule="auto"/>
        <w:outlineLvl w:val="2"/>
        <w:rPr>
          <w:i/>
        </w:rPr>
      </w:pPr>
      <w:bookmarkStart w:id="90" w:name="_Toc517370560"/>
      <w:bookmarkStart w:id="91" w:name="_Toc523240940"/>
      <w:bookmarkStart w:id="92" w:name="_Toc523241318"/>
      <w:bookmarkStart w:id="93" w:name="_Toc523761645"/>
      <w:r w:rsidRPr="00C82250">
        <w:rPr>
          <w:i/>
        </w:rPr>
        <w:t>4.1.5 Направления развития жилищной сферы и повышения обеспеченности качественным жильем</w:t>
      </w:r>
      <w:bookmarkEnd w:id="90"/>
      <w:bookmarkEnd w:id="91"/>
      <w:bookmarkEnd w:id="92"/>
      <w:bookmarkEnd w:id="93"/>
    </w:p>
    <w:p w14:paraId="69611155" w14:textId="77777777" w:rsidR="00BB7386" w:rsidRPr="003E0849" w:rsidRDefault="00BB7386" w:rsidP="00BB7386">
      <w:pPr>
        <w:pStyle w:val="afa"/>
        <w:spacing w:after="0" w:line="240" w:lineRule="auto"/>
      </w:pPr>
      <w:r>
        <w:t>Обеспеченность жильем</w:t>
      </w:r>
      <w:r w:rsidRPr="003E0849">
        <w:t xml:space="preserve"> в Приморском крае является одной из наиболее </w:t>
      </w:r>
      <w:r>
        <w:t xml:space="preserve">острых </w:t>
      </w:r>
      <w:r w:rsidRPr="003E0849">
        <w:t>проблем</w:t>
      </w:r>
      <w:r>
        <w:t xml:space="preserve">. </w:t>
      </w:r>
      <w:r w:rsidRPr="003E0849">
        <w:t>Основными факторами, сдерживающими развитие рынка жилья</w:t>
      </w:r>
      <w:r>
        <w:t xml:space="preserve"> в Приморье, </w:t>
      </w:r>
      <w:r w:rsidRPr="003E0849">
        <w:t>являются</w:t>
      </w:r>
      <w:r>
        <w:t xml:space="preserve"> </w:t>
      </w:r>
      <w:r w:rsidRPr="003E0849">
        <w:t>недостаточные объемы жилищного строительства</w:t>
      </w:r>
      <w:r>
        <w:t xml:space="preserve">, </w:t>
      </w:r>
      <w:r w:rsidRPr="003E0849">
        <w:t>высокие цены на жилую недвижимость</w:t>
      </w:r>
      <w:r>
        <w:t xml:space="preserve">, </w:t>
      </w:r>
      <w:r w:rsidRPr="003E0849">
        <w:t>недостаточные меры государственной поддержки</w:t>
      </w:r>
      <w:r>
        <w:t xml:space="preserve"> населения</w:t>
      </w:r>
      <w:r w:rsidRPr="003E0849">
        <w:t xml:space="preserve"> </w:t>
      </w:r>
      <w:r>
        <w:t>в жилищной сфере</w:t>
      </w:r>
      <w:r w:rsidRPr="003E0849">
        <w:t>.</w:t>
      </w:r>
    </w:p>
    <w:p w14:paraId="4BE2CE0F" w14:textId="5A479106" w:rsidR="00BB7386" w:rsidRDefault="00BB7386" w:rsidP="00BB7386">
      <w:pPr>
        <w:pStyle w:val="afa"/>
        <w:spacing w:after="0" w:line="240" w:lineRule="auto"/>
      </w:pPr>
      <w:r>
        <w:t>П</w:t>
      </w:r>
      <w:r w:rsidRPr="00A96C9F">
        <w:t>о итогам 2016 года Приморский край находится на 75-м мес</w:t>
      </w:r>
      <w:r>
        <w:t xml:space="preserve">те </w:t>
      </w:r>
      <w:r w:rsidRPr="003E0849">
        <w:t>российского</w:t>
      </w:r>
      <w:r>
        <w:t xml:space="preserve"> рейтинга доступности </w:t>
      </w:r>
      <w:r w:rsidRPr="00A96C9F">
        <w:t>жилья</w:t>
      </w:r>
      <w:r>
        <w:t>, подготовленного рейтинговым агентством «РИА Рейтинг»</w:t>
      </w:r>
      <w:r>
        <w:rPr>
          <w:rStyle w:val="af0"/>
        </w:rPr>
        <w:footnoteReference w:id="4"/>
      </w:r>
      <w:r w:rsidRPr="00A96C9F">
        <w:t>.</w:t>
      </w:r>
      <w:r>
        <w:t xml:space="preserve"> Это худший показатель среди всех регионов Дальнего Востока. </w:t>
      </w:r>
      <w:proofErr w:type="gramStart"/>
      <w:r w:rsidRPr="003E0849">
        <w:t>В среднем в Приморье семье с одним ребенком для накопления на квартиру</w:t>
      </w:r>
      <w:proofErr w:type="gramEnd"/>
      <w:r w:rsidRPr="003E0849">
        <w:t xml:space="preserve"> </w:t>
      </w:r>
      <w:r>
        <w:t>в 2016 году требовалось</w:t>
      </w:r>
      <w:r w:rsidRPr="003E0849">
        <w:t xml:space="preserve"> чуть более 10 лет</w:t>
      </w:r>
      <w:r w:rsidRPr="00A96C9F">
        <w:t>.</w:t>
      </w:r>
      <w:r>
        <w:t xml:space="preserve"> В 2017 году Приморский край занял 69 место рейтинга</w:t>
      </w:r>
      <w:r w:rsidRPr="00564C70">
        <w:t xml:space="preserve"> </w:t>
      </w:r>
      <w:r>
        <w:t xml:space="preserve">доступности </w:t>
      </w:r>
      <w:r w:rsidRPr="00A96C9F">
        <w:t>жилья</w:t>
      </w:r>
      <w:r>
        <w:t xml:space="preserve"> в ипотеку, оказавшись на последнем месте среди регионов ДФО. При этом Чукотский автономный округ, Магаданская область и Камчатский край вошли в лидеры рейтинга (2, 4 и 7 места соответственно). В данных </w:t>
      </w:r>
      <w:r w:rsidR="00BA2E88">
        <w:t xml:space="preserve">регионах </w:t>
      </w:r>
      <w:r>
        <w:t>доля семей, для которых покупка квартиры в ипотеку</w:t>
      </w:r>
      <w:r w:rsidRPr="001722D2">
        <w:t xml:space="preserve"> </w:t>
      </w:r>
      <w:r>
        <w:t>доступна, превысила 37%, тогда как в Приморском крае – 18,2%.</w:t>
      </w:r>
    </w:p>
    <w:p w14:paraId="5707E9AB" w14:textId="77777777" w:rsidR="00BB7386" w:rsidRDefault="00BB7386" w:rsidP="00BB7386">
      <w:pPr>
        <w:pStyle w:val="afa"/>
        <w:spacing w:after="0" w:line="240" w:lineRule="auto"/>
      </w:pPr>
      <w:r w:rsidRPr="00A96C9F">
        <w:t>В</w:t>
      </w:r>
      <w:r>
        <w:t xml:space="preserve"> 2016 году В</w:t>
      </w:r>
      <w:r w:rsidRPr="00A96C9F">
        <w:t>ладивосток занима</w:t>
      </w:r>
      <w:r>
        <w:t>л</w:t>
      </w:r>
      <w:r w:rsidRPr="00A96C9F">
        <w:t xml:space="preserve"> </w:t>
      </w:r>
      <w:r>
        <w:t>пятое</w:t>
      </w:r>
      <w:r w:rsidRPr="00A96C9F">
        <w:t xml:space="preserve"> место среди самых дорогих городов России по </w:t>
      </w:r>
      <w:r>
        <w:t>стоимости</w:t>
      </w:r>
      <w:r w:rsidRPr="00A96C9F">
        <w:t xml:space="preserve"> квадратного метра</w:t>
      </w:r>
      <w:r>
        <w:t>, уступив только Москве, Санкт-Петербургу, Сочи и Геленджику</w:t>
      </w:r>
      <w:r>
        <w:rPr>
          <w:rStyle w:val="af0"/>
        </w:rPr>
        <w:footnoteReference w:id="5"/>
      </w:r>
      <w:r>
        <w:t>.</w:t>
      </w:r>
      <w:r w:rsidRPr="00A96C9F">
        <w:t xml:space="preserve"> </w:t>
      </w:r>
      <w:r>
        <w:t>Средняя стоимость</w:t>
      </w:r>
      <w:r w:rsidRPr="009E58BC">
        <w:t xml:space="preserve"> </w:t>
      </w:r>
      <w:r>
        <w:t xml:space="preserve">жилья во Владивостоке составила </w:t>
      </w:r>
      <w:r w:rsidRPr="009E58BC">
        <w:t>84 796 руб./кв. м</w:t>
      </w:r>
      <w:r>
        <w:t>.</w:t>
      </w:r>
      <w:r w:rsidRPr="00A96C9F">
        <w:t xml:space="preserve"> </w:t>
      </w:r>
    </w:p>
    <w:p w14:paraId="659C2541" w14:textId="77777777" w:rsidR="00BB7386" w:rsidRDefault="00BB7386" w:rsidP="00BB7386">
      <w:pPr>
        <w:pStyle w:val="afa"/>
        <w:spacing w:after="0" w:line="240" w:lineRule="auto"/>
      </w:pPr>
      <w:r w:rsidRPr="00A96C9F">
        <w:t xml:space="preserve">Общая площадь </w:t>
      </w:r>
      <w:r>
        <w:t>жилых помещений</w:t>
      </w:r>
      <w:r w:rsidRPr="00A96C9F">
        <w:t>, приходящаяся в среднем на одного жителя</w:t>
      </w:r>
      <w:r w:rsidRPr="00407EDF">
        <w:t xml:space="preserve"> </w:t>
      </w:r>
      <w:r>
        <w:t xml:space="preserve">в </w:t>
      </w:r>
      <w:r w:rsidRPr="00A96C9F">
        <w:t xml:space="preserve">Приморском крае ниже, чем </w:t>
      </w:r>
      <w:r>
        <w:t>в среднем по регионам Дальнего Востока и</w:t>
      </w:r>
      <w:r w:rsidRPr="00A96C9F">
        <w:t xml:space="preserve"> по России</w:t>
      </w:r>
      <w:r>
        <w:t xml:space="preserve">. В 2015 году этот показатель составлял </w:t>
      </w:r>
      <w:r w:rsidRPr="00A96C9F">
        <w:t>2</w:t>
      </w:r>
      <w:r>
        <w:t>2</w:t>
      </w:r>
      <w:r w:rsidRPr="00A96C9F">
        <w:t>,</w:t>
      </w:r>
      <w:r>
        <w:t xml:space="preserve">4 </w:t>
      </w:r>
      <w:r w:rsidRPr="00A96C9F">
        <w:t>кв. м</w:t>
      </w:r>
      <w:r>
        <w:t>, п</w:t>
      </w:r>
      <w:r w:rsidRPr="00A96C9F">
        <w:t xml:space="preserve">о </w:t>
      </w:r>
      <w:r>
        <w:t xml:space="preserve">ДФО – </w:t>
      </w:r>
      <w:r w:rsidRPr="00A96C9F">
        <w:t>23,2</w:t>
      </w:r>
      <w:r>
        <w:t xml:space="preserve"> </w:t>
      </w:r>
      <w:r w:rsidRPr="00A96C9F">
        <w:t>кв. м</w:t>
      </w:r>
      <w:r>
        <w:t xml:space="preserve">, по России – 24,4 </w:t>
      </w:r>
      <w:r w:rsidRPr="00A96C9F">
        <w:t>кв. м</w:t>
      </w:r>
      <w:r>
        <w:t>.</w:t>
      </w:r>
    </w:p>
    <w:p w14:paraId="324E0A2D" w14:textId="574E0522" w:rsidR="00BB7386" w:rsidRDefault="00BB7386" w:rsidP="00BB7386">
      <w:pPr>
        <w:pStyle w:val="afa"/>
        <w:spacing w:after="0" w:line="240" w:lineRule="auto"/>
      </w:pPr>
      <w:r w:rsidRPr="003E0849">
        <w:t xml:space="preserve">Удельный показатель ввода жилья в Приморском крае в 2015 году составил 0,26 </w:t>
      </w:r>
      <w:proofErr w:type="spellStart"/>
      <w:r w:rsidRPr="003E0849">
        <w:t>кв</w:t>
      </w:r>
      <w:proofErr w:type="gramStart"/>
      <w:r w:rsidRPr="003E0849">
        <w:t>.м</w:t>
      </w:r>
      <w:proofErr w:type="spellEnd"/>
      <w:proofErr w:type="gramEnd"/>
      <w:r w:rsidRPr="003E0849">
        <w:t>/чел., что является одним из худших показателей по Дальневосточному федера</w:t>
      </w:r>
      <w:r w:rsidR="00977B47">
        <w:t xml:space="preserve">льному округу (0,36 </w:t>
      </w:r>
      <w:proofErr w:type="spellStart"/>
      <w:r w:rsidR="00977B47">
        <w:t>кв.м</w:t>
      </w:r>
      <w:proofErr w:type="spellEnd"/>
      <w:r w:rsidR="00977B47">
        <w:t>/чел.)</w:t>
      </w:r>
      <w:r w:rsidRPr="003E0849">
        <w:t>.</w:t>
      </w:r>
    </w:p>
    <w:p w14:paraId="76E938D6" w14:textId="6727DA1E" w:rsidR="00BB7386" w:rsidRDefault="00BB7386" w:rsidP="00BB7386">
      <w:pPr>
        <w:pStyle w:val="afa"/>
        <w:spacing w:after="0" w:line="240" w:lineRule="auto"/>
      </w:pPr>
      <w:r w:rsidRPr="00A96C9F">
        <w:t xml:space="preserve">Удельный вес ветхого и аварийного жилья в общем объеме жилищного фонда в Приморском крае составил </w:t>
      </w:r>
      <w:r>
        <w:t>1</w:t>
      </w:r>
      <w:r w:rsidRPr="00A96C9F">
        <w:t>,</w:t>
      </w:r>
      <w:r>
        <w:t>8</w:t>
      </w:r>
      <w:r w:rsidRPr="00A96C9F">
        <w:t xml:space="preserve">% </w:t>
      </w:r>
      <w:r>
        <w:t xml:space="preserve">в </w:t>
      </w:r>
      <w:r w:rsidRPr="00A96C9F">
        <w:t>2015 год</w:t>
      </w:r>
      <w:r>
        <w:t>у, что</w:t>
      </w:r>
      <w:r w:rsidRPr="00A96C9F">
        <w:t xml:space="preserve"> является </w:t>
      </w:r>
      <w:r>
        <w:t>самым</w:t>
      </w:r>
      <w:r w:rsidRPr="00A96C9F">
        <w:t xml:space="preserve"> низки</w:t>
      </w:r>
      <w:r>
        <w:t>м</w:t>
      </w:r>
      <w:r w:rsidRPr="00A96C9F">
        <w:t xml:space="preserve"> </w:t>
      </w:r>
      <w:r>
        <w:t xml:space="preserve">показателем среди регионов Дальнего Востока, </w:t>
      </w:r>
      <w:r w:rsidRPr="00A96C9F">
        <w:t xml:space="preserve">и ниже, чем в </w:t>
      </w:r>
      <w:r>
        <w:t>среднем</w:t>
      </w:r>
      <w:r w:rsidRPr="00A96C9F">
        <w:t xml:space="preserve"> по Российской Федерации (</w:t>
      </w:r>
      <w:r>
        <w:t>1,9</w:t>
      </w:r>
      <w:r w:rsidRPr="00A96C9F">
        <w:t>%)</w:t>
      </w:r>
      <w:r>
        <w:rPr>
          <w:rStyle w:val="af0"/>
        </w:rPr>
        <w:footnoteReference w:id="6"/>
      </w:r>
      <w:r w:rsidRPr="00A96C9F">
        <w:t>.</w:t>
      </w:r>
    </w:p>
    <w:p w14:paraId="51593C29" w14:textId="3F968CAA" w:rsidR="00957979" w:rsidRDefault="00957979" w:rsidP="00957979">
      <w:pPr>
        <w:pStyle w:val="afa"/>
        <w:spacing w:after="0" w:line="240" w:lineRule="auto"/>
        <w:rPr>
          <w:rFonts w:eastAsia="Times New Roman"/>
        </w:rPr>
      </w:pPr>
      <w:r>
        <w:rPr>
          <w:rFonts w:eastAsia="Times New Roman"/>
        </w:rPr>
        <w:lastRenderedPageBreak/>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445FC4">
        <w:t>е</w:t>
      </w:r>
      <w:r>
        <w:t xml:space="preserve"> задач систематизированы в Приложении В.</w:t>
      </w:r>
    </w:p>
    <w:p w14:paraId="2DDD91B8" w14:textId="5BC87BC5" w:rsidR="00BB7386" w:rsidRDefault="00BB7386" w:rsidP="00BB7386">
      <w:pPr>
        <w:pStyle w:val="afa"/>
        <w:spacing w:after="0" w:line="240" w:lineRule="auto"/>
      </w:pPr>
      <w:r w:rsidRPr="00704AAF">
        <w:t xml:space="preserve">К завершению реализации </w:t>
      </w:r>
      <w:r>
        <w:t>Стратеги</w:t>
      </w:r>
      <w:r w:rsidRPr="00704AAF">
        <w:t>и в жилищной сфере ожидается повышение среднего уровня обеспеченности жильем до уровня 33,4 кв. м. на одного жителя</w:t>
      </w:r>
      <w:r w:rsidRPr="00704AAF">
        <w:rPr>
          <w:rStyle w:val="af0"/>
        </w:rPr>
        <w:footnoteReference w:id="7"/>
      </w:r>
      <w:r w:rsidRPr="00704AAF">
        <w:t xml:space="preserve">. </w:t>
      </w:r>
    </w:p>
    <w:p w14:paraId="35412E53" w14:textId="77777777" w:rsidR="00C82250" w:rsidRPr="00704AAF" w:rsidRDefault="00C82250" w:rsidP="00BB7386">
      <w:pPr>
        <w:pStyle w:val="afa"/>
        <w:spacing w:after="0" w:line="240" w:lineRule="auto"/>
      </w:pPr>
    </w:p>
    <w:p w14:paraId="282C1A49" w14:textId="77777777" w:rsidR="00BB7386" w:rsidRPr="00C82250" w:rsidRDefault="00BB7386" w:rsidP="00C82250">
      <w:pPr>
        <w:pStyle w:val="affa"/>
        <w:spacing w:before="0" w:line="240" w:lineRule="auto"/>
        <w:outlineLvl w:val="2"/>
        <w:rPr>
          <w:i/>
        </w:rPr>
      </w:pPr>
      <w:bookmarkStart w:id="94" w:name="_Toc517370561"/>
      <w:bookmarkStart w:id="95" w:name="_Toc523240941"/>
      <w:bookmarkStart w:id="96" w:name="_Toc523241319"/>
      <w:bookmarkStart w:id="97" w:name="_Toc523761646"/>
      <w:r w:rsidRPr="00C82250">
        <w:rPr>
          <w:i/>
        </w:rPr>
        <w:t>4.1.6 Направления обеспечения безопасности жизнедеятельности населения</w:t>
      </w:r>
      <w:bookmarkEnd w:id="94"/>
      <w:bookmarkEnd w:id="95"/>
      <w:bookmarkEnd w:id="96"/>
      <w:bookmarkEnd w:id="97"/>
    </w:p>
    <w:p w14:paraId="3EF91F36" w14:textId="77777777" w:rsidR="00BB7386" w:rsidRDefault="00BB7386" w:rsidP="00BB7386">
      <w:pPr>
        <w:pStyle w:val="afa"/>
        <w:spacing w:after="0" w:line="240" w:lineRule="auto"/>
      </w:pPr>
      <w:r>
        <w:t>Основой</w:t>
      </w:r>
      <w:r w:rsidRPr="00150BEA">
        <w:t xml:space="preserve"> </w:t>
      </w:r>
      <w:proofErr w:type="gramStart"/>
      <w:r>
        <w:t>гарантии</w:t>
      </w:r>
      <w:r w:rsidRPr="00C434A0">
        <w:t xml:space="preserve"> безопасности жизнедеятельности населения </w:t>
      </w:r>
      <w:r>
        <w:t>Приморского края</w:t>
      </w:r>
      <w:proofErr w:type="gramEnd"/>
      <w:r>
        <w:t xml:space="preserve"> </w:t>
      </w:r>
      <w:r w:rsidRPr="00150BEA">
        <w:t>должно стать обеспечение правопорядка, снижение уровня преступности и повышение эффективности системы предупреждения и ликвидации чрезвычайных ситуаций.</w:t>
      </w:r>
    </w:p>
    <w:p w14:paraId="762F3966" w14:textId="6A93EE05" w:rsidR="00BB7386" w:rsidRDefault="00BB7386" w:rsidP="00BB7386">
      <w:pPr>
        <w:pStyle w:val="afa"/>
        <w:spacing w:after="0" w:line="240" w:lineRule="auto"/>
      </w:pPr>
      <w:r w:rsidRPr="00E452C7">
        <w:t>Приморский край занима</w:t>
      </w:r>
      <w:r w:rsidR="00BA2E88">
        <w:t>л</w:t>
      </w:r>
      <w:r w:rsidRPr="00E452C7">
        <w:t xml:space="preserve"> 18 место в Р</w:t>
      </w:r>
      <w:r>
        <w:t xml:space="preserve">оссийской </w:t>
      </w:r>
      <w:r w:rsidRPr="00E452C7">
        <w:t>Ф</w:t>
      </w:r>
      <w:r>
        <w:t>едерации</w:t>
      </w:r>
      <w:r w:rsidRPr="00E452C7">
        <w:t xml:space="preserve"> по количеств</w:t>
      </w:r>
      <w:r>
        <w:t>у</w:t>
      </w:r>
      <w:r w:rsidRPr="00E452C7">
        <w:t xml:space="preserve"> зарегистрированных в 2016 году преступлений (</w:t>
      </w:r>
      <w:r>
        <w:t xml:space="preserve">более </w:t>
      </w:r>
      <w:r w:rsidRPr="00E452C7">
        <w:t>39</w:t>
      </w:r>
      <w:r>
        <w:t>,</w:t>
      </w:r>
      <w:r w:rsidRPr="00E452C7">
        <w:t>1</w:t>
      </w:r>
      <w:r>
        <w:t xml:space="preserve"> тыс.</w:t>
      </w:r>
      <w:r w:rsidRPr="00E452C7">
        <w:t xml:space="preserve"> преступлений) и 1 место в ДФО</w:t>
      </w:r>
      <w:r>
        <w:t xml:space="preserve"> по данному показателю</w:t>
      </w:r>
      <w:r w:rsidRPr="00E452C7">
        <w:t>. За 2016 год выявлено 1192 преступлений экономической направленности, что выше на 0,5</w:t>
      </w:r>
      <w:r>
        <w:t xml:space="preserve"> </w:t>
      </w:r>
      <w:r w:rsidRPr="00E452C7">
        <w:t>% показателя за аналогичный период 2015 года, в т</w:t>
      </w:r>
      <w:r>
        <w:t>ом</w:t>
      </w:r>
      <w:r w:rsidRPr="00E452C7">
        <w:t xml:space="preserve"> ч</w:t>
      </w:r>
      <w:r>
        <w:t>исле</w:t>
      </w:r>
      <w:r w:rsidRPr="00E452C7">
        <w:t xml:space="preserve"> 303 </w:t>
      </w:r>
      <w:r>
        <w:t xml:space="preserve">из них </w:t>
      </w:r>
      <w:r w:rsidR="00BA2E88">
        <w:t xml:space="preserve">были </w:t>
      </w:r>
      <w:r w:rsidRPr="00E452C7">
        <w:t>совершен</w:t>
      </w:r>
      <w:r>
        <w:t>ы</w:t>
      </w:r>
      <w:r w:rsidRPr="00E452C7">
        <w:t xml:space="preserve"> в крупном и особо крупном размере</w:t>
      </w:r>
      <w:r>
        <w:rPr>
          <w:rStyle w:val="af0"/>
        </w:rPr>
        <w:footnoteReference w:id="8"/>
      </w:r>
      <w:r>
        <w:t xml:space="preserve">. </w:t>
      </w:r>
    </w:p>
    <w:p w14:paraId="0CB9F5A5" w14:textId="77777777" w:rsidR="00BB7386" w:rsidRDefault="00BB7386" w:rsidP="00BB7386">
      <w:pPr>
        <w:pStyle w:val="afa"/>
        <w:spacing w:after="0" w:line="240" w:lineRule="auto"/>
      </w:pPr>
      <w:proofErr w:type="gramStart"/>
      <w:r>
        <w:t xml:space="preserve">Данные исследования </w:t>
      </w:r>
      <w:r w:rsidRPr="00763846">
        <w:t>ФГКУ «ВНИИ МВД России» «Оценка деятельности полиции Российской Федерации» в 2017 г. показывают, что Приморский край относится к регионам с наиболее низкими показателями по таким компонентам оценки, ка</w:t>
      </w:r>
      <w:r>
        <w:t>к «</w:t>
      </w:r>
      <w:r w:rsidRPr="00D00E34">
        <w:t>Уверенность граждан в защищенности своих личных и имущественных интересов от преступных посягательств</w:t>
      </w:r>
      <w:r>
        <w:t xml:space="preserve">», </w:t>
      </w:r>
      <w:r w:rsidRPr="00D00E34">
        <w:t>«Уровень доверия к органам внутренних дел в обеспечении их личной и имущественной безопасности»</w:t>
      </w:r>
      <w:r>
        <w:t xml:space="preserve"> и </w:t>
      </w:r>
      <w:r w:rsidRPr="00D00E34">
        <w:t>«Оценка эффективности деятельности органа</w:t>
      </w:r>
      <w:proofErr w:type="gramEnd"/>
      <w:r w:rsidRPr="00D00E34">
        <w:t xml:space="preserve"> внутренних дел как государственного органа по защите интересов граждан».</w:t>
      </w:r>
      <w:r w:rsidRPr="00977B47">
        <w:rPr>
          <w:vertAlign w:val="superscript"/>
        </w:rPr>
        <w:footnoteReference w:id="9"/>
      </w:r>
    </w:p>
    <w:p w14:paraId="55116A85" w14:textId="77777777" w:rsidR="00BB7386" w:rsidRDefault="00BB7386" w:rsidP="00BB7386">
      <w:pPr>
        <w:pStyle w:val="afa"/>
        <w:spacing w:after="0" w:line="240" w:lineRule="auto"/>
      </w:pPr>
      <w:r>
        <w:t>В регионе в</w:t>
      </w:r>
      <w:r w:rsidRPr="00E452C7">
        <w:t>ысок уровень алкоголизации и наркотизации населения</w:t>
      </w:r>
      <w:r>
        <w:t>.</w:t>
      </w:r>
      <w:r w:rsidRPr="00E452C7">
        <w:t xml:space="preserve"> </w:t>
      </w:r>
      <w:r>
        <w:t>В</w:t>
      </w:r>
      <w:r w:rsidRPr="00E452C7">
        <w:t xml:space="preserve"> 2017 году </w:t>
      </w:r>
      <w:r>
        <w:t>Приморский край</w:t>
      </w:r>
      <w:r w:rsidRPr="00E452C7">
        <w:t xml:space="preserve"> вош</w:t>
      </w:r>
      <w:r>
        <w:t>ел</w:t>
      </w:r>
      <w:r w:rsidRPr="00E452C7">
        <w:t xml:space="preserve"> в</w:t>
      </w:r>
      <w:r>
        <w:t xml:space="preserve"> число 10-ти</w:t>
      </w:r>
      <w:r w:rsidRPr="00E452C7">
        <w:t xml:space="preserve"> </w:t>
      </w:r>
      <w:r>
        <w:t>регионов России по у</w:t>
      </w:r>
      <w:r w:rsidRPr="00E452C7">
        <w:t>дельн</w:t>
      </w:r>
      <w:r>
        <w:t>ому</w:t>
      </w:r>
      <w:r w:rsidRPr="00E452C7">
        <w:t xml:space="preserve"> вес</w:t>
      </w:r>
      <w:r>
        <w:t>у</w:t>
      </w:r>
      <w:r w:rsidRPr="00E452C7">
        <w:t xml:space="preserve"> преступлений, связанных с незаконным оборотом наркотических средств, психотропных средств или их аналогов</w:t>
      </w:r>
      <w:r>
        <w:t xml:space="preserve">. Значителен </w:t>
      </w:r>
      <w:r w:rsidRPr="00E452C7">
        <w:t>уровень рецидивной преступности</w:t>
      </w:r>
      <w:r>
        <w:t>.</w:t>
      </w:r>
      <w:r>
        <w:rPr>
          <w:rStyle w:val="af0"/>
        </w:rPr>
        <w:footnoteReference w:id="10"/>
      </w:r>
    </w:p>
    <w:p w14:paraId="18305745" w14:textId="77777777" w:rsidR="00BB7386" w:rsidRDefault="00BB7386" w:rsidP="00BB7386">
      <w:pPr>
        <w:pStyle w:val="afa"/>
        <w:spacing w:after="0" w:line="240" w:lineRule="auto"/>
      </w:pPr>
      <w:r>
        <w:t>В Приморском крае недостаточно развита</w:t>
      </w:r>
      <w:r w:rsidRPr="00E4776F">
        <w:t xml:space="preserve"> систем</w:t>
      </w:r>
      <w:r>
        <w:t>а</w:t>
      </w:r>
      <w:r w:rsidRPr="00E4776F">
        <w:t xml:space="preserve"> предупреждения и ликвидации чрезвычайных ситуаций </w:t>
      </w:r>
      <w:r w:rsidRPr="00A4411E">
        <w:t>(прикрывает 25 % населения и объектов, на которые приходится 33 % ущерба)</w:t>
      </w:r>
      <w:r>
        <w:t xml:space="preserve">, </w:t>
      </w:r>
      <w:r w:rsidRPr="00E4776F">
        <w:t>высок износ материально-технической базы</w:t>
      </w:r>
      <w:r>
        <w:t xml:space="preserve"> служб по предупреждению и ликвидации чрезвычайных ситуаций. </w:t>
      </w:r>
      <w:r w:rsidRPr="00A4411E">
        <w:t>Отсутствует единая система оповещения и информирования населения о чрезвычайных ситуациях, недостаточно автоматизированы процессы предупреждения аварий и катастроф.</w:t>
      </w:r>
      <w:r>
        <w:rPr>
          <w:rStyle w:val="af0"/>
        </w:rPr>
        <w:footnoteReference w:id="11"/>
      </w:r>
    </w:p>
    <w:p w14:paraId="4A557AFB" w14:textId="2E7ED76E" w:rsidR="00957979" w:rsidRDefault="00957979" w:rsidP="00957979">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445FC4">
        <w:t>е</w:t>
      </w:r>
      <w:r>
        <w:t xml:space="preserve"> задач систематизированы в Приложении В.</w:t>
      </w:r>
    </w:p>
    <w:p w14:paraId="12F117C2" w14:textId="6D51B30D" w:rsidR="00BB7386" w:rsidRDefault="00BB7386" w:rsidP="00BB7386">
      <w:pPr>
        <w:pStyle w:val="afa"/>
        <w:spacing w:after="0" w:line="240" w:lineRule="auto"/>
      </w:pPr>
      <w:r>
        <w:lastRenderedPageBreak/>
        <w:t xml:space="preserve">Для </w:t>
      </w:r>
      <w:r w:rsidR="00BA2E88">
        <w:t xml:space="preserve">изменения сложившейся ситуации </w:t>
      </w:r>
      <w:r>
        <w:t>будут реализованы мероприятия по совершенствованию системы профилактики правонарушений, снижению масштабов незаконного потребления наркотических средств и психотропных веществ, повышению уровня безопасности дорожного движения.</w:t>
      </w:r>
    </w:p>
    <w:p w14:paraId="4629223A" w14:textId="77777777" w:rsidR="00BB7386" w:rsidRDefault="00BB7386" w:rsidP="00BB7386">
      <w:pPr>
        <w:pStyle w:val="afa"/>
        <w:spacing w:after="0" w:line="240" w:lineRule="auto"/>
      </w:pPr>
      <w:proofErr w:type="gramStart"/>
      <w:r>
        <w:t>Будут активно применятся</w:t>
      </w:r>
      <w:proofErr w:type="gramEnd"/>
      <w:r>
        <w:t xml:space="preserve"> технологии привлечения граждан к охране общественного порядка. Особое внимание будет уделяться </w:t>
      </w:r>
      <w:proofErr w:type="spellStart"/>
      <w:r>
        <w:t>ресоциализации</w:t>
      </w:r>
      <w:proofErr w:type="spellEnd"/>
      <w:r>
        <w:t xml:space="preserve"> лиц, освобожденных из мест лишения свободы.</w:t>
      </w:r>
    </w:p>
    <w:p w14:paraId="3312E01D" w14:textId="3A15C277" w:rsidR="00BB7386" w:rsidRDefault="00BB7386" w:rsidP="00BB7386">
      <w:pPr>
        <w:pStyle w:val="afa"/>
        <w:spacing w:after="0" w:line="240" w:lineRule="auto"/>
      </w:pPr>
      <w:r>
        <w:t xml:space="preserve"> </w:t>
      </w:r>
      <w:proofErr w:type="gramStart"/>
      <w:r>
        <w:t xml:space="preserve">В части снижения </w:t>
      </w:r>
      <w:r w:rsidR="00701605">
        <w:t xml:space="preserve">последствий </w:t>
      </w:r>
      <w:r>
        <w:t>чрезвычайных ситуаций</w:t>
      </w:r>
      <w:r w:rsidR="00701605">
        <w:t>,</w:t>
      </w:r>
      <w:r>
        <w:t xml:space="preserve"> военных </w:t>
      </w:r>
      <w:r w:rsidR="00701605">
        <w:t>и террористических действий</w:t>
      </w:r>
      <w:r>
        <w:t xml:space="preserve">, особое внимание будет уделяться повышению уровня готовности систем оповещения населения об опасностях, обеспеченности населения защитными сооружениями гражданской обороны и средствами индивидуальной защиты, профилактике чрезвычайных ситуаций природного и техногенного характера, пожаров, происшествий на водных объектах, а также вопросам повышения безопасности населения и минимизации потерь в случае возникновения морских </w:t>
      </w:r>
      <w:r w:rsidR="00701605">
        <w:t xml:space="preserve">и климатических </w:t>
      </w:r>
      <w:r>
        <w:t>стихийных</w:t>
      </w:r>
      <w:proofErr w:type="gramEnd"/>
      <w:r>
        <w:t xml:space="preserve"> бедствий.</w:t>
      </w:r>
    </w:p>
    <w:p w14:paraId="762C9897" w14:textId="252FBFA4" w:rsidR="00BB7386" w:rsidRPr="00763846" w:rsidRDefault="00BB7386" w:rsidP="00BB7386">
      <w:pPr>
        <w:pStyle w:val="afa"/>
        <w:spacing w:after="0" w:line="240" w:lineRule="auto"/>
      </w:pPr>
      <w:r w:rsidRPr="00F45862">
        <w:t xml:space="preserve">В результате реализации </w:t>
      </w:r>
      <w:r>
        <w:t>Стратеги</w:t>
      </w:r>
      <w:r w:rsidRPr="00F45862">
        <w:t xml:space="preserve">и к 2030 году отношение количества погибших вследствие чрезвычайных ситуаций, пожаров и происшествий на водных объектах к </w:t>
      </w:r>
      <w:r w:rsidRPr="00763846">
        <w:t>количеству погибших в 2016 году будет снижено на 50 %. Количество зарегистрированных преступлений на 1000 чел. будет сокращено до 8 (значение данного показателя в 2016 году</w:t>
      </w:r>
      <w:r w:rsidR="00977B47">
        <w:t xml:space="preserve"> -</w:t>
      </w:r>
      <w:r w:rsidRPr="00763846">
        <w:t xml:space="preserve"> 20,3). </w:t>
      </w:r>
    </w:p>
    <w:p w14:paraId="27E6D3D1" w14:textId="782A18A3" w:rsidR="00BB7386" w:rsidRDefault="00BB7386" w:rsidP="00BB7386">
      <w:pPr>
        <w:pStyle w:val="afa"/>
        <w:spacing w:after="0" w:line="240" w:lineRule="auto"/>
      </w:pPr>
      <w:r>
        <w:t>Уровень рецидивной преступности снизи</w:t>
      </w:r>
      <w:r w:rsidR="00977B47">
        <w:t>т</w:t>
      </w:r>
      <w:r>
        <w:t>ся до</w:t>
      </w:r>
      <w:r w:rsidRPr="00763846">
        <w:t xml:space="preserve"> 10%, по сравнению с 32</w:t>
      </w:r>
      <w:r>
        <w:t>,5% в 2016 году</w:t>
      </w:r>
      <w:r w:rsidRPr="00763846">
        <w:t>.</w:t>
      </w:r>
    </w:p>
    <w:p w14:paraId="06723B9B" w14:textId="77777777" w:rsidR="00C82250" w:rsidRDefault="00C82250" w:rsidP="00BB7386">
      <w:pPr>
        <w:pStyle w:val="afa"/>
        <w:spacing w:after="0" w:line="240" w:lineRule="auto"/>
      </w:pPr>
    </w:p>
    <w:p w14:paraId="5D58AF3F" w14:textId="77777777" w:rsidR="00BB7386" w:rsidRPr="00C82250" w:rsidRDefault="00BB7386" w:rsidP="00C82250">
      <w:pPr>
        <w:pStyle w:val="affa"/>
        <w:spacing w:before="0" w:line="240" w:lineRule="auto"/>
        <w:outlineLvl w:val="2"/>
        <w:rPr>
          <w:i/>
        </w:rPr>
      </w:pPr>
      <w:bookmarkStart w:id="98" w:name="_Toc517370562"/>
      <w:bookmarkStart w:id="99" w:name="_Toc523240942"/>
      <w:bookmarkStart w:id="100" w:name="_Toc523241320"/>
      <w:bookmarkStart w:id="101" w:name="_Toc523761647"/>
      <w:r w:rsidRPr="00C82250">
        <w:rPr>
          <w:i/>
        </w:rPr>
        <w:t>4.1.7 Направления развития мер социальной защиты</w:t>
      </w:r>
      <w:bookmarkEnd w:id="98"/>
      <w:bookmarkEnd w:id="99"/>
      <w:bookmarkEnd w:id="100"/>
      <w:bookmarkEnd w:id="101"/>
    </w:p>
    <w:p w14:paraId="2E47F82D" w14:textId="77777777" w:rsidR="00BB7386" w:rsidRDefault="00BB7386" w:rsidP="00BB7386">
      <w:pPr>
        <w:pStyle w:val="afa"/>
        <w:spacing w:after="0" w:line="240" w:lineRule="auto"/>
      </w:pPr>
      <w:r w:rsidRPr="00A96C9F">
        <w:t xml:space="preserve">В Приморском крае </w:t>
      </w:r>
      <w:r>
        <w:t xml:space="preserve">в 2013 – 2017 годах </w:t>
      </w:r>
      <w:r w:rsidRPr="00A96C9F">
        <w:t>провод</w:t>
      </w:r>
      <w:r>
        <w:t>илась</w:t>
      </w:r>
      <w:r w:rsidRPr="00A96C9F">
        <w:t xml:space="preserve"> политика сдерживания роста расходов на социальную поддержку населения</w:t>
      </w:r>
      <w:r>
        <w:t xml:space="preserve">, главным образом, путем </w:t>
      </w:r>
      <w:r w:rsidRPr="00A96C9F">
        <w:t>замораживани</w:t>
      </w:r>
      <w:r>
        <w:t>я</w:t>
      </w:r>
      <w:r w:rsidRPr="00A96C9F">
        <w:t xml:space="preserve"> размеров</w:t>
      </w:r>
      <w:r>
        <w:t xml:space="preserve"> выплат.</w:t>
      </w:r>
      <w:r w:rsidRPr="007A317D">
        <w:t xml:space="preserve"> По душевым расходам на социальную политику (8,5 тыс. руб. на человека) </w:t>
      </w:r>
      <w:r>
        <w:t>край отстает от других регионов ДФО</w:t>
      </w:r>
      <w:r w:rsidRPr="007A317D">
        <w:t>.</w:t>
      </w:r>
      <w:r w:rsidRPr="00986516">
        <w:t xml:space="preserve"> </w:t>
      </w:r>
    </w:p>
    <w:p w14:paraId="1A08AC98" w14:textId="07F1A1BE" w:rsidR="00BB7386" w:rsidRDefault="00BB7386" w:rsidP="00BB7386">
      <w:pPr>
        <w:pStyle w:val="afa"/>
        <w:spacing w:after="0" w:line="240" w:lineRule="auto"/>
      </w:pPr>
      <w:proofErr w:type="gramStart"/>
      <w:r w:rsidRPr="00790D80">
        <w:t>На основе доходных критериев нуждаемости, помимо</w:t>
      </w:r>
      <w:r>
        <w:t xml:space="preserve"> стандартных: </w:t>
      </w:r>
      <w:r w:rsidRPr="00790D80">
        <w:t>пособия на ребенка, ежемесячной денежной выплаты на третьего или последующего ребенка до трех лет, субсидий на оплату ЖКУ и социальной доплаты к пенсии неработающим пенсионерам</w:t>
      </w:r>
      <w:r>
        <w:t>;</w:t>
      </w:r>
      <w:r w:rsidRPr="00790D80">
        <w:t xml:space="preserve"> в Приморском крае предоставляются денежные компенсации малоимущим многодетным семьям, протезно-ортопедическая помощь мало</w:t>
      </w:r>
      <w:r>
        <w:t>обеспеченным</w:t>
      </w:r>
      <w:r w:rsidRPr="00790D80">
        <w:t xml:space="preserve"> гражданам (без инвалидности), а также в связи с расходами на определенные</w:t>
      </w:r>
      <w:r>
        <w:t xml:space="preserve"> неотложные цели.</w:t>
      </w:r>
      <w:proofErr w:type="gramEnd"/>
    </w:p>
    <w:p w14:paraId="59D1F951" w14:textId="77777777" w:rsidR="00BB7386" w:rsidRDefault="00BB7386" w:rsidP="00BB7386">
      <w:pPr>
        <w:pStyle w:val="afa"/>
        <w:spacing w:after="0" w:line="240" w:lineRule="auto"/>
      </w:pPr>
      <w:r w:rsidRPr="00790D80">
        <w:t>В 2016 г. было заключено 128 социальных контрактов, три четверти объема финансирования</w:t>
      </w:r>
      <w:r>
        <w:t xml:space="preserve"> </w:t>
      </w:r>
      <w:r w:rsidRPr="00790D80">
        <w:t>направлено на цели ведения личн</w:t>
      </w:r>
      <w:r>
        <w:t>ых</w:t>
      </w:r>
      <w:r w:rsidRPr="00790D80">
        <w:t xml:space="preserve"> подсобн</w:t>
      </w:r>
      <w:r>
        <w:t>ых</w:t>
      </w:r>
      <w:r w:rsidRPr="00790D80">
        <w:t xml:space="preserve"> хозяйств.</w:t>
      </w:r>
    </w:p>
    <w:p w14:paraId="675677CF" w14:textId="77777777" w:rsidR="00BB7386" w:rsidRDefault="00BB7386" w:rsidP="00BB7386">
      <w:pPr>
        <w:pStyle w:val="afa"/>
        <w:spacing w:after="0" w:line="240" w:lineRule="auto"/>
      </w:pPr>
      <w:r w:rsidRPr="00790D80">
        <w:t>Всего на социальные выплаты, предоставляемые малоимущим гражданам с учетом их доходов, расходуется около 30</w:t>
      </w:r>
      <w:r>
        <w:t xml:space="preserve"> </w:t>
      </w:r>
      <w:r w:rsidRPr="00790D80">
        <w:t xml:space="preserve">% </w:t>
      </w:r>
      <w:r>
        <w:t xml:space="preserve">от </w:t>
      </w:r>
      <w:r w:rsidRPr="00790D80">
        <w:t xml:space="preserve">общего объема затрат на денежные выплаты по обязательствам регионального бюджета. </w:t>
      </w:r>
    </w:p>
    <w:p w14:paraId="7B3F22CD" w14:textId="40C4CFD6" w:rsidR="00BB7386" w:rsidRPr="004B43A3" w:rsidRDefault="00BB7386" w:rsidP="00BB7386">
      <w:pPr>
        <w:pStyle w:val="afa"/>
        <w:spacing w:after="0" w:line="240" w:lineRule="auto"/>
      </w:pPr>
      <w:r w:rsidRPr="001947A8">
        <w:t>В Приморском крае обеспечены хорошие средние показатели доступности социальных услуг в сфере социального обслуживания: за 2014</w:t>
      </w:r>
      <w:r>
        <w:t xml:space="preserve"> - </w:t>
      </w:r>
      <w:r w:rsidRPr="001947A8">
        <w:t>2017 годы ликвидирована очередь на поселение в психоневрологические интернаты, нет очередности граждан пожилого возраста и инвалидов на предоставление социальных услуг на дому</w:t>
      </w:r>
      <w:r>
        <w:t>. В крае</w:t>
      </w:r>
      <w:r w:rsidRPr="001947A8">
        <w:t xml:space="preserve"> не осталось зданий стационарных учреждений, требующих реконструкции</w:t>
      </w:r>
      <w:r>
        <w:t xml:space="preserve"> или находящихся</w:t>
      </w:r>
      <w:r w:rsidRPr="001947A8">
        <w:t xml:space="preserve"> </w:t>
      </w:r>
      <w:r>
        <w:t xml:space="preserve">в </w:t>
      </w:r>
      <w:r w:rsidRPr="001947A8">
        <w:t>ветхом</w:t>
      </w:r>
      <w:r>
        <w:t>,</w:t>
      </w:r>
      <w:r w:rsidRPr="001947A8">
        <w:t xml:space="preserve"> аварийном состоянии</w:t>
      </w:r>
      <w:r w:rsidR="00977B47">
        <w:t>.</w:t>
      </w:r>
    </w:p>
    <w:p w14:paraId="3C3111B7" w14:textId="5AA7297A" w:rsidR="00957979" w:rsidRDefault="00957979" w:rsidP="00957979">
      <w:pPr>
        <w:pStyle w:val="afa"/>
        <w:spacing w:after="0" w:line="240" w:lineRule="auto"/>
        <w:rPr>
          <w:rFonts w:eastAsia="Times New Roman"/>
        </w:rPr>
      </w:pPr>
      <w:r>
        <w:rPr>
          <w:rFonts w:eastAsia="Times New Roman"/>
        </w:rPr>
        <w:lastRenderedPageBreak/>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445FC4">
        <w:t>е</w:t>
      </w:r>
      <w:r>
        <w:t xml:space="preserve"> задач систематизированы в Приложении В.</w:t>
      </w:r>
    </w:p>
    <w:p w14:paraId="0BD4F1FB" w14:textId="2FF32D21" w:rsidR="00BB7386" w:rsidRDefault="00BB7386" w:rsidP="00BB7386">
      <w:pPr>
        <w:pStyle w:val="afa"/>
        <w:spacing w:after="0" w:line="240" w:lineRule="auto"/>
      </w:pPr>
      <w:r>
        <w:t>На первом и втором этапах реализации Стратегии запланирована приоритетная реализация мер по</w:t>
      </w:r>
      <w:r w:rsidRPr="003F0016">
        <w:t xml:space="preserve"> сокращени</w:t>
      </w:r>
      <w:r>
        <w:t xml:space="preserve">ю уровня </w:t>
      </w:r>
      <w:r w:rsidRPr="003F0016">
        <w:t>бедности населения</w:t>
      </w:r>
      <w:r>
        <w:t xml:space="preserve"> </w:t>
      </w:r>
      <w:r w:rsidRPr="003F0016">
        <w:t>за счет повышения результативности системы социальной поддержки.</w:t>
      </w:r>
      <w:r>
        <w:t xml:space="preserve"> Планируется, что будет сформирована устойчивая тенденция снижения абсолютной и относительной численности населения с денежными доходами ниже региональной величины прожиточного минимума. </w:t>
      </w:r>
    </w:p>
    <w:p w14:paraId="0353D499" w14:textId="77777777" w:rsidR="00BB7386" w:rsidRDefault="00BB7386" w:rsidP="00BB7386">
      <w:pPr>
        <w:pStyle w:val="afa"/>
        <w:spacing w:after="0" w:line="240" w:lineRule="auto"/>
      </w:pPr>
      <w:r w:rsidRPr="001C077D">
        <w:t>Основная часть мер по развитию системы социальной защиты в части повышения качества и доступности услуг социального обслуживания предусмотрена</w:t>
      </w:r>
      <w:r>
        <w:t xml:space="preserve"> на втором и третьем этапах. По итогам второго этапа (к 2025 году) будет в целом сформирована эффективная и доступная система социального обслуживания, обеспечивающая социальную адаптацию граждан, попавших в трудную жизненную ситуацию, а ее основным результатом станет уровень общей </w:t>
      </w:r>
      <w:r w:rsidRPr="001C077D">
        <w:t>удовлетворенности населения услугами в сфере социального обслуживания</w:t>
      </w:r>
      <w:r>
        <w:t xml:space="preserve"> равный общероссийскому. Превысить средний по России уровень планируется уже в начале третьего этапа Стратегии.</w:t>
      </w:r>
    </w:p>
    <w:p w14:paraId="420F9DB7" w14:textId="77777777" w:rsidR="00BB7386" w:rsidRDefault="00BB7386" w:rsidP="00BB7386">
      <w:pPr>
        <w:pStyle w:val="afa"/>
        <w:spacing w:after="0" w:line="240" w:lineRule="auto"/>
      </w:pPr>
      <w:r>
        <w:t xml:space="preserve">Большинство мер социальной защиты, связанных с </w:t>
      </w:r>
      <w:r w:rsidRPr="00BD1A23">
        <w:t>решением долгосрочных задач</w:t>
      </w:r>
      <w:r>
        <w:t xml:space="preserve">, </w:t>
      </w:r>
      <w:r w:rsidRPr="00BD1A23">
        <w:t>реализу</w:t>
      </w:r>
      <w:r>
        <w:t xml:space="preserve">ется на протяжении всего периода действия Стратегии. По окончании срока реализации Стратегии будут достигнуты позитивные результаты в создании конкурентной среды в сфере социальных услуг, сформированы условия, максимально благоприятствующие социальной интеграции инвалидов. Реализация комплекса стимулирующих мер государственной поддержки семей, в том числе молодых семей, приведет к улучшению показателей рождаемости. </w:t>
      </w:r>
    </w:p>
    <w:p w14:paraId="6C224ECC" w14:textId="4249F802" w:rsidR="00BB7386" w:rsidRDefault="00BB7386" w:rsidP="00BB7386">
      <w:pPr>
        <w:pStyle w:val="afa"/>
        <w:spacing w:after="0" w:line="240" w:lineRule="auto"/>
        <w:rPr>
          <w:rFonts w:eastAsia="Times New Roman"/>
        </w:rPr>
      </w:pPr>
      <w:r w:rsidRPr="0036460B">
        <w:rPr>
          <w:rFonts w:eastAsia="Times New Roman"/>
        </w:rPr>
        <w:t xml:space="preserve">К завершению реализации Стратегии в </w:t>
      </w:r>
      <w:r>
        <w:rPr>
          <w:rFonts w:eastAsia="Times New Roman"/>
        </w:rPr>
        <w:t>сфере</w:t>
      </w:r>
      <w:r w:rsidRPr="0036460B">
        <w:rPr>
          <w:rFonts w:eastAsia="Times New Roman"/>
        </w:rPr>
        <w:t xml:space="preserve"> социальной защиты населения ожидается </w:t>
      </w:r>
      <w:r w:rsidR="00445FC4">
        <w:rPr>
          <w:rFonts w:eastAsia="Times New Roman"/>
        </w:rPr>
        <w:t xml:space="preserve">увеличение </w:t>
      </w:r>
      <w:r w:rsidRPr="0036460B">
        <w:rPr>
          <w:rFonts w:eastAsia="Times New Roman"/>
        </w:rPr>
        <w:t>денежных доходов, а также уровня и глубины бедности населения</w:t>
      </w:r>
      <w:r>
        <w:rPr>
          <w:rFonts w:eastAsia="Times New Roman"/>
        </w:rPr>
        <w:t xml:space="preserve">. </w:t>
      </w:r>
      <w:r w:rsidRPr="0036460B">
        <w:rPr>
          <w:rFonts w:eastAsia="Times New Roman"/>
        </w:rPr>
        <w:t>Результатом изменений станет повышение качества жизни граждан старшего поколения, инвалидов и семей с детьми-инвалидами, женщин</w:t>
      </w:r>
      <w:r>
        <w:rPr>
          <w:rFonts w:eastAsia="Times New Roman"/>
        </w:rPr>
        <w:t>, пребывающих</w:t>
      </w:r>
      <w:r w:rsidRPr="0036460B">
        <w:rPr>
          <w:rFonts w:eastAsia="Times New Roman"/>
        </w:rPr>
        <w:t xml:space="preserve"> в трудной жизненной ситуации. За счет реализации сбалансированного комплекса стимулирующих и поддерживающих мер социальной поддержки семьи, материнства и детства будет обеспечена реализация задач демографической политики.</w:t>
      </w:r>
    </w:p>
    <w:p w14:paraId="13DD55E6" w14:textId="77777777" w:rsidR="00C82250" w:rsidRPr="0036460B" w:rsidRDefault="00C82250" w:rsidP="00BB7386">
      <w:pPr>
        <w:pStyle w:val="afa"/>
        <w:spacing w:after="0" w:line="240" w:lineRule="auto"/>
        <w:rPr>
          <w:rFonts w:eastAsia="Times New Roman"/>
        </w:rPr>
      </w:pPr>
    </w:p>
    <w:p w14:paraId="7B35C65E" w14:textId="77777777" w:rsidR="00BB7386" w:rsidRPr="00C82250" w:rsidRDefault="00BB7386" w:rsidP="00C82250">
      <w:pPr>
        <w:pStyle w:val="affa"/>
        <w:spacing w:before="0" w:line="240" w:lineRule="auto"/>
        <w:outlineLvl w:val="2"/>
        <w:rPr>
          <w:i/>
        </w:rPr>
      </w:pPr>
      <w:bookmarkStart w:id="102" w:name="_Toc517370563"/>
      <w:bookmarkStart w:id="103" w:name="_Toc523240943"/>
      <w:bookmarkStart w:id="104" w:name="_Toc523241321"/>
      <w:bookmarkStart w:id="105" w:name="_Toc523761648"/>
      <w:r w:rsidRPr="00C82250">
        <w:rPr>
          <w:i/>
        </w:rPr>
        <w:t>4.1.8 Направления развития культурной сферы</w:t>
      </w:r>
      <w:bookmarkEnd w:id="102"/>
      <w:bookmarkEnd w:id="103"/>
      <w:bookmarkEnd w:id="104"/>
      <w:bookmarkEnd w:id="105"/>
    </w:p>
    <w:p w14:paraId="5907F151" w14:textId="1E22CB1C" w:rsidR="00BB7386" w:rsidRDefault="00BB7386" w:rsidP="00BB7386">
      <w:pPr>
        <w:pStyle w:val="afa"/>
        <w:spacing w:after="0" w:line="240" w:lineRule="auto"/>
        <w:rPr>
          <w:szCs w:val="24"/>
        </w:rPr>
      </w:pPr>
      <w:r>
        <w:rPr>
          <w:rFonts w:eastAsia="Times New Roman"/>
          <w:szCs w:val="24"/>
        </w:rPr>
        <w:t xml:space="preserve">В Приморском крае уделяется большое внимание развитию классических и академических направлений искусства, открыта </w:t>
      </w:r>
      <w:r w:rsidRPr="007D437F">
        <w:rPr>
          <w:rFonts w:eastAsia="Times New Roman"/>
          <w:szCs w:val="24"/>
        </w:rPr>
        <w:t xml:space="preserve">сцена Мариинского театра, планируется открытие филиалов крупнейших музеев Российской </w:t>
      </w:r>
      <w:r>
        <w:rPr>
          <w:rFonts w:eastAsia="Times New Roman"/>
          <w:szCs w:val="24"/>
        </w:rPr>
        <w:t>Ф</w:t>
      </w:r>
      <w:r w:rsidRPr="007D437F">
        <w:rPr>
          <w:rFonts w:eastAsia="Times New Roman"/>
          <w:szCs w:val="24"/>
        </w:rPr>
        <w:t>едерации (Эрмитажа, Русского музея и Третьяковской галереи), действует ряд высших учебных заведений в сфере искусства и дизайна</w:t>
      </w:r>
      <w:r>
        <w:t xml:space="preserve">. </w:t>
      </w:r>
      <w:r w:rsidRPr="00F60C54">
        <w:rPr>
          <w:szCs w:val="24"/>
        </w:rPr>
        <w:t xml:space="preserve">В Приморском крае </w:t>
      </w:r>
      <w:r>
        <w:rPr>
          <w:szCs w:val="24"/>
        </w:rPr>
        <w:t>работает</w:t>
      </w:r>
      <w:r w:rsidRPr="00F60C54">
        <w:rPr>
          <w:szCs w:val="24"/>
        </w:rPr>
        <w:t xml:space="preserve"> 17 музеев, подведомственных Минкультуры России, что составляет 9% </w:t>
      </w:r>
      <w:r>
        <w:rPr>
          <w:szCs w:val="24"/>
        </w:rPr>
        <w:t xml:space="preserve">от </w:t>
      </w:r>
      <w:r w:rsidRPr="00F60C54">
        <w:rPr>
          <w:szCs w:val="24"/>
        </w:rPr>
        <w:t>музеев в ДФО.</w:t>
      </w:r>
      <w:r w:rsidRPr="001072E5">
        <w:t xml:space="preserve"> </w:t>
      </w:r>
      <w:r>
        <w:t>В регионе ф</w:t>
      </w:r>
      <w:r w:rsidRPr="001072E5">
        <w:rPr>
          <w:szCs w:val="24"/>
        </w:rPr>
        <w:t>ункциони</w:t>
      </w:r>
      <w:r>
        <w:rPr>
          <w:szCs w:val="24"/>
        </w:rPr>
        <w:t>руют</w:t>
      </w:r>
      <w:r w:rsidRPr="001072E5">
        <w:rPr>
          <w:szCs w:val="24"/>
        </w:rPr>
        <w:t xml:space="preserve"> 5 театров,</w:t>
      </w:r>
      <w:r>
        <w:rPr>
          <w:szCs w:val="24"/>
        </w:rPr>
        <w:t xml:space="preserve"> </w:t>
      </w:r>
      <w:r w:rsidRPr="001072E5">
        <w:rPr>
          <w:szCs w:val="24"/>
        </w:rPr>
        <w:t>подведомственных Минкультуры России</w:t>
      </w:r>
      <w:r>
        <w:rPr>
          <w:szCs w:val="24"/>
        </w:rPr>
        <w:t xml:space="preserve"> - </w:t>
      </w:r>
      <w:r w:rsidRPr="001072E5">
        <w:rPr>
          <w:szCs w:val="24"/>
        </w:rPr>
        <w:t xml:space="preserve">16,7% </w:t>
      </w:r>
      <w:r>
        <w:rPr>
          <w:szCs w:val="24"/>
        </w:rPr>
        <w:t xml:space="preserve">от </w:t>
      </w:r>
      <w:r w:rsidRPr="001072E5">
        <w:rPr>
          <w:szCs w:val="24"/>
        </w:rPr>
        <w:t xml:space="preserve">общего числа </w:t>
      </w:r>
      <w:r>
        <w:rPr>
          <w:szCs w:val="24"/>
        </w:rPr>
        <w:t>т</w:t>
      </w:r>
      <w:r w:rsidRPr="001072E5">
        <w:rPr>
          <w:szCs w:val="24"/>
        </w:rPr>
        <w:t>еатров в ДФО</w:t>
      </w:r>
      <w:r>
        <w:rPr>
          <w:szCs w:val="24"/>
        </w:rPr>
        <w:t>.</w:t>
      </w:r>
      <w:r w:rsidRPr="00F60C54">
        <w:rPr>
          <w:szCs w:val="24"/>
        </w:rPr>
        <w:t xml:space="preserve"> </w:t>
      </w:r>
      <w:r>
        <w:rPr>
          <w:szCs w:val="24"/>
        </w:rPr>
        <w:t xml:space="preserve">Наблюдается тенденция </w:t>
      </w:r>
      <w:r>
        <w:t>сокращения</w:t>
      </w:r>
      <w:r w:rsidRPr="00CD4587">
        <w:t xml:space="preserve"> числа посетителей музеев</w:t>
      </w:r>
      <w:r>
        <w:t xml:space="preserve"> и числа </w:t>
      </w:r>
      <w:r w:rsidRPr="00CD4587">
        <w:t>зрителей театральных мероприятий</w:t>
      </w:r>
      <w:r>
        <w:t xml:space="preserve">, </w:t>
      </w:r>
      <w:r w:rsidRPr="00CF5E78">
        <w:t xml:space="preserve">что </w:t>
      </w:r>
      <w:r>
        <w:t>не соответствует</w:t>
      </w:r>
      <w:r w:rsidRPr="00CF5E78">
        <w:t xml:space="preserve"> общероссийской </w:t>
      </w:r>
      <w:r>
        <w:t xml:space="preserve">динамике. </w:t>
      </w:r>
    </w:p>
    <w:p w14:paraId="20C1A34B" w14:textId="431227F9" w:rsidR="00BB7386" w:rsidRDefault="00BB7386" w:rsidP="00BB7386">
      <w:pPr>
        <w:pStyle w:val="afa"/>
        <w:spacing w:after="0" w:line="240" w:lineRule="auto"/>
        <w:rPr>
          <w:szCs w:val="24"/>
        </w:rPr>
      </w:pPr>
      <w:r>
        <w:t xml:space="preserve">При этом </w:t>
      </w:r>
      <w:r>
        <w:rPr>
          <w:szCs w:val="24"/>
        </w:rPr>
        <w:t>слаба поддержка</w:t>
      </w:r>
      <w:r w:rsidRPr="00CF5E78">
        <w:rPr>
          <w:szCs w:val="24"/>
        </w:rPr>
        <w:t xml:space="preserve"> </w:t>
      </w:r>
      <w:r>
        <w:rPr>
          <w:szCs w:val="24"/>
        </w:rPr>
        <w:t>актуального</w:t>
      </w:r>
      <w:r w:rsidRPr="00CF5E78">
        <w:rPr>
          <w:szCs w:val="24"/>
        </w:rPr>
        <w:t xml:space="preserve"> искусства</w:t>
      </w:r>
      <w:r>
        <w:rPr>
          <w:szCs w:val="24"/>
        </w:rPr>
        <w:t xml:space="preserve"> и дизайна, не уделяется достаточного внимания применению современных практик и технологий в учреждениях культуры и при организации культурно-массовых мероприятий</w:t>
      </w:r>
      <w:r w:rsidRPr="00CF5E78">
        <w:rPr>
          <w:szCs w:val="24"/>
        </w:rPr>
        <w:t>.</w:t>
      </w:r>
      <w:r>
        <w:rPr>
          <w:szCs w:val="24"/>
        </w:rPr>
        <w:t xml:space="preserve"> </w:t>
      </w:r>
    </w:p>
    <w:p w14:paraId="3FA2392E" w14:textId="77777777" w:rsidR="00BB7386" w:rsidRDefault="00BB7386" w:rsidP="00BB7386">
      <w:pPr>
        <w:pStyle w:val="afa"/>
        <w:spacing w:after="0" w:line="240" w:lineRule="auto"/>
        <w:rPr>
          <w:szCs w:val="24"/>
        </w:rPr>
      </w:pPr>
      <w:r>
        <w:rPr>
          <w:szCs w:val="24"/>
        </w:rPr>
        <w:lastRenderedPageBreak/>
        <w:t xml:space="preserve">Наличие множества частных инициатив по развитию современной культуры, актуального искусства и дизайна, свидетельствует о высоком творческом потенциале населения Приморского края. </w:t>
      </w:r>
    </w:p>
    <w:p w14:paraId="4D7877BF" w14:textId="77777777" w:rsidR="00BB7386" w:rsidRDefault="00BB7386" w:rsidP="00BB7386">
      <w:pPr>
        <w:pStyle w:val="afa"/>
        <w:spacing w:after="0" w:line="240" w:lineRule="auto"/>
        <w:rPr>
          <w:szCs w:val="24"/>
        </w:rPr>
      </w:pPr>
      <w:r>
        <w:rPr>
          <w:szCs w:val="24"/>
        </w:rPr>
        <w:t xml:space="preserve">Приморский край является лидером ДФО по количеству выявленных объектов культурного наследия. </w:t>
      </w:r>
      <w:proofErr w:type="gramStart"/>
      <w:r>
        <w:rPr>
          <w:szCs w:val="24"/>
        </w:rPr>
        <w:t>На конец</w:t>
      </w:r>
      <w:proofErr w:type="gramEnd"/>
      <w:r>
        <w:rPr>
          <w:szCs w:val="24"/>
        </w:rPr>
        <w:t xml:space="preserve"> 2016 года </w:t>
      </w:r>
      <w:r w:rsidRPr="000C3372">
        <w:rPr>
          <w:rFonts w:eastAsia="Times New Roman"/>
          <w:szCs w:val="24"/>
        </w:rPr>
        <w:t>выдано 249 паспортов объектов культурного наследия</w:t>
      </w:r>
      <w:r>
        <w:rPr>
          <w:szCs w:val="24"/>
        </w:rPr>
        <w:t>. Значительная доля таких объектов не оснащена современной туристической инфраструктурой, не влияет на культурное развитие жителей края и формирование его историко-культурного образа.</w:t>
      </w:r>
    </w:p>
    <w:p w14:paraId="2196B2A8" w14:textId="77777777" w:rsidR="00BB7386" w:rsidRDefault="00BB7386" w:rsidP="00BB7386">
      <w:pPr>
        <w:pStyle w:val="afa"/>
        <w:spacing w:after="0" w:line="240" w:lineRule="auto"/>
        <w:rPr>
          <w:szCs w:val="24"/>
        </w:rPr>
      </w:pPr>
      <w:r w:rsidRPr="00F60C54">
        <w:rPr>
          <w:szCs w:val="24"/>
        </w:rPr>
        <w:t>Если в 2016 г</w:t>
      </w:r>
      <w:r>
        <w:rPr>
          <w:szCs w:val="24"/>
        </w:rPr>
        <w:t>оду</w:t>
      </w:r>
      <w:r w:rsidRPr="00F60C54">
        <w:rPr>
          <w:szCs w:val="24"/>
        </w:rPr>
        <w:t xml:space="preserve"> в России в расчете на 10 тыс. жителей были реализованы в среднем 4,9 выставочных проекта, в ДФО – 9,7, то в Приморском крае –</w:t>
      </w:r>
      <w:r>
        <w:rPr>
          <w:szCs w:val="24"/>
        </w:rPr>
        <w:t xml:space="preserve"> </w:t>
      </w:r>
      <w:r w:rsidRPr="00F60C54">
        <w:rPr>
          <w:szCs w:val="24"/>
        </w:rPr>
        <w:t>3,3.</w:t>
      </w:r>
      <w:r>
        <w:rPr>
          <w:szCs w:val="24"/>
        </w:rPr>
        <w:t xml:space="preserve"> Культурный потенциал</w:t>
      </w:r>
      <w:r w:rsidRPr="00CF5E78">
        <w:rPr>
          <w:szCs w:val="24"/>
        </w:rPr>
        <w:t xml:space="preserve"> </w:t>
      </w:r>
      <w:r>
        <w:rPr>
          <w:szCs w:val="24"/>
        </w:rPr>
        <w:t>Приморского края не в полной мере используется для формирования</w:t>
      </w:r>
      <w:r w:rsidRPr="00CF5E78">
        <w:rPr>
          <w:szCs w:val="24"/>
        </w:rPr>
        <w:t xml:space="preserve"> бренд</w:t>
      </w:r>
      <w:r>
        <w:rPr>
          <w:szCs w:val="24"/>
        </w:rPr>
        <w:t>а</w:t>
      </w:r>
      <w:r w:rsidRPr="00CF5E78">
        <w:rPr>
          <w:szCs w:val="24"/>
        </w:rPr>
        <w:t xml:space="preserve"> территори</w:t>
      </w:r>
      <w:r>
        <w:rPr>
          <w:szCs w:val="24"/>
        </w:rPr>
        <w:t>и и повышения его узнаваемости.</w:t>
      </w:r>
    </w:p>
    <w:p w14:paraId="2D508976" w14:textId="2A9457D8" w:rsidR="00BB7386" w:rsidRPr="00A7674E" w:rsidRDefault="00BB7386" w:rsidP="00BB7386">
      <w:pPr>
        <w:pStyle w:val="afa"/>
        <w:spacing w:after="0" w:line="240" w:lineRule="auto"/>
        <w:rPr>
          <w:szCs w:val="24"/>
        </w:rPr>
      </w:pPr>
      <w:r>
        <w:rPr>
          <w:szCs w:val="24"/>
        </w:rPr>
        <w:t>К</w:t>
      </w:r>
      <w:r w:rsidRPr="00A7674E">
        <w:rPr>
          <w:szCs w:val="24"/>
        </w:rPr>
        <w:t>онцентрация всех наиболее значимых событий и культурных центров</w:t>
      </w:r>
      <w:r>
        <w:rPr>
          <w:szCs w:val="24"/>
        </w:rPr>
        <w:t xml:space="preserve"> наблюдается</w:t>
      </w:r>
      <w:r w:rsidRPr="00A7674E">
        <w:rPr>
          <w:szCs w:val="24"/>
        </w:rPr>
        <w:t xml:space="preserve"> во Владивостоке</w:t>
      </w:r>
      <w:r>
        <w:rPr>
          <w:szCs w:val="24"/>
        </w:rPr>
        <w:t>. П</w:t>
      </w:r>
      <w:r w:rsidRPr="00A7674E">
        <w:rPr>
          <w:szCs w:val="24"/>
        </w:rPr>
        <w:t xml:space="preserve">ри недостаточно развитой транспортной инфраструктуре культурная жизнь </w:t>
      </w:r>
      <w:r>
        <w:rPr>
          <w:szCs w:val="24"/>
        </w:rPr>
        <w:t xml:space="preserve">является </w:t>
      </w:r>
      <w:r w:rsidRPr="00A7674E">
        <w:rPr>
          <w:szCs w:val="24"/>
        </w:rPr>
        <w:t xml:space="preserve">труднодоступной для жителей большинства населенных пунктов Приморского края. </w:t>
      </w:r>
    </w:p>
    <w:p w14:paraId="05B630B6" w14:textId="3C70FA28" w:rsidR="00BB7386" w:rsidRDefault="00BB7386" w:rsidP="00BB7386">
      <w:pPr>
        <w:pStyle w:val="afa"/>
        <w:spacing w:after="0" w:line="240" w:lineRule="auto"/>
      </w:pPr>
      <w:r>
        <w:rPr>
          <w:rFonts w:eastAsia="Times New Roman"/>
          <w:szCs w:val="24"/>
        </w:rPr>
        <w:t xml:space="preserve">Приморский край должен стать </w:t>
      </w:r>
      <w:r>
        <w:t>культурно-инновационным центром Д</w:t>
      </w:r>
      <w:r w:rsidR="00977B47">
        <w:t>Ф</w:t>
      </w:r>
      <w:r>
        <w:t xml:space="preserve">О, полноценно реализующим концепцию «Европа в Азии» для стран АТР. </w:t>
      </w:r>
      <w:r w:rsidRPr="001D798E">
        <w:t xml:space="preserve">Для сбалансированного и разностороннего развития культурной сферы должен быть создан </w:t>
      </w:r>
      <w:r>
        <w:t>кластер творческих индустрий</w:t>
      </w:r>
      <w:r w:rsidRPr="001D798E">
        <w:t xml:space="preserve"> и </w:t>
      </w:r>
      <w:proofErr w:type="gramStart"/>
      <w:r w:rsidRPr="001D798E">
        <w:t>полноценная</w:t>
      </w:r>
      <w:proofErr w:type="gramEnd"/>
      <w:r w:rsidRPr="001D798E">
        <w:t xml:space="preserve"> международная арт-рез</w:t>
      </w:r>
      <w:r>
        <w:t>и</w:t>
      </w:r>
      <w:r w:rsidRPr="001D798E">
        <w:t>денция.</w:t>
      </w:r>
    </w:p>
    <w:p w14:paraId="52AB1031" w14:textId="13FDE3BD" w:rsidR="004F2BB6" w:rsidRDefault="004F2BB6" w:rsidP="004F2BB6">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445FC4">
        <w:t>е</w:t>
      </w:r>
      <w:r>
        <w:t xml:space="preserve"> задач систематизированы в Приложении В.</w:t>
      </w:r>
    </w:p>
    <w:p w14:paraId="47698463" w14:textId="629C204A" w:rsidR="00BB7386" w:rsidRPr="005951CD" w:rsidRDefault="00BB7386" w:rsidP="00BB7386">
      <w:pPr>
        <w:pStyle w:val="afa"/>
        <w:spacing w:after="0" w:line="240" w:lineRule="auto"/>
      </w:pPr>
      <w:r w:rsidRPr="005951CD">
        <w:t xml:space="preserve">На первом этапе реализации </w:t>
      </w:r>
      <w:r>
        <w:t>Стратеги</w:t>
      </w:r>
      <w:r w:rsidRPr="005951CD">
        <w:t xml:space="preserve">и формирование </w:t>
      </w:r>
      <w:r>
        <w:t>к</w:t>
      </w:r>
      <w:r w:rsidRPr="005951CD">
        <w:t>ластера творческих индустрий будет способствовать всестороннему развити</w:t>
      </w:r>
      <w:r w:rsidR="00F9046D">
        <w:t>ю</w:t>
      </w:r>
      <w:r w:rsidRPr="005951CD">
        <w:t xml:space="preserve"> культурной сферы по всей территории Приморского края, повышению качества и привлекательности жизни</w:t>
      </w:r>
      <w:r>
        <w:t>. Во всех муниципальных образованиях края будут размещены учреждения культуры, по крайней мере, в стандартно – модульном исполнении</w:t>
      </w:r>
      <w:r w:rsidRPr="005951CD">
        <w:t xml:space="preserve">. </w:t>
      </w:r>
    </w:p>
    <w:p w14:paraId="360891D2" w14:textId="77777777" w:rsidR="00BB7386" w:rsidRDefault="00BB7386" w:rsidP="00BB7386">
      <w:pPr>
        <w:pStyle w:val="afa"/>
        <w:spacing w:after="0" w:line="240" w:lineRule="auto"/>
      </w:pPr>
      <w:r w:rsidRPr="005951CD">
        <w:t>Будет обеспечен</w:t>
      </w:r>
      <w:r>
        <w:t>а</w:t>
      </w:r>
      <w:r w:rsidRPr="005951CD">
        <w:t xml:space="preserve"> максимальная доступность для жителей Приморского края российско</w:t>
      </w:r>
      <w:r>
        <w:t>го</w:t>
      </w:r>
      <w:r w:rsidRPr="005951CD">
        <w:t xml:space="preserve"> и миров</w:t>
      </w:r>
      <w:r>
        <w:t>ого</w:t>
      </w:r>
      <w:r w:rsidRPr="005951CD">
        <w:t xml:space="preserve"> культурно</w:t>
      </w:r>
      <w:r>
        <w:t>го</w:t>
      </w:r>
      <w:r w:rsidRPr="005951CD">
        <w:t xml:space="preserve"> наследи</w:t>
      </w:r>
      <w:r>
        <w:t>я</w:t>
      </w:r>
      <w:r w:rsidRPr="005951CD">
        <w:t>, сформирован бренд региона с упором на культурную сферу и обеспечено проведение актуальных и привлекательных для населения и туристов фестивалей и культурно-массовых мероприятий.</w:t>
      </w:r>
      <w:r w:rsidRPr="004F2916">
        <w:t xml:space="preserve"> </w:t>
      </w:r>
    </w:p>
    <w:p w14:paraId="01CF068D" w14:textId="77777777" w:rsidR="00BB7386" w:rsidRPr="005951CD" w:rsidRDefault="00BB7386" w:rsidP="00BB7386">
      <w:pPr>
        <w:pStyle w:val="afa"/>
        <w:spacing w:after="0" w:line="240" w:lineRule="auto"/>
      </w:pPr>
      <w:proofErr w:type="gramStart"/>
      <w:r>
        <w:t>О</w:t>
      </w:r>
      <w:r w:rsidRPr="004F2916">
        <w:t>со</w:t>
      </w:r>
      <w:r>
        <w:t xml:space="preserve">бую значимость для </w:t>
      </w:r>
      <w:r w:rsidRPr="004F2916">
        <w:t xml:space="preserve">экспозиционной деятельности местных учреждений, продвижения российской культуры в странах </w:t>
      </w:r>
      <w:r>
        <w:t>АТР будет иметь</w:t>
      </w:r>
      <w:r w:rsidRPr="004F2916">
        <w:t xml:space="preserve"> создани</w:t>
      </w:r>
      <w:r>
        <w:t>е</w:t>
      </w:r>
      <w:r w:rsidRPr="004F2916">
        <w:t xml:space="preserve"> во Владивостоке федерального культурно-образовательного и музейного комплекса, в который войдут театрально-образовательный комплекс Высшей школы музыкального и театрального искусства Приморской сцены Мариинского театра при участии Дальневосточного института искусств, единый музейный комплекс филиалов Эрмитажа, Третьяковской галереи и Русского музея</w:t>
      </w:r>
      <w:r>
        <w:t>.</w:t>
      </w:r>
      <w:proofErr w:type="gramEnd"/>
      <w:r>
        <w:t xml:space="preserve"> В</w:t>
      </w:r>
      <w:r w:rsidRPr="004F2916">
        <w:t>месте с филиалом мультимедийного исторического парка «Россия – моя история» и высокотехнологичным Центром культуры Востока они будут способствовать цивилизационному самоопределению и международному воспитанию жителей Приморского края, привлечени</w:t>
      </w:r>
      <w:r>
        <w:t>ю</w:t>
      </w:r>
      <w:r w:rsidRPr="004F2916">
        <w:t xml:space="preserve"> тури</w:t>
      </w:r>
      <w:r>
        <w:t>стских</w:t>
      </w:r>
      <w:r w:rsidRPr="004F2916">
        <w:t xml:space="preserve"> потоков</w:t>
      </w:r>
      <w:r>
        <w:t xml:space="preserve"> и</w:t>
      </w:r>
      <w:r w:rsidRPr="004F2916">
        <w:t xml:space="preserve"> создани</w:t>
      </w:r>
      <w:r>
        <w:t>ю</w:t>
      </w:r>
      <w:r w:rsidRPr="004F2916">
        <w:t xml:space="preserve"> новых центров притяжения туристов</w:t>
      </w:r>
      <w:r>
        <w:t>.</w:t>
      </w:r>
    </w:p>
    <w:p w14:paraId="7E3AF9DA" w14:textId="77777777" w:rsidR="00BB7386" w:rsidRPr="005951CD" w:rsidRDefault="00BB7386" w:rsidP="00BB7386">
      <w:pPr>
        <w:pStyle w:val="afa"/>
        <w:spacing w:after="0" w:line="240" w:lineRule="auto"/>
      </w:pPr>
      <w:r w:rsidRPr="005951CD">
        <w:t xml:space="preserve">На втором этапе реализации </w:t>
      </w:r>
      <w:r>
        <w:t>Стратеги</w:t>
      </w:r>
      <w:r w:rsidRPr="005951CD">
        <w:t xml:space="preserve">и должна быть обеспечена поддержка развития творческого предпринимательства за счет создания </w:t>
      </w:r>
      <w:proofErr w:type="gramStart"/>
      <w:r w:rsidRPr="005951CD">
        <w:t>бизнес-инкубаторов</w:t>
      </w:r>
      <w:proofErr w:type="gramEnd"/>
      <w:r>
        <w:t>,</w:t>
      </w:r>
      <w:r w:rsidRPr="005951CD">
        <w:t xml:space="preserve"> </w:t>
      </w:r>
      <w:r w:rsidRPr="005951CD">
        <w:lastRenderedPageBreak/>
        <w:t xml:space="preserve">акселераторов, а также сформирована прогрессивная культурная сфера </w:t>
      </w:r>
      <w:r>
        <w:t xml:space="preserve">и </w:t>
      </w:r>
      <w:r w:rsidRPr="005951CD">
        <w:t>развитая библиотечная сеть в муниципальных образованиях Приморского края, в том числе за счет создания электронных библиотек</w:t>
      </w:r>
      <w:r>
        <w:t>.</w:t>
      </w:r>
    </w:p>
    <w:p w14:paraId="37902DF6" w14:textId="77777777" w:rsidR="00BB7386" w:rsidRPr="005951CD" w:rsidRDefault="00BB7386" w:rsidP="00BB7386">
      <w:pPr>
        <w:pStyle w:val="afa"/>
        <w:spacing w:after="0" w:line="240" w:lineRule="auto"/>
      </w:pPr>
      <w:r w:rsidRPr="005951CD">
        <w:t xml:space="preserve">На третьем этапе реализации </w:t>
      </w:r>
      <w:r>
        <w:t>Стратеги</w:t>
      </w:r>
      <w:r w:rsidRPr="005951CD">
        <w:t>и будут запущены регулярные международные коммерческие профессиональные выставочные площадки, такие как арт-ярмарка, выставка промышленного и продуктового дизайна, международная неделя моды.</w:t>
      </w:r>
      <w:r>
        <w:t xml:space="preserve"> </w:t>
      </w:r>
      <w:r w:rsidRPr="005951CD">
        <w:t>Будет создана туристическая инфраструктура для объектов культурного наследия</w:t>
      </w:r>
      <w:r>
        <w:t>,</w:t>
      </w:r>
      <w:r w:rsidRPr="005951CD">
        <w:t xml:space="preserve"> обеспечена привлекательная и современная среда жизни.</w:t>
      </w:r>
    </w:p>
    <w:p w14:paraId="31401A3F" w14:textId="57FD12A8" w:rsidR="00BB7386" w:rsidRDefault="00BB7386" w:rsidP="00BB7386">
      <w:pPr>
        <w:pStyle w:val="afa"/>
        <w:spacing w:after="0" w:line="240" w:lineRule="auto"/>
      </w:pPr>
      <w:r w:rsidRPr="005951CD">
        <w:t xml:space="preserve">К завершению срока реализации Стратегии, Владивосток должен стать культурным </w:t>
      </w:r>
      <w:proofErr w:type="spellStart"/>
      <w:r w:rsidRPr="005951CD">
        <w:t>инновационно</w:t>
      </w:r>
      <w:proofErr w:type="spellEnd"/>
      <w:r w:rsidRPr="005951CD">
        <w:t>-творческим центром Д</w:t>
      </w:r>
      <w:r w:rsidR="000E4E74">
        <w:t>Ф</w:t>
      </w:r>
      <w:r w:rsidRPr="005951CD">
        <w:t>О, местом проведения международных коммерческих выставок по различным направлениям искусства и дизайна, стать привлекательным местом для жизни и работы творческих слоев населения.</w:t>
      </w:r>
    </w:p>
    <w:p w14:paraId="484AC2F0" w14:textId="77777777" w:rsidR="00C82250" w:rsidRPr="005951CD" w:rsidRDefault="00C82250" w:rsidP="00BB7386">
      <w:pPr>
        <w:pStyle w:val="afa"/>
        <w:spacing w:after="0" w:line="240" w:lineRule="auto"/>
      </w:pPr>
    </w:p>
    <w:p w14:paraId="033BC19A" w14:textId="77777777" w:rsidR="00BB7386" w:rsidRPr="00C82250" w:rsidRDefault="00BB7386" w:rsidP="00C82250">
      <w:pPr>
        <w:pStyle w:val="affa"/>
        <w:spacing w:before="0" w:line="240" w:lineRule="auto"/>
        <w:outlineLvl w:val="2"/>
        <w:rPr>
          <w:i/>
        </w:rPr>
      </w:pPr>
      <w:bookmarkStart w:id="106" w:name="_Toc523240944"/>
      <w:bookmarkStart w:id="107" w:name="_Toc523241322"/>
      <w:bookmarkStart w:id="108" w:name="_Toc523761649"/>
      <w:r w:rsidRPr="00C82250">
        <w:rPr>
          <w:i/>
        </w:rPr>
        <w:t>4.1.9 Направления развития гражданского общества Приморского края</w:t>
      </w:r>
      <w:bookmarkEnd w:id="106"/>
      <w:bookmarkEnd w:id="107"/>
      <w:bookmarkEnd w:id="108"/>
    </w:p>
    <w:p w14:paraId="267ED4D6" w14:textId="7B23DB89" w:rsidR="00BB7386" w:rsidRPr="00A11DCE" w:rsidRDefault="00BB7386" w:rsidP="00BB7386">
      <w:pPr>
        <w:ind w:firstLine="709"/>
        <w:jc w:val="both"/>
        <w:rPr>
          <w:rFonts w:ascii="Times New Roman" w:eastAsia="Times New Roman" w:hAnsi="Times New Roman" w:cs="Times New Roman"/>
          <w:sz w:val="26"/>
          <w:szCs w:val="26"/>
        </w:rPr>
      </w:pPr>
      <w:r w:rsidRPr="00A11DCE">
        <w:rPr>
          <w:rFonts w:ascii="Times New Roman" w:eastAsia="Times New Roman" w:hAnsi="Times New Roman" w:cs="Times New Roman"/>
          <w:sz w:val="26"/>
          <w:szCs w:val="26"/>
        </w:rPr>
        <w:t>По официальным данным органов государственной статистики, количество социально ориентированных некоммерческих организаций (далее</w:t>
      </w:r>
      <w:r w:rsidR="000E4E74">
        <w:rPr>
          <w:rFonts w:ascii="Times New Roman" w:eastAsia="Times New Roman" w:hAnsi="Times New Roman" w:cs="Times New Roman"/>
          <w:sz w:val="26"/>
          <w:szCs w:val="26"/>
        </w:rPr>
        <w:t xml:space="preserve"> </w:t>
      </w:r>
      <w:r w:rsidRPr="00A11DCE">
        <w:rPr>
          <w:rFonts w:ascii="Times New Roman" w:eastAsia="Times New Roman" w:hAnsi="Times New Roman" w:cs="Times New Roman"/>
          <w:sz w:val="26"/>
          <w:szCs w:val="26"/>
        </w:rPr>
        <w:t xml:space="preserve">– СО НКО) в крае увеличилось в 2012 – 2016 гг. более чем в 4 раза. Вместе с тем, этот рост </w:t>
      </w:r>
      <w:proofErr w:type="gramStart"/>
      <w:r w:rsidRPr="00A11DCE">
        <w:rPr>
          <w:rFonts w:ascii="Times New Roman" w:eastAsia="Times New Roman" w:hAnsi="Times New Roman" w:cs="Times New Roman"/>
          <w:sz w:val="26"/>
          <w:szCs w:val="26"/>
        </w:rPr>
        <w:t>был</w:t>
      </w:r>
      <w:proofErr w:type="gramEnd"/>
      <w:r w:rsidRPr="00A11DCE">
        <w:rPr>
          <w:rFonts w:ascii="Times New Roman" w:eastAsia="Times New Roman" w:hAnsi="Times New Roman" w:cs="Times New Roman"/>
          <w:sz w:val="26"/>
          <w:szCs w:val="26"/>
        </w:rPr>
        <w:t xml:space="preserve"> достигнут за первый год рассматриваемого периода, когда некоммерческие организации приобретали статус социально ориентированных, и число таких организаций в крае выросло с 607 ед. в 2012 г. до 2964 ед. в 2013 г. После этого количество СО НКО в крае сокращалось (сокращение в 2013 -2016 гг. составило 13%. В Российской Федерации в целом за тот </w:t>
      </w:r>
      <w:proofErr w:type="gramStart"/>
      <w:r w:rsidRPr="00A11DCE">
        <w:rPr>
          <w:rFonts w:ascii="Times New Roman" w:eastAsia="Times New Roman" w:hAnsi="Times New Roman" w:cs="Times New Roman"/>
          <w:sz w:val="26"/>
          <w:szCs w:val="26"/>
        </w:rPr>
        <w:t>же</w:t>
      </w:r>
      <w:proofErr w:type="gramEnd"/>
      <w:r w:rsidRPr="00A11DCE">
        <w:rPr>
          <w:rFonts w:ascii="Times New Roman" w:eastAsia="Times New Roman" w:hAnsi="Times New Roman" w:cs="Times New Roman"/>
          <w:sz w:val="26"/>
          <w:szCs w:val="26"/>
        </w:rPr>
        <w:t xml:space="preserve"> период прослеживалась обратная тенденция: количество СО НКО выросло на 27%.</w:t>
      </w:r>
    </w:p>
    <w:p w14:paraId="6AB7EFCE" w14:textId="77777777" w:rsidR="00BB7386" w:rsidRPr="00A11DCE" w:rsidRDefault="00BB7386" w:rsidP="00BB7386">
      <w:pPr>
        <w:ind w:firstLine="709"/>
        <w:jc w:val="both"/>
        <w:rPr>
          <w:rFonts w:ascii="Times New Roman" w:eastAsia="Times New Roman" w:hAnsi="Times New Roman" w:cs="Times New Roman"/>
          <w:sz w:val="26"/>
          <w:szCs w:val="26"/>
        </w:rPr>
      </w:pPr>
      <w:proofErr w:type="gramStart"/>
      <w:r w:rsidRPr="00A11DCE">
        <w:rPr>
          <w:rFonts w:ascii="Times New Roman" w:eastAsia="Times New Roman" w:hAnsi="Times New Roman" w:cs="Times New Roman"/>
          <w:sz w:val="26"/>
          <w:szCs w:val="26"/>
        </w:rPr>
        <w:t xml:space="preserve">Среднегодовая численность работников </w:t>
      </w:r>
      <w:r w:rsidRPr="00A11DCE">
        <w:rPr>
          <w:rFonts w:ascii="Times New Roman" w:hAnsi="Times New Roman" w:cs="Times New Roman"/>
          <w:sz w:val="26"/>
          <w:szCs w:val="26"/>
        </w:rPr>
        <w:t>(включая нештатных работников и привлекаемых по договорам гражданско-правового характера)</w:t>
      </w:r>
      <w:r w:rsidRPr="00A11DCE">
        <w:rPr>
          <w:rFonts w:ascii="Times New Roman" w:eastAsia="Times New Roman" w:hAnsi="Times New Roman" w:cs="Times New Roman"/>
          <w:sz w:val="26"/>
          <w:szCs w:val="26"/>
        </w:rPr>
        <w:t xml:space="preserve"> в СО НКО края достигла пика в 2014 г. (20952 чел.) и сократилась в 2016 г. до 12859 чел, т.е. на 39%. В Российской Федерации в целом сокращение численности работников СО НКО за тот же период составило 35%.</w:t>
      </w:r>
      <w:proofErr w:type="gramEnd"/>
    </w:p>
    <w:p w14:paraId="63915FD4" w14:textId="42735BE7" w:rsidR="00BB7386" w:rsidRPr="00A11DCE" w:rsidRDefault="00BB7386" w:rsidP="00BB7386">
      <w:pPr>
        <w:widowControl/>
        <w:autoSpaceDE/>
        <w:autoSpaceDN/>
        <w:adjustRightInd/>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w:t>
      </w:r>
      <w:r w:rsidRPr="00A11DCE">
        <w:rPr>
          <w:rFonts w:ascii="Times New Roman" w:eastAsia="Times New Roman" w:hAnsi="Times New Roman" w:cs="Times New Roman"/>
          <w:sz w:val="26"/>
          <w:szCs w:val="26"/>
        </w:rPr>
        <w:t>о Приморскому краю по состоянию на 1 сентября 2017 года насчитывалось 3</w:t>
      </w:r>
      <w:r w:rsidRPr="00A11DCE">
        <w:rPr>
          <w:rFonts w:ascii="Times New Roman" w:eastAsia="Times New Roman" w:hAnsi="Times New Roman" w:cs="Times New Roman"/>
          <w:sz w:val="26"/>
          <w:szCs w:val="26"/>
          <w:lang w:val="en-US"/>
        </w:rPr>
        <w:t> </w:t>
      </w:r>
      <w:r w:rsidRPr="00A11DCE">
        <w:rPr>
          <w:rFonts w:ascii="Times New Roman" w:eastAsia="Times New Roman" w:hAnsi="Times New Roman" w:cs="Times New Roman"/>
          <w:sz w:val="26"/>
          <w:szCs w:val="26"/>
        </w:rPr>
        <w:t>118 некоммерческих организаций, из которых 2 930 социально ориентированных. По экспертной оценке, число реально активных социально ориентированных организаций в крае – около 200 ед.</w:t>
      </w:r>
    </w:p>
    <w:p w14:paraId="5B163E8D" w14:textId="77777777" w:rsidR="00BB7386" w:rsidRDefault="00BB7386" w:rsidP="00BB7386">
      <w:pPr>
        <w:widowControl/>
        <w:autoSpaceDE/>
        <w:autoSpaceDN/>
        <w:adjustRightInd/>
        <w:ind w:firstLine="567"/>
        <w:jc w:val="both"/>
        <w:rPr>
          <w:rFonts w:ascii="Times New Roman" w:eastAsia="Times New Roman" w:hAnsi="Times New Roman" w:cs="Times New Roman"/>
          <w:sz w:val="26"/>
          <w:szCs w:val="26"/>
        </w:rPr>
      </w:pPr>
      <w:r w:rsidRPr="00A11DCE">
        <w:rPr>
          <w:rFonts w:ascii="Times New Roman" w:eastAsia="Times New Roman" w:hAnsi="Times New Roman" w:cs="Times New Roman"/>
          <w:sz w:val="26"/>
          <w:szCs w:val="26"/>
        </w:rPr>
        <w:t>В рамках работы по поддержке СО НКО в 2015-2017 гг. проведено 6 конкурсов на предоставление субсид</w:t>
      </w:r>
      <w:r>
        <w:rPr>
          <w:rFonts w:ascii="Times New Roman" w:eastAsia="Times New Roman" w:hAnsi="Times New Roman" w:cs="Times New Roman"/>
          <w:sz w:val="26"/>
          <w:szCs w:val="26"/>
        </w:rPr>
        <w:t>ий из сре</w:t>
      </w:r>
      <w:proofErr w:type="gramStart"/>
      <w:r>
        <w:rPr>
          <w:rFonts w:ascii="Times New Roman" w:eastAsia="Times New Roman" w:hAnsi="Times New Roman" w:cs="Times New Roman"/>
          <w:sz w:val="26"/>
          <w:szCs w:val="26"/>
        </w:rPr>
        <w:t>дств кр</w:t>
      </w:r>
      <w:proofErr w:type="gramEnd"/>
      <w:r>
        <w:rPr>
          <w:rFonts w:ascii="Times New Roman" w:eastAsia="Times New Roman" w:hAnsi="Times New Roman" w:cs="Times New Roman"/>
          <w:sz w:val="26"/>
          <w:szCs w:val="26"/>
        </w:rPr>
        <w:t>аевого бюджета.</w:t>
      </w:r>
    </w:p>
    <w:p w14:paraId="78306D0D" w14:textId="74D47525" w:rsidR="00D14886" w:rsidRDefault="00D14886" w:rsidP="00BB7386">
      <w:pPr>
        <w:widowControl/>
        <w:autoSpaceDE/>
        <w:autoSpaceDN/>
        <w:adjustRightInd/>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Число получателей государственной поддержки из краевого бюджета составляет менее 32 организаций.</w:t>
      </w:r>
    </w:p>
    <w:p w14:paraId="7F6A8EB2" w14:textId="77777777" w:rsidR="00BB7386" w:rsidRPr="00A11DCE" w:rsidRDefault="00BB7386" w:rsidP="00BB7386">
      <w:pPr>
        <w:widowControl/>
        <w:autoSpaceDE/>
        <w:autoSpaceDN/>
        <w:adjustRightInd/>
        <w:ind w:firstLine="567"/>
        <w:jc w:val="both"/>
        <w:rPr>
          <w:rFonts w:ascii="Times New Roman" w:eastAsia="Times New Roman" w:hAnsi="Times New Roman" w:cs="Times New Roman"/>
          <w:sz w:val="26"/>
          <w:szCs w:val="26"/>
        </w:rPr>
      </w:pPr>
      <w:r w:rsidRPr="00A11DCE">
        <w:rPr>
          <w:rFonts w:ascii="Times New Roman" w:eastAsia="Times New Roman" w:hAnsi="Times New Roman" w:cs="Times New Roman"/>
          <w:sz w:val="26"/>
          <w:szCs w:val="26"/>
        </w:rPr>
        <w:t>Потенциал взаимодействия с социально ориентированным некоммерческим сектором в обеспечении населения социальными услугами в крае недоиспользован.</w:t>
      </w:r>
    </w:p>
    <w:p w14:paraId="02BBFA8B" w14:textId="7E375514" w:rsidR="00BB7386" w:rsidRPr="00A11DCE" w:rsidRDefault="00BB7386" w:rsidP="00BB7386">
      <w:pPr>
        <w:widowControl/>
        <w:autoSpaceDE/>
        <w:autoSpaceDN/>
        <w:adjustRightInd/>
        <w:ind w:firstLine="567"/>
        <w:jc w:val="both"/>
        <w:rPr>
          <w:bCs/>
          <w:sz w:val="26"/>
          <w:szCs w:val="26"/>
        </w:rPr>
      </w:pPr>
      <w:r w:rsidRPr="00A11DCE">
        <w:rPr>
          <w:rFonts w:ascii="Times New Roman" w:eastAsia="Times New Roman" w:hAnsi="Times New Roman" w:cs="Times New Roman"/>
          <w:sz w:val="26"/>
          <w:szCs w:val="26"/>
        </w:rPr>
        <w:t>Вовлечение СО НКО на рынок поставщиков социальных услуг населению за бюджетный счет</w:t>
      </w:r>
      <w:r w:rsidRPr="00A11DCE">
        <w:rPr>
          <w:rFonts w:ascii="Times New Roman" w:eastAsia="Times New Roman" w:hAnsi="Times New Roman" w:cs="Times New Roman"/>
          <w:bCs/>
          <w:sz w:val="26"/>
          <w:szCs w:val="26"/>
          <w:vertAlign w:val="superscript"/>
        </w:rPr>
        <w:footnoteReference w:id="12"/>
      </w:r>
      <w:r w:rsidRPr="00A11DCE">
        <w:rPr>
          <w:rFonts w:ascii="Times New Roman" w:eastAsia="Times New Roman" w:hAnsi="Times New Roman" w:cs="Times New Roman"/>
          <w:sz w:val="26"/>
          <w:szCs w:val="26"/>
        </w:rPr>
        <w:t xml:space="preserve">, </w:t>
      </w:r>
      <w:r w:rsidRPr="00A11DCE">
        <w:rPr>
          <w:rFonts w:ascii="Times New Roman" w:eastAsia="Times New Roman" w:hAnsi="Times New Roman" w:cs="Times New Roman"/>
          <w:bCs/>
          <w:sz w:val="26"/>
          <w:szCs w:val="26"/>
        </w:rPr>
        <w:t xml:space="preserve">- находится на самом начальном этапе. Об этом ярко свидетельствует наличие в </w:t>
      </w:r>
      <w:r w:rsidRPr="00A11DCE">
        <w:rPr>
          <w:rFonts w:ascii="Times New Roman" w:eastAsia="Times New Roman" w:hAnsi="Times New Roman" w:cs="Times New Roman"/>
          <w:sz w:val="26"/>
          <w:szCs w:val="26"/>
        </w:rPr>
        <w:t xml:space="preserve">реестре исполнителей социальных услуг </w:t>
      </w:r>
      <w:r w:rsidRPr="00A11DCE">
        <w:rPr>
          <w:rFonts w:ascii="Times New Roman" w:eastAsia="Times New Roman" w:hAnsi="Times New Roman" w:cs="Times New Roman"/>
          <w:bCs/>
          <w:sz w:val="26"/>
          <w:szCs w:val="26"/>
        </w:rPr>
        <w:t xml:space="preserve">всего 30 </w:t>
      </w:r>
      <w:r w:rsidRPr="00A11DCE">
        <w:rPr>
          <w:rFonts w:ascii="Times New Roman" w:eastAsia="Times New Roman" w:hAnsi="Times New Roman" w:cs="Times New Roman"/>
          <w:bCs/>
          <w:sz w:val="26"/>
          <w:szCs w:val="26"/>
        </w:rPr>
        <w:lastRenderedPageBreak/>
        <w:t>организаций, в их числе только 2 некоммерческие, остальные 28 представляют государственный сектор.</w:t>
      </w:r>
    </w:p>
    <w:p w14:paraId="14AFB8F1" w14:textId="0EEE2359" w:rsidR="004F2BB6" w:rsidRDefault="004F2BB6" w:rsidP="004F2BB6">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445FC4">
        <w:t>е</w:t>
      </w:r>
      <w:r>
        <w:t xml:space="preserve"> задач систематизированы в Приложении В.</w:t>
      </w:r>
    </w:p>
    <w:p w14:paraId="6F2DFEE4" w14:textId="2D9691CB" w:rsidR="00BB7386" w:rsidRDefault="00BB7386" w:rsidP="00BB7386">
      <w:pPr>
        <w:pStyle w:val="afa"/>
        <w:spacing w:after="0" w:line="240" w:lineRule="auto"/>
      </w:pPr>
      <w:r>
        <w:rPr>
          <w:rFonts w:eastAsia="Times New Roman"/>
        </w:rPr>
        <w:t>На первом этапе реализации Стратегии будут реализованы меры, направленные на поэтапное в</w:t>
      </w:r>
      <w:r w:rsidRPr="00ED3B4E">
        <w:rPr>
          <w:rFonts w:eastAsia="Times New Roman"/>
        </w:rPr>
        <w:t xml:space="preserve">овлечение </w:t>
      </w:r>
      <w:r>
        <w:rPr>
          <w:rFonts w:eastAsia="Times New Roman"/>
        </w:rPr>
        <w:t xml:space="preserve">конкурентоспособных негосударственных </w:t>
      </w:r>
      <w:r w:rsidRPr="00ED3B4E">
        <w:rPr>
          <w:rFonts w:eastAsia="Times New Roman"/>
        </w:rPr>
        <w:t xml:space="preserve">СО НКО в оказание социальных услуг населению </w:t>
      </w:r>
      <w:r w:rsidRPr="00CD1065">
        <w:rPr>
          <w:rFonts w:eastAsia="Times New Roman"/>
        </w:rPr>
        <w:t>Приморского края</w:t>
      </w:r>
      <w:r>
        <w:rPr>
          <w:rFonts w:eastAsia="Times New Roman"/>
        </w:rPr>
        <w:t xml:space="preserve">, налажено </w:t>
      </w:r>
      <w:r w:rsidRPr="00CD1065">
        <w:rPr>
          <w:rFonts w:eastAsia="Times New Roman"/>
        </w:rPr>
        <w:t xml:space="preserve">информационное обеспечение работы краевой </w:t>
      </w:r>
      <w:r w:rsidR="00D14886">
        <w:rPr>
          <w:rFonts w:eastAsia="Times New Roman"/>
        </w:rPr>
        <w:t>а</w:t>
      </w:r>
      <w:r w:rsidRPr="00CD1065">
        <w:rPr>
          <w:rFonts w:eastAsia="Times New Roman"/>
        </w:rPr>
        <w:t>дминистрации с некоммерческим сектором</w:t>
      </w:r>
      <w:r>
        <w:rPr>
          <w:rFonts w:eastAsia="Times New Roman"/>
        </w:rPr>
        <w:t>, о</w:t>
      </w:r>
      <w:r>
        <w:t xml:space="preserve">рганизован </w:t>
      </w:r>
      <w:r w:rsidRPr="00CD1065">
        <w:t>сбор и систематизаци</w:t>
      </w:r>
      <w:r>
        <w:t>я</w:t>
      </w:r>
      <w:r w:rsidRPr="00CD1065">
        <w:t xml:space="preserve"> данных о масштабе и структу</w:t>
      </w:r>
      <w:r>
        <w:t xml:space="preserve">ре некоммерческого сектора края. </w:t>
      </w:r>
      <w:proofErr w:type="gramStart"/>
      <w:r>
        <w:t>Для</w:t>
      </w:r>
      <w:r w:rsidRPr="00CD1065">
        <w:t xml:space="preserve"> </w:t>
      </w:r>
      <w:r>
        <w:t xml:space="preserve">создания </w:t>
      </w:r>
      <w:r w:rsidRPr="00714563">
        <w:t>благоприятны</w:t>
      </w:r>
      <w:r>
        <w:t>х</w:t>
      </w:r>
      <w:r w:rsidRPr="00714563">
        <w:t xml:space="preserve"> условия для роста контингента СО НКО в крае</w:t>
      </w:r>
      <w:r>
        <w:t xml:space="preserve"> будет усовершенствован порядок </w:t>
      </w:r>
      <w:r w:rsidRPr="00180483">
        <w:t>организации конкурсов</w:t>
      </w:r>
      <w:r>
        <w:t xml:space="preserve"> для некоммерческих организаций, создана инфраструктура информационной, консультационной и образовательной поддержки СО НКО</w:t>
      </w:r>
      <w:r w:rsidR="00D14886">
        <w:t>;</w:t>
      </w:r>
      <w:r>
        <w:t xml:space="preserve"> организация за счет бюджета края совместных программ повышения квалификации персонала СО НКО и </w:t>
      </w:r>
      <w:r w:rsidR="00D14886">
        <w:t>сотрудников</w:t>
      </w:r>
      <w:r>
        <w:t xml:space="preserve"> краевой администрации и </w:t>
      </w:r>
      <w:r w:rsidR="00D14886">
        <w:t xml:space="preserve">администраций </w:t>
      </w:r>
      <w:r>
        <w:t>муниципальных образований в части взаимодействия в решении социальных проблем.</w:t>
      </w:r>
      <w:proofErr w:type="gramEnd"/>
    </w:p>
    <w:p w14:paraId="52986CD5" w14:textId="26809036" w:rsidR="00BB7386" w:rsidRDefault="00BB7386" w:rsidP="00BB7386">
      <w:pPr>
        <w:pStyle w:val="afa"/>
        <w:spacing w:after="0" w:line="240" w:lineRule="auto"/>
      </w:pPr>
      <w:r>
        <w:t xml:space="preserve">На втором этапе в крае заработают </w:t>
      </w:r>
      <w:r w:rsidRPr="00AB6DF7">
        <w:t>ресурсны</w:t>
      </w:r>
      <w:r>
        <w:t>е</w:t>
      </w:r>
      <w:r w:rsidRPr="00AB6DF7">
        <w:t xml:space="preserve"> центр</w:t>
      </w:r>
      <w:r>
        <w:t>ы</w:t>
      </w:r>
      <w:r w:rsidRPr="00AB6DF7">
        <w:t xml:space="preserve"> поддержки НКО (поддержка в части площадок и помещений</w:t>
      </w:r>
      <w:r w:rsidR="00D14886">
        <w:t xml:space="preserve"> в</w:t>
      </w:r>
      <w:r w:rsidRPr="00AB6DF7">
        <w:t xml:space="preserve"> бухгалтерских и юридических вопросах, повышение квалификации кадров управления в НКО)</w:t>
      </w:r>
      <w:r>
        <w:t>.</w:t>
      </w:r>
    </w:p>
    <w:p w14:paraId="3C9418E5" w14:textId="3139085A" w:rsidR="00BB7386" w:rsidRDefault="00BB7386" w:rsidP="00BB7386">
      <w:pPr>
        <w:pStyle w:val="afa"/>
        <w:spacing w:after="0" w:line="240" w:lineRule="auto"/>
      </w:pPr>
      <w:r>
        <w:t>На третьем этапе реализации Стратегии будут у</w:t>
      </w:r>
      <w:r w:rsidRPr="004D228E">
        <w:t>странен</w:t>
      </w:r>
      <w:r>
        <w:t>ы</w:t>
      </w:r>
      <w:r w:rsidRPr="004D228E">
        <w:t xml:space="preserve"> административны</w:t>
      </w:r>
      <w:r>
        <w:t>е</w:t>
      </w:r>
      <w:r w:rsidRPr="004D228E">
        <w:t xml:space="preserve"> барьер</w:t>
      </w:r>
      <w:r>
        <w:t>ы</w:t>
      </w:r>
      <w:r w:rsidRPr="004D228E">
        <w:t>, препятствующи</w:t>
      </w:r>
      <w:r>
        <w:t>е</w:t>
      </w:r>
      <w:r w:rsidRPr="004D228E">
        <w:t xml:space="preserve"> реализации потенциала действующей нормативно-правовой базы для участия НКО в оказании социальных услуг</w:t>
      </w:r>
      <w:r>
        <w:t xml:space="preserve">, обеспечено реальное равенство негосударственных и государственных поставщиков социальных услуг, диверсифицированы </w:t>
      </w:r>
      <w:r w:rsidRPr="00AB6DF7">
        <w:t>механизм</w:t>
      </w:r>
      <w:r>
        <w:t>ы</w:t>
      </w:r>
      <w:r w:rsidRPr="00AB6DF7">
        <w:t xml:space="preserve"> финансирования негосударственных некоммерческих поставщиков социальных услуг</w:t>
      </w:r>
      <w:r>
        <w:t>, обеспечена гибкость ме</w:t>
      </w:r>
      <w:r w:rsidR="00D14886">
        <w:t>ханизмов поддержки СО НКО.</w:t>
      </w:r>
    </w:p>
    <w:p w14:paraId="188BEA27" w14:textId="3E83F162" w:rsidR="00BB7386" w:rsidRDefault="00BB7386" w:rsidP="00BB7386">
      <w:pPr>
        <w:pStyle w:val="afa"/>
        <w:spacing w:after="0" w:line="240" w:lineRule="auto"/>
      </w:pPr>
      <w:r>
        <w:t>Указанный набор мероприятий Стратегии позволит к</w:t>
      </w:r>
      <w:r w:rsidRPr="006E2F66">
        <w:t xml:space="preserve"> 2030 году</w:t>
      </w:r>
      <w:r>
        <w:t xml:space="preserve"> увеличить</w:t>
      </w:r>
      <w:r w:rsidRPr="006E2F66">
        <w:t xml:space="preserve"> </w:t>
      </w:r>
      <w:r w:rsidRPr="00BE0C76">
        <w:t>дол</w:t>
      </w:r>
      <w:r>
        <w:t>ю</w:t>
      </w:r>
      <w:r w:rsidRPr="00BE0C76">
        <w:t xml:space="preserve"> негосударственных организаций в общем количестве организаций, оказывающих услуги в социальной сфере</w:t>
      </w:r>
      <w:r w:rsidRPr="006E2F66">
        <w:t xml:space="preserve"> </w:t>
      </w:r>
      <w:r>
        <w:t xml:space="preserve">с 7 до 35%, а также обеспечить рост числа некоммерческих организаций, действующих в крае на 69% </w:t>
      </w:r>
      <w:r w:rsidRPr="006E2F66">
        <w:t xml:space="preserve">по сравнению с </w:t>
      </w:r>
      <w:r w:rsidR="00D14886">
        <w:t xml:space="preserve">2016 </w:t>
      </w:r>
      <w:r w:rsidRPr="006E2F66">
        <w:t xml:space="preserve">годом. </w:t>
      </w:r>
    </w:p>
    <w:p w14:paraId="66D00F3F" w14:textId="77777777" w:rsidR="00C82250" w:rsidRDefault="00C82250" w:rsidP="00BB7386">
      <w:pPr>
        <w:pStyle w:val="afa"/>
        <w:spacing w:after="0" w:line="240" w:lineRule="auto"/>
      </w:pPr>
    </w:p>
    <w:p w14:paraId="4AA28F4B" w14:textId="77777777" w:rsidR="00BB7386" w:rsidRPr="00C82250" w:rsidRDefault="00BB7386" w:rsidP="00C82250">
      <w:pPr>
        <w:pStyle w:val="affa"/>
        <w:spacing w:before="0" w:line="240" w:lineRule="auto"/>
        <w:outlineLvl w:val="2"/>
        <w:rPr>
          <w:i/>
        </w:rPr>
      </w:pPr>
      <w:bookmarkStart w:id="109" w:name="_Toc523240945"/>
      <w:bookmarkStart w:id="110" w:name="_Toc523241323"/>
      <w:bookmarkStart w:id="111" w:name="_Toc523761650"/>
      <w:r w:rsidRPr="00C82250">
        <w:rPr>
          <w:i/>
        </w:rPr>
        <w:t>4.1.10 Направления развития сферы физической культуры и спорта</w:t>
      </w:r>
      <w:bookmarkEnd w:id="109"/>
      <w:bookmarkEnd w:id="110"/>
      <w:bookmarkEnd w:id="111"/>
    </w:p>
    <w:p w14:paraId="596001C4" w14:textId="4FFFF12F"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Приморский край имеет выгодное географическое положение (близость к морю, что дает перспективы к развитию таких видов спорта, как парусный, греб</w:t>
      </w:r>
      <w:r w:rsidR="005B0630">
        <w:rPr>
          <w:rFonts w:ascii="Times New Roman" w:hAnsi="Times New Roman" w:cs="Times New Roman"/>
          <w:sz w:val="26"/>
          <w:szCs w:val="26"/>
        </w:rPr>
        <w:t>ные и другие водные виды</w:t>
      </w:r>
      <w:r w:rsidRPr="00A11DCE">
        <w:rPr>
          <w:rFonts w:ascii="Times New Roman" w:hAnsi="Times New Roman" w:cs="Times New Roman"/>
          <w:sz w:val="26"/>
          <w:szCs w:val="26"/>
        </w:rPr>
        <w:t xml:space="preserve">) и </w:t>
      </w:r>
      <w:r w:rsidR="005B0630">
        <w:rPr>
          <w:rFonts w:ascii="Times New Roman" w:hAnsi="Times New Roman" w:cs="Times New Roman"/>
          <w:sz w:val="26"/>
          <w:szCs w:val="26"/>
        </w:rPr>
        <w:t xml:space="preserve">развитую </w:t>
      </w:r>
      <w:r w:rsidRPr="00A11DCE">
        <w:rPr>
          <w:rFonts w:ascii="Times New Roman" w:hAnsi="Times New Roman" w:cs="Times New Roman"/>
          <w:sz w:val="26"/>
          <w:szCs w:val="26"/>
        </w:rPr>
        <w:t xml:space="preserve">спортивную базу. </w:t>
      </w:r>
    </w:p>
    <w:p w14:paraId="5330AE05" w14:textId="737C9C8F"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Нахождение Приморского края вблизи стран Азиатско-Тихоокеанского региона</w:t>
      </w:r>
      <w:r w:rsidR="005B0630">
        <w:rPr>
          <w:rFonts w:ascii="Times New Roman" w:hAnsi="Times New Roman" w:cs="Times New Roman"/>
          <w:sz w:val="26"/>
          <w:szCs w:val="26"/>
        </w:rPr>
        <w:t xml:space="preserve"> </w:t>
      </w:r>
      <w:r w:rsidRPr="00A11DCE">
        <w:rPr>
          <w:rFonts w:ascii="Times New Roman" w:hAnsi="Times New Roman" w:cs="Times New Roman"/>
          <w:sz w:val="26"/>
          <w:szCs w:val="26"/>
        </w:rPr>
        <w:t xml:space="preserve">позволяют развивать международные спортивные связи, осуществлять обмен спортивными делегациями. </w:t>
      </w:r>
    </w:p>
    <w:p w14:paraId="0D90CC49" w14:textId="77777777"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Однако в настоящее время в работе по развитию физической культуры и спорта имеются нерешенные проблемы:</w:t>
      </w:r>
    </w:p>
    <w:p w14:paraId="06F9D787" w14:textId="77777777"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недостаточная массовость физической культуры и спорта среди различных возрастов и групп населения, в том числе лиц с ограниченными возможностями здоровья и инвалидов;</w:t>
      </w:r>
    </w:p>
    <w:p w14:paraId="39CE02B3" w14:textId="77777777"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низкая квалификация тренерских кадров;</w:t>
      </w:r>
    </w:p>
    <w:p w14:paraId="2F4A70C2" w14:textId="77777777"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xml:space="preserve">- недостаточный уровень пропаганды ценностей физической культуры и </w:t>
      </w:r>
      <w:r w:rsidRPr="00A11DCE">
        <w:rPr>
          <w:rFonts w:ascii="Times New Roman" w:hAnsi="Times New Roman" w:cs="Times New Roman"/>
          <w:sz w:val="26"/>
          <w:szCs w:val="26"/>
        </w:rPr>
        <w:lastRenderedPageBreak/>
        <w:t>спорта;</w:t>
      </w:r>
    </w:p>
    <w:p w14:paraId="55D49340" w14:textId="77777777"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недостаточный уровень обеспеченности спортивными сооружениями, а также материально-техническим оснащением спортивных объектов.</w:t>
      </w:r>
    </w:p>
    <w:p w14:paraId="01BCA9C3" w14:textId="77777777" w:rsidR="005B0630" w:rsidRDefault="00BB7386" w:rsidP="005B0630">
      <w:pPr>
        <w:ind w:firstLine="709"/>
        <w:jc w:val="both"/>
        <w:rPr>
          <w:rFonts w:ascii="Times New Roman" w:hAnsi="Times New Roman" w:cs="Times New Roman"/>
          <w:sz w:val="26"/>
          <w:szCs w:val="26"/>
        </w:rPr>
      </w:pPr>
      <w:r w:rsidRPr="00A11DCE">
        <w:rPr>
          <w:rFonts w:ascii="Times New Roman" w:hAnsi="Times New Roman" w:cs="Times New Roman"/>
          <w:sz w:val="26"/>
          <w:szCs w:val="26"/>
        </w:rPr>
        <w:t>Доля населения Приморского края, занимающегося спортом и физической культурой, в общей численности населения в возрасте 3-79 лет в 2017 году достигла 32,4%, что меньше среднего показателя по Дальнему Востоку (</w:t>
      </w:r>
      <w:r w:rsidR="005B0630">
        <w:rPr>
          <w:rFonts w:ascii="Times New Roman" w:hAnsi="Times New Roman" w:cs="Times New Roman"/>
          <w:sz w:val="26"/>
          <w:szCs w:val="26"/>
        </w:rPr>
        <w:t>33,3%</w:t>
      </w:r>
      <w:r w:rsidRPr="00A11DCE">
        <w:rPr>
          <w:rFonts w:ascii="Times New Roman" w:hAnsi="Times New Roman" w:cs="Times New Roman"/>
          <w:sz w:val="26"/>
          <w:szCs w:val="26"/>
        </w:rPr>
        <w:t>).</w:t>
      </w:r>
    </w:p>
    <w:p w14:paraId="6666B82D" w14:textId="248C425A" w:rsidR="00BB7386" w:rsidRPr="00A11DCE" w:rsidRDefault="00BB7386" w:rsidP="005B0630">
      <w:pPr>
        <w:ind w:firstLine="709"/>
        <w:jc w:val="both"/>
        <w:rPr>
          <w:rFonts w:ascii="Times New Roman" w:hAnsi="Times New Roman" w:cs="Times New Roman"/>
          <w:sz w:val="26"/>
          <w:szCs w:val="26"/>
        </w:rPr>
      </w:pPr>
      <w:proofErr w:type="gramStart"/>
      <w:r w:rsidRPr="00A11DCE">
        <w:rPr>
          <w:rFonts w:ascii="Times New Roman" w:hAnsi="Times New Roman" w:cs="Times New Roman"/>
          <w:sz w:val="26"/>
          <w:szCs w:val="26"/>
        </w:rPr>
        <w:t>Обеспеченность населения Приморского края спортивными сооружениями в 2017 году увеличилась по сравнению с 2016 годом на 1,3 единицы и достигла 179,7 спортивных сооружений на 100 тыс. жителей края, что, тем не менее, является самым низким показателем в Дальневосточном федеральном округе (в среднем по ДФО – 227 спортивных сооружений на 100 тыс. чел.). 60% всех спортивных сооружений в Приморье приходится на плоскостные</w:t>
      </w:r>
      <w:proofErr w:type="gramEnd"/>
      <w:r w:rsidRPr="00A11DCE">
        <w:rPr>
          <w:rFonts w:ascii="Times New Roman" w:hAnsi="Times New Roman" w:cs="Times New Roman"/>
          <w:sz w:val="26"/>
          <w:szCs w:val="26"/>
        </w:rPr>
        <w:t xml:space="preserve"> спортивные сооружения (спортивные поля, конькобежные дорожки, лыжные и горнолыжные трассы и др.), 37% – на спортивные залы, 2% – на бассейны, 1% – на стадионы.</w:t>
      </w:r>
    </w:p>
    <w:p w14:paraId="27B5435B" w14:textId="0CBC9F7D"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xml:space="preserve">Уровень финансирования физической культуры и спорта в Приморье также является одним из самых низких на Дальнем Востоке и составляет 2 385,9 руб. на 1 жителя, тогда как в среднем по ДФО этот показатель достигает 4 693,9 руб. на 1 жителя. </w:t>
      </w:r>
    </w:p>
    <w:p w14:paraId="110B3965" w14:textId="40F3744C"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При этом в Приморском крае достаточно высока доля занимающихся физической культурой и спортом на предприятиях, в учреждениях, организациях, от общего количества занимающихся спортом. В 2017 году этот показатель составил 34,8% (в среднем по ДФО – 33%).</w:t>
      </w:r>
    </w:p>
    <w:p w14:paraId="44032DCA" w14:textId="0463E8EC"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На 100 тыс. жителей Приморья в возрасте 3-79 лет приходится 179,3 специалистов в сфере физической культуры и спорта – это самый низкий показатель по Дальнему Востоку (средний показатель по ДФО – 273,3 специалиста на 100 тыс. жителей в возрасте 3-79 лет).</w:t>
      </w:r>
    </w:p>
    <w:p w14:paraId="3636116A" w14:textId="77777777" w:rsidR="005B0630"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xml:space="preserve">Низкая заработная плата работников физической культуры и спорта учреждений бюджетной сферы препятствует привлечению в данную сферу молодых кадров, выпускники спортивных вузов не идут работать в сферу физической культуры и спорта. </w:t>
      </w:r>
    </w:p>
    <w:p w14:paraId="13EFB787" w14:textId="5A04B016"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xml:space="preserve">С учетом вышесказанного, можно сделать вывод, что на текущий момент не в полной мере используется спортивный потенциал для развития Приморского края, а также для формирования спортивного бренда территории и узнаваемости Приморского края, что в последние годы является одним из факторов привлекательности территорий для жизни, туризма и инвестиций. Так же </w:t>
      </w:r>
      <w:r w:rsidR="005B0630">
        <w:rPr>
          <w:rFonts w:ascii="Times New Roman" w:hAnsi="Times New Roman" w:cs="Times New Roman"/>
          <w:sz w:val="26"/>
          <w:szCs w:val="26"/>
        </w:rPr>
        <w:t>не достаточно</w:t>
      </w:r>
      <w:r w:rsidRPr="00A11DCE">
        <w:rPr>
          <w:rFonts w:ascii="Times New Roman" w:hAnsi="Times New Roman" w:cs="Times New Roman"/>
          <w:sz w:val="26"/>
          <w:szCs w:val="26"/>
        </w:rPr>
        <w:t xml:space="preserve"> используется выгодное географическое расположение, открывающее возможности организации международных</w:t>
      </w:r>
      <w:r>
        <w:rPr>
          <w:rFonts w:ascii="Times New Roman" w:hAnsi="Times New Roman" w:cs="Times New Roman"/>
          <w:sz w:val="26"/>
          <w:szCs w:val="26"/>
        </w:rPr>
        <w:t xml:space="preserve"> спортивных игр и соревнований.</w:t>
      </w:r>
    </w:p>
    <w:p w14:paraId="6E606EFC" w14:textId="77777777"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Увеличиваются тарифы на авиаперевозки в европейскую часть России (для участия во всероссийских соревнованиях членов сборных команд Приморского края). Наблюдается отток населения края в западную часть России, в том числе перспективных спортсменов</w:t>
      </w:r>
      <w:r>
        <w:rPr>
          <w:rFonts w:ascii="Times New Roman" w:hAnsi="Times New Roman" w:cs="Times New Roman"/>
          <w:sz w:val="26"/>
          <w:szCs w:val="26"/>
        </w:rPr>
        <w:t>.</w:t>
      </w:r>
    </w:p>
    <w:p w14:paraId="048EBB8D" w14:textId="433B2EA2"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xml:space="preserve">Необходимо отметить, что концентрация всех наиболее значимых спортивных событий сосредоточена </w:t>
      </w:r>
      <w:r w:rsidR="005B0630">
        <w:rPr>
          <w:rFonts w:ascii="Times New Roman" w:hAnsi="Times New Roman" w:cs="Times New Roman"/>
          <w:sz w:val="26"/>
          <w:szCs w:val="26"/>
        </w:rPr>
        <w:t>в районе</w:t>
      </w:r>
      <w:r w:rsidRPr="00A11DCE">
        <w:rPr>
          <w:rFonts w:ascii="Times New Roman" w:hAnsi="Times New Roman" w:cs="Times New Roman"/>
          <w:sz w:val="26"/>
          <w:szCs w:val="26"/>
        </w:rPr>
        <w:t xml:space="preserve"> Владивосток</w:t>
      </w:r>
      <w:r w:rsidR="005B0630">
        <w:rPr>
          <w:rFonts w:ascii="Times New Roman" w:hAnsi="Times New Roman" w:cs="Times New Roman"/>
          <w:sz w:val="26"/>
          <w:szCs w:val="26"/>
        </w:rPr>
        <w:t>а</w:t>
      </w:r>
      <w:r w:rsidR="000E4E74">
        <w:rPr>
          <w:rFonts w:ascii="Times New Roman" w:hAnsi="Times New Roman" w:cs="Times New Roman"/>
          <w:sz w:val="26"/>
          <w:szCs w:val="26"/>
        </w:rPr>
        <w:t xml:space="preserve"> и Артема</w:t>
      </w:r>
      <w:r w:rsidRPr="00A11DCE">
        <w:rPr>
          <w:rFonts w:ascii="Times New Roman" w:hAnsi="Times New Roman" w:cs="Times New Roman"/>
          <w:sz w:val="26"/>
          <w:szCs w:val="26"/>
        </w:rPr>
        <w:t>, и при недостаточно развитой транспортной инфраструктуре возможность участия в крупных региональных соревнованиях становится труднодоступной для жителей большинства насе</w:t>
      </w:r>
      <w:r w:rsidR="000E4E74">
        <w:rPr>
          <w:rFonts w:ascii="Times New Roman" w:hAnsi="Times New Roman" w:cs="Times New Roman"/>
          <w:sz w:val="26"/>
          <w:szCs w:val="26"/>
        </w:rPr>
        <w:t>ленных пунктов Приморского края</w:t>
      </w:r>
      <w:r>
        <w:rPr>
          <w:rFonts w:ascii="Times New Roman" w:hAnsi="Times New Roman" w:cs="Times New Roman"/>
          <w:sz w:val="26"/>
          <w:szCs w:val="26"/>
        </w:rPr>
        <w:t>.</w:t>
      </w:r>
    </w:p>
    <w:p w14:paraId="75E3F1DE" w14:textId="56C14D50"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xml:space="preserve">Основной социально-экономический эффект от развития физической культуры и спорта выразится в снижении числа дней временной </w:t>
      </w:r>
      <w:r w:rsidRPr="00A11DCE">
        <w:rPr>
          <w:rFonts w:ascii="Times New Roman" w:hAnsi="Times New Roman" w:cs="Times New Roman"/>
          <w:sz w:val="26"/>
          <w:szCs w:val="26"/>
        </w:rPr>
        <w:lastRenderedPageBreak/>
        <w:t xml:space="preserve">нетрудоспособности населения, увеличении продолжительности </w:t>
      </w:r>
      <w:r w:rsidR="005B0630">
        <w:rPr>
          <w:rFonts w:ascii="Times New Roman" w:hAnsi="Times New Roman" w:cs="Times New Roman"/>
          <w:sz w:val="26"/>
          <w:szCs w:val="26"/>
        </w:rPr>
        <w:t>здоровой жизни населения края</w:t>
      </w:r>
      <w:r w:rsidRPr="00A11DCE">
        <w:rPr>
          <w:rFonts w:ascii="Times New Roman" w:hAnsi="Times New Roman" w:cs="Times New Roman"/>
          <w:sz w:val="26"/>
          <w:szCs w:val="26"/>
        </w:rPr>
        <w:t>.</w:t>
      </w:r>
    </w:p>
    <w:p w14:paraId="44C2CB1B" w14:textId="50BFC76F" w:rsidR="00BB7386"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xml:space="preserve">Следовательно, создание условий, обеспечивающих возможность гражданам систематически заниматься физической культурой и спортом, повышение конкурентоспособности приморских спортсменов на всероссийских и международных соревнованиях, а также успешное проведение на территории Приморского края крупнейших физкультурных и спортивных мероприятий – должны стать приоритетными целями </w:t>
      </w:r>
      <w:r>
        <w:rPr>
          <w:rFonts w:ascii="Times New Roman" w:hAnsi="Times New Roman" w:cs="Times New Roman"/>
          <w:sz w:val="26"/>
          <w:szCs w:val="26"/>
        </w:rPr>
        <w:t>Стратеги</w:t>
      </w:r>
      <w:r w:rsidRPr="00A11DCE">
        <w:rPr>
          <w:rFonts w:ascii="Times New Roman" w:hAnsi="Times New Roman" w:cs="Times New Roman"/>
          <w:sz w:val="26"/>
          <w:szCs w:val="26"/>
        </w:rPr>
        <w:t>и.</w:t>
      </w:r>
    </w:p>
    <w:p w14:paraId="7D14F266" w14:textId="7845E5AB" w:rsidR="004F2BB6" w:rsidRDefault="004F2BB6" w:rsidP="004F2BB6">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445FC4">
        <w:t>е</w:t>
      </w:r>
      <w:r>
        <w:t xml:space="preserve"> задач систематизированы в Приложении В.</w:t>
      </w:r>
    </w:p>
    <w:p w14:paraId="511E0F0D" w14:textId="17BBE058" w:rsidR="00BB7386" w:rsidRPr="00A11DCE" w:rsidRDefault="00BB7386" w:rsidP="00BB7386">
      <w:pPr>
        <w:ind w:firstLine="709"/>
        <w:jc w:val="both"/>
        <w:rPr>
          <w:rFonts w:ascii="Times New Roman" w:hAnsi="Times New Roman" w:cs="Times New Roman"/>
          <w:sz w:val="26"/>
          <w:szCs w:val="26"/>
        </w:rPr>
      </w:pPr>
      <w:proofErr w:type="gramStart"/>
      <w:r w:rsidRPr="00A11DCE">
        <w:rPr>
          <w:rFonts w:ascii="Times New Roman" w:hAnsi="Times New Roman" w:cs="Times New Roman"/>
          <w:sz w:val="26"/>
          <w:szCs w:val="26"/>
        </w:rPr>
        <w:t xml:space="preserve">Реализация </w:t>
      </w:r>
      <w:r w:rsidR="005B0630">
        <w:rPr>
          <w:rFonts w:ascii="Times New Roman" w:hAnsi="Times New Roman" w:cs="Times New Roman"/>
          <w:sz w:val="26"/>
          <w:szCs w:val="26"/>
        </w:rPr>
        <w:t xml:space="preserve">стратегии </w:t>
      </w:r>
      <w:r w:rsidRPr="00A11DCE">
        <w:rPr>
          <w:rFonts w:ascii="Times New Roman" w:hAnsi="Times New Roman" w:cs="Times New Roman"/>
          <w:sz w:val="26"/>
          <w:szCs w:val="26"/>
        </w:rPr>
        <w:t>позволит до 2030 года создать условия, обеспечивающие возможность гражданам систематически заниматься физической культурой и спортом, повысить конкурентоспособность приморских спортсменов на всероссийских и международных соревнованиях, а также успешно проводить на территории Приморского края крупнейшие физкультурные и спортивные мероприятия, увеличить долю граждан, систематически занимающихся физической культурой и спортом, в общей численности населения в возрасте 3-79 лет с 32,4% в 2017</w:t>
      </w:r>
      <w:proofErr w:type="gramEnd"/>
      <w:r w:rsidRPr="00A11DCE">
        <w:rPr>
          <w:rFonts w:ascii="Times New Roman" w:hAnsi="Times New Roman" w:cs="Times New Roman"/>
          <w:sz w:val="26"/>
          <w:szCs w:val="26"/>
        </w:rPr>
        <w:t xml:space="preserve"> году до 44% к концу 2030 года; увеличить количество спортивных сооружений на 100 тыс. человек населения с 179,7 единицы в 2017 году до 351 единицы к концу 2030 года.</w:t>
      </w:r>
    </w:p>
    <w:p w14:paraId="3D40718D" w14:textId="77777777" w:rsidR="00BB7386" w:rsidRPr="00A11DCE" w:rsidRDefault="00BB7386" w:rsidP="00BB7386">
      <w:pPr>
        <w:ind w:firstLine="709"/>
        <w:jc w:val="both"/>
        <w:rPr>
          <w:rFonts w:ascii="Times New Roman" w:eastAsia="Times New Roman" w:hAnsi="Times New Roman" w:cs="Times New Roman"/>
          <w:sz w:val="26"/>
          <w:szCs w:val="26"/>
        </w:rPr>
      </w:pPr>
      <w:r w:rsidRPr="00A11DCE">
        <w:rPr>
          <w:rFonts w:ascii="Times New Roman" w:eastAsia="Times New Roman" w:hAnsi="Times New Roman" w:cs="Times New Roman"/>
          <w:sz w:val="26"/>
          <w:szCs w:val="26"/>
        </w:rPr>
        <w:t>Для сбалансированного и разностороннего развития физической культуры и спорта в Приморском крае должны быть проведены следующие мероприятия, направленные на решение ключевых задач:</w:t>
      </w:r>
    </w:p>
    <w:p w14:paraId="6C5110C0" w14:textId="7DE84B3A" w:rsidR="00BB7386" w:rsidRPr="00A11DCE" w:rsidRDefault="00BB7386" w:rsidP="00BB7386">
      <w:pPr>
        <w:ind w:firstLine="709"/>
        <w:jc w:val="both"/>
        <w:rPr>
          <w:rFonts w:ascii="Times New Roman" w:eastAsia="Times New Roman" w:hAnsi="Times New Roman" w:cs="Times New Roman"/>
          <w:sz w:val="26"/>
          <w:szCs w:val="26"/>
        </w:rPr>
      </w:pPr>
      <w:r w:rsidRPr="00A11DCE">
        <w:rPr>
          <w:rFonts w:ascii="Times New Roman" w:eastAsia="Times New Roman" w:hAnsi="Times New Roman" w:cs="Times New Roman"/>
          <w:i/>
          <w:sz w:val="26"/>
          <w:szCs w:val="26"/>
        </w:rPr>
        <w:t>На первом этапе</w:t>
      </w:r>
      <w:r w:rsidRPr="00A11DCE">
        <w:rPr>
          <w:rFonts w:ascii="Times New Roman" w:eastAsia="Times New Roman" w:hAnsi="Times New Roman" w:cs="Times New Roman"/>
          <w:sz w:val="26"/>
          <w:szCs w:val="26"/>
        </w:rPr>
        <w:t xml:space="preserve"> реализации </w:t>
      </w:r>
      <w:r>
        <w:rPr>
          <w:rFonts w:ascii="Times New Roman" w:eastAsia="Times New Roman" w:hAnsi="Times New Roman" w:cs="Times New Roman"/>
          <w:sz w:val="26"/>
          <w:szCs w:val="26"/>
        </w:rPr>
        <w:t>Стратеги</w:t>
      </w:r>
      <w:r w:rsidRPr="00A11DCE">
        <w:rPr>
          <w:rFonts w:ascii="Times New Roman" w:eastAsia="Times New Roman" w:hAnsi="Times New Roman" w:cs="Times New Roman"/>
          <w:sz w:val="26"/>
          <w:szCs w:val="26"/>
        </w:rPr>
        <w:t>и необходимо проведение мероприятий, направленных на пропаганду физической культуры и спорта, здорового образа жизни среди учащихся</w:t>
      </w:r>
      <w:r w:rsidR="00BE115C">
        <w:rPr>
          <w:rFonts w:ascii="Times New Roman" w:eastAsia="Times New Roman" w:hAnsi="Times New Roman" w:cs="Times New Roman"/>
          <w:sz w:val="26"/>
          <w:szCs w:val="26"/>
        </w:rPr>
        <w:t>,</w:t>
      </w:r>
      <w:r w:rsidRPr="00A11DCE">
        <w:rPr>
          <w:rFonts w:ascii="Times New Roman" w:eastAsia="Times New Roman" w:hAnsi="Times New Roman" w:cs="Times New Roman"/>
          <w:sz w:val="26"/>
          <w:szCs w:val="26"/>
        </w:rPr>
        <w:t xml:space="preserve"> студентов и </w:t>
      </w:r>
      <w:r w:rsidR="00BE115C">
        <w:rPr>
          <w:rFonts w:ascii="Times New Roman" w:eastAsia="Times New Roman" w:hAnsi="Times New Roman" w:cs="Times New Roman"/>
          <w:sz w:val="26"/>
          <w:szCs w:val="26"/>
        </w:rPr>
        <w:t xml:space="preserve">всего </w:t>
      </w:r>
      <w:r w:rsidRPr="00A11DCE">
        <w:rPr>
          <w:rFonts w:ascii="Times New Roman" w:eastAsia="Times New Roman" w:hAnsi="Times New Roman" w:cs="Times New Roman"/>
          <w:sz w:val="26"/>
          <w:szCs w:val="26"/>
        </w:rPr>
        <w:t>населения</w:t>
      </w:r>
      <w:r w:rsidR="001D1FF5">
        <w:rPr>
          <w:rFonts w:ascii="Times New Roman" w:eastAsia="Times New Roman" w:hAnsi="Times New Roman" w:cs="Times New Roman"/>
          <w:sz w:val="26"/>
          <w:szCs w:val="26"/>
        </w:rPr>
        <w:t xml:space="preserve"> </w:t>
      </w:r>
      <w:r w:rsidRPr="00A11DCE">
        <w:rPr>
          <w:rFonts w:ascii="Times New Roman" w:eastAsia="Times New Roman" w:hAnsi="Times New Roman" w:cs="Times New Roman"/>
          <w:sz w:val="26"/>
          <w:szCs w:val="26"/>
        </w:rPr>
        <w:t>края.</w:t>
      </w:r>
    </w:p>
    <w:p w14:paraId="7CFC907B" w14:textId="248B1180"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xml:space="preserve">В рамках развития и модернизации инфраструктуры и материально-технической базы в </w:t>
      </w:r>
      <w:r w:rsidR="001D1FF5">
        <w:rPr>
          <w:rFonts w:ascii="Times New Roman" w:hAnsi="Times New Roman" w:cs="Times New Roman"/>
          <w:sz w:val="26"/>
          <w:szCs w:val="26"/>
        </w:rPr>
        <w:t xml:space="preserve">сфере </w:t>
      </w:r>
      <w:r w:rsidRPr="00A11DCE">
        <w:rPr>
          <w:rFonts w:ascii="Times New Roman" w:hAnsi="Times New Roman" w:cs="Times New Roman"/>
          <w:sz w:val="26"/>
          <w:szCs w:val="26"/>
        </w:rPr>
        <w:t>физической культуры и спорта мероприятия будут направлены на создание сети школьных спортивных клубов, на открытие спортивных залов при предпри</w:t>
      </w:r>
      <w:r w:rsidR="000E4E74">
        <w:rPr>
          <w:rFonts w:ascii="Times New Roman" w:hAnsi="Times New Roman" w:cs="Times New Roman"/>
          <w:sz w:val="26"/>
          <w:szCs w:val="26"/>
        </w:rPr>
        <w:t>ятиях</w:t>
      </w:r>
      <w:r w:rsidRPr="00A11DCE">
        <w:rPr>
          <w:rFonts w:ascii="Times New Roman" w:hAnsi="Times New Roman" w:cs="Times New Roman"/>
          <w:sz w:val="26"/>
          <w:szCs w:val="26"/>
        </w:rPr>
        <w:t>.</w:t>
      </w:r>
    </w:p>
    <w:p w14:paraId="003FACC2" w14:textId="4B4AC87F" w:rsidR="00BB7386" w:rsidRPr="00A11DCE" w:rsidRDefault="00BB7386" w:rsidP="00BB7386">
      <w:pPr>
        <w:ind w:firstLine="709"/>
        <w:jc w:val="both"/>
        <w:rPr>
          <w:rFonts w:ascii="Times New Roman" w:eastAsia="Times New Roman" w:hAnsi="Times New Roman" w:cs="Times New Roman"/>
          <w:sz w:val="26"/>
          <w:szCs w:val="26"/>
        </w:rPr>
      </w:pPr>
      <w:r w:rsidRPr="00A11DCE">
        <w:rPr>
          <w:rFonts w:ascii="Times New Roman" w:eastAsia="Times New Roman" w:hAnsi="Times New Roman" w:cs="Times New Roman"/>
          <w:i/>
          <w:sz w:val="26"/>
          <w:szCs w:val="26"/>
        </w:rPr>
        <w:t xml:space="preserve">На втором этапе </w:t>
      </w:r>
      <w:r w:rsidRPr="00A11DCE">
        <w:rPr>
          <w:rFonts w:ascii="Times New Roman" w:eastAsia="Times New Roman" w:hAnsi="Times New Roman" w:cs="Times New Roman"/>
          <w:sz w:val="26"/>
          <w:szCs w:val="26"/>
        </w:rPr>
        <w:t xml:space="preserve">реализации </w:t>
      </w:r>
      <w:r>
        <w:rPr>
          <w:rFonts w:ascii="Times New Roman" w:eastAsia="Times New Roman" w:hAnsi="Times New Roman" w:cs="Times New Roman"/>
          <w:sz w:val="26"/>
          <w:szCs w:val="26"/>
        </w:rPr>
        <w:t>Стратеги</w:t>
      </w:r>
      <w:r w:rsidRPr="00A11DCE">
        <w:rPr>
          <w:rFonts w:ascii="Times New Roman" w:eastAsia="Times New Roman" w:hAnsi="Times New Roman" w:cs="Times New Roman"/>
          <w:sz w:val="26"/>
          <w:szCs w:val="26"/>
        </w:rPr>
        <w:t>и будут проведены краевые, межмуниципальные, всероссийские и международные физкультурные и спортивные мероприятия, включая первые Всероссийские спортивные игры по водным видам спорта</w:t>
      </w:r>
      <w:r w:rsidR="00F27179">
        <w:rPr>
          <w:rFonts w:ascii="Times New Roman" w:eastAsia="Times New Roman" w:hAnsi="Times New Roman" w:cs="Times New Roman"/>
          <w:sz w:val="26"/>
          <w:szCs w:val="26"/>
        </w:rPr>
        <w:t xml:space="preserve"> на открытой воде</w:t>
      </w:r>
      <w:r w:rsidRPr="00A11DCE">
        <w:rPr>
          <w:rFonts w:ascii="Times New Roman" w:eastAsia="Times New Roman" w:hAnsi="Times New Roman" w:cs="Times New Roman"/>
          <w:sz w:val="26"/>
          <w:szCs w:val="26"/>
        </w:rPr>
        <w:t xml:space="preserve">. Будет разработана концепция создания </w:t>
      </w:r>
      <w:r w:rsidR="00F27179">
        <w:rPr>
          <w:rFonts w:ascii="Times New Roman" w:eastAsia="Times New Roman" w:hAnsi="Times New Roman" w:cs="Times New Roman"/>
          <w:sz w:val="26"/>
          <w:szCs w:val="26"/>
        </w:rPr>
        <w:t>цент</w:t>
      </w:r>
      <w:r w:rsidRPr="00A11DCE">
        <w:rPr>
          <w:rFonts w:ascii="Times New Roman" w:eastAsia="Times New Roman" w:hAnsi="Times New Roman" w:cs="Times New Roman"/>
          <w:sz w:val="26"/>
          <w:szCs w:val="26"/>
        </w:rPr>
        <w:t>ра водных видов спорта</w:t>
      </w:r>
      <w:r w:rsidR="00F27179">
        <w:rPr>
          <w:rFonts w:ascii="Times New Roman" w:eastAsia="Times New Roman" w:hAnsi="Times New Roman" w:cs="Times New Roman"/>
          <w:sz w:val="26"/>
          <w:szCs w:val="26"/>
        </w:rPr>
        <w:t>, используя уникальные возможности б. Новик</w:t>
      </w:r>
      <w:r w:rsidRPr="00A11DCE">
        <w:rPr>
          <w:rFonts w:ascii="Times New Roman" w:eastAsia="Times New Roman" w:hAnsi="Times New Roman" w:cs="Times New Roman"/>
          <w:sz w:val="26"/>
          <w:szCs w:val="26"/>
        </w:rPr>
        <w:t xml:space="preserve">, внедрена региональная система повышения квалификации кадров, организованы краткосрочные и длительные курсы по определенным специальностям, тематические семинары, мастер-классы, стажировки </w:t>
      </w:r>
      <w:r w:rsidR="00F27179">
        <w:rPr>
          <w:rFonts w:ascii="Times New Roman" w:eastAsia="Times New Roman" w:hAnsi="Times New Roman" w:cs="Times New Roman"/>
          <w:sz w:val="26"/>
          <w:szCs w:val="26"/>
        </w:rPr>
        <w:t>в</w:t>
      </w:r>
      <w:r w:rsidRPr="00A11DCE">
        <w:rPr>
          <w:rFonts w:ascii="Times New Roman" w:eastAsia="Times New Roman" w:hAnsi="Times New Roman" w:cs="Times New Roman"/>
          <w:sz w:val="26"/>
          <w:szCs w:val="26"/>
        </w:rPr>
        <w:t xml:space="preserve"> стране и за рубежом.</w:t>
      </w:r>
    </w:p>
    <w:p w14:paraId="25D33B83" w14:textId="77777777"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Будут активно привлекаться средства частных инвесторов и ГЧП в проекты по строительству и реконструкции спортивных объектов и сооружений, будет обеспечена окупаемость инвестиций в такие объекты за счет привлечения населения и спонсоров и обеспечения массовости проводимых соревнований.</w:t>
      </w:r>
    </w:p>
    <w:p w14:paraId="339ECA70" w14:textId="77777777" w:rsidR="00BB7386" w:rsidRPr="00A11DCE" w:rsidRDefault="00BB7386" w:rsidP="00BB7386">
      <w:pPr>
        <w:ind w:firstLine="709"/>
        <w:jc w:val="both"/>
        <w:rPr>
          <w:rFonts w:ascii="Times New Roman" w:hAnsi="Times New Roman" w:cs="Times New Roman"/>
          <w:sz w:val="26"/>
          <w:szCs w:val="26"/>
        </w:rPr>
      </w:pPr>
      <w:r w:rsidRPr="00A11DCE">
        <w:rPr>
          <w:rFonts w:ascii="Times New Roman" w:eastAsia="Times New Roman" w:hAnsi="Times New Roman" w:cs="Times New Roman"/>
          <w:i/>
          <w:sz w:val="26"/>
          <w:szCs w:val="26"/>
        </w:rPr>
        <w:t xml:space="preserve">На третьем этапе </w:t>
      </w:r>
      <w:r w:rsidRPr="00A11DCE">
        <w:rPr>
          <w:rFonts w:ascii="Times New Roman" w:eastAsia="Times New Roman" w:hAnsi="Times New Roman" w:cs="Times New Roman"/>
          <w:sz w:val="26"/>
          <w:szCs w:val="26"/>
        </w:rPr>
        <w:t xml:space="preserve">реализации </w:t>
      </w:r>
      <w:r>
        <w:rPr>
          <w:rFonts w:ascii="Times New Roman" w:eastAsia="Times New Roman" w:hAnsi="Times New Roman" w:cs="Times New Roman"/>
          <w:sz w:val="26"/>
          <w:szCs w:val="26"/>
        </w:rPr>
        <w:t>Стратеги</w:t>
      </w:r>
      <w:r w:rsidRPr="00A11DCE">
        <w:rPr>
          <w:rFonts w:ascii="Times New Roman" w:eastAsia="Times New Roman" w:hAnsi="Times New Roman" w:cs="Times New Roman"/>
          <w:sz w:val="26"/>
          <w:szCs w:val="26"/>
        </w:rPr>
        <w:t xml:space="preserve">и будет обеспечена привлекательная и современная среда для занятия велоспортом и бегом в городах Владивосток, Уссурийск, </w:t>
      </w:r>
      <w:r w:rsidRPr="00A11DCE">
        <w:rPr>
          <w:rFonts w:ascii="Times New Roman" w:hAnsi="Times New Roman" w:cs="Times New Roman"/>
          <w:sz w:val="26"/>
          <w:szCs w:val="26"/>
        </w:rPr>
        <w:t xml:space="preserve">Находка, будет обеспечена инфраструктура, способствующая развитию данных видов спорта, модернизированы спортивные объекты и сооружения, обеспечены высокие достижения спортсменов Приморского края на всероссийских </w:t>
      </w:r>
      <w:r w:rsidRPr="00A11DCE">
        <w:rPr>
          <w:rFonts w:ascii="Times New Roman" w:hAnsi="Times New Roman" w:cs="Times New Roman"/>
          <w:sz w:val="26"/>
          <w:szCs w:val="26"/>
        </w:rPr>
        <w:lastRenderedPageBreak/>
        <w:t xml:space="preserve">и международных спортивных соревнованиях. </w:t>
      </w:r>
    </w:p>
    <w:p w14:paraId="6DC8F53D" w14:textId="0FF88FB3"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Приморье станет всероссийским центром водных видов спорта, а также столицей ежегодных международных спортивных игр стран Азиатско-Тихоокеанского региона.</w:t>
      </w:r>
    </w:p>
    <w:p w14:paraId="51751B19" w14:textId="77777777" w:rsidR="00BB7386" w:rsidRPr="00A11DCE" w:rsidRDefault="00BB7386" w:rsidP="00BB7386">
      <w:pPr>
        <w:ind w:firstLine="709"/>
        <w:jc w:val="both"/>
        <w:rPr>
          <w:rFonts w:ascii="Times New Roman" w:hAnsi="Times New Roman" w:cs="Times New Roman"/>
          <w:sz w:val="26"/>
          <w:szCs w:val="26"/>
        </w:rPr>
      </w:pPr>
      <w:r w:rsidRPr="00A11DCE">
        <w:rPr>
          <w:rFonts w:ascii="Times New Roman" w:hAnsi="Times New Roman" w:cs="Times New Roman"/>
          <w:sz w:val="26"/>
          <w:szCs w:val="26"/>
        </w:rPr>
        <w:t xml:space="preserve">К завершению срока реализации </w:t>
      </w:r>
      <w:r>
        <w:rPr>
          <w:rFonts w:ascii="Times New Roman" w:hAnsi="Times New Roman" w:cs="Times New Roman"/>
          <w:sz w:val="26"/>
          <w:szCs w:val="26"/>
        </w:rPr>
        <w:t>Стратеги</w:t>
      </w:r>
      <w:r w:rsidRPr="00A11DCE">
        <w:rPr>
          <w:rFonts w:ascii="Times New Roman" w:hAnsi="Times New Roman" w:cs="Times New Roman"/>
          <w:sz w:val="26"/>
          <w:szCs w:val="26"/>
        </w:rPr>
        <w:t>и доля населения Приморского края, систематически занимающегося физической культурой и спортом, в общей численности населения края в возрасте от 3 до 79 лет, достигнет 44%.</w:t>
      </w:r>
    </w:p>
    <w:p w14:paraId="2D073E3A" w14:textId="77777777" w:rsidR="00C82250" w:rsidRPr="00A11DCE" w:rsidRDefault="00C82250" w:rsidP="00BB7386">
      <w:pPr>
        <w:ind w:firstLine="709"/>
        <w:jc w:val="both"/>
        <w:rPr>
          <w:rFonts w:ascii="Times New Roman" w:eastAsia="Times New Roman" w:hAnsi="Times New Roman" w:cs="Times New Roman"/>
          <w:sz w:val="26"/>
          <w:szCs w:val="26"/>
        </w:rPr>
      </w:pPr>
    </w:p>
    <w:p w14:paraId="7518E0DF" w14:textId="77777777" w:rsidR="00BB7386" w:rsidRPr="00C82250" w:rsidRDefault="00BB7386" w:rsidP="00C82250">
      <w:pPr>
        <w:pStyle w:val="affa"/>
        <w:spacing w:before="0" w:line="240" w:lineRule="auto"/>
        <w:outlineLvl w:val="1"/>
        <w:rPr>
          <w:b/>
        </w:rPr>
      </w:pPr>
      <w:bookmarkStart w:id="112" w:name="_Toc517370564"/>
      <w:bookmarkStart w:id="113" w:name="_Toc523240946"/>
      <w:bookmarkStart w:id="114" w:name="_Toc523241324"/>
      <w:bookmarkStart w:id="115" w:name="_Toc523761651"/>
      <w:r w:rsidRPr="00C82250">
        <w:rPr>
          <w:b/>
        </w:rPr>
        <w:t>4.2. Направления демографического и миграционного развития</w:t>
      </w:r>
      <w:bookmarkEnd w:id="112"/>
      <w:bookmarkEnd w:id="113"/>
      <w:bookmarkEnd w:id="114"/>
      <w:bookmarkEnd w:id="115"/>
    </w:p>
    <w:p w14:paraId="5677B2A3" w14:textId="110331D0" w:rsidR="00BB7386" w:rsidRDefault="00BB7386" w:rsidP="00BB7386">
      <w:pPr>
        <w:pStyle w:val="afa"/>
        <w:spacing w:after="0" w:line="240" w:lineRule="auto"/>
      </w:pPr>
      <w:r>
        <w:t xml:space="preserve">В Приморском крае в перспективе ускорится процесс демографического старения, который проявится в увеличении доли лиц в пенсионных возрастах: с 24,3 % от населения края в 2017 году до 28 % - 29 % в 2030 году. Подобные изменения будут предполагать увеличение демографической нагрузки и роста социальных </w:t>
      </w:r>
      <w:r w:rsidR="00F27179">
        <w:t>расходов регионального бюджета.</w:t>
      </w:r>
    </w:p>
    <w:p w14:paraId="490CF925" w14:textId="6FB0D1E0" w:rsidR="00BB7386" w:rsidRDefault="00F27179" w:rsidP="00BB7386">
      <w:pPr>
        <w:pStyle w:val="afa"/>
        <w:spacing w:after="0" w:line="240" w:lineRule="auto"/>
      </w:pPr>
      <w:r>
        <w:t xml:space="preserve">Также будет иметь место </w:t>
      </w:r>
      <w:r w:rsidR="00BB7386">
        <w:t>сокращение численности населения в рабочих возрастах: к 2025 году – более</w:t>
      </w:r>
      <w:proofErr w:type="gramStart"/>
      <w:r w:rsidR="00BB7386">
        <w:t>,</w:t>
      </w:r>
      <w:proofErr w:type="gramEnd"/>
      <w:r w:rsidR="00BB7386">
        <w:t xml:space="preserve"> чем на 7 % (по отношению к 2017 году), к 2030 году - более, чем на 10 %. На рынок труда вступают малочисленные поколения, родившиеся в начале 2000-х годов, а покидают его многочисленные поколения, родившиеся в конце 1950-х – 1960-х годах. При этом само население в трудоспособных возрастах постареет: доля лиц в возрасте от 20 до 40 лет уменьшится на 10 % в общей численности населения в возрасте от 20 до 60 лет. Привлечение трудовых мигрантов из-за пределов Приморского края является лишь одной из мер смягчения последствий сокращения потенциального числа работников. Среди других мер в первую очередь следует выделить увеличение экономической активности лиц старшего возраста и молодежи, а также повышение производительности труда.</w:t>
      </w:r>
    </w:p>
    <w:p w14:paraId="11BEE9CB" w14:textId="2DFEE101" w:rsidR="00BB7386" w:rsidRDefault="00BB7386" w:rsidP="00BB7386">
      <w:pPr>
        <w:pStyle w:val="afa"/>
        <w:spacing w:after="0" w:line="240" w:lineRule="auto"/>
      </w:pPr>
      <w:r>
        <w:t xml:space="preserve">С 2005 года по 2016 год продолжительность жизни при рождении в Приморском крае выросла с 62,8 до 69,7 лет. Она была больше, чем в ДФО, но меньше, чем в среднем по России (71,2 года). Смертность в трудоспособных возрастах, особенно у мужчин, от болезней </w:t>
      </w:r>
      <w:proofErr w:type="gramStart"/>
      <w:r>
        <w:t>сердечно-сосудистой</w:t>
      </w:r>
      <w:proofErr w:type="gramEnd"/>
      <w:r>
        <w:t xml:space="preserve"> и кровеносной системы и от внешних причин в Приморском крае на 15 % – 20 % выше, чем в среднем по России. Ранняя смертность мужчин, продолжительность жизни которых на 10,5 лет короче, чем у женщин, разрушает семьи и каналы семейной поддержки детей и пожилых</w:t>
      </w:r>
      <w:r w:rsidR="00445FC4">
        <w:t>, обостряет социальные проблемы</w:t>
      </w:r>
      <w:r>
        <w:t xml:space="preserve">. </w:t>
      </w:r>
    </w:p>
    <w:p w14:paraId="3D7C98FB" w14:textId="77777777" w:rsidR="00BB7386" w:rsidRDefault="00BB7386" w:rsidP="00BB7386">
      <w:pPr>
        <w:pStyle w:val="afa"/>
        <w:spacing w:after="0" w:line="240" w:lineRule="auto"/>
      </w:pPr>
      <w:r>
        <w:t xml:space="preserve">Численность населения Приморского края сокращается, начиная с 1992 года. В общей сложности за период с 1992 года по 2017 год она уменьшилась на 391 тыс. чел. или примерно 17 %. При этом 57 % этой убыли (или 222 тыс. чел.) было вызвано миграционным оттоком населения, а 43 % или 169 тыс. чел. - превышением смертности над рождаемостью. Тенденция к депопуляции ослабла в течение последних 10 лет, что обусловлено позитивными изменениями в экономическом и демографическом </w:t>
      </w:r>
      <w:proofErr w:type="gramStart"/>
      <w:r>
        <w:t>развитии</w:t>
      </w:r>
      <w:proofErr w:type="gramEnd"/>
      <w:r>
        <w:t xml:space="preserve"> как Приморского края, так и всей страны, а также вхождением в активный репродуктивный возраст женщин поколений 1980-х годов рождения. </w:t>
      </w:r>
    </w:p>
    <w:p w14:paraId="7005A0DC" w14:textId="77777777" w:rsidR="00BB7386" w:rsidRDefault="00BB7386" w:rsidP="00BB7386">
      <w:pPr>
        <w:pStyle w:val="afa"/>
        <w:spacing w:after="0" w:line="240" w:lineRule="auto"/>
      </w:pPr>
      <w:r>
        <w:t xml:space="preserve">Вместе с тем, сохраняется высокая вероятность продолжения и усиления тенденций депопуляции до 2030 года. Для ее предупреждения необходимо, как минимум, в ближайшие годы сохранение достигнутого уровня рождаемости с последующим его повышением, увеличение продолжительности жизни быстрыми </w:t>
      </w:r>
      <w:r>
        <w:lastRenderedPageBreak/>
        <w:t xml:space="preserve">по мировым меркам темпами, среднегодовой миграционный прирост в 2020-2029 годах должен превышать 5 тыс. чел. </w:t>
      </w:r>
    </w:p>
    <w:p w14:paraId="6171BB2B" w14:textId="161B629D" w:rsidR="004F2BB6" w:rsidRDefault="004F2BB6" w:rsidP="004F2BB6">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445FC4">
        <w:t>е</w:t>
      </w:r>
      <w:r>
        <w:t xml:space="preserve"> задач систематизированы в Приложении В.</w:t>
      </w:r>
    </w:p>
    <w:p w14:paraId="434231F9" w14:textId="77777777" w:rsidR="00BB7386" w:rsidRDefault="00BB7386" w:rsidP="00BB7386">
      <w:pPr>
        <w:pStyle w:val="afa"/>
        <w:spacing w:after="0" w:line="240" w:lineRule="auto"/>
      </w:pPr>
      <w:r>
        <w:t>Решение демографических и миграционных задач р</w:t>
      </w:r>
      <w:r w:rsidRPr="006C7539">
        <w:t>еализ</w:t>
      </w:r>
      <w:r>
        <w:t xml:space="preserve">уется через комплекс мер и механизмов, часть из которых идентичны мероприятиям, указанным в составе направлений по </w:t>
      </w:r>
      <w:r w:rsidRPr="00E1480C">
        <w:t>повышени</w:t>
      </w:r>
      <w:r>
        <w:t>ю</w:t>
      </w:r>
      <w:r w:rsidRPr="00E1480C">
        <w:t xml:space="preserve"> уровня и качества жизни населения</w:t>
      </w:r>
      <w:r>
        <w:t xml:space="preserve"> в сферах здравоохранения, образования, политики занятости и молодежной политики, развития социальной инфраструктуры и жилищного строительства.</w:t>
      </w:r>
    </w:p>
    <w:p w14:paraId="5D83EA68" w14:textId="77777777" w:rsidR="00BB7386" w:rsidRDefault="00BB7386" w:rsidP="00BB7386">
      <w:pPr>
        <w:pStyle w:val="afa"/>
        <w:spacing w:after="0" w:line="240" w:lineRule="auto"/>
      </w:pPr>
      <w:r>
        <w:t>Механизмами по</w:t>
      </w:r>
      <w:r w:rsidRPr="00DD13AD">
        <w:t>вышени</w:t>
      </w:r>
      <w:r>
        <w:t>я</w:t>
      </w:r>
      <w:r w:rsidRPr="00DD13AD">
        <w:t xml:space="preserve"> рождаемости и поддержк</w:t>
      </w:r>
      <w:r>
        <w:t>и</w:t>
      </w:r>
      <w:r w:rsidRPr="00DD13AD">
        <w:t xml:space="preserve"> семей с детьми </w:t>
      </w:r>
      <w:r>
        <w:t>будет являться:</w:t>
      </w:r>
    </w:p>
    <w:p w14:paraId="28C48687" w14:textId="77777777" w:rsidR="00BB7386" w:rsidRDefault="00BB7386" w:rsidP="00BB7386">
      <w:pPr>
        <w:pStyle w:val="afc"/>
        <w:numPr>
          <w:ilvl w:val="0"/>
          <w:numId w:val="14"/>
        </w:numPr>
        <w:spacing w:after="0" w:line="240" w:lineRule="auto"/>
        <w:ind w:left="1134"/>
      </w:pPr>
      <w:r>
        <w:t>создание во всех муниципальных образованиях края равных условий для воспитания детей независимо от их количества;</w:t>
      </w:r>
    </w:p>
    <w:p w14:paraId="1669AE5B" w14:textId="77777777" w:rsidR="00BB7386" w:rsidRDefault="00BB7386" w:rsidP="00BB7386">
      <w:pPr>
        <w:pStyle w:val="afc"/>
        <w:numPr>
          <w:ilvl w:val="0"/>
          <w:numId w:val="14"/>
        </w:numPr>
        <w:spacing w:after="0" w:line="240" w:lineRule="auto"/>
        <w:ind w:left="1134"/>
      </w:pPr>
      <w:r>
        <w:t>реализация комплекса мер государственной поддержки семей с детьми, в том числе обеспечение равных возможностей обоим родителям для сочетания профессиональной деятельности с выполнением родительских и семейных обязанностей;</w:t>
      </w:r>
    </w:p>
    <w:p w14:paraId="6F528D35" w14:textId="77777777" w:rsidR="00BB7386" w:rsidRDefault="00BB7386" w:rsidP="00BB7386">
      <w:pPr>
        <w:pStyle w:val="afc"/>
        <w:numPr>
          <w:ilvl w:val="0"/>
          <w:numId w:val="14"/>
        </w:numPr>
        <w:spacing w:after="0" w:line="240" w:lineRule="auto"/>
        <w:ind w:left="1134" w:hanging="425"/>
      </w:pPr>
      <w:r>
        <w:t>дальнейшая реализация комплекса мер, направленных на улучшение репродуктивного здоровья населения.</w:t>
      </w:r>
    </w:p>
    <w:p w14:paraId="4D001447" w14:textId="51E39CFB" w:rsidR="00BB7386" w:rsidRDefault="00BB7386" w:rsidP="00BB7386">
      <w:pPr>
        <w:pStyle w:val="afa"/>
        <w:spacing w:after="0" w:line="240" w:lineRule="auto"/>
      </w:pPr>
      <w:r>
        <w:t>Механизмами с</w:t>
      </w:r>
      <w:r w:rsidRPr="00DD13AD">
        <w:t>нижени</w:t>
      </w:r>
      <w:r>
        <w:t>я</w:t>
      </w:r>
      <w:r w:rsidRPr="00DD13AD">
        <w:t xml:space="preserve"> смертности и повышени</w:t>
      </w:r>
      <w:r w:rsidR="00445FC4">
        <w:t>я</w:t>
      </w:r>
      <w:r w:rsidRPr="00DD13AD">
        <w:t xml:space="preserve"> ожидаемой продолжительности жизни </w:t>
      </w:r>
      <w:r>
        <w:t>будут</w:t>
      </w:r>
      <w:r w:rsidR="00445FC4">
        <w:t xml:space="preserve"> являться</w:t>
      </w:r>
      <w:r w:rsidRPr="00DD13AD">
        <w:t>:</w:t>
      </w:r>
    </w:p>
    <w:p w14:paraId="1716C289" w14:textId="300ABCF1" w:rsidR="00BB7386" w:rsidRDefault="00445FC4" w:rsidP="00BB7386">
      <w:pPr>
        <w:pStyle w:val="afc"/>
        <w:numPr>
          <w:ilvl w:val="0"/>
          <w:numId w:val="12"/>
        </w:numPr>
        <w:spacing w:after="0" w:line="240" w:lineRule="auto"/>
        <w:ind w:left="1066" w:hanging="357"/>
      </w:pPr>
      <w:r>
        <w:t xml:space="preserve">расширение спектра </w:t>
      </w:r>
      <w:r w:rsidR="00BB7386">
        <w:t xml:space="preserve">профилактических мер, направленных на предупреждение инфекционных и неинфекционных заболеваний; </w:t>
      </w:r>
    </w:p>
    <w:p w14:paraId="5F31B3F8" w14:textId="77777777" w:rsidR="00BB7386" w:rsidRDefault="00BB7386" w:rsidP="00BB7386">
      <w:pPr>
        <w:pStyle w:val="afc"/>
        <w:numPr>
          <w:ilvl w:val="0"/>
          <w:numId w:val="12"/>
        </w:numPr>
        <w:spacing w:after="0" w:line="240" w:lineRule="auto"/>
        <w:ind w:left="1066" w:hanging="357"/>
      </w:pPr>
      <w:r>
        <w:t xml:space="preserve">повышение уровня доступности и качества медицинской помощи; </w:t>
      </w:r>
    </w:p>
    <w:p w14:paraId="10D225C3" w14:textId="77777777" w:rsidR="00BB7386" w:rsidRDefault="00BB7386" w:rsidP="00BB7386">
      <w:pPr>
        <w:pStyle w:val="afc"/>
        <w:numPr>
          <w:ilvl w:val="0"/>
          <w:numId w:val="12"/>
        </w:numPr>
        <w:spacing w:after="0" w:line="240" w:lineRule="auto"/>
        <w:ind w:left="1066" w:hanging="357"/>
      </w:pPr>
      <w:r w:rsidRPr="00854E41">
        <w:t>создание безопасной среды для снижения уровня производственного и бытового травматизма, смертности от внешних причин</w:t>
      </w:r>
      <w:r>
        <w:t xml:space="preserve">; </w:t>
      </w:r>
    </w:p>
    <w:p w14:paraId="68FF5632" w14:textId="77777777" w:rsidR="00BB7386" w:rsidRDefault="00BB7386" w:rsidP="00BB7386">
      <w:pPr>
        <w:pStyle w:val="afc"/>
        <w:numPr>
          <w:ilvl w:val="0"/>
          <w:numId w:val="12"/>
        </w:numPr>
        <w:spacing w:after="0" w:line="240" w:lineRule="auto"/>
        <w:ind w:left="1066" w:hanging="357"/>
      </w:pPr>
      <w:r>
        <w:t>формирование условий для ведения здорового образа жизни.</w:t>
      </w:r>
    </w:p>
    <w:p w14:paraId="269AAA63" w14:textId="46A89296" w:rsidR="00BB7386" w:rsidRDefault="00BB7386" w:rsidP="00BB7386">
      <w:pPr>
        <w:pStyle w:val="afa"/>
        <w:spacing w:after="0" w:line="240" w:lineRule="auto"/>
      </w:pPr>
      <w:r w:rsidRPr="00DD13AD">
        <w:t xml:space="preserve">Механизмами </w:t>
      </w:r>
      <w:r>
        <w:t>п</w:t>
      </w:r>
      <w:r w:rsidRPr="00DD13AD">
        <w:t>рекращени</w:t>
      </w:r>
      <w:r w:rsidR="00445FC4">
        <w:t>я</w:t>
      </w:r>
      <w:r w:rsidRPr="00DD13AD">
        <w:t xml:space="preserve"> миграционной убыли населения Приморского края и формировани</w:t>
      </w:r>
      <w:r w:rsidR="00445FC4">
        <w:t>я</w:t>
      </w:r>
      <w:r w:rsidRPr="00DD13AD">
        <w:t xml:space="preserve"> условий для притока мигрантов будут:</w:t>
      </w:r>
    </w:p>
    <w:p w14:paraId="168752DD" w14:textId="77777777" w:rsidR="00BB7386" w:rsidRPr="00854E41" w:rsidRDefault="00BB7386" w:rsidP="00BB7386">
      <w:pPr>
        <w:pStyle w:val="afc"/>
        <w:numPr>
          <w:ilvl w:val="0"/>
          <w:numId w:val="12"/>
        </w:numPr>
        <w:spacing w:after="0" w:line="240" w:lineRule="auto"/>
        <w:ind w:left="1066" w:hanging="357"/>
      </w:pPr>
      <w:r w:rsidRPr="00854E41">
        <w:t>развитие социальной инфраструктуры, обеспечивающей возможности равного доступа к качественным услугам вне зависимости от места проживания;</w:t>
      </w:r>
    </w:p>
    <w:p w14:paraId="608292EB" w14:textId="77777777" w:rsidR="00BB7386" w:rsidRPr="00854E41" w:rsidRDefault="00BB7386" w:rsidP="00BB7386">
      <w:pPr>
        <w:pStyle w:val="afc"/>
        <w:numPr>
          <w:ilvl w:val="0"/>
          <w:numId w:val="12"/>
        </w:numPr>
        <w:spacing w:after="0" w:line="240" w:lineRule="auto"/>
        <w:ind w:left="1066" w:hanging="357"/>
      </w:pPr>
      <w:r w:rsidRPr="00854E41">
        <w:t>развитие транспортной сети и содействие местной пространственной мобильности населения, прежде всего, между региональным центром (Владивостокской агломерацией), и центрами муниципальных образований, малыми городами и сельскими поселениями в зоне их влияния;</w:t>
      </w:r>
    </w:p>
    <w:p w14:paraId="0C4B28C7" w14:textId="77777777" w:rsidR="00BB7386" w:rsidRDefault="00BB7386" w:rsidP="00BB7386">
      <w:pPr>
        <w:pStyle w:val="afc"/>
        <w:numPr>
          <w:ilvl w:val="0"/>
          <w:numId w:val="12"/>
        </w:numPr>
        <w:spacing w:after="0" w:line="240" w:lineRule="auto"/>
        <w:ind w:left="1066" w:hanging="357"/>
      </w:pPr>
      <w:r>
        <w:t xml:space="preserve">опережающее создание новых высокооплачиваемых рабочих мест; </w:t>
      </w:r>
    </w:p>
    <w:p w14:paraId="3A6800E2" w14:textId="77777777" w:rsidR="00BB7386" w:rsidRDefault="00BB7386" w:rsidP="00BB7386">
      <w:pPr>
        <w:pStyle w:val="afc"/>
        <w:numPr>
          <w:ilvl w:val="0"/>
          <w:numId w:val="12"/>
        </w:numPr>
        <w:spacing w:after="0" w:line="240" w:lineRule="auto"/>
        <w:ind w:left="1066" w:hanging="357"/>
      </w:pPr>
      <w:r>
        <w:t>обеспечение превышающего среднероссийские показатели роста уровня жизни;</w:t>
      </w:r>
    </w:p>
    <w:p w14:paraId="42F6A67C" w14:textId="77777777" w:rsidR="00BB7386" w:rsidRDefault="00BB7386" w:rsidP="00BB7386">
      <w:pPr>
        <w:pStyle w:val="afc"/>
        <w:numPr>
          <w:ilvl w:val="0"/>
          <w:numId w:val="12"/>
        </w:numPr>
        <w:spacing w:after="0" w:line="240" w:lineRule="auto"/>
        <w:ind w:left="1066" w:hanging="357"/>
      </w:pPr>
      <w:r>
        <w:t>развитие программ жилищного строительства и дешевых сегментов рынка арендного жилья;</w:t>
      </w:r>
    </w:p>
    <w:p w14:paraId="0B5DA85C" w14:textId="77777777" w:rsidR="00BB7386" w:rsidRDefault="00BB7386" w:rsidP="00BB7386">
      <w:pPr>
        <w:pStyle w:val="afc"/>
        <w:numPr>
          <w:ilvl w:val="0"/>
          <w:numId w:val="12"/>
        </w:numPr>
        <w:spacing w:after="0" w:line="240" w:lineRule="auto"/>
        <w:ind w:left="1066" w:hanging="357"/>
      </w:pPr>
      <w:r>
        <w:t xml:space="preserve">совершенствование программы по оказанию содействия добровольному переселению соотечественников и ее реализация; </w:t>
      </w:r>
    </w:p>
    <w:p w14:paraId="23108593" w14:textId="77777777" w:rsidR="00BB7386" w:rsidRDefault="00BB7386" w:rsidP="00BB7386">
      <w:pPr>
        <w:pStyle w:val="afc"/>
        <w:numPr>
          <w:ilvl w:val="0"/>
          <w:numId w:val="12"/>
        </w:numPr>
        <w:spacing w:after="0" w:line="240" w:lineRule="auto"/>
        <w:ind w:left="1066" w:hanging="357"/>
      </w:pPr>
      <w:r>
        <w:t xml:space="preserve">разработка и реализация программ содействия переселению на постоянное место жительства квалифицированных специалистов, а также </w:t>
      </w:r>
      <w:r>
        <w:lastRenderedPageBreak/>
        <w:t>иных иностранных работников, востребованных на рынке труда Приморского края;</w:t>
      </w:r>
    </w:p>
    <w:p w14:paraId="4BE11C10" w14:textId="77777777" w:rsidR="00BB7386" w:rsidRDefault="00BB7386" w:rsidP="00BB7386">
      <w:pPr>
        <w:pStyle w:val="afc"/>
        <w:numPr>
          <w:ilvl w:val="0"/>
          <w:numId w:val="12"/>
        </w:numPr>
        <w:spacing w:after="0" w:line="240" w:lineRule="auto"/>
        <w:ind w:left="1066" w:hanging="357"/>
      </w:pPr>
      <w:r>
        <w:t>поддержка образовательной миграции, включая стажировки студентов из других регионов России.</w:t>
      </w:r>
    </w:p>
    <w:p w14:paraId="30BEE3F6" w14:textId="5FABAACF" w:rsidR="00F27179" w:rsidRDefault="00BB7386" w:rsidP="00F27179">
      <w:pPr>
        <w:pStyle w:val="afa"/>
        <w:spacing w:after="0" w:line="240" w:lineRule="auto"/>
      </w:pPr>
      <w:r>
        <w:t xml:space="preserve">Реализация перечисленных механизмов в комплексе с мерами по </w:t>
      </w:r>
      <w:r w:rsidRPr="00854E41">
        <w:t>повышени</w:t>
      </w:r>
      <w:r>
        <w:t>ю</w:t>
      </w:r>
      <w:r w:rsidRPr="00854E41">
        <w:t xml:space="preserve"> уровня и качества жизни населения </w:t>
      </w:r>
      <w:r>
        <w:t>к</w:t>
      </w:r>
      <w:r w:rsidRPr="00854E41">
        <w:t xml:space="preserve"> 2030 г</w:t>
      </w:r>
      <w:r>
        <w:t>оду позволит увеличить</w:t>
      </w:r>
      <w:r w:rsidRPr="00854E41">
        <w:t xml:space="preserve"> численност</w:t>
      </w:r>
      <w:r>
        <w:t>ь</w:t>
      </w:r>
      <w:r w:rsidRPr="00854E41">
        <w:t xml:space="preserve"> населения Приморского края за счет сокращения естественной убыли населения (благодаря устойчивому увеличению продолжительности жизни</w:t>
      </w:r>
      <w:r w:rsidR="00445FC4">
        <w:t xml:space="preserve">) </w:t>
      </w:r>
      <w:r w:rsidRPr="00854E41">
        <w:t xml:space="preserve">и положительного миграционного прироста. </w:t>
      </w:r>
      <w:bookmarkStart w:id="116" w:name="_Toc517370565"/>
    </w:p>
    <w:p w14:paraId="38F2FF80" w14:textId="77777777" w:rsidR="00CE4285" w:rsidRDefault="00CE4285" w:rsidP="00F27179">
      <w:pPr>
        <w:pStyle w:val="afa"/>
        <w:spacing w:after="0" w:line="240" w:lineRule="auto"/>
        <w:rPr>
          <w:b/>
        </w:rPr>
      </w:pPr>
    </w:p>
    <w:p w14:paraId="5C9455EA" w14:textId="263C278A" w:rsidR="00BB7386" w:rsidRPr="00CE4285" w:rsidRDefault="00BB7386" w:rsidP="008A5B3B">
      <w:pPr>
        <w:pStyle w:val="affa"/>
        <w:spacing w:before="0" w:line="240" w:lineRule="auto"/>
        <w:outlineLvl w:val="1"/>
        <w:rPr>
          <w:b/>
        </w:rPr>
      </w:pPr>
      <w:bookmarkStart w:id="117" w:name="_Toc523761652"/>
      <w:r w:rsidRPr="00CE4285">
        <w:rPr>
          <w:b/>
        </w:rPr>
        <w:t>4.3. Развитие государственной гражданской службы</w:t>
      </w:r>
      <w:bookmarkEnd w:id="116"/>
      <w:bookmarkEnd w:id="117"/>
    </w:p>
    <w:p w14:paraId="41B0EACB" w14:textId="77777777" w:rsidR="00BB7386" w:rsidRPr="003E6F40" w:rsidRDefault="00BB7386" w:rsidP="00BB7386">
      <w:pPr>
        <w:pStyle w:val="afa"/>
        <w:spacing w:after="0" w:line="240" w:lineRule="auto"/>
      </w:pPr>
      <w:r w:rsidRPr="003E6F40">
        <w:t>Ключевым направлением развития государственной гражданской службы является повышение качества государственного управления в Приморском крае. Его значимость определяется положениями Указа Президента Российской Федерации от 11.08.2016 № 403 «Об Основных направлениях развития государственной гражданской службы Российской Федерации на 2016 – 2018 годы» и подпунктом «р» пункта 2 Указа Президента Российской Федерации от 07.05.2012 № 601 «Об основных направлениях совершенствования системы государственного управления».</w:t>
      </w:r>
    </w:p>
    <w:p w14:paraId="3B2C4018" w14:textId="77777777" w:rsidR="00BB7386" w:rsidRPr="003E6F40" w:rsidRDefault="00BB7386" w:rsidP="00BB7386">
      <w:pPr>
        <w:pStyle w:val="afa"/>
        <w:spacing w:after="0" w:line="240" w:lineRule="auto"/>
      </w:pPr>
      <w:r w:rsidRPr="003E6F40">
        <w:t xml:space="preserve">В Приморском крае в сопоставлении с регионами ДФО и Российской Федерации сформирован оптимальный численный состав работников региональных органов исполнительной власти. Численность государственных гражданских служащих Приморского края </w:t>
      </w:r>
      <w:proofErr w:type="gramStart"/>
      <w:r w:rsidRPr="003E6F40">
        <w:t>на конец</w:t>
      </w:r>
      <w:proofErr w:type="gramEnd"/>
      <w:r w:rsidRPr="003E6F40">
        <w:t xml:space="preserve">     2017 года составляла 1918 человек.  </w:t>
      </w:r>
    </w:p>
    <w:p w14:paraId="2BA3A419" w14:textId="75422537" w:rsidR="00BB7386" w:rsidRPr="003E6F40" w:rsidRDefault="00BB7386" w:rsidP="00BB7386">
      <w:pPr>
        <w:pStyle w:val="afa"/>
        <w:spacing w:after="0" w:line="240" w:lineRule="auto"/>
      </w:pPr>
      <w:r w:rsidRPr="003E6F40">
        <w:t xml:space="preserve">Среднемесячная заработная плата гражданских служащих составила в 2017 году 63 тыс. рублей, при </w:t>
      </w:r>
      <w:proofErr w:type="gramStart"/>
      <w:r w:rsidRPr="003E6F40">
        <w:t>средней</w:t>
      </w:r>
      <w:proofErr w:type="gramEnd"/>
      <w:r w:rsidRPr="003E6F40">
        <w:t xml:space="preserve"> по ДФО 84 тыс. рублей.</w:t>
      </w:r>
    </w:p>
    <w:p w14:paraId="54CA7D41" w14:textId="166D4AD4" w:rsidR="00BB7386" w:rsidRPr="003E6F40" w:rsidRDefault="00BB7386" w:rsidP="00BB7386">
      <w:pPr>
        <w:pStyle w:val="afa"/>
        <w:spacing w:after="0" w:line="240" w:lineRule="auto"/>
      </w:pPr>
      <w:r w:rsidRPr="003E6F40">
        <w:t>Соотношение оплаты труда государственных гражданских служащих Приморского края и работников организаций в 2017 году было равно 1,42, что ниже, чем в среднем по ДФО (1,5).</w:t>
      </w:r>
      <w:r w:rsidR="00F27179">
        <w:t xml:space="preserve"> Укомплектованность</w:t>
      </w:r>
      <w:r w:rsidRPr="003E6F40">
        <w:t xml:space="preserve"> кадрами составля</w:t>
      </w:r>
      <w:r w:rsidR="00445FC4">
        <w:t>ла</w:t>
      </w:r>
      <w:r w:rsidRPr="003E6F40">
        <w:t xml:space="preserve"> 88,1% при </w:t>
      </w:r>
      <w:proofErr w:type="gramStart"/>
      <w:r w:rsidRPr="003E6F40">
        <w:t>средней</w:t>
      </w:r>
      <w:proofErr w:type="gramEnd"/>
      <w:r w:rsidRPr="003E6F40">
        <w:t xml:space="preserve"> по ДФО 94,2%.</w:t>
      </w:r>
    </w:p>
    <w:p w14:paraId="7733F942" w14:textId="1C296E9D" w:rsidR="00BB7386" w:rsidRPr="003E6F40" w:rsidRDefault="00BB7386" w:rsidP="00BB7386">
      <w:pPr>
        <w:pStyle w:val="afa"/>
        <w:spacing w:after="0" w:line="240" w:lineRule="auto"/>
      </w:pPr>
      <w:r w:rsidRPr="003E6F40">
        <w:t xml:space="preserve">Создана система дополнительного профессионального образования государственных гражданских служащих Приморского края. За 2017 год 705 </w:t>
      </w:r>
      <w:r w:rsidR="00F27179">
        <w:t xml:space="preserve">сотрудников </w:t>
      </w:r>
      <w:r w:rsidRPr="003E6F40">
        <w:t xml:space="preserve">получили дополнительное профессиональное образование (36,6 % от </w:t>
      </w:r>
      <w:r w:rsidR="00F27179">
        <w:t xml:space="preserve">их </w:t>
      </w:r>
      <w:r w:rsidRPr="003E6F40">
        <w:t>общего числа).</w:t>
      </w:r>
    </w:p>
    <w:p w14:paraId="1FEE403B" w14:textId="77777777" w:rsidR="00BB7386" w:rsidRPr="003E6F40" w:rsidRDefault="00BB7386" w:rsidP="00BB7386">
      <w:pPr>
        <w:pStyle w:val="afa"/>
        <w:spacing w:after="0" w:line="240" w:lineRule="auto"/>
      </w:pPr>
      <w:r w:rsidRPr="003E6F40">
        <w:t>Применяются централизованные механизмы конкурсного отбора кандидатов на замещение вакантных должностей государственной гражданской службы и включения в кадровый резерв, в том числе с использованием Федерального портала государственной службы и кадров.</w:t>
      </w:r>
    </w:p>
    <w:p w14:paraId="1222D674" w14:textId="77777777" w:rsidR="00BB7386" w:rsidRPr="003E6F40" w:rsidRDefault="00BB7386" w:rsidP="00BB7386">
      <w:pPr>
        <w:pStyle w:val="afa"/>
        <w:spacing w:after="0" w:line="240" w:lineRule="auto"/>
      </w:pPr>
      <w:r w:rsidRPr="003E6F40">
        <w:t xml:space="preserve">В Администрации Приморского края организована и проводится антикоррупционная экспертиза проектов нормативных правовых актов. В среднем в месяц проверяются 73 </w:t>
      </w:r>
      <w:proofErr w:type="gramStart"/>
      <w:r w:rsidRPr="003E6F40">
        <w:t>нормативных</w:t>
      </w:r>
      <w:proofErr w:type="gramEnd"/>
      <w:r w:rsidRPr="003E6F40">
        <w:t xml:space="preserve"> акта.</w:t>
      </w:r>
    </w:p>
    <w:p w14:paraId="0A2695FB" w14:textId="319F0446" w:rsidR="00BB7386" w:rsidRPr="003E6F40" w:rsidRDefault="00BB7386" w:rsidP="00BB7386">
      <w:pPr>
        <w:pStyle w:val="afa"/>
        <w:spacing w:after="0" w:line="240" w:lineRule="auto"/>
      </w:pPr>
      <w:r w:rsidRPr="003E6F40">
        <w:t>В недостаточном объеме при управлении государственной гражданской службой Приморского края используются инструменты программно-целевого планирования. Отсутствуют единые подходы к развитию государственной гражданской и муниципальной службы. Существуют риски оттока квалифицированных кадров, ухудшения имиджа государственной гражданской службы из-за излишней бюрократизации управленческих процессов, выявления фактов коррупции.</w:t>
      </w:r>
    </w:p>
    <w:p w14:paraId="5AEBF6BB" w14:textId="3DBD3DC7" w:rsidR="00BB7386" w:rsidRPr="00BA3A83" w:rsidRDefault="0053665A" w:rsidP="00BB7386">
      <w:pPr>
        <w:pStyle w:val="afa"/>
        <w:spacing w:after="0" w:line="240" w:lineRule="auto"/>
      </w:pPr>
      <w:r>
        <w:lastRenderedPageBreak/>
        <w:t>Реализация Стратегии в части</w:t>
      </w:r>
      <w:r w:rsidR="00BB7386" w:rsidRPr="00BA3A83">
        <w:t xml:space="preserve"> развития государственной гражданской службы Приморского края позволит достигнуть следующих результатов.</w:t>
      </w:r>
    </w:p>
    <w:p w14:paraId="29654F4F" w14:textId="01B84B07" w:rsidR="00BB7386" w:rsidRPr="00BA3A83" w:rsidRDefault="00BB7386" w:rsidP="00BB7386">
      <w:pPr>
        <w:pStyle w:val="afa"/>
        <w:spacing w:after="0" w:line="240" w:lineRule="auto"/>
      </w:pPr>
      <w:r w:rsidRPr="00BA3A83">
        <w:t>К 2030 году повысить уровень результативности и профессиональной компетентности государственных гражданских служащих Приморского края на 10 процентных пунктов от 2018 года.  Его рост будет способствовать повышению значения показателя оценки населением эффективности деятельности органов государственной власти.</w:t>
      </w:r>
    </w:p>
    <w:p w14:paraId="2EA04857" w14:textId="77777777" w:rsidR="00BB7386" w:rsidRPr="00BA3A83" w:rsidRDefault="00BB7386" w:rsidP="00BB7386">
      <w:pPr>
        <w:pStyle w:val="afa"/>
        <w:spacing w:after="0" w:line="240" w:lineRule="auto"/>
      </w:pPr>
      <w:r w:rsidRPr="00BA3A83">
        <w:t>К 2023 году обеспечить 100 % охват должностей государственной гражданской службы унифицированными квалификационными требованиями.</w:t>
      </w:r>
    </w:p>
    <w:p w14:paraId="560405C0" w14:textId="77777777" w:rsidR="00BB7386" w:rsidRPr="00BA3A83" w:rsidRDefault="00BB7386" w:rsidP="00BB7386">
      <w:pPr>
        <w:pStyle w:val="afa"/>
        <w:spacing w:after="0" w:line="240" w:lineRule="auto"/>
      </w:pPr>
      <w:r w:rsidRPr="00BA3A83">
        <w:t>Вовлечь в 2020 году все органы исполнительной власти Приморского края во взаимодействие в единой информационной системе по кадровым вопросам.</w:t>
      </w:r>
    </w:p>
    <w:p w14:paraId="735D6FE9" w14:textId="55AA1475" w:rsidR="00BB7386" w:rsidRPr="00BA3A83" w:rsidRDefault="00BB7386" w:rsidP="00BB7386">
      <w:pPr>
        <w:pStyle w:val="afa"/>
        <w:spacing w:after="0" w:line="240" w:lineRule="auto"/>
      </w:pPr>
      <w:r w:rsidRPr="00BA3A83">
        <w:t>Не менее 30 % государственных гражданских служащих ежегодно привле</w:t>
      </w:r>
      <w:r w:rsidR="0053665A">
        <w:t>кать</w:t>
      </w:r>
      <w:r w:rsidRPr="00BA3A83">
        <w:t xml:space="preserve"> к участию в программах повышения квалификации, профессиональной переподготовки, стажировки и в иных обучающих мероприятиях. Не менее 90 % государственных гражданских служащих к 2021 году охватить системой электронного обучения и профессионального развития.</w:t>
      </w:r>
    </w:p>
    <w:p w14:paraId="629B43B1" w14:textId="77777777" w:rsidR="00BB7386" w:rsidRPr="00816CDC" w:rsidRDefault="00BB7386" w:rsidP="00BB7386">
      <w:pPr>
        <w:pStyle w:val="afa"/>
        <w:spacing w:after="0" w:line="240" w:lineRule="auto"/>
      </w:pPr>
      <w:r w:rsidRPr="00816CDC">
        <w:t xml:space="preserve">В 2022 году реализация </w:t>
      </w:r>
      <w:r>
        <w:t>Стратеги</w:t>
      </w:r>
      <w:r w:rsidRPr="00816CDC">
        <w:t>и позволит достигнуть уровня 80 % государственных гражданских служащих, позитивно оценивающих реализацию на практике основных государственных гарантий государственной гражданской службы, а к 2028 году – 70 % позитивных материалов в СМИ о деятельности государственных гражданских служащих. К 2030 году на 3 процентных пункта (от уровня 2018 года) сократится количество коррупционных правонарушений.</w:t>
      </w:r>
    </w:p>
    <w:p w14:paraId="343877A6" w14:textId="55961F08" w:rsidR="00816CDC" w:rsidRPr="00816CDC" w:rsidRDefault="00816CDC" w:rsidP="002A4C7D">
      <w:pPr>
        <w:pStyle w:val="afa"/>
        <w:spacing w:after="0" w:line="240" w:lineRule="auto"/>
      </w:pPr>
    </w:p>
    <w:p w14:paraId="600E5890" w14:textId="780D3923" w:rsidR="004C2A98" w:rsidRPr="00C82EA7" w:rsidRDefault="00C82EA7" w:rsidP="002A4C7D">
      <w:pPr>
        <w:pStyle w:val="11"/>
        <w:spacing w:before="0" w:line="240" w:lineRule="auto"/>
        <w:ind w:firstLine="0"/>
        <w:rPr>
          <w:b/>
        </w:rPr>
      </w:pPr>
      <w:bookmarkStart w:id="118" w:name="_Toc517370566"/>
      <w:bookmarkStart w:id="119" w:name="_Toc523240947"/>
      <w:bookmarkStart w:id="120" w:name="_Toc523241325"/>
      <w:bookmarkStart w:id="121" w:name="_Toc523761653"/>
      <w:r w:rsidRPr="00C82EA7">
        <w:rPr>
          <w:b/>
        </w:rPr>
        <w:t>5</w:t>
      </w:r>
      <w:r>
        <w:rPr>
          <w:b/>
        </w:rPr>
        <w:t>.</w:t>
      </w:r>
      <w:r w:rsidRPr="00C82EA7">
        <w:rPr>
          <w:b/>
        </w:rPr>
        <w:t xml:space="preserve"> ОСНОВНЫЕ НАПРАВЛЕНИЯ ЭКОНОМИЧЕСКОГО РАЗВИТИЯ ПРИМОРСКОГО КРАЯ</w:t>
      </w:r>
      <w:bookmarkEnd w:id="118"/>
      <w:bookmarkEnd w:id="119"/>
      <w:bookmarkEnd w:id="120"/>
      <w:bookmarkEnd w:id="121"/>
    </w:p>
    <w:p w14:paraId="4149C7B9" w14:textId="77777777" w:rsidR="00C82250" w:rsidRDefault="00C82250" w:rsidP="00C82250">
      <w:pPr>
        <w:pStyle w:val="afa"/>
        <w:spacing w:after="0" w:line="240" w:lineRule="auto"/>
      </w:pPr>
      <w:bookmarkStart w:id="122" w:name="_Toc517370567"/>
    </w:p>
    <w:p w14:paraId="21687C55" w14:textId="0E49D3AA" w:rsidR="004C2A98" w:rsidRPr="00C82250" w:rsidRDefault="0067619F" w:rsidP="00C82250">
      <w:pPr>
        <w:pStyle w:val="affa"/>
        <w:spacing w:before="0" w:line="240" w:lineRule="auto"/>
        <w:outlineLvl w:val="1"/>
        <w:rPr>
          <w:b/>
        </w:rPr>
      </w:pPr>
      <w:bookmarkStart w:id="123" w:name="_Toc523240948"/>
      <w:bookmarkStart w:id="124" w:name="_Toc523241326"/>
      <w:bookmarkStart w:id="125" w:name="_Toc523761654"/>
      <w:r w:rsidRPr="00C82250">
        <w:rPr>
          <w:b/>
        </w:rPr>
        <w:t>5.1</w:t>
      </w:r>
      <w:r w:rsidR="003B1A4A" w:rsidRPr="00C82250">
        <w:rPr>
          <w:b/>
        </w:rPr>
        <w:t xml:space="preserve"> Общие положения экономического развития Приморского края</w:t>
      </w:r>
      <w:bookmarkEnd w:id="122"/>
      <w:bookmarkEnd w:id="123"/>
      <w:bookmarkEnd w:id="124"/>
      <w:bookmarkEnd w:id="125"/>
    </w:p>
    <w:p w14:paraId="134D47F9" w14:textId="08E371ED" w:rsidR="00B431C6" w:rsidRDefault="00B431C6" w:rsidP="002A4C7D">
      <w:pPr>
        <w:pStyle w:val="afa"/>
        <w:spacing w:after="0" w:line="240" w:lineRule="auto"/>
      </w:pPr>
      <w:r>
        <w:t xml:space="preserve">Для </w:t>
      </w:r>
      <w:r w:rsidR="0013504E">
        <w:t>успешного</w:t>
      </w:r>
      <w:r>
        <w:t xml:space="preserve"> развития </w:t>
      </w:r>
      <w:r w:rsidR="0013504E">
        <w:t xml:space="preserve">экономики </w:t>
      </w:r>
      <w:r>
        <w:t>и обеспечения ускоренных темпов роста необходимо преодолеть ключевые вызовы.</w:t>
      </w:r>
      <w:r w:rsidRPr="002F1521">
        <w:t xml:space="preserve"> </w:t>
      </w:r>
      <w:r>
        <w:t>Это, в первую очередь, н</w:t>
      </w:r>
      <w:r w:rsidRPr="002F1521">
        <w:t>изкая степень интеграции ключевых компаний Приморского края в отраслевые</w:t>
      </w:r>
      <w:r w:rsidR="00CE4285">
        <w:t xml:space="preserve"> производственные</w:t>
      </w:r>
      <w:r w:rsidRPr="002F1521">
        <w:t xml:space="preserve"> цепочки России и стран Азии в силу географической удаленности и ограниченности внутреннего рынка региона</w:t>
      </w:r>
      <w:r>
        <w:t xml:space="preserve">. Для края также характерна </w:t>
      </w:r>
      <w:r w:rsidRPr="002F1521">
        <w:t>высокая стоимость ведения бизнеса: высокие расходы на транспортировку, неразвитость логистической</w:t>
      </w:r>
      <w:r w:rsidR="00CE4285">
        <w:t>,</w:t>
      </w:r>
      <w:r w:rsidRPr="002F1521">
        <w:t xml:space="preserve"> электро</w:t>
      </w:r>
      <w:r w:rsidR="001B16A9">
        <w:t>сетевой</w:t>
      </w:r>
      <w:r w:rsidRPr="002F1521">
        <w:t xml:space="preserve"> инфраструктуры и высокий уровень административных барьеров</w:t>
      </w:r>
      <w:r>
        <w:t>. Развитию бизнеса препятствуют н</w:t>
      </w:r>
      <w:r w:rsidRPr="002F1521">
        <w:t xml:space="preserve">еразвитость трансграничной инфраструктуры и </w:t>
      </w:r>
      <w:r w:rsidR="00A678ED">
        <w:t>громоздкие</w:t>
      </w:r>
      <w:r w:rsidRPr="002F1521">
        <w:t xml:space="preserve"> таможенные процедуры</w:t>
      </w:r>
      <w:r>
        <w:t>. Компании отмечают н</w:t>
      </w:r>
      <w:r w:rsidRPr="002F1521">
        <w:t>ехватк</w:t>
      </w:r>
      <w:r>
        <w:t>у</w:t>
      </w:r>
      <w:r w:rsidRPr="002F1521">
        <w:t xml:space="preserve"> квалифицированных кадров</w:t>
      </w:r>
      <w:r>
        <w:t xml:space="preserve"> и</w:t>
      </w:r>
      <w:r w:rsidRPr="002F1521">
        <w:t xml:space="preserve"> недостаточно высокое качество </w:t>
      </w:r>
      <w:r>
        <w:t>подготовки</w:t>
      </w:r>
      <w:r w:rsidR="00A678ED">
        <w:t xml:space="preserve"> специалистов</w:t>
      </w:r>
      <w:r>
        <w:t>.</w:t>
      </w:r>
    </w:p>
    <w:p w14:paraId="49B0F65B" w14:textId="345D9399" w:rsidR="00E8660D" w:rsidRPr="00E8660D" w:rsidRDefault="00E8660D" w:rsidP="002A4C7D">
      <w:pPr>
        <w:pStyle w:val="afa"/>
        <w:spacing w:after="0" w:line="240" w:lineRule="auto"/>
      </w:pPr>
      <w:r>
        <w:t>Вместе с тем</w:t>
      </w:r>
      <w:r w:rsidRPr="00E8660D">
        <w:t>, Приморский край отличается высоким внутренним разнообразием с точки зрения природно-географических и инфраструктурных условий жизни и ведения экономической деятельности</w:t>
      </w:r>
      <w:r w:rsidR="003B08CE">
        <w:t>, вследствие чего имеет место неравномерная выраженность перечисленных экономических вызовов в различных его частях</w:t>
      </w:r>
      <w:r w:rsidRPr="00E8660D">
        <w:t xml:space="preserve">. Поэтому и подходы к развитию экономики будут в максимальной степени </w:t>
      </w:r>
      <w:r w:rsidRPr="00904AA1">
        <w:rPr>
          <w:b/>
        </w:rPr>
        <w:t>селективными</w:t>
      </w:r>
      <w:r w:rsidRPr="00E8660D">
        <w:t>, чтобы учесть все особенности и преимущества, и дать возможность максимально реализовать потенциал каждог</w:t>
      </w:r>
      <w:r w:rsidR="003B08CE">
        <w:t>о муниципалитета и его жителей.</w:t>
      </w:r>
    </w:p>
    <w:p w14:paraId="24E7D4AE" w14:textId="316CA549" w:rsidR="00E8660D" w:rsidRPr="00E8660D" w:rsidRDefault="00E8660D" w:rsidP="002A4C7D">
      <w:pPr>
        <w:pStyle w:val="afa"/>
        <w:spacing w:after="0" w:line="240" w:lineRule="auto"/>
      </w:pPr>
      <w:r w:rsidRPr="00E8660D">
        <w:t xml:space="preserve">По своим природно-ресурсным условиям и уровню </w:t>
      </w:r>
      <w:r w:rsidR="00CE4285">
        <w:t xml:space="preserve">использования </w:t>
      </w:r>
      <w:r w:rsidRPr="00E8660D">
        <w:t xml:space="preserve">потенциала территория Приморского края может быть разделена на три ареала: </w:t>
      </w:r>
    </w:p>
    <w:p w14:paraId="6CD6E5F5" w14:textId="77777777" w:rsidR="00E8660D" w:rsidRPr="00904AA1" w:rsidRDefault="00E8660D" w:rsidP="00D1121F">
      <w:pPr>
        <w:pStyle w:val="a0"/>
        <w:numPr>
          <w:ilvl w:val="0"/>
          <w:numId w:val="19"/>
        </w:numPr>
        <w:spacing w:after="0" w:line="240" w:lineRule="auto"/>
        <w:rPr>
          <w:sz w:val="26"/>
          <w:szCs w:val="26"/>
          <w:lang w:eastAsia="ru-RU"/>
        </w:rPr>
      </w:pPr>
      <w:r w:rsidRPr="00904AA1">
        <w:rPr>
          <w:sz w:val="26"/>
          <w:szCs w:val="26"/>
          <w:lang w:eastAsia="ru-RU"/>
        </w:rPr>
        <w:lastRenderedPageBreak/>
        <w:t xml:space="preserve">северо-восточный ареал </w:t>
      </w:r>
      <w:proofErr w:type="spellStart"/>
      <w:r w:rsidRPr="00904AA1">
        <w:rPr>
          <w:b/>
          <w:i/>
          <w:sz w:val="26"/>
          <w:szCs w:val="26"/>
          <w:lang w:eastAsia="ru-RU"/>
        </w:rPr>
        <w:t>природосбережения</w:t>
      </w:r>
      <w:proofErr w:type="spellEnd"/>
      <w:r w:rsidRPr="00904AA1">
        <w:rPr>
          <w:b/>
          <w:i/>
          <w:sz w:val="26"/>
          <w:szCs w:val="26"/>
          <w:lang w:eastAsia="ru-RU"/>
        </w:rPr>
        <w:t xml:space="preserve"> и цивилизованного природопользования</w:t>
      </w:r>
      <w:r w:rsidRPr="00904AA1">
        <w:rPr>
          <w:sz w:val="26"/>
          <w:szCs w:val="26"/>
          <w:lang w:eastAsia="ru-RU"/>
        </w:rPr>
        <w:t>, где главным является природный потенциал территории, а численность населения невелика, и основная задача человека на этой территории – организовать свою жизнь в гармонии с жизнью природы, проводя рациональную политику природопользования;</w:t>
      </w:r>
    </w:p>
    <w:p w14:paraId="0B40E48A" w14:textId="77777777" w:rsidR="00E8660D" w:rsidRPr="00904AA1" w:rsidRDefault="00E8660D" w:rsidP="00D1121F">
      <w:pPr>
        <w:pStyle w:val="a0"/>
        <w:numPr>
          <w:ilvl w:val="0"/>
          <w:numId w:val="19"/>
        </w:numPr>
        <w:spacing w:after="0" w:line="240" w:lineRule="auto"/>
        <w:rPr>
          <w:sz w:val="26"/>
          <w:szCs w:val="26"/>
          <w:lang w:eastAsia="ru-RU"/>
        </w:rPr>
      </w:pPr>
      <w:proofErr w:type="gramStart"/>
      <w:r w:rsidRPr="00904AA1">
        <w:rPr>
          <w:sz w:val="26"/>
          <w:szCs w:val="26"/>
          <w:lang w:eastAsia="ru-RU"/>
        </w:rPr>
        <w:t xml:space="preserve">центрально-западный </w:t>
      </w:r>
      <w:r w:rsidRPr="00904AA1">
        <w:rPr>
          <w:b/>
          <w:i/>
          <w:sz w:val="26"/>
          <w:szCs w:val="26"/>
          <w:lang w:eastAsia="ru-RU"/>
        </w:rPr>
        <w:t>природно-индустриальный ареал</w:t>
      </w:r>
      <w:r w:rsidRPr="00904AA1">
        <w:rPr>
          <w:sz w:val="26"/>
          <w:szCs w:val="26"/>
          <w:lang w:eastAsia="ru-RU"/>
        </w:rPr>
        <w:t xml:space="preserve"> – где расположены индустриальные центры, сконцентрированные вокруг Транссибирской магистрали и вдоль Тихоокеанского побережья, основные районы сельскохозяйственного производства плодородной </w:t>
      </w:r>
      <w:proofErr w:type="spellStart"/>
      <w:r w:rsidRPr="00904AA1">
        <w:rPr>
          <w:sz w:val="26"/>
          <w:szCs w:val="26"/>
          <w:lang w:eastAsia="ru-RU"/>
        </w:rPr>
        <w:t>Ханкайской</w:t>
      </w:r>
      <w:proofErr w:type="spellEnd"/>
      <w:r w:rsidRPr="00904AA1">
        <w:rPr>
          <w:sz w:val="26"/>
          <w:szCs w:val="26"/>
          <w:lang w:eastAsia="ru-RU"/>
        </w:rPr>
        <w:t xml:space="preserve"> низменности, а также участки добычи полезных ископаемых (задачей сбалансированного развития этой территории является рациональное сочетание использования природного и эволюционного потенциала территории, ведения на ней максимально эффективной и одновременно максимально </w:t>
      </w:r>
      <w:proofErr w:type="spellStart"/>
      <w:r w:rsidRPr="00904AA1">
        <w:rPr>
          <w:sz w:val="26"/>
          <w:szCs w:val="26"/>
          <w:lang w:eastAsia="ru-RU"/>
        </w:rPr>
        <w:t>природосберегающей</w:t>
      </w:r>
      <w:proofErr w:type="spellEnd"/>
      <w:r w:rsidRPr="00904AA1">
        <w:rPr>
          <w:sz w:val="26"/>
          <w:szCs w:val="26"/>
          <w:lang w:eastAsia="ru-RU"/>
        </w:rPr>
        <w:t xml:space="preserve"> </w:t>
      </w:r>
      <w:proofErr w:type="spellStart"/>
      <w:r w:rsidRPr="00904AA1">
        <w:rPr>
          <w:sz w:val="26"/>
          <w:szCs w:val="26"/>
          <w:lang w:eastAsia="ru-RU"/>
        </w:rPr>
        <w:t>освоенческой</w:t>
      </w:r>
      <w:proofErr w:type="spellEnd"/>
      <w:r w:rsidRPr="00904AA1">
        <w:rPr>
          <w:sz w:val="26"/>
          <w:szCs w:val="26"/>
          <w:lang w:eastAsia="ru-RU"/>
        </w:rPr>
        <w:t xml:space="preserve"> политики);</w:t>
      </w:r>
      <w:proofErr w:type="gramEnd"/>
    </w:p>
    <w:p w14:paraId="538C3169" w14:textId="422434AA" w:rsidR="00E8660D" w:rsidRPr="00904AA1" w:rsidRDefault="00E8660D" w:rsidP="00D1121F">
      <w:pPr>
        <w:pStyle w:val="a0"/>
        <w:numPr>
          <w:ilvl w:val="0"/>
          <w:numId w:val="19"/>
        </w:numPr>
        <w:spacing w:after="0" w:line="240" w:lineRule="auto"/>
        <w:rPr>
          <w:sz w:val="26"/>
          <w:szCs w:val="26"/>
          <w:lang w:eastAsia="ru-RU"/>
        </w:rPr>
      </w:pPr>
      <w:r w:rsidRPr="00904AA1">
        <w:rPr>
          <w:sz w:val="26"/>
          <w:szCs w:val="26"/>
          <w:lang w:eastAsia="ru-RU"/>
        </w:rPr>
        <w:t xml:space="preserve">южный </w:t>
      </w:r>
      <w:r w:rsidRPr="00904AA1">
        <w:rPr>
          <w:b/>
          <w:i/>
          <w:sz w:val="26"/>
          <w:szCs w:val="26"/>
          <w:lang w:eastAsia="ru-RU"/>
        </w:rPr>
        <w:t>индустриально-постиндустриальный ареал</w:t>
      </w:r>
      <w:r w:rsidRPr="00904AA1">
        <w:rPr>
          <w:sz w:val="26"/>
          <w:szCs w:val="26"/>
          <w:lang w:eastAsia="ru-RU"/>
        </w:rPr>
        <w:t>, представляющий собой наиболее развитые территории, реализующие модель развития с возрастающей ролью инновационного сектора экономики и индустрии знаний, высокопроизводительной промышленностью, высокоэффективным транспортно-логистическим комплексом, расширяющимся сектором услуг и наиболее высокими стандартами социально</w:t>
      </w:r>
      <w:r w:rsidR="00445FC4">
        <w:rPr>
          <w:sz w:val="26"/>
          <w:szCs w:val="26"/>
          <w:lang w:eastAsia="ru-RU"/>
        </w:rPr>
        <w:t>го</w:t>
      </w:r>
      <w:r w:rsidRPr="00904AA1">
        <w:rPr>
          <w:sz w:val="26"/>
          <w:szCs w:val="26"/>
          <w:lang w:eastAsia="ru-RU"/>
        </w:rPr>
        <w:t xml:space="preserve"> </w:t>
      </w:r>
      <w:r w:rsidR="00445FC4">
        <w:rPr>
          <w:sz w:val="26"/>
          <w:szCs w:val="26"/>
          <w:lang w:eastAsia="ru-RU"/>
        </w:rPr>
        <w:t>обслуживания</w:t>
      </w:r>
      <w:r w:rsidRPr="00904AA1">
        <w:rPr>
          <w:sz w:val="26"/>
          <w:szCs w:val="26"/>
          <w:lang w:eastAsia="ru-RU"/>
        </w:rPr>
        <w:t>.</w:t>
      </w:r>
    </w:p>
    <w:p w14:paraId="44507A96" w14:textId="5574A28A" w:rsidR="00E8660D" w:rsidRDefault="00E8660D" w:rsidP="002A4C7D">
      <w:pPr>
        <w:pStyle w:val="afa"/>
        <w:spacing w:after="0" w:line="240" w:lineRule="auto"/>
      </w:pPr>
      <w:r w:rsidRPr="00904AA1">
        <w:t>В более детализированной форме в рамках этих ареалов основные проекты и мероприятия развития Приморского края формируют приоритетные центры экономического роста (ЦЭР), что позволяет получить</w:t>
      </w:r>
      <w:r w:rsidRPr="00E8660D">
        <w:t xml:space="preserve"> взаимоувязанный комплекс действий и оптимизировать потребности в ресурсах для социально-экономического развития, определить необходимые и достаточные масш</w:t>
      </w:r>
      <w:r w:rsidR="00CE4285">
        <w:t>табы инфраструктурного развития</w:t>
      </w:r>
      <w:r w:rsidRPr="00E8660D">
        <w:t>.</w:t>
      </w:r>
    </w:p>
    <w:p w14:paraId="1C54DE30" w14:textId="7763AC3B" w:rsidR="00E8660D" w:rsidRDefault="00E8660D" w:rsidP="002A4C7D">
      <w:pPr>
        <w:pStyle w:val="afa"/>
        <w:spacing w:after="0" w:line="240" w:lineRule="auto"/>
      </w:pPr>
      <w:r>
        <w:t xml:space="preserve">Для целей упорядочивания </w:t>
      </w:r>
      <w:r w:rsidRPr="000E592A">
        <w:rPr>
          <w:b/>
        </w:rPr>
        <w:t>среднесрочных</w:t>
      </w:r>
      <w:r>
        <w:t xml:space="preserve"> планов развития социальной сферы постановлением Администрации Приморского края от 29.06.2018 №303-па </w:t>
      </w:r>
      <w:r w:rsidR="00904AA1">
        <w:t xml:space="preserve">в соответствии с рекомендациями </w:t>
      </w:r>
      <w:proofErr w:type="spellStart"/>
      <w:r w:rsidR="00904AA1">
        <w:t>Минвостокразвития</w:t>
      </w:r>
      <w:proofErr w:type="spellEnd"/>
      <w:r w:rsidR="00904AA1">
        <w:t xml:space="preserve"> России </w:t>
      </w:r>
      <w:r>
        <w:t xml:space="preserve">выделены 5 перспективных центров экономического роста с соответствующей специализацией и утвержден План их социального развития: Владивостокская агломерация, Уссурийский агропромышленный узел, Южный промышленный узел, </w:t>
      </w:r>
      <w:proofErr w:type="spellStart"/>
      <w:r>
        <w:t>Арсеньевский</w:t>
      </w:r>
      <w:proofErr w:type="spellEnd"/>
      <w:r>
        <w:t xml:space="preserve"> пром</w:t>
      </w:r>
      <w:r w:rsidR="00904AA1">
        <w:t>ышленный узел и Север Приморья.</w:t>
      </w:r>
    </w:p>
    <w:p w14:paraId="7FA4D6C7" w14:textId="1AD0BEF9" w:rsidR="00E8660D" w:rsidRDefault="00E8660D" w:rsidP="002A4C7D">
      <w:pPr>
        <w:pStyle w:val="afa"/>
        <w:spacing w:after="0" w:line="240" w:lineRule="auto"/>
      </w:pPr>
      <w:r>
        <w:t>На стратегическую перспективу для целей комплексного инфраструктурного развития, включающего не только социальную инфраструктуру, но также магистральную и локальную инженерную, транспортную и энергетическую инфраструктур</w:t>
      </w:r>
      <w:r w:rsidR="000E592A">
        <w:t>у</w:t>
      </w:r>
      <w:r>
        <w:t xml:space="preserve"> </w:t>
      </w:r>
      <w:r w:rsidR="000E592A">
        <w:t>на территории Приморского края выделяется 8 центров экономического роста и ряд потенциальных центров инноваций и прорывного экономического развития.</w:t>
      </w:r>
    </w:p>
    <w:p w14:paraId="5E7BA67B" w14:textId="1D0D858E" w:rsidR="00E8660D" w:rsidRPr="00E8660D" w:rsidRDefault="00E8660D" w:rsidP="002A4C7D">
      <w:pPr>
        <w:pStyle w:val="afa"/>
        <w:spacing w:after="0" w:line="240" w:lineRule="auto"/>
      </w:pPr>
      <w:r w:rsidRPr="00E8660D">
        <w:t xml:space="preserve">Основные центры экономического роста </w:t>
      </w:r>
      <w:r w:rsidR="000E592A">
        <w:t>Приморского края</w:t>
      </w:r>
      <w:r w:rsidR="00C82250">
        <w:t>,</w:t>
      </w:r>
      <w:r w:rsidR="000E592A">
        <w:t xml:space="preserve"> </w:t>
      </w:r>
      <w:r w:rsidR="008336A2">
        <w:t xml:space="preserve">якорные </w:t>
      </w:r>
      <w:r w:rsidR="008336A2" w:rsidRPr="00E8660D">
        <w:t>проекты</w:t>
      </w:r>
      <w:r w:rsidR="000E592A">
        <w:t xml:space="preserve"> и инвестиционные инициативы</w:t>
      </w:r>
      <w:r w:rsidR="00445FC4">
        <w:t xml:space="preserve"> </w:t>
      </w:r>
      <w:r w:rsidRPr="00E8660D">
        <w:t>их развития перечислены ниже:</w:t>
      </w:r>
    </w:p>
    <w:tbl>
      <w:tblPr>
        <w:tblW w:w="0" w:type="auto"/>
        <w:tblBorders>
          <w:insideH w:val="dashSmallGap" w:sz="4" w:space="0" w:color="auto"/>
          <w:insideV w:val="dashSmallGap" w:sz="4" w:space="0" w:color="auto"/>
        </w:tblBorders>
        <w:tblLook w:val="04A0" w:firstRow="1" w:lastRow="0" w:firstColumn="1" w:lastColumn="0" w:noHBand="0" w:noVBand="1"/>
      </w:tblPr>
      <w:tblGrid>
        <w:gridCol w:w="2855"/>
        <w:gridCol w:w="6715"/>
      </w:tblGrid>
      <w:tr w:rsidR="00E8660D" w:rsidRPr="00904AA1" w14:paraId="633183AA" w14:textId="77777777" w:rsidTr="00EB6183">
        <w:trPr>
          <w:trHeight w:val="20"/>
        </w:trPr>
        <w:tc>
          <w:tcPr>
            <w:tcW w:w="0" w:type="auto"/>
            <w:shd w:val="clear" w:color="auto" w:fill="auto"/>
          </w:tcPr>
          <w:p w14:paraId="48AE9C4B" w14:textId="77777777" w:rsidR="00E8660D" w:rsidRPr="00904AA1" w:rsidRDefault="00E8660D" w:rsidP="002A4C7D">
            <w:pPr>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Владивостокская агломерация</w:t>
            </w:r>
          </w:p>
        </w:tc>
        <w:tc>
          <w:tcPr>
            <w:tcW w:w="0" w:type="auto"/>
            <w:shd w:val="clear" w:color="auto" w:fill="auto"/>
          </w:tcPr>
          <w:p w14:paraId="6DAEBA64" w14:textId="77777777" w:rsidR="00E8660D" w:rsidRPr="00904AA1" w:rsidRDefault="00E8660D" w:rsidP="002A4C7D">
            <w:pPr>
              <w:jc w:val="both"/>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Контейнерный терминал, технопа</w:t>
            </w:r>
            <w:proofErr w:type="gramStart"/>
            <w:r w:rsidRPr="00904AA1">
              <w:rPr>
                <w:rFonts w:ascii="Times New Roman" w:eastAsia="Times New Roman" w:hAnsi="Times New Roman" w:cs="Times New Roman"/>
                <w:color w:val="000000"/>
                <w:sz w:val="24"/>
                <w:szCs w:val="28"/>
              </w:rPr>
              <w:t>рк в сф</w:t>
            </w:r>
            <w:proofErr w:type="gramEnd"/>
            <w:r w:rsidRPr="00904AA1">
              <w:rPr>
                <w:rFonts w:ascii="Times New Roman" w:eastAsia="Times New Roman" w:hAnsi="Times New Roman" w:cs="Times New Roman"/>
                <w:color w:val="000000"/>
                <w:sz w:val="24"/>
                <w:szCs w:val="28"/>
              </w:rPr>
              <w:t xml:space="preserve">ере ИКТ, организация сборки двигателей, грузовиков, производства кормового белка, создание и развитие промышленной инфраструктуры, интегрированный развлекательный курорт, торгово-развлекательные и логистические комплексы, центр водных </w:t>
            </w:r>
            <w:r w:rsidRPr="00904AA1">
              <w:rPr>
                <w:rFonts w:ascii="Times New Roman" w:eastAsia="Times New Roman" w:hAnsi="Times New Roman" w:cs="Times New Roman"/>
                <w:color w:val="000000"/>
                <w:sz w:val="24"/>
                <w:szCs w:val="28"/>
              </w:rPr>
              <w:lastRenderedPageBreak/>
              <w:t>видов спорта о. Русский, научно-образовательный комплекс на базе ДВФУ, застройка и развитие территории о. Русский, МТК «Приморье-1»</w:t>
            </w:r>
          </w:p>
        </w:tc>
      </w:tr>
      <w:tr w:rsidR="00E8660D" w:rsidRPr="00904AA1" w14:paraId="55EAAAC9" w14:textId="77777777" w:rsidTr="00EB6183">
        <w:trPr>
          <w:trHeight w:val="20"/>
        </w:trPr>
        <w:tc>
          <w:tcPr>
            <w:tcW w:w="0" w:type="auto"/>
            <w:shd w:val="clear" w:color="auto" w:fill="auto"/>
            <w:hideMark/>
          </w:tcPr>
          <w:p w14:paraId="7D94FBFA" w14:textId="77777777" w:rsidR="00E8660D" w:rsidRPr="00904AA1" w:rsidRDefault="00E8660D" w:rsidP="002A4C7D">
            <w:pPr>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lastRenderedPageBreak/>
              <w:t>Находкинский транспортно-промышленный узел</w:t>
            </w:r>
          </w:p>
        </w:tc>
        <w:tc>
          <w:tcPr>
            <w:tcW w:w="0" w:type="auto"/>
            <w:shd w:val="clear" w:color="auto" w:fill="auto"/>
            <w:hideMark/>
          </w:tcPr>
          <w:p w14:paraId="5793A340" w14:textId="77777777" w:rsidR="00E8660D" w:rsidRPr="00904AA1" w:rsidRDefault="00E8660D" w:rsidP="002A4C7D">
            <w:pPr>
              <w:jc w:val="both"/>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 xml:space="preserve">Находкинский завод минеральных удобрений, перегрузочные и портовые комплексы, </w:t>
            </w:r>
            <w:proofErr w:type="spellStart"/>
            <w:r w:rsidRPr="00904AA1">
              <w:rPr>
                <w:rFonts w:ascii="Times New Roman" w:eastAsia="Times New Roman" w:hAnsi="Times New Roman" w:cs="Times New Roman"/>
                <w:color w:val="000000"/>
                <w:sz w:val="24"/>
                <w:szCs w:val="28"/>
              </w:rPr>
              <w:t>бункеровочная</w:t>
            </w:r>
            <w:proofErr w:type="spellEnd"/>
            <w:r w:rsidRPr="00904AA1">
              <w:rPr>
                <w:rFonts w:ascii="Times New Roman" w:eastAsia="Times New Roman" w:hAnsi="Times New Roman" w:cs="Times New Roman"/>
                <w:color w:val="000000"/>
                <w:sz w:val="24"/>
                <w:szCs w:val="28"/>
              </w:rPr>
              <w:t xml:space="preserve"> база, восстановление угледобычи на шахте «Центральная», МТК «Приморье-1»</w:t>
            </w:r>
          </w:p>
        </w:tc>
      </w:tr>
      <w:tr w:rsidR="00E8660D" w:rsidRPr="00904AA1" w14:paraId="6CC4C359" w14:textId="77777777" w:rsidTr="00EB6183">
        <w:trPr>
          <w:trHeight w:val="20"/>
        </w:trPr>
        <w:tc>
          <w:tcPr>
            <w:tcW w:w="0" w:type="auto"/>
            <w:shd w:val="clear" w:color="auto" w:fill="auto"/>
            <w:hideMark/>
          </w:tcPr>
          <w:p w14:paraId="26A6C760" w14:textId="77777777" w:rsidR="00E8660D" w:rsidRPr="00904AA1" w:rsidRDefault="00E8660D" w:rsidP="002A4C7D">
            <w:pPr>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ТОСЭР «Большой камень»</w:t>
            </w:r>
          </w:p>
        </w:tc>
        <w:tc>
          <w:tcPr>
            <w:tcW w:w="0" w:type="auto"/>
            <w:shd w:val="clear" w:color="auto" w:fill="auto"/>
            <w:hideMark/>
          </w:tcPr>
          <w:p w14:paraId="673B65FF" w14:textId="77777777" w:rsidR="00E8660D" w:rsidRPr="00904AA1" w:rsidRDefault="00E8660D" w:rsidP="002A4C7D">
            <w:pPr>
              <w:jc w:val="both"/>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Строительство судостроительного комплекса «Звезда», строительство угольного и зернового терминалов</w:t>
            </w:r>
          </w:p>
        </w:tc>
      </w:tr>
      <w:tr w:rsidR="00E8660D" w:rsidRPr="00904AA1" w14:paraId="2F3107ED" w14:textId="77777777" w:rsidTr="00EB6183">
        <w:trPr>
          <w:trHeight w:val="20"/>
        </w:trPr>
        <w:tc>
          <w:tcPr>
            <w:tcW w:w="0" w:type="auto"/>
            <w:shd w:val="clear" w:color="auto" w:fill="auto"/>
            <w:hideMark/>
          </w:tcPr>
          <w:p w14:paraId="538713C2" w14:textId="77777777" w:rsidR="00E8660D" w:rsidRPr="00904AA1" w:rsidRDefault="00E8660D" w:rsidP="002A4C7D">
            <w:pPr>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ТОСЭР «Нефтехимический»</w:t>
            </w:r>
          </w:p>
        </w:tc>
        <w:tc>
          <w:tcPr>
            <w:tcW w:w="0" w:type="auto"/>
            <w:shd w:val="clear" w:color="auto" w:fill="auto"/>
            <w:hideMark/>
          </w:tcPr>
          <w:p w14:paraId="000DDF02" w14:textId="77777777" w:rsidR="00E8660D" w:rsidRPr="00904AA1" w:rsidRDefault="00E8660D" w:rsidP="002A4C7D">
            <w:pPr>
              <w:jc w:val="both"/>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Комплекс нефтеперерабатывающих и нефтехимических производств</w:t>
            </w:r>
          </w:p>
        </w:tc>
      </w:tr>
      <w:tr w:rsidR="00E8660D" w:rsidRPr="00904AA1" w14:paraId="7251D0DA" w14:textId="77777777" w:rsidTr="00EB6183">
        <w:trPr>
          <w:trHeight w:val="20"/>
        </w:trPr>
        <w:tc>
          <w:tcPr>
            <w:tcW w:w="0" w:type="auto"/>
            <w:shd w:val="clear" w:color="auto" w:fill="auto"/>
            <w:hideMark/>
          </w:tcPr>
          <w:p w14:paraId="0709CB6C" w14:textId="77777777" w:rsidR="00E8660D" w:rsidRPr="00904AA1" w:rsidRDefault="00E8660D" w:rsidP="002A4C7D">
            <w:pPr>
              <w:rPr>
                <w:rFonts w:ascii="Times New Roman" w:eastAsia="Times New Roman" w:hAnsi="Times New Roman" w:cs="Times New Roman"/>
                <w:color w:val="000000"/>
                <w:sz w:val="24"/>
                <w:szCs w:val="28"/>
              </w:rPr>
            </w:pPr>
            <w:proofErr w:type="spellStart"/>
            <w:r w:rsidRPr="00904AA1">
              <w:rPr>
                <w:rFonts w:ascii="Times New Roman" w:eastAsia="Times New Roman" w:hAnsi="Times New Roman" w:cs="Times New Roman"/>
                <w:color w:val="000000"/>
                <w:sz w:val="24"/>
                <w:szCs w:val="28"/>
              </w:rPr>
              <w:t>Уссурийско</w:t>
            </w:r>
            <w:proofErr w:type="spellEnd"/>
            <w:r w:rsidRPr="00904AA1">
              <w:rPr>
                <w:rFonts w:ascii="Times New Roman" w:eastAsia="Times New Roman" w:hAnsi="Times New Roman" w:cs="Times New Roman"/>
                <w:color w:val="000000"/>
                <w:sz w:val="24"/>
                <w:szCs w:val="28"/>
              </w:rPr>
              <w:t xml:space="preserve"> - Михайловский агропромышленный узел</w:t>
            </w:r>
          </w:p>
        </w:tc>
        <w:tc>
          <w:tcPr>
            <w:tcW w:w="0" w:type="auto"/>
            <w:shd w:val="clear" w:color="auto" w:fill="auto"/>
            <w:hideMark/>
          </w:tcPr>
          <w:p w14:paraId="1DCD9174" w14:textId="77777777" w:rsidR="00E8660D" w:rsidRPr="00904AA1" w:rsidRDefault="00E8660D" w:rsidP="002A4C7D">
            <w:pPr>
              <w:jc w:val="both"/>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 xml:space="preserve">Животноводческие комплексы, </w:t>
            </w:r>
            <w:proofErr w:type="spellStart"/>
            <w:r w:rsidRPr="00904AA1">
              <w:rPr>
                <w:rFonts w:ascii="Times New Roman" w:eastAsia="Times New Roman" w:hAnsi="Times New Roman" w:cs="Times New Roman"/>
                <w:color w:val="000000"/>
                <w:sz w:val="24"/>
                <w:szCs w:val="28"/>
              </w:rPr>
              <w:t>агропарк</w:t>
            </w:r>
            <w:proofErr w:type="spellEnd"/>
            <w:r w:rsidRPr="00904AA1">
              <w:rPr>
                <w:rFonts w:ascii="Times New Roman" w:eastAsia="Times New Roman" w:hAnsi="Times New Roman" w:cs="Times New Roman"/>
                <w:color w:val="000000"/>
                <w:sz w:val="24"/>
                <w:szCs w:val="28"/>
              </w:rPr>
              <w:t xml:space="preserve"> «Приморский», ввод элеваторных и комбикормовых мощностей, предприятий пищевой промышленности, ландшафтно-исторический парк «Изумрудная долина» (ядро кластера «Изумрудное кольцо»), производство картона и упаковки, МТК «Приморье-1»</w:t>
            </w:r>
          </w:p>
        </w:tc>
      </w:tr>
      <w:tr w:rsidR="00E8660D" w:rsidRPr="00904AA1" w14:paraId="34AEFF36" w14:textId="77777777" w:rsidTr="00EB6183">
        <w:trPr>
          <w:trHeight w:val="20"/>
        </w:trPr>
        <w:tc>
          <w:tcPr>
            <w:tcW w:w="0" w:type="auto"/>
            <w:shd w:val="clear" w:color="auto" w:fill="auto"/>
            <w:hideMark/>
          </w:tcPr>
          <w:p w14:paraId="47C62080" w14:textId="77777777" w:rsidR="00E8660D" w:rsidRPr="00904AA1" w:rsidRDefault="00E8660D" w:rsidP="002A4C7D">
            <w:pPr>
              <w:rPr>
                <w:rFonts w:ascii="Times New Roman" w:eastAsia="Times New Roman" w:hAnsi="Times New Roman" w:cs="Times New Roman"/>
                <w:color w:val="000000"/>
                <w:sz w:val="24"/>
                <w:szCs w:val="28"/>
              </w:rPr>
            </w:pPr>
            <w:proofErr w:type="spellStart"/>
            <w:r w:rsidRPr="00904AA1">
              <w:rPr>
                <w:rFonts w:ascii="Times New Roman" w:eastAsia="Times New Roman" w:hAnsi="Times New Roman" w:cs="Times New Roman"/>
                <w:color w:val="000000"/>
                <w:sz w:val="24"/>
                <w:szCs w:val="28"/>
              </w:rPr>
              <w:t>Арсеньевский</w:t>
            </w:r>
            <w:proofErr w:type="spellEnd"/>
            <w:r w:rsidRPr="00904AA1">
              <w:rPr>
                <w:rFonts w:ascii="Times New Roman" w:eastAsia="Times New Roman" w:hAnsi="Times New Roman" w:cs="Times New Roman"/>
                <w:color w:val="000000"/>
                <w:sz w:val="24"/>
                <w:szCs w:val="28"/>
              </w:rPr>
              <w:t xml:space="preserve"> промышленный узел</w:t>
            </w:r>
          </w:p>
        </w:tc>
        <w:tc>
          <w:tcPr>
            <w:tcW w:w="0" w:type="auto"/>
            <w:shd w:val="clear" w:color="auto" w:fill="auto"/>
            <w:hideMark/>
          </w:tcPr>
          <w:p w14:paraId="16D99828" w14:textId="77777777" w:rsidR="00E8660D" w:rsidRPr="00904AA1" w:rsidRDefault="00E8660D" w:rsidP="002A4C7D">
            <w:pPr>
              <w:jc w:val="both"/>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Развитие и модернизация ААК «Прогресс», создание спортивно-туристического кластера, развитие стройиндустрии</w:t>
            </w:r>
          </w:p>
        </w:tc>
      </w:tr>
      <w:tr w:rsidR="00E8660D" w:rsidRPr="00904AA1" w14:paraId="216C0706" w14:textId="77777777" w:rsidTr="00EB6183">
        <w:trPr>
          <w:trHeight w:val="20"/>
        </w:trPr>
        <w:tc>
          <w:tcPr>
            <w:tcW w:w="0" w:type="auto"/>
            <w:shd w:val="clear" w:color="auto" w:fill="auto"/>
            <w:hideMark/>
          </w:tcPr>
          <w:p w14:paraId="38819BCD" w14:textId="77777777" w:rsidR="00E8660D" w:rsidRPr="00904AA1" w:rsidRDefault="00E8660D" w:rsidP="002A4C7D">
            <w:pPr>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Север Приморья</w:t>
            </w:r>
          </w:p>
        </w:tc>
        <w:tc>
          <w:tcPr>
            <w:tcW w:w="0" w:type="auto"/>
            <w:shd w:val="clear" w:color="auto" w:fill="auto"/>
            <w:hideMark/>
          </w:tcPr>
          <w:p w14:paraId="5F42D180" w14:textId="77777777" w:rsidR="00E8660D" w:rsidRPr="00904AA1" w:rsidRDefault="00E8660D" w:rsidP="002A4C7D">
            <w:pPr>
              <w:jc w:val="both"/>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Лесопереработка, добыча вольфрама, золота, отработка техногенных источников минерального сырья, выращивание гидробионтов</w:t>
            </w:r>
          </w:p>
        </w:tc>
      </w:tr>
      <w:tr w:rsidR="00E8660D" w:rsidRPr="00904AA1" w14:paraId="2A03EE27" w14:textId="77777777" w:rsidTr="00EB6183">
        <w:trPr>
          <w:trHeight w:val="20"/>
        </w:trPr>
        <w:tc>
          <w:tcPr>
            <w:tcW w:w="0" w:type="auto"/>
            <w:shd w:val="clear" w:color="auto" w:fill="auto"/>
            <w:hideMark/>
          </w:tcPr>
          <w:p w14:paraId="48563DC2" w14:textId="77777777" w:rsidR="00E8660D" w:rsidRPr="00904AA1" w:rsidRDefault="00E8660D" w:rsidP="002A4C7D">
            <w:pPr>
              <w:rPr>
                <w:rFonts w:ascii="Times New Roman" w:eastAsia="Times New Roman" w:hAnsi="Times New Roman" w:cs="Times New Roman"/>
                <w:color w:val="000000"/>
                <w:sz w:val="24"/>
                <w:szCs w:val="28"/>
              </w:rPr>
            </w:pPr>
            <w:proofErr w:type="spellStart"/>
            <w:r w:rsidRPr="00904AA1">
              <w:rPr>
                <w:rFonts w:ascii="Times New Roman" w:eastAsia="Times New Roman" w:hAnsi="Times New Roman" w:cs="Times New Roman"/>
                <w:color w:val="000000"/>
                <w:sz w:val="24"/>
                <w:szCs w:val="28"/>
              </w:rPr>
              <w:t>Хасанский</w:t>
            </w:r>
            <w:proofErr w:type="spellEnd"/>
            <w:r w:rsidRPr="00904AA1">
              <w:rPr>
                <w:rFonts w:ascii="Times New Roman" w:eastAsia="Times New Roman" w:hAnsi="Times New Roman" w:cs="Times New Roman"/>
                <w:color w:val="000000"/>
                <w:sz w:val="24"/>
                <w:szCs w:val="28"/>
              </w:rPr>
              <w:t xml:space="preserve"> центр экономического роста</w:t>
            </w:r>
          </w:p>
        </w:tc>
        <w:tc>
          <w:tcPr>
            <w:tcW w:w="0" w:type="auto"/>
            <w:shd w:val="clear" w:color="auto" w:fill="auto"/>
            <w:hideMark/>
          </w:tcPr>
          <w:p w14:paraId="2F8C0761" w14:textId="77777777" w:rsidR="00E8660D" w:rsidRPr="00904AA1" w:rsidRDefault="00E8660D" w:rsidP="002A4C7D">
            <w:pPr>
              <w:jc w:val="both"/>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 xml:space="preserve">Терминальный комплекс </w:t>
            </w:r>
            <w:proofErr w:type="gramStart"/>
            <w:r w:rsidRPr="00904AA1">
              <w:rPr>
                <w:rFonts w:ascii="Times New Roman" w:eastAsia="Times New Roman" w:hAnsi="Times New Roman" w:cs="Times New Roman"/>
                <w:color w:val="000000"/>
                <w:sz w:val="24"/>
                <w:szCs w:val="28"/>
              </w:rPr>
              <w:t>в</w:t>
            </w:r>
            <w:proofErr w:type="gramEnd"/>
            <w:r w:rsidRPr="00904AA1">
              <w:rPr>
                <w:rFonts w:ascii="Times New Roman" w:eastAsia="Times New Roman" w:hAnsi="Times New Roman" w:cs="Times New Roman"/>
                <w:color w:val="000000"/>
                <w:sz w:val="24"/>
                <w:szCs w:val="28"/>
              </w:rPr>
              <w:t xml:space="preserve"> бух. Славянка, зерновой терминал в порту Зарубино, создание терминала по перевалке СУГ (б. Перевозная), создание промышленной зоны «Парк Гамов», судостроительного кластера, развитие АПК и лесопереработки, МТК «Приморье-2»</w:t>
            </w:r>
          </w:p>
        </w:tc>
      </w:tr>
      <w:tr w:rsidR="00E8660D" w:rsidRPr="00904AA1" w14:paraId="6808D257" w14:textId="77777777" w:rsidTr="00EB6183">
        <w:trPr>
          <w:trHeight w:val="20"/>
        </w:trPr>
        <w:tc>
          <w:tcPr>
            <w:tcW w:w="0" w:type="auto"/>
            <w:shd w:val="clear" w:color="auto" w:fill="auto"/>
          </w:tcPr>
          <w:p w14:paraId="73D426CE" w14:textId="77777777" w:rsidR="00E8660D" w:rsidRPr="00904AA1" w:rsidRDefault="00E8660D" w:rsidP="002A4C7D">
            <w:pPr>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Иные территории и проекты межмуниципального уровня</w:t>
            </w:r>
          </w:p>
        </w:tc>
        <w:tc>
          <w:tcPr>
            <w:tcW w:w="0" w:type="auto"/>
            <w:shd w:val="clear" w:color="auto" w:fill="auto"/>
          </w:tcPr>
          <w:p w14:paraId="2CE1A878" w14:textId="3BE59DC6" w:rsidR="00E8660D" w:rsidRPr="00904AA1" w:rsidRDefault="000E592A" w:rsidP="002A4C7D">
            <w:pPr>
              <w:jc w:val="both"/>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Нефтеперерабатывающий завод</w:t>
            </w:r>
            <w:r w:rsidR="00E8660D" w:rsidRPr="00904AA1">
              <w:rPr>
                <w:rFonts w:ascii="Times New Roman" w:eastAsia="Times New Roman" w:hAnsi="Times New Roman" w:cs="Times New Roman"/>
                <w:color w:val="000000"/>
                <w:sz w:val="24"/>
                <w:szCs w:val="28"/>
              </w:rPr>
              <w:t xml:space="preserve">, угольный терминал м. Открытый </w:t>
            </w:r>
            <w:proofErr w:type="gramStart"/>
            <w:r w:rsidR="00E8660D" w:rsidRPr="00904AA1">
              <w:rPr>
                <w:rFonts w:ascii="Times New Roman" w:eastAsia="Times New Roman" w:hAnsi="Times New Roman" w:cs="Times New Roman"/>
                <w:color w:val="000000"/>
                <w:sz w:val="24"/>
                <w:szCs w:val="28"/>
              </w:rPr>
              <w:t>в</w:t>
            </w:r>
            <w:proofErr w:type="gramEnd"/>
            <w:r w:rsidR="00E8660D" w:rsidRPr="00904AA1">
              <w:rPr>
                <w:rFonts w:ascii="Times New Roman" w:eastAsia="Times New Roman" w:hAnsi="Times New Roman" w:cs="Times New Roman"/>
                <w:color w:val="000000"/>
                <w:sz w:val="24"/>
                <w:szCs w:val="28"/>
              </w:rPr>
              <w:t xml:space="preserve"> ЗАТО Фокино, создание животноводческих комплексов и предприятий пищевой промышленности, постройка рыбопромысловых судов, развитие </w:t>
            </w:r>
            <w:proofErr w:type="spellStart"/>
            <w:r w:rsidR="00E8660D" w:rsidRPr="00904AA1">
              <w:rPr>
                <w:rFonts w:ascii="Times New Roman" w:eastAsia="Times New Roman" w:hAnsi="Times New Roman" w:cs="Times New Roman"/>
                <w:color w:val="000000"/>
                <w:sz w:val="24"/>
                <w:szCs w:val="28"/>
              </w:rPr>
              <w:t>аквакультуры</w:t>
            </w:r>
            <w:proofErr w:type="spellEnd"/>
            <w:r w:rsidR="00E8660D" w:rsidRPr="00904AA1">
              <w:rPr>
                <w:rFonts w:ascii="Times New Roman" w:eastAsia="Times New Roman" w:hAnsi="Times New Roman" w:cs="Times New Roman"/>
                <w:color w:val="000000"/>
                <w:sz w:val="24"/>
                <w:szCs w:val="28"/>
              </w:rPr>
              <w:t>, разработка месторождений золота, мрамора</w:t>
            </w:r>
            <w:r w:rsidRPr="00904AA1">
              <w:rPr>
                <w:rFonts w:ascii="Times New Roman" w:eastAsia="Times New Roman" w:hAnsi="Times New Roman" w:cs="Times New Roman"/>
                <w:color w:val="000000"/>
                <w:sz w:val="24"/>
                <w:szCs w:val="28"/>
              </w:rPr>
              <w:t xml:space="preserve"> и других полезных ископаемых</w:t>
            </w:r>
          </w:p>
        </w:tc>
      </w:tr>
      <w:tr w:rsidR="00E8660D" w:rsidRPr="00904AA1" w14:paraId="19B6E8C3" w14:textId="77777777" w:rsidTr="00EB6183">
        <w:trPr>
          <w:trHeight w:val="20"/>
        </w:trPr>
        <w:tc>
          <w:tcPr>
            <w:tcW w:w="0" w:type="auto"/>
            <w:shd w:val="clear" w:color="auto" w:fill="auto"/>
          </w:tcPr>
          <w:p w14:paraId="357A5023" w14:textId="77777777" w:rsidR="00E8660D" w:rsidRPr="00904AA1" w:rsidRDefault="00E8660D" w:rsidP="002A4C7D">
            <w:pPr>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Дополнительный инвестиционный потенциал</w:t>
            </w:r>
          </w:p>
        </w:tc>
        <w:tc>
          <w:tcPr>
            <w:tcW w:w="0" w:type="auto"/>
            <w:shd w:val="clear" w:color="auto" w:fill="auto"/>
          </w:tcPr>
          <w:p w14:paraId="30612436" w14:textId="1DF09EA9" w:rsidR="00E8660D" w:rsidRPr="00904AA1" w:rsidRDefault="000E592A" w:rsidP="002A4C7D">
            <w:pPr>
              <w:jc w:val="both"/>
              <w:rPr>
                <w:rFonts w:ascii="Times New Roman" w:eastAsia="Times New Roman" w:hAnsi="Times New Roman" w:cs="Times New Roman"/>
                <w:color w:val="000000"/>
                <w:sz w:val="24"/>
                <w:szCs w:val="28"/>
              </w:rPr>
            </w:pPr>
            <w:r w:rsidRPr="00904AA1">
              <w:rPr>
                <w:rFonts w:ascii="Times New Roman" w:eastAsia="Times New Roman" w:hAnsi="Times New Roman" w:cs="Times New Roman"/>
                <w:color w:val="000000"/>
                <w:sz w:val="24"/>
                <w:szCs w:val="28"/>
              </w:rPr>
              <w:t xml:space="preserve">Имеет перспективы </w:t>
            </w:r>
            <w:r w:rsidR="00E8660D" w:rsidRPr="00904AA1">
              <w:rPr>
                <w:rFonts w:ascii="Times New Roman" w:eastAsia="Times New Roman" w:hAnsi="Times New Roman" w:cs="Times New Roman"/>
                <w:color w:val="000000"/>
                <w:sz w:val="24"/>
                <w:szCs w:val="28"/>
              </w:rPr>
              <w:t>также реализация таких крупных проектов как создание терминала СПГ, строительство Приморской АЭС в увязке с энергоемкими металлургическими и иными предприятиями, строительство на базе ССК «Звезда» ледокола «Лидер»</w:t>
            </w:r>
          </w:p>
        </w:tc>
      </w:tr>
    </w:tbl>
    <w:p w14:paraId="190C3CB6" w14:textId="77777777" w:rsidR="00E8660D" w:rsidRPr="00877A19" w:rsidRDefault="00E8660D" w:rsidP="002A4C7D">
      <w:pPr>
        <w:overflowPunct w:val="0"/>
        <w:ind w:firstLine="709"/>
        <w:jc w:val="both"/>
        <w:textAlignment w:val="baseline"/>
        <w:rPr>
          <w:rFonts w:eastAsia="Times New Roman" w:cs="Times New Roman"/>
          <w:szCs w:val="28"/>
        </w:rPr>
      </w:pPr>
    </w:p>
    <w:p w14:paraId="355E7A50" w14:textId="1F5EB40F" w:rsidR="000E592A" w:rsidRPr="000E592A" w:rsidRDefault="00E8660D" w:rsidP="002A4C7D">
      <w:pPr>
        <w:pStyle w:val="afa"/>
        <w:spacing w:after="0" w:line="240" w:lineRule="auto"/>
      </w:pPr>
      <w:r w:rsidRPr="000E592A">
        <w:t xml:space="preserve">В представленной социально-экономической </w:t>
      </w:r>
      <w:proofErr w:type="spellStart"/>
      <w:r w:rsidRPr="000E592A">
        <w:t>типологизации</w:t>
      </w:r>
      <w:proofErr w:type="spellEnd"/>
      <w:r w:rsidRPr="000E592A">
        <w:t xml:space="preserve"> территории Приморского края перечисленные </w:t>
      </w:r>
      <w:r w:rsidR="000E592A">
        <w:t>центры экономического роста</w:t>
      </w:r>
      <w:r w:rsidRPr="000E592A">
        <w:t xml:space="preserve">, развитие которых можно рассматривать как приоритетное, охватывают 50,5% (83,1 тыс. </w:t>
      </w:r>
      <w:proofErr w:type="spellStart"/>
      <w:r w:rsidRPr="000E592A">
        <w:t>кв</w:t>
      </w:r>
      <w:proofErr w:type="gramStart"/>
      <w:r w:rsidRPr="000E592A">
        <w:t>.к</w:t>
      </w:r>
      <w:proofErr w:type="gramEnd"/>
      <w:r w:rsidRPr="000E592A">
        <w:t>м</w:t>
      </w:r>
      <w:proofErr w:type="spellEnd"/>
      <w:r w:rsidRPr="000E592A">
        <w:t xml:space="preserve">) территории Приморья , на которой проживает 83,2% (1591,5 тыс. чел) населения края. </w:t>
      </w:r>
    </w:p>
    <w:p w14:paraId="0581CA9E" w14:textId="4C49AE4D" w:rsidR="00E8660D" w:rsidRDefault="00CE4285" w:rsidP="002A4C7D">
      <w:pPr>
        <w:pStyle w:val="afa"/>
        <w:spacing w:after="0" w:line="240" w:lineRule="auto"/>
      </w:pPr>
      <w:r>
        <w:t>В</w:t>
      </w:r>
      <w:r w:rsidR="00E8660D" w:rsidRPr="000E592A">
        <w:t xml:space="preserve"> </w:t>
      </w:r>
      <w:r w:rsidR="000E592A">
        <w:t xml:space="preserve">целях </w:t>
      </w:r>
      <w:r w:rsidR="000E592A" w:rsidRPr="000E592A">
        <w:t xml:space="preserve">максимизации эффективности </w:t>
      </w:r>
      <w:r w:rsidR="000E592A">
        <w:t xml:space="preserve">и </w:t>
      </w:r>
      <w:proofErr w:type="gramStart"/>
      <w:r w:rsidR="000E592A" w:rsidRPr="000E592A">
        <w:t>исходя из принципов реалистичности</w:t>
      </w:r>
      <w:r w:rsidR="000E592A">
        <w:t>, предполагается</w:t>
      </w:r>
      <w:proofErr w:type="gramEnd"/>
      <w:r w:rsidR="000E592A">
        <w:t xml:space="preserve"> </w:t>
      </w:r>
      <w:r w:rsidR="00E8660D" w:rsidRPr="000E592A">
        <w:t>обеспечивать концентрацию ресурсов</w:t>
      </w:r>
      <w:r w:rsidR="000E592A">
        <w:t xml:space="preserve"> именно на этих направлениях</w:t>
      </w:r>
      <w:r w:rsidR="00E8660D" w:rsidRPr="000E592A">
        <w:t>.</w:t>
      </w:r>
    </w:p>
    <w:p w14:paraId="0F1ABEAA" w14:textId="013AB1B5" w:rsidR="00546331" w:rsidRDefault="00546331" w:rsidP="002A4C7D">
      <w:pPr>
        <w:pStyle w:val="afa"/>
        <w:spacing w:after="0" w:line="240" w:lineRule="auto"/>
      </w:pPr>
      <w:r>
        <w:t xml:space="preserve">Наиболее крупные проекты, реализация которых будет </w:t>
      </w:r>
      <w:proofErr w:type="gramStart"/>
      <w:r>
        <w:t>определять динамику социально-экономического развития Приморского края в целом перечислены</w:t>
      </w:r>
      <w:proofErr w:type="gramEnd"/>
      <w:r>
        <w:t xml:space="preserve"> в табл. 5.1.1.</w:t>
      </w:r>
    </w:p>
    <w:p w14:paraId="0BE3F4AD" w14:textId="73748E9B" w:rsidR="00546331" w:rsidRPr="000E592A" w:rsidRDefault="00546331" w:rsidP="002A4C7D">
      <w:pPr>
        <w:pStyle w:val="affb"/>
        <w:spacing w:before="0" w:after="0" w:line="240" w:lineRule="auto"/>
      </w:pPr>
      <w:r w:rsidRPr="00A05D1A">
        <w:t>Таблица 5.</w:t>
      </w:r>
      <w:r>
        <w:t>1.1</w:t>
      </w:r>
      <w:r w:rsidRPr="00A05D1A">
        <w:t xml:space="preserve"> –</w:t>
      </w:r>
      <w:r>
        <w:t xml:space="preserve"> </w:t>
      </w:r>
      <w:r w:rsidRPr="00546331">
        <w:t>Наиболее крупные коммерческие проекты</w:t>
      </w:r>
    </w:p>
    <w:tbl>
      <w:tblPr>
        <w:tblW w:w="0" w:type="auto"/>
        <w:tblLook w:val="04A0" w:firstRow="1" w:lastRow="0" w:firstColumn="1" w:lastColumn="0" w:noHBand="0" w:noVBand="1"/>
      </w:tblPr>
      <w:tblGrid>
        <w:gridCol w:w="6311"/>
        <w:gridCol w:w="1989"/>
        <w:gridCol w:w="1270"/>
      </w:tblGrid>
      <w:tr w:rsidR="00904AA1" w:rsidRPr="003A26CE" w14:paraId="2D2FB74F" w14:textId="77777777" w:rsidTr="00EB6183">
        <w:trPr>
          <w:trHeight w:val="315"/>
          <w:tblHeader/>
        </w:trPr>
        <w:tc>
          <w:tcPr>
            <w:tcW w:w="0" w:type="auto"/>
            <w:tcBorders>
              <w:top w:val="nil"/>
              <w:left w:val="nil"/>
              <w:bottom w:val="single" w:sz="4" w:space="0" w:color="95B3D7"/>
              <w:right w:val="nil"/>
            </w:tcBorders>
            <w:shd w:val="clear" w:color="DCE6F1" w:fill="DCE6F1"/>
            <w:vAlign w:val="center"/>
            <w:hideMark/>
          </w:tcPr>
          <w:p w14:paraId="4D661F36" w14:textId="1EB930B3" w:rsidR="00904AA1" w:rsidRPr="003A26CE" w:rsidRDefault="00904AA1" w:rsidP="002A4C7D">
            <w:pPr>
              <w:jc w:val="center"/>
              <w:rPr>
                <w:rFonts w:ascii="Times New Roman" w:eastAsia="Times New Roman" w:hAnsi="Times New Roman" w:cs="Times New Roman"/>
                <w:b/>
                <w:bCs/>
                <w:color w:val="000000"/>
                <w:szCs w:val="23"/>
              </w:rPr>
            </w:pPr>
            <w:r w:rsidRPr="003A26CE">
              <w:rPr>
                <w:rFonts w:ascii="Times New Roman" w:eastAsia="Times New Roman" w:hAnsi="Times New Roman" w:cs="Times New Roman"/>
                <w:b/>
                <w:bCs/>
                <w:color w:val="000000"/>
                <w:szCs w:val="23"/>
              </w:rPr>
              <w:t>Наименование проекта</w:t>
            </w:r>
          </w:p>
        </w:tc>
        <w:tc>
          <w:tcPr>
            <w:tcW w:w="0" w:type="auto"/>
            <w:tcBorders>
              <w:top w:val="nil"/>
              <w:left w:val="nil"/>
              <w:bottom w:val="single" w:sz="4" w:space="0" w:color="95B3D7"/>
              <w:right w:val="nil"/>
            </w:tcBorders>
            <w:shd w:val="clear" w:color="DCE6F1" w:fill="DCE6F1"/>
            <w:noWrap/>
            <w:vAlign w:val="center"/>
            <w:hideMark/>
          </w:tcPr>
          <w:p w14:paraId="32740676" w14:textId="77777777" w:rsidR="003A26CE" w:rsidRPr="003A26CE" w:rsidRDefault="00904AA1" w:rsidP="002A4C7D">
            <w:pPr>
              <w:jc w:val="center"/>
              <w:rPr>
                <w:rFonts w:ascii="Times New Roman" w:eastAsia="Times New Roman" w:hAnsi="Times New Roman" w:cs="Times New Roman"/>
                <w:b/>
                <w:bCs/>
                <w:color w:val="000000"/>
                <w:szCs w:val="23"/>
              </w:rPr>
            </w:pPr>
            <w:r w:rsidRPr="003A26CE">
              <w:rPr>
                <w:rFonts w:ascii="Times New Roman" w:eastAsia="Times New Roman" w:hAnsi="Times New Roman" w:cs="Times New Roman"/>
                <w:b/>
                <w:bCs/>
                <w:color w:val="000000"/>
                <w:szCs w:val="23"/>
              </w:rPr>
              <w:t xml:space="preserve">Объем инвестиций, </w:t>
            </w:r>
          </w:p>
          <w:p w14:paraId="61C82FA9" w14:textId="6EA1061A" w:rsidR="00904AA1" w:rsidRPr="003A26CE" w:rsidRDefault="00904AA1" w:rsidP="002A4C7D">
            <w:pPr>
              <w:jc w:val="center"/>
              <w:rPr>
                <w:rFonts w:ascii="Times New Roman" w:eastAsia="Times New Roman" w:hAnsi="Times New Roman" w:cs="Times New Roman"/>
                <w:b/>
                <w:bCs/>
                <w:color w:val="000000"/>
                <w:szCs w:val="23"/>
              </w:rPr>
            </w:pPr>
            <w:r w:rsidRPr="003A26CE">
              <w:rPr>
                <w:rFonts w:ascii="Times New Roman" w:eastAsia="Times New Roman" w:hAnsi="Times New Roman" w:cs="Times New Roman"/>
                <w:b/>
                <w:bCs/>
                <w:color w:val="000000"/>
                <w:szCs w:val="23"/>
              </w:rPr>
              <w:t>млрд. руб.</w:t>
            </w:r>
          </w:p>
        </w:tc>
        <w:tc>
          <w:tcPr>
            <w:tcW w:w="0" w:type="auto"/>
            <w:tcBorders>
              <w:top w:val="nil"/>
              <w:left w:val="nil"/>
              <w:bottom w:val="single" w:sz="4" w:space="0" w:color="95B3D7"/>
              <w:right w:val="nil"/>
            </w:tcBorders>
            <w:shd w:val="clear" w:color="DCE6F1" w:fill="DCE6F1"/>
            <w:noWrap/>
            <w:vAlign w:val="center"/>
            <w:hideMark/>
          </w:tcPr>
          <w:p w14:paraId="6E543ECD" w14:textId="77777777" w:rsidR="00904AA1" w:rsidRPr="003A26CE" w:rsidRDefault="00904AA1" w:rsidP="002A4C7D">
            <w:pPr>
              <w:jc w:val="center"/>
              <w:rPr>
                <w:rFonts w:ascii="Times New Roman" w:eastAsia="Times New Roman" w:hAnsi="Times New Roman" w:cs="Times New Roman"/>
                <w:b/>
                <w:bCs/>
                <w:color w:val="000000"/>
                <w:szCs w:val="23"/>
              </w:rPr>
            </w:pPr>
            <w:r w:rsidRPr="003A26CE">
              <w:rPr>
                <w:rFonts w:ascii="Times New Roman" w:eastAsia="Times New Roman" w:hAnsi="Times New Roman" w:cs="Times New Roman"/>
                <w:b/>
                <w:bCs/>
                <w:color w:val="000000"/>
                <w:szCs w:val="23"/>
              </w:rPr>
              <w:t xml:space="preserve">Период </w:t>
            </w:r>
          </w:p>
          <w:p w14:paraId="0D6C9CE9" w14:textId="3DE7527C" w:rsidR="00904AA1" w:rsidRPr="003A26CE" w:rsidRDefault="00904AA1" w:rsidP="002A4C7D">
            <w:pPr>
              <w:jc w:val="center"/>
              <w:rPr>
                <w:rFonts w:ascii="Times New Roman" w:eastAsia="Times New Roman" w:hAnsi="Times New Roman" w:cs="Times New Roman"/>
                <w:b/>
                <w:bCs/>
                <w:color w:val="000000"/>
                <w:szCs w:val="23"/>
              </w:rPr>
            </w:pPr>
            <w:r w:rsidRPr="003A26CE">
              <w:rPr>
                <w:rFonts w:ascii="Times New Roman" w:eastAsia="Times New Roman" w:hAnsi="Times New Roman" w:cs="Times New Roman"/>
                <w:b/>
                <w:bCs/>
                <w:color w:val="000000"/>
                <w:szCs w:val="23"/>
              </w:rPr>
              <w:t>реализации</w:t>
            </w:r>
          </w:p>
        </w:tc>
      </w:tr>
      <w:tr w:rsidR="00904AA1" w:rsidRPr="003A26CE" w14:paraId="6B32CD4D" w14:textId="77777777" w:rsidTr="00EB6183">
        <w:trPr>
          <w:trHeight w:val="315"/>
        </w:trPr>
        <w:tc>
          <w:tcPr>
            <w:tcW w:w="0" w:type="auto"/>
            <w:tcBorders>
              <w:top w:val="single" w:sz="4" w:space="0" w:color="95B3D7"/>
              <w:left w:val="nil"/>
              <w:bottom w:val="single" w:sz="4" w:space="0" w:color="auto"/>
              <w:right w:val="nil"/>
            </w:tcBorders>
            <w:shd w:val="clear" w:color="auto" w:fill="auto"/>
            <w:vAlign w:val="center"/>
            <w:hideMark/>
          </w:tcPr>
          <w:p w14:paraId="1A982DCA" w14:textId="1A639CD2"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lastRenderedPageBreak/>
              <w:t>Создание нефтеперерабатывающих и нефтехимических производств по выпуску моторных топлив Евро-5 и прочей нефтехимической продукции (АО "Восточная Нефтехимическая компания")</w:t>
            </w:r>
          </w:p>
        </w:tc>
        <w:tc>
          <w:tcPr>
            <w:tcW w:w="0" w:type="auto"/>
            <w:tcBorders>
              <w:top w:val="single" w:sz="4" w:space="0" w:color="95B3D7"/>
              <w:left w:val="nil"/>
              <w:bottom w:val="single" w:sz="4" w:space="0" w:color="auto"/>
              <w:right w:val="nil"/>
            </w:tcBorders>
            <w:shd w:val="clear" w:color="auto" w:fill="auto"/>
            <w:noWrap/>
            <w:vAlign w:val="center"/>
            <w:hideMark/>
          </w:tcPr>
          <w:p w14:paraId="5B215AEC" w14:textId="2EF0AC44"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658,74</w:t>
            </w:r>
          </w:p>
        </w:tc>
        <w:tc>
          <w:tcPr>
            <w:tcW w:w="0" w:type="auto"/>
            <w:tcBorders>
              <w:top w:val="single" w:sz="4" w:space="0" w:color="95B3D7"/>
              <w:left w:val="nil"/>
              <w:bottom w:val="single" w:sz="4" w:space="0" w:color="auto"/>
              <w:right w:val="nil"/>
            </w:tcBorders>
            <w:shd w:val="clear" w:color="auto" w:fill="auto"/>
            <w:noWrap/>
            <w:vAlign w:val="center"/>
            <w:hideMark/>
          </w:tcPr>
          <w:p w14:paraId="7D2D9D6E" w14:textId="31302CF1"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w:t>
            </w:r>
          </w:p>
        </w:tc>
      </w:tr>
      <w:tr w:rsidR="00904AA1" w:rsidRPr="003A26CE" w14:paraId="1721DDFD"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16FAE32F" w14:textId="438D989F"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Строительство Находкинского завода минеральных удобрений (ЗАО "Находкинский завод минеральных удобрений")</w:t>
            </w:r>
          </w:p>
        </w:tc>
        <w:tc>
          <w:tcPr>
            <w:tcW w:w="0" w:type="auto"/>
            <w:tcBorders>
              <w:top w:val="single" w:sz="4" w:space="0" w:color="auto"/>
              <w:left w:val="nil"/>
              <w:bottom w:val="single" w:sz="4" w:space="0" w:color="auto"/>
              <w:right w:val="nil"/>
            </w:tcBorders>
            <w:shd w:val="clear" w:color="auto" w:fill="auto"/>
            <w:noWrap/>
            <w:vAlign w:val="center"/>
            <w:hideMark/>
          </w:tcPr>
          <w:p w14:paraId="31EA3E3E" w14:textId="648356E0"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287,37</w:t>
            </w:r>
          </w:p>
        </w:tc>
        <w:tc>
          <w:tcPr>
            <w:tcW w:w="0" w:type="auto"/>
            <w:tcBorders>
              <w:top w:val="single" w:sz="4" w:space="0" w:color="auto"/>
              <w:left w:val="nil"/>
              <w:bottom w:val="single" w:sz="4" w:space="0" w:color="auto"/>
              <w:right w:val="nil"/>
            </w:tcBorders>
            <w:shd w:val="clear" w:color="auto" w:fill="auto"/>
            <w:noWrap/>
            <w:vAlign w:val="center"/>
            <w:hideMark/>
          </w:tcPr>
          <w:p w14:paraId="0761C6E2" w14:textId="218804F2"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2019-2025</w:t>
            </w:r>
          </w:p>
        </w:tc>
      </w:tr>
      <w:tr w:rsidR="00904AA1" w:rsidRPr="003A26CE" w14:paraId="3E9FAD91"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094DE15F" w14:textId="00F89916"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Комплексное развитие о. Русский (Центр международного сотрудничества – дальневосточный город здоровья, науки и инноваций на о. Русский)</w:t>
            </w:r>
          </w:p>
        </w:tc>
        <w:tc>
          <w:tcPr>
            <w:tcW w:w="0" w:type="auto"/>
            <w:tcBorders>
              <w:top w:val="single" w:sz="4" w:space="0" w:color="auto"/>
              <w:left w:val="nil"/>
              <w:bottom w:val="single" w:sz="4" w:space="0" w:color="auto"/>
              <w:right w:val="nil"/>
            </w:tcBorders>
            <w:shd w:val="clear" w:color="auto" w:fill="auto"/>
            <w:noWrap/>
            <w:vAlign w:val="center"/>
            <w:hideMark/>
          </w:tcPr>
          <w:p w14:paraId="0BCB9E4E" w14:textId="447D1F4A"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141,50</w:t>
            </w:r>
          </w:p>
        </w:tc>
        <w:tc>
          <w:tcPr>
            <w:tcW w:w="0" w:type="auto"/>
            <w:tcBorders>
              <w:top w:val="single" w:sz="4" w:space="0" w:color="auto"/>
              <w:left w:val="nil"/>
              <w:bottom w:val="single" w:sz="4" w:space="0" w:color="auto"/>
              <w:right w:val="nil"/>
            </w:tcBorders>
            <w:shd w:val="clear" w:color="auto" w:fill="auto"/>
            <w:noWrap/>
            <w:vAlign w:val="center"/>
            <w:hideMark/>
          </w:tcPr>
          <w:p w14:paraId="1A66DCCD" w14:textId="0622F962"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2019-2030</w:t>
            </w:r>
          </w:p>
        </w:tc>
      </w:tr>
      <w:tr w:rsidR="00904AA1" w:rsidRPr="003A26CE" w14:paraId="710EBBBB"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0ED25ED5" w14:textId="0B274440"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Проект создания верфи крупнотоннажного судостроения, строительство жилья для сотрудников верфи (ООО «Судостроительный комплекс «Звезда»)</w:t>
            </w:r>
          </w:p>
        </w:tc>
        <w:tc>
          <w:tcPr>
            <w:tcW w:w="0" w:type="auto"/>
            <w:tcBorders>
              <w:top w:val="single" w:sz="4" w:space="0" w:color="auto"/>
              <w:left w:val="nil"/>
              <w:bottom w:val="single" w:sz="4" w:space="0" w:color="auto"/>
              <w:right w:val="nil"/>
            </w:tcBorders>
            <w:shd w:val="clear" w:color="auto" w:fill="auto"/>
            <w:noWrap/>
            <w:vAlign w:val="center"/>
            <w:hideMark/>
          </w:tcPr>
          <w:p w14:paraId="378CCBF9" w14:textId="3CAD7296"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103,87</w:t>
            </w:r>
          </w:p>
        </w:tc>
        <w:tc>
          <w:tcPr>
            <w:tcW w:w="0" w:type="auto"/>
            <w:tcBorders>
              <w:top w:val="single" w:sz="4" w:space="0" w:color="auto"/>
              <w:left w:val="nil"/>
              <w:bottom w:val="single" w:sz="4" w:space="0" w:color="auto"/>
              <w:right w:val="nil"/>
            </w:tcBorders>
            <w:shd w:val="clear" w:color="auto" w:fill="auto"/>
            <w:noWrap/>
            <w:vAlign w:val="center"/>
            <w:hideMark/>
          </w:tcPr>
          <w:p w14:paraId="238AEF24" w14:textId="372EE22D"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2016-2024</w:t>
            </w:r>
          </w:p>
        </w:tc>
      </w:tr>
      <w:tr w:rsidR="00904AA1" w:rsidRPr="003A26CE" w14:paraId="247B1505"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5D44EA32" w14:textId="712CB999"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Комплексная программа реконструкц</w:t>
            </w:r>
            <w:proofErr w:type="gramStart"/>
            <w:r w:rsidRPr="003A26CE">
              <w:rPr>
                <w:rFonts w:ascii="Times New Roman" w:hAnsi="Times New Roman" w:cs="Times New Roman"/>
                <w:color w:val="000000"/>
                <w:szCs w:val="18"/>
              </w:rPr>
              <w:t>ии АО</w:t>
            </w:r>
            <w:proofErr w:type="gramEnd"/>
            <w:r w:rsidRPr="003A26CE">
              <w:rPr>
                <w:rFonts w:ascii="Times New Roman" w:hAnsi="Times New Roman" w:cs="Times New Roman"/>
                <w:color w:val="000000"/>
                <w:szCs w:val="18"/>
              </w:rPr>
              <w:t xml:space="preserve"> "ДВЗ" Звезда" (АО «Дальневосточный завод «Звезда»)</w:t>
            </w:r>
          </w:p>
        </w:tc>
        <w:tc>
          <w:tcPr>
            <w:tcW w:w="0" w:type="auto"/>
            <w:tcBorders>
              <w:top w:val="single" w:sz="4" w:space="0" w:color="auto"/>
              <w:left w:val="nil"/>
              <w:bottom w:val="single" w:sz="4" w:space="0" w:color="auto"/>
              <w:right w:val="nil"/>
            </w:tcBorders>
            <w:shd w:val="clear" w:color="auto" w:fill="auto"/>
            <w:noWrap/>
            <w:vAlign w:val="center"/>
            <w:hideMark/>
          </w:tcPr>
          <w:p w14:paraId="37D96458" w14:textId="302D17FA"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94,28</w:t>
            </w:r>
          </w:p>
        </w:tc>
        <w:tc>
          <w:tcPr>
            <w:tcW w:w="0" w:type="auto"/>
            <w:tcBorders>
              <w:top w:val="single" w:sz="4" w:space="0" w:color="auto"/>
              <w:left w:val="nil"/>
              <w:bottom w:val="single" w:sz="4" w:space="0" w:color="auto"/>
              <w:right w:val="nil"/>
            </w:tcBorders>
            <w:shd w:val="clear" w:color="auto" w:fill="auto"/>
            <w:noWrap/>
            <w:vAlign w:val="center"/>
            <w:hideMark/>
          </w:tcPr>
          <w:p w14:paraId="3DB3019A" w14:textId="43733710"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2016-2024</w:t>
            </w:r>
          </w:p>
        </w:tc>
      </w:tr>
      <w:tr w:rsidR="00904AA1" w:rsidRPr="003A26CE" w14:paraId="4FA01C58"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20E237A9" w14:textId="1BC6D10B"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Развитие Большого порта Зарубино (помимо зерновых терминалов)</w:t>
            </w:r>
          </w:p>
        </w:tc>
        <w:tc>
          <w:tcPr>
            <w:tcW w:w="0" w:type="auto"/>
            <w:tcBorders>
              <w:top w:val="single" w:sz="4" w:space="0" w:color="auto"/>
              <w:left w:val="nil"/>
              <w:bottom w:val="single" w:sz="4" w:space="0" w:color="auto"/>
              <w:right w:val="nil"/>
            </w:tcBorders>
            <w:shd w:val="clear" w:color="auto" w:fill="auto"/>
            <w:noWrap/>
            <w:vAlign w:val="center"/>
            <w:hideMark/>
          </w:tcPr>
          <w:p w14:paraId="217E15E1" w14:textId="1842B280"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78,73</w:t>
            </w:r>
          </w:p>
        </w:tc>
        <w:tc>
          <w:tcPr>
            <w:tcW w:w="0" w:type="auto"/>
            <w:tcBorders>
              <w:top w:val="single" w:sz="4" w:space="0" w:color="auto"/>
              <w:left w:val="nil"/>
              <w:bottom w:val="single" w:sz="4" w:space="0" w:color="auto"/>
              <w:right w:val="nil"/>
            </w:tcBorders>
            <w:shd w:val="clear" w:color="auto" w:fill="auto"/>
            <w:noWrap/>
            <w:vAlign w:val="center"/>
            <w:hideMark/>
          </w:tcPr>
          <w:p w14:paraId="5E7E2318" w14:textId="35EF04DF"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2019-2030</w:t>
            </w:r>
          </w:p>
        </w:tc>
      </w:tr>
      <w:tr w:rsidR="00904AA1" w:rsidRPr="003A26CE" w14:paraId="5CA7529F"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4C6C3A27" w14:textId="4CC55456"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Восточный нефтехимический комплекс - портовые мощности (АО "Восточная нефтехимическая компания" (ПАО "Роснефть))</w:t>
            </w:r>
          </w:p>
        </w:tc>
        <w:tc>
          <w:tcPr>
            <w:tcW w:w="0" w:type="auto"/>
            <w:tcBorders>
              <w:top w:val="single" w:sz="4" w:space="0" w:color="auto"/>
              <w:left w:val="nil"/>
              <w:bottom w:val="single" w:sz="4" w:space="0" w:color="auto"/>
              <w:right w:val="nil"/>
            </w:tcBorders>
            <w:shd w:val="clear" w:color="auto" w:fill="auto"/>
            <w:noWrap/>
            <w:vAlign w:val="center"/>
            <w:hideMark/>
          </w:tcPr>
          <w:p w14:paraId="6EFFD05E" w14:textId="65960961"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73,60</w:t>
            </w:r>
          </w:p>
        </w:tc>
        <w:tc>
          <w:tcPr>
            <w:tcW w:w="0" w:type="auto"/>
            <w:tcBorders>
              <w:top w:val="single" w:sz="4" w:space="0" w:color="auto"/>
              <w:left w:val="nil"/>
              <w:bottom w:val="single" w:sz="4" w:space="0" w:color="auto"/>
              <w:right w:val="nil"/>
            </w:tcBorders>
            <w:shd w:val="clear" w:color="auto" w:fill="auto"/>
            <w:noWrap/>
            <w:vAlign w:val="center"/>
            <w:hideMark/>
          </w:tcPr>
          <w:p w14:paraId="182630F8" w14:textId="075E5314"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2018-2024</w:t>
            </w:r>
          </w:p>
        </w:tc>
      </w:tr>
      <w:tr w:rsidR="00904AA1" w:rsidRPr="003A26CE" w14:paraId="4EA7E206"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1A197D4C" w14:textId="1BE4E4AA"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 xml:space="preserve">Специализированный зерновой терминал в морском порту Зарубино - 9 млн. т (ПАО "Дальневосточное морское пароходство (группа </w:t>
            </w:r>
            <w:proofErr w:type="spellStart"/>
            <w:r w:rsidRPr="003A26CE">
              <w:rPr>
                <w:rFonts w:ascii="Times New Roman" w:hAnsi="Times New Roman" w:cs="Times New Roman"/>
                <w:color w:val="000000"/>
                <w:szCs w:val="18"/>
              </w:rPr>
              <w:t>Fesco</w:t>
            </w:r>
            <w:proofErr w:type="spellEnd"/>
            <w:r w:rsidRPr="003A26CE">
              <w:rPr>
                <w:rFonts w:ascii="Times New Roman" w:hAnsi="Times New Roman" w:cs="Times New Roman"/>
                <w:color w:val="000000"/>
                <w:szCs w:val="18"/>
              </w:rPr>
              <w:t>))</w:t>
            </w:r>
          </w:p>
        </w:tc>
        <w:tc>
          <w:tcPr>
            <w:tcW w:w="0" w:type="auto"/>
            <w:tcBorders>
              <w:top w:val="single" w:sz="4" w:space="0" w:color="auto"/>
              <w:left w:val="nil"/>
              <w:bottom w:val="single" w:sz="4" w:space="0" w:color="auto"/>
              <w:right w:val="nil"/>
            </w:tcBorders>
            <w:shd w:val="clear" w:color="auto" w:fill="auto"/>
            <w:noWrap/>
            <w:vAlign w:val="center"/>
            <w:hideMark/>
          </w:tcPr>
          <w:p w14:paraId="5EE896C9" w14:textId="25536271"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62,63</w:t>
            </w:r>
          </w:p>
        </w:tc>
        <w:tc>
          <w:tcPr>
            <w:tcW w:w="0" w:type="auto"/>
            <w:tcBorders>
              <w:top w:val="single" w:sz="4" w:space="0" w:color="auto"/>
              <w:left w:val="nil"/>
              <w:bottom w:val="single" w:sz="4" w:space="0" w:color="auto"/>
              <w:right w:val="nil"/>
            </w:tcBorders>
            <w:shd w:val="clear" w:color="auto" w:fill="auto"/>
            <w:noWrap/>
            <w:vAlign w:val="center"/>
            <w:hideMark/>
          </w:tcPr>
          <w:p w14:paraId="563DD978" w14:textId="2005D115"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2018-2024</w:t>
            </w:r>
          </w:p>
        </w:tc>
      </w:tr>
      <w:tr w:rsidR="00904AA1" w:rsidRPr="003A26CE" w14:paraId="33672109"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1996D932" w14:textId="50415356"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Специализированный зерновой терминал в морском порту Зарубино - 10 млн. т (ООО "Дальневосточный зерновой терминал" (АО "ОЗК"))</w:t>
            </w:r>
          </w:p>
        </w:tc>
        <w:tc>
          <w:tcPr>
            <w:tcW w:w="0" w:type="auto"/>
            <w:tcBorders>
              <w:top w:val="single" w:sz="4" w:space="0" w:color="auto"/>
              <w:left w:val="nil"/>
              <w:bottom w:val="single" w:sz="4" w:space="0" w:color="auto"/>
              <w:right w:val="nil"/>
            </w:tcBorders>
            <w:shd w:val="clear" w:color="auto" w:fill="auto"/>
            <w:noWrap/>
            <w:vAlign w:val="center"/>
            <w:hideMark/>
          </w:tcPr>
          <w:p w14:paraId="4B1724E9" w14:textId="708A257A"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62,54</w:t>
            </w:r>
          </w:p>
        </w:tc>
        <w:tc>
          <w:tcPr>
            <w:tcW w:w="0" w:type="auto"/>
            <w:tcBorders>
              <w:top w:val="single" w:sz="4" w:space="0" w:color="auto"/>
              <w:left w:val="nil"/>
              <w:bottom w:val="single" w:sz="4" w:space="0" w:color="auto"/>
              <w:right w:val="nil"/>
            </w:tcBorders>
            <w:shd w:val="clear" w:color="auto" w:fill="auto"/>
            <w:noWrap/>
            <w:vAlign w:val="center"/>
            <w:hideMark/>
          </w:tcPr>
          <w:p w14:paraId="286B0EB9" w14:textId="74C87140"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2013-2023</w:t>
            </w:r>
          </w:p>
        </w:tc>
      </w:tr>
      <w:tr w:rsidR="00904AA1" w:rsidRPr="003A26CE" w14:paraId="2432F3E0"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166B2CAA" w14:textId="62182E25"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Интегрированная развлекательная курортная зона «Приморье» (АО "Корпорация развития Приморского края")</w:t>
            </w:r>
          </w:p>
        </w:tc>
        <w:tc>
          <w:tcPr>
            <w:tcW w:w="0" w:type="auto"/>
            <w:tcBorders>
              <w:top w:val="single" w:sz="4" w:space="0" w:color="auto"/>
              <w:left w:val="nil"/>
              <w:bottom w:val="single" w:sz="4" w:space="0" w:color="auto"/>
              <w:right w:val="nil"/>
            </w:tcBorders>
            <w:shd w:val="clear" w:color="auto" w:fill="auto"/>
            <w:noWrap/>
            <w:vAlign w:val="center"/>
            <w:hideMark/>
          </w:tcPr>
          <w:p w14:paraId="289D39CB" w14:textId="5F5CCC4E"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54,70</w:t>
            </w:r>
          </w:p>
        </w:tc>
        <w:tc>
          <w:tcPr>
            <w:tcW w:w="0" w:type="auto"/>
            <w:tcBorders>
              <w:top w:val="single" w:sz="4" w:space="0" w:color="auto"/>
              <w:left w:val="nil"/>
              <w:bottom w:val="single" w:sz="4" w:space="0" w:color="auto"/>
              <w:right w:val="nil"/>
            </w:tcBorders>
            <w:shd w:val="clear" w:color="auto" w:fill="auto"/>
            <w:noWrap/>
            <w:vAlign w:val="center"/>
            <w:hideMark/>
          </w:tcPr>
          <w:p w14:paraId="0ECB2696" w14:textId="790F9CBB"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2017-2022</w:t>
            </w:r>
          </w:p>
        </w:tc>
      </w:tr>
      <w:tr w:rsidR="00904AA1" w:rsidRPr="003A26CE" w14:paraId="03285D9D"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51C2B13D" w14:textId="1C492476" w:rsidR="00904AA1" w:rsidRPr="003A26CE" w:rsidRDefault="00904AA1" w:rsidP="00445FC4">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Строительство НПЗ по переработке нефти и получение нефтепродуктов для дальнейшей реализации на внутреннем рынке и на экспорт (ООО «</w:t>
            </w:r>
            <w:proofErr w:type="spellStart"/>
            <w:r w:rsidRPr="003A26CE">
              <w:rPr>
                <w:rFonts w:ascii="Times New Roman" w:hAnsi="Times New Roman" w:cs="Times New Roman"/>
                <w:color w:val="000000"/>
                <w:szCs w:val="18"/>
              </w:rPr>
              <w:t>Аквозон</w:t>
            </w:r>
            <w:proofErr w:type="spellEnd"/>
            <w:r w:rsidRPr="003A26CE">
              <w:rPr>
                <w:rFonts w:ascii="Times New Roman" w:hAnsi="Times New Roman" w:cs="Times New Roman"/>
                <w:color w:val="000000"/>
                <w:szCs w:val="18"/>
              </w:rPr>
              <w:t>»)</w:t>
            </w:r>
          </w:p>
        </w:tc>
        <w:tc>
          <w:tcPr>
            <w:tcW w:w="0" w:type="auto"/>
            <w:tcBorders>
              <w:top w:val="single" w:sz="4" w:space="0" w:color="auto"/>
              <w:left w:val="nil"/>
              <w:bottom w:val="single" w:sz="4" w:space="0" w:color="auto"/>
              <w:right w:val="nil"/>
            </w:tcBorders>
            <w:shd w:val="clear" w:color="auto" w:fill="auto"/>
            <w:noWrap/>
            <w:vAlign w:val="center"/>
            <w:hideMark/>
          </w:tcPr>
          <w:p w14:paraId="35165B56" w14:textId="26D050EC"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48,00</w:t>
            </w:r>
          </w:p>
        </w:tc>
        <w:tc>
          <w:tcPr>
            <w:tcW w:w="0" w:type="auto"/>
            <w:tcBorders>
              <w:top w:val="single" w:sz="4" w:space="0" w:color="auto"/>
              <w:left w:val="nil"/>
              <w:bottom w:val="single" w:sz="4" w:space="0" w:color="auto"/>
              <w:right w:val="nil"/>
            </w:tcBorders>
            <w:shd w:val="clear" w:color="auto" w:fill="auto"/>
            <w:noWrap/>
            <w:vAlign w:val="center"/>
            <w:hideMark/>
          </w:tcPr>
          <w:p w14:paraId="6A30FECD" w14:textId="5B392C70"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w:t>
            </w:r>
          </w:p>
        </w:tc>
      </w:tr>
      <w:tr w:rsidR="00904AA1" w:rsidRPr="003A26CE" w14:paraId="2B5B25C8"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3E9BFCEB" w14:textId="05D48142"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 xml:space="preserve">Строительство терминального комплекса навалочных и контейнерных грузов в бухте Славянка (ООО "Тихоокеанский </w:t>
            </w:r>
            <w:proofErr w:type="spellStart"/>
            <w:r w:rsidRPr="003A26CE">
              <w:rPr>
                <w:rFonts w:ascii="Times New Roman" w:hAnsi="Times New Roman" w:cs="Times New Roman"/>
                <w:color w:val="000000"/>
                <w:szCs w:val="18"/>
              </w:rPr>
              <w:t>балкерный</w:t>
            </w:r>
            <w:proofErr w:type="spellEnd"/>
            <w:r w:rsidRPr="003A26CE">
              <w:rPr>
                <w:rFonts w:ascii="Times New Roman" w:hAnsi="Times New Roman" w:cs="Times New Roman"/>
                <w:color w:val="000000"/>
                <w:szCs w:val="18"/>
              </w:rPr>
              <w:t xml:space="preserve"> терминал")</w:t>
            </w:r>
          </w:p>
        </w:tc>
        <w:tc>
          <w:tcPr>
            <w:tcW w:w="0" w:type="auto"/>
            <w:tcBorders>
              <w:top w:val="single" w:sz="4" w:space="0" w:color="auto"/>
              <w:left w:val="nil"/>
              <w:bottom w:val="single" w:sz="4" w:space="0" w:color="auto"/>
              <w:right w:val="nil"/>
            </w:tcBorders>
            <w:shd w:val="clear" w:color="auto" w:fill="auto"/>
            <w:noWrap/>
            <w:vAlign w:val="center"/>
            <w:hideMark/>
          </w:tcPr>
          <w:p w14:paraId="014295A6" w14:textId="059F179D"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38,51</w:t>
            </w:r>
          </w:p>
        </w:tc>
        <w:tc>
          <w:tcPr>
            <w:tcW w:w="0" w:type="auto"/>
            <w:tcBorders>
              <w:top w:val="single" w:sz="4" w:space="0" w:color="auto"/>
              <w:left w:val="nil"/>
              <w:bottom w:val="single" w:sz="4" w:space="0" w:color="auto"/>
              <w:right w:val="nil"/>
            </w:tcBorders>
            <w:shd w:val="clear" w:color="auto" w:fill="auto"/>
            <w:noWrap/>
            <w:vAlign w:val="center"/>
            <w:hideMark/>
          </w:tcPr>
          <w:p w14:paraId="7423E138" w14:textId="6EEF620C"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2018-2024</w:t>
            </w:r>
          </w:p>
        </w:tc>
      </w:tr>
      <w:tr w:rsidR="00904AA1" w:rsidRPr="003A26CE" w14:paraId="1CA4059C"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62C53EA0" w14:textId="2C4698A5"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 xml:space="preserve">Строительство 10 </w:t>
            </w:r>
            <w:proofErr w:type="spellStart"/>
            <w:r w:rsidRPr="003A26CE">
              <w:rPr>
                <w:rFonts w:ascii="Times New Roman" w:hAnsi="Times New Roman" w:cs="Times New Roman"/>
                <w:color w:val="000000"/>
                <w:szCs w:val="18"/>
              </w:rPr>
              <w:t>свинокомплексов</w:t>
            </w:r>
            <w:proofErr w:type="spellEnd"/>
            <w:r w:rsidRPr="003A26CE">
              <w:rPr>
                <w:rFonts w:ascii="Times New Roman" w:hAnsi="Times New Roman" w:cs="Times New Roman"/>
                <w:color w:val="000000"/>
                <w:szCs w:val="18"/>
              </w:rPr>
              <w:t xml:space="preserve"> на 700 тыс. голов единовременного содержания (ООО "РУСАГРО-ПРИМОРЬЕ")</w:t>
            </w:r>
          </w:p>
        </w:tc>
        <w:tc>
          <w:tcPr>
            <w:tcW w:w="0" w:type="auto"/>
            <w:tcBorders>
              <w:top w:val="single" w:sz="4" w:space="0" w:color="auto"/>
              <w:left w:val="nil"/>
              <w:bottom w:val="single" w:sz="4" w:space="0" w:color="auto"/>
              <w:right w:val="nil"/>
            </w:tcBorders>
            <w:shd w:val="clear" w:color="auto" w:fill="auto"/>
            <w:noWrap/>
            <w:vAlign w:val="center"/>
            <w:hideMark/>
          </w:tcPr>
          <w:p w14:paraId="44005937" w14:textId="55C143E5"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35,40</w:t>
            </w:r>
          </w:p>
        </w:tc>
        <w:tc>
          <w:tcPr>
            <w:tcW w:w="0" w:type="auto"/>
            <w:tcBorders>
              <w:top w:val="single" w:sz="4" w:space="0" w:color="auto"/>
              <w:left w:val="nil"/>
              <w:bottom w:val="single" w:sz="4" w:space="0" w:color="auto"/>
              <w:right w:val="nil"/>
            </w:tcBorders>
            <w:shd w:val="clear" w:color="auto" w:fill="auto"/>
            <w:noWrap/>
            <w:vAlign w:val="center"/>
            <w:hideMark/>
          </w:tcPr>
          <w:p w14:paraId="0A11D366" w14:textId="7C39B39D"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2015-2020</w:t>
            </w:r>
          </w:p>
        </w:tc>
      </w:tr>
      <w:tr w:rsidR="00904AA1" w:rsidRPr="003A26CE" w14:paraId="02507FF3" w14:textId="77777777" w:rsidTr="00EB6183">
        <w:trPr>
          <w:trHeight w:val="315"/>
        </w:trPr>
        <w:tc>
          <w:tcPr>
            <w:tcW w:w="0" w:type="auto"/>
            <w:tcBorders>
              <w:top w:val="single" w:sz="4" w:space="0" w:color="auto"/>
              <w:left w:val="nil"/>
              <w:bottom w:val="single" w:sz="4" w:space="0" w:color="auto"/>
              <w:right w:val="nil"/>
            </w:tcBorders>
            <w:shd w:val="clear" w:color="auto" w:fill="auto"/>
            <w:vAlign w:val="center"/>
            <w:hideMark/>
          </w:tcPr>
          <w:p w14:paraId="5B77FFD2" w14:textId="1EB705E2"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Строительство и эксплуатация промышленной зоны (ООО "Парк Гамов")</w:t>
            </w:r>
          </w:p>
        </w:tc>
        <w:tc>
          <w:tcPr>
            <w:tcW w:w="0" w:type="auto"/>
            <w:tcBorders>
              <w:top w:val="single" w:sz="4" w:space="0" w:color="auto"/>
              <w:left w:val="nil"/>
              <w:bottom w:val="single" w:sz="4" w:space="0" w:color="auto"/>
              <w:right w:val="nil"/>
            </w:tcBorders>
            <w:shd w:val="clear" w:color="auto" w:fill="auto"/>
            <w:noWrap/>
            <w:vAlign w:val="center"/>
            <w:hideMark/>
          </w:tcPr>
          <w:p w14:paraId="259E0670" w14:textId="5B8A5E5A"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34,90</w:t>
            </w:r>
          </w:p>
        </w:tc>
        <w:tc>
          <w:tcPr>
            <w:tcW w:w="0" w:type="auto"/>
            <w:tcBorders>
              <w:top w:val="single" w:sz="4" w:space="0" w:color="auto"/>
              <w:left w:val="nil"/>
              <w:bottom w:val="single" w:sz="4" w:space="0" w:color="auto"/>
              <w:right w:val="nil"/>
            </w:tcBorders>
            <w:shd w:val="clear" w:color="auto" w:fill="auto"/>
            <w:noWrap/>
            <w:vAlign w:val="center"/>
            <w:hideMark/>
          </w:tcPr>
          <w:p w14:paraId="09D42C16" w14:textId="4EBAF993"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w:t>
            </w:r>
          </w:p>
        </w:tc>
      </w:tr>
      <w:tr w:rsidR="00904AA1" w:rsidRPr="003A26CE" w14:paraId="4076E6D8" w14:textId="77777777" w:rsidTr="00546331">
        <w:trPr>
          <w:trHeight w:val="315"/>
        </w:trPr>
        <w:tc>
          <w:tcPr>
            <w:tcW w:w="0" w:type="auto"/>
            <w:tcBorders>
              <w:top w:val="single" w:sz="4" w:space="0" w:color="auto"/>
              <w:left w:val="nil"/>
              <w:bottom w:val="single" w:sz="4" w:space="0" w:color="auto"/>
              <w:right w:val="nil"/>
            </w:tcBorders>
            <w:shd w:val="clear" w:color="auto" w:fill="auto"/>
            <w:vAlign w:val="center"/>
            <w:hideMark/>
          </w:tcPr>
          <w:p w14:paraId="65492C25" w14:textId="47AD4478" w:rsidR="00904AA1" w:rsidRPr="003A26CE" w:rsidRDefault="00904AA1" w:rsidP="002A4C7D">
            <w:pPr>
              <w:rPr>
                <w:rFonts w:ascii="Times New Roman" w:eastAsia="Times New Roman" w:hAnsi="Times New Roman" w:cs="Times New Roman"/>
                <w:color w:val="000000"/>
                <w:szCs w:val="23"/>
              </w:rPr>
            </w:pPr>
            <w:r w:rsidRPr="003A26CE">
              <w:rPr>
                <w:rFonts w:ascii="Times New Roman" w:hAnsi="Times New Roman" w:cs="Times New Roman"/>
                <w:color w:val="000000"/>
                <w:szCs w:val="18"/>
              </w:rPr>
              <w:t>Строительство 3 очереди углепогрузочного комплекса в порту Восточный (АО "Восточный порт" (</w:t>
            </w:r>
            <w:proofErr w:type="spellStart"/>
            <w:r w:rsidRPr="003A26CE">
              <w:rPr>
                <w:rFonts w:ascii="Times New Roman" w:hAnsi="Times New Roman" w:cs="Times New Roman"/>
                <w:color w:val="000000"/>
                <w:szCs w:val="18"/>
              </w:rPr>
              <w:t>Кузбассразрезуголь</w:t>
            </w:r>
            <w:proofErr w:type="spellEnd"/>
            <w:r w:rsidRPr="003A26CE">
              <w:rPr>
                <w:rFonts w:ascii="Times New Roman" w:hAnsi="Times New Roman" w:cs="Times New Roman"/>
                <w:color w:val="000000"/>
                <w:szCs w:val="18"/>
              </w:rPr>
              <w:t>))</w:t>
            </w:r>
          </w:p>
        </w:tc>
        <w:tc>
          <w:tcPr>
            <w:tcW w:w="0" w:type="auto"/>
            <w:tcBorders>
              <w:top w:val="single" w:sz="4" w:space="0" w:color="auto"/>
              <w:left w:val="nil"/>
              <w:bottom w:val="single" w:sz="4" w:space="0" w:color="auto"/>
              <w:right w:val="nil"/>
            </w:tcBorders>
            <w:shd w:val="clear" w:color="auto" w:fill="auto"/>
            <w:noWrap/>
            <w:vAlign w:val="center"/>
            <w:hideMark/>
          </w:tcPr>
          <w:p w14:paraId="432F815A" w14:textId="76DCBC9D"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28,80</w:t>
            </w:r>
          </w:p>
        </w:tc>
        <w:tc>
          <w:tcPr>
            <w:tcW w:w="0" w:type="auto"/>
            <w:tcBorders>
              <w:top w:val="single" w:sz="4" w:space="0" w:color="auto"/>
              <w:left w:val="nil"/>
              <w:bottom w:val="single" w:sz="4" w:space="0" w:color="auto"/>
              <w:right w:val="nil"/>
            </w:tcBorders>
            <w:shd w:val="clear" w:color="auto" w:fill="auto"/>
            <w:noWrap/>
            <w:vAlign w:val="center"/>
            <w:hideMark/>
          </w:tcPr>
          <w:p w14:paraId="7A797539" w14:textId="4A31D669" w:rsidR="00904AA1" w:rsidRPr="003A26CE" w:rsidRDefault="00904AA1" w:rsidP="002A4C7D">
            <w:pPr>
              <w:jc w:val="center"/>
              <w:rPr>
                <w:rFonts w:ascii="Times New Roman" w:eastAsia="Times New Roman" w:hAnsi="Times New Roman" w:cs="Times New Roman"/>
                <w:color w:val="000000"/>
                <w:szCs w:val="23"/>
              </w:rPr>
            </w:pPr>
            <w:r w:rsidRPr="003A26CE">
              <w:rPr>
                <w:rFonts w:ascii="Times New Roman" w:hAnsi="Times New Roman" w:cs="Times New Roman"/>
                <w:color w:val="000000"/>
                <w:szCs w:val="18"/>
              </w:rPr>
              <w:t>2018-2019</w:t>
            </w:r>
          </w:p>
        </w:tc>
      </w:tr>
      <w:tr w:rsidR="00904AA1" w:rsidRPr="003A26CE" w14:paraId="16FB54DB" w14:textId="77777777" w:rsidTr="00546331">
        <w:trPr>
          <w:trHeight w:val="315"/>
        </w:trPr>
        <w:tc>
          <w:tcPr>
            <w:tcW w:w="0" w:type="auto"/>
            <w:tcBorders>
              <w:top w:val="single" w:sz="4" w:space="0" w:color="auto"/>
              <w:left w:val="nil"/>
              <w:bottom w:val="single" w:sz="4" w:space="0" w:color="auto"/>
              <w:right w:val="nil"/>
            </w:tcBorders>
            <w:shd w:val="clear" w:color="auto" w:fill="auto"/>
            <w:vAlign w:val="center"/>
            <w:hideMark/>
          </w:tcPr>
          <w:p w14:paraId="2C82D06D" w14:textId="77777777" w:rsidR="00904AA1" w:rsidRPr="003A26CE" w:rsidRDefault="00904AA1" w:rsidP="002A4C7D">
            <w:pPr>
              <w:rPr>
                <w:rFonts w:ascii="Times New Roman" w:eastAsia="Times New Roman" w:hAnsi="Times New Roman" w:cs="Times New Roman"/>
                <w:b/>
                <w:bCs/>
                <w:color w:val="000000"/>
                <w:szCs w:val="23"/>
              </w:rPr>
            </w:pPr>
            <w:r w:rsidRPr="003A26CE">
              <w:rPr>
                <w:rFonts w:ascii="Times New Roman" w:eastAsia="Times New Roman" w:hAnsi="Times New Roman" w:cs="Times New Roman"/>
                <w:b/>
                <w:bCs/>
                <w:color w:val="000000"/>
                <w:szCs w:val="23"/>
              </w:rPr>
              <w:t>Итого</w:t>
            </w:r>
          </w:p>
        </w:tc>
        <w:tc>
          <w:tcPr>
            <w:tcW w:w="0" w:type="auto"/>
            <w:tcBorders>
              <w:top w:val="single" w:sz="4" w:space="0" w:color="auto"/>
              <w:left w:val="nil"/>
              <w:bottom w:val="single" w:sz="4" w:space="0" w:color="auto"/>
              <w:right w:val="nil"/>
            </w:tcBorders>
            <w:shd w:val="clear" w:color="auto" w:fill="auto"/>
            <w:noWrap/>
            <w:vAlign w:val="center"/>
            <w:hideMark/>
          </w:tcPr>
          <w:p w14:paraId="3182A4EA" w14:textId="51DF3765" w:rsidR="00904AA1" w:rsidRPr="003A26CE" w:rsidRDefault="00904AA1" w:rsidP="002A4C7D">
            <w:pPr>
              <w:jc w:val="center"/>
              <w:rPr>
                <w:rFonts w:ascii="Times New Roman" w:eastAsia="Times New Roman" w:hAnsi="Times New Roman" w:cs="Times New Roman"/>
                <w:b/>
                <w:bCs/>
                <w:color w:val="000000"/>
                <w:szCs w:val="23"/>
              </w:rPr>
            </w:pPr>
            <w:r w:rsidRPr="003A26CE">
              <w:rPr>
                <w:rFonts w:ascii="Times New Roman" w:eastAsia="Times New Roman" w:hAnsi="Times New Roman" w:cs="Times New Roman"/>
                <w:b/>
                <w:bCs/>
                <w:color w:val="000000"/>
                <w:szCs w:val="23"/>
              </w:rPr>
              <w:t>1 803,57</w:t>
            </w:r>
          </w:p>
        </w:tc>
        <w:tc>
          <w:tcPr>
            <w:tcW w:w="0" w:type="auto"/>
            <w:tcBorders>
              <w:top w:val="single" w:sz="4" w:space="0" w:color="auto"/>
              <w:left w:val="nil"/>
              <w:bottom w:val="single" w:sz="4" w:space="0" w:color="auto"/>
              <w:right w:val="nil"/>
            </w:tcBorders>
            <w:shd w:val="clear" w:color="auto" w:fill="auto"/>
            <w:noWrap/>
            <w:vAlign w:val="center"/>
            <w:hideMark/>
          </w:tcPr>
          <w:p w14:paraId="6D139115" w14:textId="77777777" w:rsidR="00904AA1" w:rsidRPr="003A26CE" w:rsidRDefault="00904AA1" w:rsidP="002A4C7D">
            <w:pPr>
              <w:rPr>
                <w:rFonts w:ascii="Times New Roman" w:eastAsia="Times New Roman" w:hAnsi="Times New Roman" w:cs="Times New Roman"/>
                <w:b/>
                <w:bCs/>
                <w:color w:val="000000"/>
                <w:szCs w:val="23"/>
              </w:rPr>
            </w:pPr>
          </w:p>
        </w:tc>
      </w:tr>
    </w:tbl>
    <w:p w14:paraId="540F376B" w14:textId="1627D03D" w:rsidR="00546331" w:rsidRPr="003A26CE" w:rsidRDefault="00546331" w:rsidP="002A4C7D">
      <w:pPr>
        <w:pStyle w:val="afa"/>
        <w:spacing w:after="0" w:line="240" w:lineRule="auto"/>
        <w:ind w:firstLine="0"/>
        <w:rPr>
          <w:sz w:val="20"/>
        </w:rPr>
      </w:pPr>
      <w:proofErr w:type="gramStart"/>
      <w:r w:rsidRPr="003A26CE">
        <w:rPr>
          <w:sz w:val="20"/>
        </w:rPr>
        <w:t>*) Сроки реализации уточняются.</w:t>
      </w:r>
      <w:proofErr w:type="gramEnd"/>
    </w:p>
    <w:p w14:paraId="16CEDE4C" w14:textId="009AF755" w:rsidR="00B431C6" w:rsidRDefault="00E27FD2" w:rsidP="002A4C7D">
      <w:pPr>
        <w:pStyle w:val="afa"/>
        <w:spacing w:after="0" w:line="240" w:lineRule="auto"/>
      </w:pPr>
      <w:r>
        <w:t xml:space="preserve">Концентрация ресурсов на центрах экономического роста </w:t>
      </w:r>
      <w:r w:rsidR="00B431C6">
        <w:t>открыва</w:t>
      </w:r>
      <w:r>
        <w:t xml:space="preserve">ет </w:t>
      </w:r>
      <w:r w:rsidR="00B431C6">
        <w:t xml:space="preserve">возможности для ускорения </w:t>
      </w:r>
      <w:r>
        <w:t>экономического развития как качественного, структурного, так и количественного</w:t>
      </w:r>
      <w:r w:rsidR="00B431C6">
        <w:t xml:space="preserve">. </w:t>
      </w:r>
      <w:r w:rsidR="006C0C1E">
        <w:t>В</w:t>
      </w:r>
      <w:r w:rsidR="00B431C6">
        <w:t>о-первых</w:t>
      </w:r>
      <w:r>
        <w:t xml:space="preserve"> – это</w:t>
      </w:r>
      <w:r w:rsidR="00B431C6">
        <w:t xml:space="preserve"> у</w:t>
      </w:r>
      <w:r w:rsidR="00B431C6" w:rsidRPr="002F1521">
        <w:t>величение экспорта сырьевых и потребительских товаров</w:t>
      </w:r>
      <w:r w:rsidR="003B08CE">
        <w:t>, с последовательным увеличением глубины переработки,</w:t>
      </w:r>
      <w:r w:rsidR="00B431C6" w:rsidRPr="002F1521">
        <w:t xml:space="preserve"> благодаря</w:t>
      </w:r>
      <w:r w:rsidR="003B08CE" w:rsidRPr="002F1521">
        <w:t xml:space="preserve"> </w:t>
      </w:r>
      <w:r w:rsidR="00B431C6" w:rsidRPr="002F1521">
        <w:t>росту спроса в странах СВА и появлению новых рыночных ниш</w:t>
      </w:r>
      <w:r w:rsidR="00B431C6">
        <w:t xml:space="preserve">. </w:t>
      </w:r>
      <w:r w:rsidR="006C0C1E">
        <w:t xml:space="preserve">Во-вторых, </w:t>
      </w:r>
      <w:r w:rsidR="00B431C6">
        <w:t>и</w:t>
      </w:r>
      <w:r w:rsidR="00B431C6" w:rsidRPr="002F1521">
        <w:t xml:space="preserve">нтеграция в глобальные производственные цепочки стран АТР и формирование на территории Приморского края новых производств (пищевая продукция, переработка рыбы, деревообработка, </w:t>
      </w:r>
      <w:proofErr w:type="spellStart"/>
      <w:r w:rsidR="00B431C6" w:rsidRPr="002F1521">
        <w:t>нефт</w:t>
      </w:r>
      <w:proofErr w:type="gramStart"/>
      <w:r w:rsidR="00B431C6" w:rsidRPr="002F1521">
        <w:t>е</w:t>
      </w:r>
      <w:proofErr w:type="spellEnd"/>
      <w:r w:rsidR="00B431C6" w:rsidRPr="002F1521">
        <w:t>-</w:t>
      </w:r>
      <w:proofErr w:type="gramEnd"/>
      <w:r w:rsidR="00B431C6" w:rsidRPr="002F1521">
        <w:t xml:space="preserve"> и </w:t>
      </w:r>
      <w:proofErr w:type="spellStart"/>
      <w:r w:rsidR="00B431C6" w:rsidRPr="002F1521">
        <w:t>газохимия</w:t>
      </w:r>
      <w:proofErr w:type="spellEnd"/>
      <w:r w:rsidR="00B431C6" w:rsidRPr="002F1521">
        <w:t>)</w:t>
      </w:r>
      <w:r w:rsidR="00B431C6">
        <w:t xml:space="preserve">. </w:t>
      </w:r>
      <w:r>
        <w:t xml:space="preserve">Наряду с этим ожидается </w:t>
      </w:r>
      <w:r w:rsidR="00B431C6" w:rsidRPr="003B08CE">
        <w:t>р</w:t>
      </w:r>
      <w:r w:rsidR="0013504E" w:rsidRPr="003B08CE">
        <w:t xml:space="preserve">еализация потенциала для </w:t>
      </w:r>
      <w:proofErr w:type="spellStart"/>
      <w:r w:rsidR="0013504E" w:rsidRPr="003B08CE">
        <w:t>импорто</w:t>
      </w:r>
      <w:r w:rsidR="00B431C6" w:rsidRPr="003B08CE">
        <w:t>замещения</w:t>
      </w:r>
      <w:proofErr w:type="spellEnd"/>
      <w:r w:rsidR="00B431C6" w:rsidRPr="003B08CE">
        <w:t xml:space="preserve"> на Дальнем Востоке </w:t>
      </w:r>
      <w:r w:rsidR="00B431C6" w:rsidRPr="002F1521">
        <w:t>за счет возросшего внутреннего спроса и низкой насыщенности рынка – в том числе в сегментах производства материалов, оборудования и техники, потребляемых ключевыми отраслями экономики Дальнего Востока (включая судостроительный кластер)</w:t>
      </w:r>
      <w:r w:rsidR="00B431C6">
        <w:t xml:space="preserve">. Приморский край должен </w:t>
      </w:r>
      <w:r w:rsidR="00B431C6" w:rsidRPr="002F1521">
        <w:t xml:space="preserve">стать одним из ключевых транспортно-транзитных </w:t>
      </w:r>
      <w:proofErr w:type="spellStart"/>
      <w:r w:rsidR="00B431C6" w:rsidRPr="002F1521">
        <w:t>хабов</w:t>
      </w:r>
      <w:proofErr w:type="spellEnd"/>
      <w:r w:rsidR="00B431C6" w:rsidRPr="002F1521">
        <w:t xml:space="preserve"> в </w:t>
      </w:r>
      <w:r w:rsidR="00EB0437">
        <w:t>Северо-Восточной Азии</w:t>
      </w:r>
      <w:r w:rsidR="00B431C6" w:rsidRPr="002F1521">
        <w:t xml:space="preserve"> благодаря уникальному географическому положению и реализации инфраструктурных проектов </w:t>
      </w:r>
      <w:r w:rsidR="00B431C6">
        <w:t xml:space="preserve">и обеспечить эффективный </w:t>
      </w:r>
      <w:r w:rsidR="00B431C6" w:rsidRPr="002F1521">
        <w:t>транзит грузов между странами СВА</w:t>
      </w:r>
      <w:r w:rsidR="00B431C6">
        <w:t xml:space="preserve"> и </w:t>
      </w:r>
      <w:r w:rsidR="00B431C6" w:rsidRPr="002F1521">
        <w:t>трансграничн</w:t>
      </w:r>
      <w:r w:rsidR="00B431C6">
        <w:t>ую</w:t>
      </w:r>
      <w:r w:rsidR="00B431C6" w:rsidRPr="002F1521">
        <w:t xml:space="preserve"> торговл</w:t>
      </w:r>
      <w:r w:rsidR="00B431C6">
        <w:t xml:space="preserve">ю. </w:t>
      </w:r>
      <w:r>
        <w:t xml:space="preserve">Как один из ключевых драйверов роста рассматривается городская </w:t>
      </w:r>
      <w:r w:rsidR="00B431C6" w:rsidRPr="002F1521">
        <w:t>агломераци</w:t>
      </w:r>
      <w:r>
        <w:t>я</w:t>
      </w:r>
      <w:r w:rsidR="00B431C6" w:rsidRPr="002F1521">
        <w:t xml:space="preserve"> Владивостока благодаря </w:t>
      </w:r>
      <w:r w:rsidR="00B431C6">
        <w:t xml:space="preserve">условиям для </w:t>
      </w:r>
      <w:r w:rsidR="00B431C6" w:rsidRPr="002F1521">
        <w:t>развити</w:t>
      </w:r>
      <w:r w:rsidR="00B431C6">
        <w:t>я</w:t>
      </w:r>
      <w:r w:rsidR="00B431C6" w:rsidRPr="002F1521">
        <w:t xml:space="preserve"> </w:t>
      </w:r>
      <w:r>
        <w:t xml:space="preserve">здесь инновационных </w:t>
      </w:r>
      <w:r>
        <w:lastRenderedPageBreak/>
        <w:t>секторов, туризма, логистики и промышленности</w:t>
      </w:r>
      <w:r w:rsidR="00B431C6">
        <w:t>.</w:t>
      </w:r>
      <w:r>
        <w:t xml:space="preserve"> Модель нового типа развития сельских территорий получит </w:t>
      </w:r>
      <w:r w:rsidR="00EB0437">
        <w:t>распространение</w:t>
      </w:r>
      <w:r>
        <w:t xml:space="preserve"> в первую очередь в </w:t>
      </w:r>
      <w:proofErr w:type="spellStart"/>
      <w:r>
        <w:t>Уссурийско</w:t>
      </w:r>
      <w:proofErr w:type="spellEnd"/>
      <w:r>
        <w:t>-Михайловском агропромышленном узле</w:t>
      </w:r>
      <w:r w:rsidR="00EB0437">
        <w:t xml:space="preserve">, </w:t>
      </w:r>
      <w:r>
        <w:t xml:space="preserve">где наряду с мощным развитием сельского хозяйства </w:t>
      </w:r>
      <w:r w:rsidR="00EB0437">
        <w:t xml:space="preserve">индустриального </w:t>
      </w:r>
      <w:r>
        <w:t xml:space="preserve">типа получит развитие туризм, в том числе экологический, ландшафтно-исторический, а также органическое сельскохозяйственное производство. Таким образом, планируется организовать гармоничный экономический рост, обеспечивающий баланс эффектов и издержек, связанных как с урбанизацией, так и </w:t>
      </w:r>
      <w:r w:rsidR="00BE7EB2">
        <w:t>развитием сельских территорий</w:t>
      </w:r>
      <w:r w:rsidR="00EB0437">
        <w:t>.</w:t>
      </w:r>
    </w:p>
    <w:p w14:paraId="1932BDFD" w14:textId="199307C2" w:rsidR="00B431C6" w:rsidRPr="00A05D1A" w:rsidRDefault="00B431C6" w:rsidP="002A4C7D">
      <w:pPr>
        <w:pStyle w:val="afa"/>
        <w:spacing w:after="0" w:line="240" w:lineRule="auto"/>
      </w:pPr>
      <w:r>
        <w:t>Ключевыми целями экономического развития являются обеспечение высоких темпов экономического роста, развитие местного бизнеса, создание новых высокопроизводительных рабочих мест и обеспечение высокого уровня инвестиционной активности</w:t>
      </w:r>
      <w:r w:rsidRPr="00A05D1A">
        <w:t xml:space="preserve">. </w:t>
      </w:r>
      <w:r w:rsidR="0019138A">
        <w:t>Можно сформулировать</w:t>
      </w:r>
      <w:r w:rsidRPr="00A05D1A">
        <w:t xml:space="preserve"> 4 </w:t>
      </w:r>
      <w:proofErr w:type="spellStart"/>
      <w:r w:rsidRPr="00A05D1A">
        <w:t>верхнеуровневых</w:t>
      </w:r>
      <w:proofErr w:type="spellEnd"/>
      <w:r w:rsidRPr="00A05D1A">
        <w:t xml:space="preserve"> </w:t>
      </w:r>
      <w:proofErr w:type="gramStart"/>
      <w:r w:rsidRPr="00A05D1A">
        <w:t>стратегических</w:t>
      </w:r>
      <w:proofErr w:type="gramEnd"/>
      <w:r w:rsidRPr="00A05D1A">
        <w:t xml:space="preserve"> цели экономического развития Приморского края:</w:t>
      </w:r>
    </w:p>
    <w:p w14:paraId="4AAF451D" w14:textId="1ED35614" w:rsidR="00B431C6" w:rsidRPr="00A05D1A" w:rsidRDefault="00D452EF" w:rsidP="002A4C7D">
      <w:pPr>
        <w:pStyle w:val="afa"/>
        <w:spacing w:after="0" w:line="240" w:lineRule="auto"/>
      </w:pPr>
      <w:r w:rsidRPr="00A05D1A">
        <w:rPr>
          <w:rFonts w:eastAsia="Times New Roman"/>
          <w:szCs w:val="28"/>
        </w:rPr>
        <w:t>СЦЭ</w:t>
      </w:r>
      <w:proofErr w:type="gramStart"/>
      <w:r w:rsidRPr="00A05D1A">
        <w:rPr>
          <w:rFonts w:eastAsia="Times New Roman"/>
          <w:szCs w:val="28"/>
        </w:rPr>
        <w:t>1</w:t>
      </w:r>
      <w:proofErr w:type="gramEnd"/>
      <w:r w:rsidRPr="00A05D1A">
        <w:rPr>
          <w:rFonts w:eastAsia="Times New Roman"/>
          <w:szCs w:val="28"/>
        </w:rPr>
        <w:t>.</w:t>
      </w:r>
      <w:r>
        <w:rPr>
          <w:rFonts w:eastAsia="Times New Roman"/>
          <w:szCs w:val="28"/>
        </w:rPr>
        <w:t xml:space="preserve"> </w:t>
      </w:r>
      <w:r>
        <w:t>Р</w:t>
      </w:r>
      <w:r w:rsidRPr="003068A2">
        <w:rPr>
          <w:rFonts w:eastAsia="Times New Roman"/>
          <w:szCs w:val="28"/>
        </w:rPr>
        <w:t>ост физического объема среднедушевого ВРП на уровне выше среднероссийского, не менее 5%</w:t>
      </w:r>
      <w:r>
        <w:rPr>
          <w:rFonts w:eastAsia="Times New Roman"/>
          <w:szCs w:val="28"/>
        </w:rPr>
        <w:t xml:space="preserve"> </w:t>
      </w:r>
      <w:r w:rsidRPr="00D80DAF">
        <w:rPr>
          <w:rFonts w:eastAsia="Times New Roman"/>
          <w:szCs w:val="28"/>
        </w:rPr>
        <w:t>в сопоставимых ценах</w:t>
      </w:r>
      <w:r w:rsidRPr="00A05D1A">
        <w:t>.</w:t>
      </w:r>
    </w:p>
    <w:p w14:paraId="40FB37D6" w14:textId="77777777" w:rsidR="00B431C6" w:rsidRPr="00A05D1A" w:rsidRDefault="00B431C6" w:rsidP="002A4C7D">
      <w:pPr>
        <w:pStyle w:val="afa"/>
        <w:spacing w:after="0" w:line="240" w:lineRule="auto"/>
      </w:pPr>
      <w:r w:rsidRPr="00A05D1A">
        <w:t>СЦЭ</w:t>
      </w:r>
      <w:proofErr w:type="gramStart"/>
      <w:r w:rsidRPr="00A05D1A">
        <w:t>2</w:t>
      </w:r>
      <w:proofErr w:type="gramEnd"/>
      <w:r w:rsidRPr="00A05D1A">
        <w:t>. Развитие местного бизнеса, повышение вклада в занятость и экономическое развитие малого и среднего бизнеса и создание условий для быстрого роста наиболее конкурентоспособных местных компаний, их превращения в отраслевых «национальных чемпионов».</w:t>
      </w:r>
    </w:p>
    <w:p w14:paraId="0099DF78" w14:textId="77777777" w:rsidR="00B431C6" w:rsidRPr="00A05D1A" w:rsidRDefault="00B431C6" w:rsidP="002A4C7D">
      <w:pPr>
        <w:pStyle w:val="afa"/>
        <w:spacing w:after="0" w:line="240" w:lineRule="auto"/>
      </w:pPr>
      <w:r w:rsidRPr="00A05D1A">
        <w:t>СЦЭ3. Создание новых высокопроизводительных рабочих мест в отраслях экономики и достижение уровня производительности труда не менее среднего для стран СВА в рамках новых инвестиционных проектов.</w:t>
      </w:r>
    </w:p>
    <w:p w14:paraId="2A1EA017" w14:textId="77777777" w:rsidR="00B431C6" w:rsidRPr="00A05D1A" w:rsidRDefault="00B431C6" w:rsidP="002A4C7D">
      <w:pPr>
        <w:pStyle w:val="afa"/>
        <w:spacing w:after="0" w:line="240" w:lineRule="auto"/>
      </w:pPr>
      <w:r w:rsidRPr="00A05D1A">
        <w:t>СЦЭ</w:t>
      </w:r>
      <w:proofErr w:type="gramStart"/>
      <w:r w:rsidRPr="00A05D1A">
        <w:t>4</w:t>
      </w:r>
      <w:proofErr w:type="gramEnd"/>
      <w:r w:rsidRPr="00A05D1A">
        <w:t>. Обеспечение высокой инвестиционной активности в развитие существующих и формирование новых отраслевых секторов за счет внутренних и внешних источников и раскрытия инвестиционного потенциала территорий Приморского края.</w:t>
      </w:r>
    </w:p>
    <w:p w14:paraId="2AE8D18D" w14:textId="5C4FAFE4" w:rsidR="00B431C6" w:rsidRDefault="00B431C6" w:rsidP="002A4C7D">
      <w:pPr>
        <w:pStyle w:val="affb"/>
        <w:spacing w:before="0" w:after="0" w:line="240" w:lineRule="auto"/>
      </w:pPr>
      <w:r w:rsidRPr="00A05D1A">
        <w:t xml:space="preserve">Таблица </w:t>
      </w:r>
      <w:r w:rsidR="00A05D1A" w:rsidRPr="00A05D1A">
        <w:t>5.</w:t>
      </w:r>
      <w:r w:rsidR="00546331">
        <w:t>1.2</w:t>
      </w:r>
      <w:r w:rsidR="00A05D1A" w:rsidRPr="00A05D1A">
        <w:t xml:space="preserve"> – </w:t>
      </w:r>
      <w:r w:rsidRPr="00A05D1A">
        <w:t xml:space="preserve">Значения </w:t>
      </w:r>
      <w:proofErr w:type="gramStart"/>
      <w:r w:rsidRPr="00A05D1A">
        <w:t>показателей достижения стратегических целей экономического развития Приморского края</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77"/>
        <w:gridCol w:w="586"/>
        <w:gridCol w:w="587"/>
        <w:gridCol w:w="582"/>
        <w:gridCol w:w="582"/>
        <w:gridCol w:w="582"/>
        <w:gridCol w:w="582"/>
        <w:gridCol w:w="582"/>
        <w:gridCol w:w="582"/>
        <w:gridCol w:w="582"/>
        <w:gridCol w:w="582"/>
        <w:gridCol w:w="582"/>
        <w:gridCol w:w="582"/>
      </w:tblGrid>
      <w:tr w:rsidR="0020476B" w:rsidRPr="00097EE5" w14:paraId="75EE6143" w14:textId="77777777" w:rsidTr="00EB6183">
        <w:trPr>
          <w:cantSplit/>
          <w:tblHeader/>
        </w:trPr>
        <w:tc>
          <w:tcPr>
            <w:tcW w:w="0" w:type="auto"/>
            <w:vMerge w:val="restart"/>
          </w:tcPr>
          <w:p w14:paraId="2A8D8E38" w14:textId="77777777" w:rsidR="0020476B" w:rsidRPr="00097EE5" w:rsidRDefault="0020476B" w:rsidP="002A4C7D">
            <w:pPr>
              <w:pStyle w:val="afffa"/>
            </w:pPr>
            <w:r w:rsidRPr="00097EE5">
              <w:t>Наименование показателя</w:t>
            </w:r>
          </w:p>
        </w:tc>
        <w:tc>
          <w:tcPr>
            <w:tcW w:w="0" w:type="auto"/>
            <w:gridSpan w:val="12"/>
          </w:tcPr>
          <w:p w14:paraId="1395D3E3" w14:textId="07E97ECA" w:rsidR="0020476B" w:rsidRPr="00097EE5" w:rsidRDefault="0020476B" w:rsidP="002A4C7D">
            <w:pPr>
              <w:pStyle w:val="afffa"/>
            </w:pPr>
            <w:r w:rsidRPr="00097EE5">
              <w:t xml:space="preserve">Годы реализации </w:t>
            </w:r>
            <w:r w:rsidR="0019138A">
              <w:t>Стратеги</w:t>
            </w:r>
            <w:r w:rsidRPr="00097EE5">
              <w:t>и</w:t>
            </w:r>
          </w:p>
        </w:tc>
      </w:tr>
      <w:tr w:rsidR="0020476B" w:rsidRPr="00CE4FAF" w14:paraId="08DF39D0" w14:textId="77777777" w:rsidTr="00EB6183">
        <w:trPr>
          <w:cantSplit/>
          <w:tblHeader/>
        </w:trPr>
        <w:tc>
          <w:tcPr>
            <w:tcW w:w="0" w:type="auto"/>
            <w:vMerge/>
          </w:tcPr>
          <w:p w14:paraId="55163136" w14:textId="77777777" w:rsidR="0020476B" w:rsidRPr="00097EE5" w:rsidRDefault="0020476B" w:rsidP="002A4C7D">
            <w:pPr>
              <w:pStyle w:val="afffa"/>
            </w:pPr>
          </w:p>
        </w:tc>
        <w:tc>
          <w:tcPr>
            <w:tcW w:w="0" w:type="auto"/>
          </w:tcPr>
          <w:p w14:paraId="4F6AD7C8" w14:textId="77777777" w:rsidR="0020476B" w:rsidRPr="00CE4FAF" w:rsidRDefault="0020476B" w:rsidP="002A4C7D">
            <w:pPr>
              <w:pStyle w:val="afffa"/>
              <w:rPr>
                <w:sz w:val="18"/>
              </w:rPr>
            </w:pPr>
            <w:r w:rsidRPr="00CE4FAF">
              <w:rPr>
                <w:sz w:val="18"/>
              </w:rPr>
              <w:t>2019</w:t>
            </w:r>
          </w:p>
        </w:tc>
        <w:tc>
          <w:tcPr>
            <w:tcW w:w="0" w:type="auto"/>
          </w:tcPr>
          <w:p w14:paraId="50E4F477" w14:textId="77777777" w:rsidR="0020476B" w:rsidRPr="00CE4FAF" w:rsidRDefault="0020476B" w:rsidP="002A4C7D">
            <w:pPr>
              <w:pStyle w:val="afffa"/>
              <w:rPr>
                <w:sz w:val="18"/>
              </w:rPr>
            </w:pPr>
            <w:r w:rsidRPr="00CE4FAF">
              <w:rPr>
                <w:sz w:val="18"/>
              </w:rPr>
              <w:t>2020</w:t>
            </w:r>
          </w:p>
        </w:tc>
        <w:tc>
          <w:tcPr>
            <w:tcW w:w="0" w:type="auto"/>
          </w:tcPr>
          <w:p w14:paraId="7A8346C7" w14:textId="77777777" w:rsidR="0020476B" w:rsidRPr="00CE4FAF" w:rsidRDefault="0020476B" w:rsidP="002A4C7D">
            <w:pPr>
              <w:pStyle w:val="afffa"/>
              <w:rPr>
                <w:sz w:val="18"/>
              </w:rPr>
            </w:pPr>
            <w:r w:rsidRPr="00CE4FAF">
              <w:rPr>
                <w:sz w:val="18"/>
              </w:rPr>
              <w:t>2021</w:t>
            </w:r>
          </w:p>
        </w:tc>
        <w:tc>
          <w:tcPr>
            <w:tcW w:w="0" w:type="auto"/>
          </w:tcPr>
          <w:p w14:paraId="193F406C" w14:textId="77777777" w:rsidR="0020476B" w:rsidRPr="00CE4FAF" w:rsidRDefault="0020476B" w:rsidP="002A4C7D">
            <w:pPr>
              <w:pStyle w:val="afffa"/>
              <w:rPr>
                <w:sz w:val="18"/>
              </w:rPr>
            </w:pPr>
            <w:r w:rsidRPr="00CE4FAF">
              <w:rPr>
                <w:sz w:val="18"/>
              </w:rPr>
              <w:t>2022</w:t>
            </w:r>
          </w:p>
        </w:tc>
        <w:tc>
          <w:tcPr>
            <w:tcW w:w="0" w:type="auto"/>
          </w:tcPr>
          <w:p w14:paraId="2A973A17" w14:textId="77777777" w:rsidR="0020476B" w:rsidRPr="00CE4FAF" w:rsidRDefault="0020476B" w:rsidP="002A4C7D">
            <w:pPr>
              <w:pStyle w:val="afffa"/>
              <w:rPr>
                <w:sz w:val="18"/>
              </w:rPr>
            </w:pPr>
            <w:r w:rsidRPr="00CE4FAF">
              <w:rPr>
                <w:sz w:val="18"/>
              </w:rPr>
              <w:t>2023</w:t>
            </w:r>
          </w:p>
        </w:tc>
        <w:tc>
          <w:tcPr>
            <w:tcW w:w="0" w:type="auto"/>
          </w:tcPr>
          <w:p w14:paraId="069C4971" w14:textId="77777777" w:rsidR="0020476B" w:rsidRPr="00CE4FAF" w:rsidRDefault="0020476B" w:rsidP="002A4C7D">
            <w:pPr>
              <w:pStyle w:val="afffa"/>
              <w:rPr>
                <w:sz w:val="18"/>
              </w:rPr>
            </w:pPr>
            <w:r w:rsidRPr="00CE4FAF">
              <w:rPr>
                <w:sz w:val="18"/>
              </w:rPr>
              <w:t>2024</w:t>
            </w:r>
          </w:p>
        </w:tc>
        <w:tc>
          <w:tcPr>
            <w:tcW w:w="0" w:type="auto"/>
          </w:tcPr>
          <w:p w14:paraId="34BA39A9" w14:textId="77777777" w:rsidR="0020476B" w:rsidRPr="00CE4FAF" w:rsidRDefault="0020476B" w:rsidP="002A4C7D">
            <w:pPr>
              <w:pStyle w:val="afffa"/>
              <w:rPr>
                <w:sz w:val="18"/>
              </w:rPr>
            </w:pPr>
            <w:r w:rsidRPr="00CE4FAF">
              <w:rPr>
                <w:sz w:val="18"/>
              </w:rPr>
              <w:t>2025</w:t>
            </w:r>
          </w:p>
        </w:tc>
        <w:tc>
          <w:tcPr>
            <w:tcW w:w="0" w:type="auto"/>
          </w:tcPr>
          <w:p w14:paraId="6742D86A" w14:textId="77777777" w:rsidR="0020476B" w:rsidRPr="00CE4FAF" w:rsidRDefault="0020476B" w:rsidP="002A4C7D">
            <w:pPr>
              <w:pStyle w:val="afffa"/>
              <w:rPr>
                <w:sz w:val="18"/>
              </w:rPr>
            </w:pPr>
            <w:r w:rsidRPr="00CE4FAF">
              <w:rPr>
                <w:sz w:val="18"/>
              </w:rPr>
              <w:t>2026</w:t>
            </w:r>
          </w:p>
        </w:tc>
        <w:tc>
          <w:tcPr>
            <w:tcW w:w="0" w:type="auto"/>
          </w:tcPr>
          <w:p w14:paraId="0A755A6A" w14:textId="77777777" w:rsidR="0020476B" w:rsidRPr="00CE4FAF" w:rsidRDefault="0020476B" w:rsidP="002A4C7D">
            <w:pPr>
              <w:pStyle w:val="afffa"/>
              <w:rPr>
                <w:sz w:val="18"/>
              </w:rPr>
            </w:pPr>
            <w:r w:rsidRPr="00CE4FAF">
              <w:rPr>
                <w:sz w:val="18"/>
              </w:rPr>
              <w:t>2027</w:t>
            </w:r>
          </w:p>
        </w:tc>
        <w:tc>
          <w:tcPr>
            <w:tcW w:w="0" w:type="auto"/>
          </w:tcPr>
          <w:p w14:paraId="531A4A4E" w14:textId="77777777" w:rsidR="0020476B" w:rsidRPr="00CE4FAF" w:rsidRDefault="0020476B" w:rsidP="002A4C7D">
            <w:pPr>
              <w:pStyle w:val="afffa"/>
              <w:rPr>
                <w:sz w:val="18"/>
              </w:rPr>
            </w:pPr>
            <w:r w:rsidRPr="00CE4FAF">
              <w:rPr>
                <w:sz w:val="18"/>
              </w:rPr>
              <w:t>2028</w:t>
            </w:r>
          </w:p>
        </w:tc>
        <w:tc>
          <w:tcPr>
            <w:tcW w:w="0" w:type="auto"/>
          </w:tcPr>
          <w:p w14:paraId="32A17C36" w14:textId="77777777" w:rsidR="0020476B" w:rsidRPr="00CE4FAF" w:rsidRDefault="0020476B" w:rsidP="002A4C7D">
            <w:pPr>
              <w:pStyle w:val="afffa"/>
              <w:rPr>
                <w:sz w:val="18"/>
              </w:rPr>
            </w:pPr>
            <w:r w:rsidRPr="00CE4FAF">
              <w:rPr>
                <w:sz w:val="18"/>
              </w:rPr>
              <w:t>2029</w:t>
            </w:r>
          </w:p>
        </w:tc>
        <w:tc>
          <w:tcPr>
            <w:tcW w:w="0" w:type="auto"/>
          </w:tcPr>
          <w:p w14:paraId="7826F057" w14:textId="77777777" w:rsidR="0020476B" w:rsidRPr="00CE4FAF" w:rsidRDefault="0020476B" w:rsidP="002A4C7D">
            <w:pPr>
              <w:pStyle w:val="afffa"/>
              <w:rPr>
                <w:sz w:val="18"/>
              </w:rPr>
            </w:pPr>
            <w:r w:rsidRPr="00CE4FAF">
              <w:rPr>
                <w:sz w:val="18"/>
              </w:rPr>
              <w:t>2030</w:t>
            </w:r>
          </w:p>
        </w:tc>
      </w:tr>
      <w:tr w:rsidR="0020476B" w:rsidRPr="00097EE5" w14:paraId="3F5828CB" w14:textId="77777777" w:rsidTr="00EB6183">
        <w:trPr>
          <w:cantSplit/>
          <w:tblHeader/>
        </w:trPr>
        <w:tc>
          <w:tcPr>
            <w:tcW w:w="0" w:type="auto"/>
            <w:vMerge/>
          </w:tcPr>
          <w:p w14:paraId="76B98BF1" w14:textId="77777777" w:rsidR="0020476B" w:rsidRPr="00097EE5" w:rsidRDefault="0020476B" w:rsidP="002A4C7D">
            <w:pPr>
              <w:pStyle w:val="afffa"/>
            </w:pPr>
          </w:p>
        </w:tc>
        <w:tc>
          <w:tcPr>
            <w:tcW w:w="0" w:type="auto"/>
            <w:gridSpan w:val="2"/>
          </w:tcPr>
          <w:p w14:paraId="473AA346" w14:textId="77777777" w:rsidR="0020476B" w:rsidRPr="00097EE5" w:rsidRDefault="0020476B" w:rsidP="002A4C7D">
            <w:pPr>
              <w:pStyle w:val="afffa"/>
            </w:pPr>
            <w:r w:rsidRPr="00097EE5">
              <w:rPr>
                <w:rFonts w:eastAsia="Calibri"/>
              </w:rPr>
              <w:t>Этап 1</w:t>
            </w:r>
          </w:p>
        </w:tc>
        <w:tc>
          <w:tcPr>
            <w:tcW w:w="0" w:type="auto"/>
            <w:gridSpan w:val="5"/>
          </w:tcPr>
          <w:p w14:paraId="2F967EAF" w14:textId="77777777" w:rsidR="0020476B" w:rsidRPr="00097EE5" w:rsidRDefault="0020476B" w:rsidP="002A4C7D">
            <w:pPr>
              <w:pStyle w:val="afffa"/>
            </w:pPr>
            <w:r w:rsidRPr="00097EE5">
              <w:rPr>
                <w:rFonts w:eastAsia="Calibri"/>
              </w:rPr>
              <w:t>Этап 2</w:t>
            </w:r>
          </w:p>
        </w:tc>
        <w:tc>
          <w:tcPr>
            <w:tcW w:w="0" w:type="auto"/>
            <w:gridSpan w:val="5"/>
          </w:tcPr>
          <w:p w14:paraId="3B86D9A3" w14:textId="77777777" w:rsidR="0020476B" w:rsidRPr="00097EE5" w:rsidRDefault="0020476B" w:rsidP="002A4C7D">
            <w:pPr>
              <w:pStyle w:val="afffa"/>
            </w:pPr>
            <w:r w:rsidRPr="00097EE5">
              <w:rPr>
                <w:rFonts w:eastAsia="Calibri"/>
              </w:rPr>
              <w:t>Этап 3</w:t>
            </w:r>
          </w:p>
        </w:tc>
      </w:tr>
      <w:tr w:rsidR="0020476B" w:rsidRPr="00097EE5" w14:paraId="0DED3B48" w14:textId="77777777" w:rsidTr="00EB6183">
        <w:trPr>
          <w:cantSplit/>
        </w:trPr>
        <w:tc>
          <w:tcPr>
            <w:tcW w:w="0" w:type="auto"/>
            <w:gridSpan w:val="13"/>
          </w:tcPr>
          <w:p w14:paraId="3421C0C6" w14:textId="77777777" w:rsidR="0020476B" w:rsidRPr="00097EE5" w:rsidRDefault="0020476B" w:rsidP="002A4C7D">
            <w:pPr>
              <w:pStyle w:val="afffa"/>
            </w:pPr>
            <w:r w:rsidRPr="00097EE5">
              <w:t>СЦЭ</w:t>
            </w:r>
            <w:proofErr w:type="gramStart"/>
            <w:r w:rsidRPr="00097EE5">
              <w:t>1</w:t>
            </w:r>
            <w:proofErr w:type="gramEnd"/>
            <w:r w:rsidRPr="00097EE5">
              <w:t xml:space="preserve">. Рост экономики Приморского края и обеспечение долгосрочного десятилетнего тренда роста физического объема среднедушевого ВРП на уровне выше среднероссийского, не менее 5% в </w:t>
            </w:r>
            <w:r>
              <w:t>сопоставим</w:t>
            </w:r>
            <w:r w:rsidRPr="00097EE5">
              <w:t>ых ценах.</w:t>
            </w:r>
          </w:p>
        </w:tc>
      </w:tr>
      <w:tr w:rsidR="00B431C6" w:rsidRPr="00097EE5" w14:paraId="595B5D36" w14:textId="77777777" w:rsidTr="00EB6183">
        <w:trPr>
          <w:cantSplit/>
        </w:trPr>
        <w:tc>
          <w:tcPr>
            <w:tcW w:w="0" w:type="auto"/>
          </w:tcPr>
          <w:p w14:paraId="0696DE33" w14:textId="77777777" w:rsidR="00B431C6" w:rsidRPr="00097EE5" w:rsidRDefault="00B431C6" w:rsidP="002A4C7D">
            <w:pPr>
              <w:pStyle w:val="afffa"/>
            </w:pPr>
            <w:r w:rsidRPr="00097EE5">
              <w:rPr>
                <w:bCs/>
                <w:sz w:val="16"/>
                <w:szCs w:val="16"/>
              </w:rPr>
              <w:t>Объем валового регионального продукта на душу населения, тыс. руб., на конец периода</w:t>
            </w:r>
          </w:p>
        </w:tc>
        <w:tc>
          <w:tcPr>
            <w:tcW w:w="0" w:type="auto"/>
            <w:gridSpan w:val="2"/>
            <w:shd w:val="clear" w:color="auto" w:fill="auto"/>
          </w:tcPr>
          <w:p w14:paraId="64D6ED98" w14:textId="77777777" w:rsidR="00B431C6" w:rsidRPr="00097EE5" w:rsidRDefault="00B431C6" w:rsidP="002A4C7D">
            <w:pPr>
              <w:pStyle w:val="afffa"/>
            </w:pPr>
            <w:r w:rsidRPr="00097EE5">
              <w:t>Не менее 500</w:t>
            </w:r>
          </w:p>
        </w:tc>
        <w:tc>
          <w:tcPr>
            <w:tcW w:w="0" w:type="auto"/>
            <w:gridSpan w:val="5"/>
            <w:shd w:val="clear" w:color="auto" w:fill="auto"/>
          </w:tcPr>
          <w:p w14:paraId="2465BA5C" w14:textId="77777777" w:rsidR="00B431C6" w:rsidRPr="00097EE5" w:rsidRDefault="00B431C6" w:rsidP="002A4C7D">
            <w:pPr>
              <w:pStyle w:val="afffa"/>
            </w:pPr>
            <w:r w:rsidRPr="00097EE5">
              <w:t xml:space="preserve">Не менее </w:t>
            </w:r>
            <w:r w:rsidRPr="00097EE5">
              <w:br/>
              <w:t>800</w:t>
            </w:r>
          </w:p>
        </w:tc>
        <w:tc>
          <w:tcPr>
            <w:tcW w:w="0" w:type="auto"/>
            <w:gridSpan w:val="5"/>
            <w:shd w:val="clear" w:color="auto" w:fill="auto"/>
          </w:tcPr>
          <w:p w14:paraId="6DAB229A" w14:textId="77777777" w:rsidR="00B431C6" w:rsidRPr="00097EE5" w:rsidRDefault="00B431C6" w:rsidP="002A4C7D">
            <w:pPr>
              <w:pStyle w:val="afffa"/>
            </w:pPr>
            <w:r w:rsidRPr="00097EE5">
              <w:t xml:space="preserve">Не менее </w:t>
            </w:r>
            <w:r w:rsidRPr="00097EE5">
              <w:br/>
              <w:t>1300</w:t>
            </w:r>
          </w:p>
        </w:tc>
      </w:tr>
      <w:tr w:rsidR="00B431C6" w:rsidRPr="00097EE5" w14:paraId="5C129CB2" w14:textId="77777777" w:rsidTr="00EB6183">
        <w:trPr>
          <w:cantSplit/>
        </w:trPr>
        <w:tc>
          <w:tcPr>
            <w:tcW w:w="0" w:type="auto"/>
          </w:tcPr>
          <w:p w14:paraId="2113D6C8" w14:textId="77777777" w:rsidR="00B431C6" w:rsidRPr="00097EE5" w:rsidRDefault="00B431C6" w:rsidP="002A4C7D">
            <w:pPr>
              <w:pStyle w:val="afffa"/>
            </w:pPr>
            <w:r w:rsidRPr="00097EE5">
              <w:rPr>
                <w:bCs/>
                <w:sz w:val="16"/>
                <w:szCs w:val="16"/>
              </w:rPr>
              <w:t>Индекс физического объема валового регионального продукта, %, в среднем за период</w:t>
            </w:r>
          </w:p>
        </w:tc>
        <w:tc>
          <w:tcPr>
            <w:tcW w:w="0" w:type="auto"/>
            <w:gridSpan w:val="2"/>
            <w:shd w:val="clear" w:color="auto" w:fill="auto"/>
          </w:tcPr>
          <w:p w14:paraId="11237B4B" w14:textId="77777777" w:rsidR="00B431C6" w:rsidRPr="00097EE5" w:rsidRDefault="00B431C6" w:rsidP="002A4C7D">
            <w:pPr>
              <w:pStyle w:val="afffa"/>
            </w:pPr>
            <w:r w:rsidRPr="00097EE5">
              <w:t>Не менее</w:t>
            </w:r>
            <w:r w:rsidRPr="00097EE5">
              <w:br/>
              <w:t>103</w:t>
            </w:r>
          </w:p>
        </w:tc>
        <w:tc>
          <w:tcPr>
            <w:tcW w:w="0" w:type="auto"/>
            <w:gridSpan w:val="5"/>
            <w:shd w:val="clear" w:color="auto" w:fill="auto"/>
          </w:tcPr>
          <w:p w14:paraId="193DAE69" w14:textId="77777777" w:rsidR="00B431C6" w:rsidRPr="00097EE5" w:rsidRDefault="00B431C6" w:rsidP="002A4C7D">
            <w:pPr>
              <w:pStyle w:val="afffa"/>
            </w:pPr>
            <w:r w:rsidRPr="00097EE5">
              <w:t>Не менее</w:t>
            </w:r>
            <w:r w:rsidRPr="00097EE5">
              <w:br/>
              <w:t>105</w:t>
            </w:r>
          </w:p>
        </w:tc>
        <w:tc>
          <w:tcPr>
            <w:tcW w:w="0" w:type="auto"/>
            <w:gridSpan w:val="5"/>
            <w:shd w:val="clear" w:color="auto" w:fill="auto"/>
          </w:tcPr>
          <w:p w14:paraId="6E58B487" w14:textId="77777777" w:rsidR="00B431C6" w:rsidRPr="00097EE5" w:rsidRDefault="00B431C6" w:rsidP="002A4C7D">
            <w:pPr>
              <w:pStyle w:val="afffa"/>
            </w:pPr>
            <w:r w:rsidRPr="00097EE5">
              <w:t>Не менее</w:t>
            </w:r>
            <w:r w:rsidRPr="00097EE5">
              <w:br/>
              <w:t>105</w:t>
            </w:r>
          </w:p>
        </w:tc>
      </w:tr>
      <w:tr w:rsidR="00B431C6" w:rsidRPr="00097EE5" w14:paraId="45AEE7ED" w14:textId="77777777" w:rsidTr="00EB6183">
        <w:trPr>
          <w:cantSplit/>
        </w:trPr>
        <w:tc>
          <w:tcPr>
            <w:tcW w:w="0" w:type="auto"/>
            <w:gridSpan w:val="13"/>
          </w:tcPr>
          <w:p w14:paraId="51124A08" w14:textId="77777777" w:rsidR="00B431C6" w:rsidRPr="00097EE5" w:rsidRDefault="00B431C6" w:rsidP="002A4C7D">
            <w:pPr>
              <w:pStyle w:val="afffa"/>
            </w:pPr>
            <w:r w:rsidRPr="00097EE5">
              <w:t>СЦЭ</w:t>
            </w:r>
            <w:proofErr w:type="gramStart"/>
            <w:r w:rsidRPr="00097EE5">
              <w:t>2</w:t>
            </w:r>
            <w:proofErr w:type="gramEnd"/>
            <w:r w:rsidRPr="00097EE5">
              <w:t>. Развитие местного бизнеса, повышение вклада в занятость и экономическое развитие малого и среднего бизнеса и создание условий для быстрого роста наиболее конкурентоспособных местных компаний, их превращения в отраслевых «национальных чемпионов».</w:t>
            </w:r>
          </w:p>
        </w:tc>
      </w:tr>
      <w:tr w:rsidR="00B431C6" w:rsidRPr="00097EE5" w14:paraId="601B7757" w14:textId="77777777" w:rsidTr="00EB6183">
        <w:trPr>
          <w:cantSplit/>
        </w:trPr>
        <w:tc>
          <w:tcPr>
            <w:tcW w:w="0" w:type="auto"/>
          </w:tcPr>
          <w:p w14:paraId="620452D3" w14:textId="77777777" w:rsidR="00B431C6" w:rsidRPr="00097EE5" w:rsidRDefault="00B431C6" w:rsidP="002A4C7D">
            <w:pPr>
              <w:pStyle w:val="afffa"/>
            </w:pPr>
            <w:r w:rsidRPr="00097EE5">
              <w:rPr>
                <w:bCs/>
                <w:sz w:val="16"/>
                <w:szCs w:val="16"/>
              </w:rPr>
              <w:t xml:space="preserve">Доля </w:t>
            </w:r>
            <w:r>
              <w:rPr>
                <w:bCs/>
                <w:sz w:val="16"/>
                <w:szCs w:val="16"/>
              </w:rPr>
              <w:t>субъектов МСП в общей численности занятых в экономике, %</w:t>
            </w:r>
            <w:r w:rsidRPr="00097EE5">
              <w:rPr>
                <w:bCs/>
                <w:sz w:val="16"/>
                <w:szCs w:val="16"/>
              </w:rPr>
              <w:t>, на конец периода</w:t>
            </w:r>
          </w:p>
        </w:tc>
        <w:tc>
          <w:tcPr>
            <w:tcW w:w="0" w:type="auto"/>
            <w:gridSpan w:val="2"/>
            <w:shd w:val="clear" w:color="auto" w:fill="auto"/>
          </w:tcPr>
          <w:p w14:paraId="5AEA5FC9" w14:textId="77777777" w:rsidR="00B431C6" w:rsidRPr="00097EE5" w:rsidRDefault="00B431C6" w:rsidP="002A4C7D">
            <w:pPr>
              <w:pStyle w:val="afffa"/>
            </w:pPr>
            <w:r w:rsidRPr="00097EE5">
              <w:t>Не менее 30</w:t>
            </w:r>
          </w:p>
        </w:tc>
        <w:tc>
          <w:tcPr>
            <w:tcW w:w="0" w:type="auto"/>
            <w:gridSpan w:val="5"/>
            <w:shd w:val="clear" w:color="auto" w:fill="auto"/>
          </w:tcPr>
          <w:p w14:paraId="6C699AE0" w14:textId="77777777" w:rsidR="00B431C6" w:rsidRPr="00097EE5" w:rsidRDefault="00B431C6" w:rsidP="002A4C7D">
            <w:pPr>
              <w:pStyle w:val="afffa"/>
            </w:pPr>
            <w:r w:rsidRPr="00097EE5">
              <w:t>Не менее</w:t>
            </w:r>
            <w:r w:rsidRPr="00097EE5">
              <w:br/>
              <w:t>35</w:t>
            </w:r>
          </w:p>
        </w:tc>
        <w:tc>
          <w:tcPr>
            <w:tcW w:w="0" w:type="auto"/>
            <w:gridSpan w:val="5"/>
            <w:shd w:val="clear" w:color="auto" w:fill="auto"/>
          </w:tcPr>
          <w:p w14:paraId="2A67830E" w14:textId="77777777" w:rsidR="00B431C6" w:rsidRPr="00097EE5" w:rsidRDefault="00B431C6" w:rsidP="002A4C7D">
            <w:pPr>
              <w:pStyle w:val="afffa"/>
            </w:pPr>
            <w:r w:rsidRPr="00097EE5">
              <w:t>Не менее</w:t>
            </w:r>
            <w:r w:rsidRPr="00097EE5">
              <w:br/>
              <w:t>40</w:t>
            </w:r>
          </w:p>
        </w:tc>
      </w:tr>
      <w:tr w:rsidR="00B431C6" w:rsidRPr="00097EE5" w14:paraId="5929E09E" w14:textId="77777777" w:rsidTr="00EB6183">
        <w:trPr>
          <w:cantSplit/>
        </w:trPr>
        <w:tc>
          <w:tcPr>
            <w:tcW w:w="0" w:type="auto"/>
          </w:tcPr>
          <w:p w14:paraId="18BE3AD8" w14:textId="77777777" w:rsidR="00B431C6" w:rsidRPr="00097EE5" w:rsidRDefault="00B431C6" w:rsidP="002A4C7D">
            <w:pPr>
              <w:pStyle w:val="afffa"/>
              <w:rPr>
                <w:bCs/>
                <w:sz w:val="16"/>
                <w:szCs w:val="16"/>
              </w:rPr>
            </w:pPr>
            <w:r w:rsidRPr="00097EE5">
              <w:rPr>
                <w:bCs/>
                <w:sz w:val="16"/>
                <w:szCs w:val="16"/>
              </w:rPr>
              <w:t xml:space="preserve">Рост реальных располагаемых денежных доходов населения, </w:t>
            </w:r>
            <w:proofErr w:type="gramStart"/>
            <w:r w:rsidRPr="00097EE5">
              <w:rPr>
                <w:bCs/>
                <w:sz w:val="16"/>
                <w:szCs w:val="16"/>
              </w:rPr>
              <w:t>в</w:t>
            </w:r>
            <w:proofErr w:type="gramEnd"/>
            <w:r w:rsidRPr="00097EE5">
              <w:rPr>
                <w:bCs/>
                <w:sz w:val="16"/>
                <w:szCs w:val="16"/>
              </w:rPr>
              <w:t xml:space="preserve"> % </w:t>
            </w:r>
            <w:proofErr w:type="gramStart"/>
            <w:r w:rsidRPr="00097EE5">
              <w:rPr>
                <w:bCs/>
                <w:sz w:val="16"/>
                <w:szCs w:val="16"/>
              </w:rPr>
              <w:t>к</w:t>
            </w:r>
            <w:proofErr w:type="gramEnd"/>
            <w:r w:rsidRPr="00097EE5">
              <w:rPr>
                <w:bCs/>
                <w:sz w:val="16"/>
                <w:szCs w:val="16"/>
              </w:rPr>
              <w:t xml:space="preserve"> предыдущему году, в среднем за период</w:t>
            </w:r>
          </w:p>
        </w:tc>
        <w:tc>
          <w:tcPr>
            <w:tcW w:w="0" w:type="auto"/>
            <w:gridSpan w:val="2"/>
            <w:shd w:val="clear" w:color="auto" w:fill="auto"/>
          </w:tcPr>
          <w:p w14:paraId="54E43C12" w14:textId="77777777" w:rsidR="00B431C6" w:rsidRPr="00097EE5" w:rsidRDefault="00B431C6" w:rsidP="002A4C7D">
            <w:pPr>
              <w:pStyle w:val="afffa"/>
            </w:pPr>
            <w:r w:rsidRPr="00097EE5">
              <w:t>Не менее</w:t>
            </w:r>
            <w:r w:rsidRPr="00097EE5">
              <w:br/>
              <w:t>103</w:t>
            </w:r>
          </w:p>
        </w:tc>
        <w:tc>
          <w:tcPr>
            <w:tcW w:w="0" w:type="auto"/>
            <w:gridSpan w:val="5"/>
            <w:shd w:val="clear" w:color="auto" w:fill="auto"/>
          </w:tcPr>
          <w:p w14:paraId="52E162F1" w14:textId="77777777" w:rsidR="00B431C6" w:rsidRPr="00097EE5" w:rsidRDefault="00B431C6" w:rsidP="002A4C7D">
            <w:pPr>
              <w:pStyle w:val="afffa"/>
            </w:pPr>
            <w:r w:rsidRPr="00097EE5">
              <w:t xml:space="preserve">Не менее </w:t>
            </w:r>
            <w:r w:rsidRPr="00097EE5">
              <w:br/>
              <w:t>104</w:t>
            </w:r>
          </w:p>
        </w:tc>
        <w:tc>
          <w:tcPr>
            <w:tcW w:w="0" w:type="auto"/>
            <w:gridSpan w:val="5"/>
            <w:shd w:val="clear" w:color="auto" w:fill="auto"/>
          </w:tcPr>
          <w:p w14:paraId="2B9DA0AD" w14:textId="77777777" w:rsidR="00B431C6" w:rsidRPr="00097EE5" w:rsidRDefault="00B431C6" w:rsidP="002A4C7D">
            <w:pPr>
              <w:pStyle w:val="afffa"/>
            </w:pPr>
            <w:r w:rsidRPr="00097EE5">
              <w:t xml:space="preserve">Не менее </w:t>
            </w:r>
            <w:r w:rsidRPr="00097EE5">
              <w:br/>
              <w:t>105</w:t>
            </w:r>
          </w:p>
        </w:tc>
      </w:tr>
      <w:tr w:rsidR="00B431C6" w:rsidRPr="00097EE5" w14:paraId="70131BEA" w14:textId="77777777" w:rsidTr="00EB6183">
        <w:trPr>
          <w:cantSplit/>
        </w:trPr>
        <w:tc>
          <w:tcPr>
            <w:tcW w:w="0" w:type="auto"/>
            <w:gridSpan w:val="13"/>
          </w:tcPr>
          <w:p w14:paraId="369AEA16" w14:textId="77777777" w:rsidR="00B431C6" w:rsidRPr="00097EE5" w:rsidRDefault="00B431C6" w:rsidP="002A4C7D">
            <w:pPr>
              <w:pStyle w:val="afffa"/>
            </w:pPr>
            <w:r w:rsidRPr="00097EE5">
              <w:t>СЦЭ3. Создание новых высокопроизводительных рабочих мест в отраслях экономики и достижение уровня производительности труда не менее среднего для стран СВА в рамках новых инвестиционных проектов.</w:t>
            </w:r>
          </w:p>
        </w:tc>
      </w:tr>
      <w:tr w:rsidR="00B431C6" w:rsidRPr="00097EE5" w14:paraId="63E70346" w14:textId="77777777" w:rsidTr="00EB6183">
        <w:trPr>
          <w:cantSplit/>
        </w:trPr>
        <w:tc>
          <w:tcPr>
            <w:tcW w:w="0" w:type="auto"/>
          </w:tcPr>
          <w:p w14:paraId="2822DC9E" w14:textId="77777777" w:rsidR="00B431C6" w:rsidRPr="00097EE5" w:rsidRDefault="00B431C6" w:rsidP="002A4C7D">
            <w:pPr>
              <w:pStyle w:val="afffa"/>
            </w:pPr>
            <w:r w:rsidRPr="00097EE5">
              <w:rPr>
                <w:bCs/>
                <w:sz w:val="16"/>
                <w:szCs w:val="16"/>
              </w:rPr>
              <w:t>Среднегодовая численность занятых в экономике, тыс. чел., на конец периода</w:t>
            </w:r>
          </w:p>
        </w:tc>
        <w:tc>
          <w:tcPr>
            <w:tcW w:w="0" w:type="auto"/>
            <w:gridSpan w:val="2"/>
          </w:tcPr>
          <w:p w14:paraId="5C764F92" w14:textId="77777777" w:rsidR="00B431C6" w:rsidRPr="00097EE5" w:rsidRDefault="00B431C6" w:rsidP="002A4C7D">
            <w:pPr>
              <w:pStyle w:val="afffa"/>
            </w:pPr>
            <w:r w:rsidRPr="00097EE5">
              <w:t>Не менее 990</w:t>
            </w:r>
          </w:p>
        </w:tc>
        <w:tc>
          <w:tcPr>
            <w:tcW w:w="0" w:type="auto"/>
            <w:gridSpan w:val="5"/>
          </w:tcPr>
          <w:p w14:paraId="41D77A64" w14:textId="77777777" w:rsidR="00B431C6" w:rsidRPr="00097EE5" w:rsidRDefault="00B431C6" w:rsidP="002A4C7D">
            <w:pPr>
              <w:pStyle w:val="afffa"/>
            </w:pPr>
            <w:r w:rsidRPr="00097EE5">
              <w:t>Не менее</w:t>
            </w:r>
            <w:r w:rsidRPr="00097EE5">
              <w:br/>
              <w:t>1015</w:t>
            </w:r>
          </w:p>
        </w:tc>
        <w:tc>
          <w:tcPr>
            <w:tcW w:w="0" w:type="auto"/>
            <w:gridSpan w:val="5"/>
          </w:tcPr>
          <w:p w14:paraId="027F2CD1" w14:textId="77777777" w:rsidR="00B431C6" w:rsidRPr="00097EE5" w:rsidRDefault="00B431C6" w:rsidP="002A4C7D">
            <w:pPr>
              <w:pStyle w:val="afffa"/>
            </w:pPr>
            <w:r w:rsidRPr="00097EE5">
              <w:t>Не менее</w:t>
            </w:r>
            <w:r w:rsidRPr="00097EE5">
              <w:br/>
              <w:t>1050</w:t>
            </w:r>
          </w:p>
        </w:tc>
      </w:tr>
      <w:tr w:rsidR="00B431C6" w:rsidRPr="00097EE5" w14:paraId="20C29C46" w14:textId="77777777" w:rsidTr="00EB6183">
        <w:trPr>
          <w:cantSplit/>
        </w:trPr>
        <w:tc>
          <w:tcPr>
            <w:tcW w:w="0" w:type="auto"/>
          </w:tcPr>
          <w:p w14:paraId="30757ADC" w14:textId="77777777" w:rsidR="00B431C6" w:rsidRPr="00097EE5" w:rsidRDefault="00B431C6" w:rsidP="002A4C7D">
            <w:pPr>
              <w:pStyle w:val="afffa"/>
            </w:pPr>
            <w:r w:rsidRPr="00097EE5">
              <w:rPr>
                <w:bCs/>
                <w:sz w:val="16"/>
                <w:szCs w:val="16"/>
              </w:rPr>
              <w:lastRenderedPageBreak/>
              <w:t>Количество новых высокопроизводительных рабочих мест в рыночных секторах экономики (т.е. за исключением бюджетной сферы), тыс. чел., ежегодно, в среднем за период</w:t>
            </w:r>
          </w:p>
        </w:tc>
        <w:tc>
          <w:tcPr>
            <w:tcW w:w="0" w:type="auto"/>
            <w:gridSpan w:val="2"/>
          </w:tcPr>
          <w:p w14:paraId="25F72004" w14:textId="77777777" w:rsidR="00B431C6" w:rsidRPr="00097EE5" w:rsidRDefault="00B431C6" w:rsidP="002A4C7D">
            <w:pPr>
              <w:pStyle w:val="afffa"/>
            </w:pPr>
            <w:r w:rsidRPr="00097EE5">
              <w:t>Не менее</w:t>
            </w:r>
            <w:r w:rsidRPr="00097EE5">
              <w:br/>
              <w:t>3</w:t>
            </w:r>
          </w:p>
        </w:tc>
        <w:tc>
          <w:tcPr>
            <w:tcW w:w="0" w:type="auto"/>
            <w:gridSpan w:val="5"/>
          </w:tcPr>
          <w:p w14:paraId="149407FB" w14:textId="77777777" w:rsidR="00B431C6" w:rsidRPr="00097EE5" w:rsidRDefault="00B431C6" w:rsidP="002A4C7D">
            <w:pPr>
              <w:pStyle w:val="afffa"/>
            </w:pPr>
            <w:r w:rsidRPr="00097EE5">
              <w:t xml:space="preserve">Не менее </w:t>
            </w:r>
            <w:r w:rsidRPr="00097EE5">
              <w:br/>
              <w:t>4</w:t>
            </w:r>
          </w:p>
        </w:tc>
        <w:tc>
          <w:tcPr>
            <w:tcW w:w="0" w:type="auto"/>
            <w:gridSpan w:val="5"/>
          </w:tcPr>
          <w:p w14:paraId="0E02E973" w14:textId="77777777" w:rsidR="00B431C6" w:rsidRPr="00097EE5" w:rsidRDefault="00B431C6" w:rsidP="002A4C7D">
            <w:pPr>
              <w:pStyle w:val="afffa"/>
            </w:pPr>
            <w:r w:rsidRPr="00097EE5">
              <w:t xml:space="preserve">Не менее </w:t>
            </w:r>
            <w:r w:rsidRPr="00097EE5">
              <w:br/>
              <w:t>5</w:t>
            </w:r>
          </w:p>
        </w:tc>
      </w:tr>
      <w:tr w:rsidR="00B431C6" w:rsidRPr="00097EE5" w14:paraId="1E4AE82C" w14:textId="77777777" w:rsidTr="00EB6183">
        <w:trPr>
          <w:cantSplit/>
        </w:trPr>
        <w:tc>
          <w:tcPr>
            <w:tcW w:w="0" w:type="auto"/>
          </w:tcPr>
          <w:p w14:paraId="64F1E572" w14:textId="77777777" w:rsidR="00B431C6" w:rsidRPr="00097EE5" w:rsidRDefault="00B431C6" w:rsidP="002A4C7D">
            <w:pPr>
              <w:pStyle w:val="afffa"/>
            </w:pPr>
            <w:r w:rsidRPr="00097EE5">
              <w:rPr>
                <w:bCs/>
                <w:sz w:val="16"/>
                <w:szCs w:val="16"/>
              </w:rPr>
              <w:t xml:space="preserve">Среднегодовой темп прироста производительности труда в Приморском крае, %, в среднем за период </w:t>
            </w:r>
          </w:p>
        </w:tc>
        <w:tc>
          <w:tcPr>
            <w:tcW w:w="0" w:type="auto"/>
            <w:gridSpan w:val="2"/>
          </w:tcPr>
          <w:p w14:paraId="2EFC3336" w14:textId="77777777" w:rsidR="00B431C6" w:rsidRPr="00097EE5" w:rsidRDefault="00B431C6" w:rsidP="002A4C7D">
            <w:pPr>
              <w:pStyle w:val="afffa"/>
            </w:pPr>
            <w:r w:rsidRPr="00097EE5">
              <w:t>Не менее</w:t>
            </w:r>
            <w:r w:rsidRPr="00097EE5">
              <w:br/>
              <w:t>5</w:t>
            </w:r>
          </w:p>
        </w:tc>
        <w:tc>
          <w:tcPr>
            <w:tcW w:w="0" w:type="auto"/>
            <w:gridSpan w:val="5"/>
          </w:tcPr>
          <w:p w14:paraId="1C456E91" w14:textId="77777777" w:rsidR="00B431C6" w:rsidRPr="00097EE5" w:rsidRDefault="00B431C6" w:rsidP="002A4C7D">
            <w:pPr>
              <w:pStyle w:val="afffa"/>
            </w:pPr>
            <w:r w:rsidRPr="00097EE5">
              <w:t>Не менее</w:t>
            </w:r>
            <w:r w:rsidRPr="00097EE5">
              <w:br/>
              <w:t>5</w:t>
            </w:r>
          </w:p>
        </w:tc>
        <w:tc>
          <w:tcPr>
            <w:tcW w:w="0" w:type="auto"/>
            <w:gridSpan w:val="5"/>
          </w:tcPr>
          <w:p w14:paraId="2EAF8340" w14:textId="77777777" w:rsidR="00B431C6" w:rsidRPr="00097EE5" w:rsidRDefault="00B431C6" w:rsidP="002A4C7D">
            <w:pPr>
              <w:pStyle w:val="afffa"/>
            </w:pPr>
            <w:r w:rsidRPr="00097EE5">
              <w:t>Не менее</w:t>
            </w:r>
            <w:r w:rsidRPr="00097EE5">
              <w:br/>
              <w:t>5</w:t>
            </w:r>
          </w:p>
        </w:tc>
      </w:tr>
      <w:tr w:rsidR="0013504E" w:rsidRPr="00097EE5" w14:paraId="5C121ACB" w14:textId="77777777" w:rsidTr="00EB6183">
        <w:trPr>
          <w:cantSplit/>
        </w:trPr>
        <w:tc>
          <w:tcPr>
            <w:tcW w:w="0" w:type="auto"/>
          </w:tcPr>
          <w:p w14:paraId="0569894B" w14:textId="47B9F95C" w:rsidR="0013504E" w:rsidRPr="00097EE5" w:rsidRDefault="0013504E" w:rsidP="002A4C7D">
            <w:pPr>
              <w:pStyle w:val="afffa"/>
              <w:rPr>
                <w:bCs/>
                <w:sz w:val="16"/>
                <w:szCs w:val="16"/>
              </w:rPr>
            </w:pPr>
            <w:r w:rsidRPr="0013504E">
              <w:rPr>
                <w:bCs/>
                <w:sz w:val="16"/>
                <w:szCs w:val="16"/>
              </w:rPr>
              <w:t xml:space="preserve">Среднегодовой темп прироста производительности труда на средних и крупных предприятиях базовых </w:t>
            </w:r>
            <w:proofErr w:type="spellStart"/>
            <w:r w:rsidRPr="0013504E">
              <w:rPr>
                <w:bCs/>
                <w:sz w:val="16"/>
                <w:szCs w:val="16"/>
              </w:rPr>
              <w:t>несырьевых</w:t>
            </w:r>
            <w:proofErr w:type="spellEnd"/>
            <w:r w:rsidRPr="0013504E">
              <w:rPr>
                <w:bCs/>
                <w:sz w:val="16"/>
                <w:szCs w:val="16"/>
              </w:rPr>
              <w:t xml:space="preserve"> отраслей экономики, %, в среднем за период</w:t>
            </w:r>
          </w:p>
        </w:tc>
        <w:tc>
          <w:tcPr>
            <w:tcW w:w="0" w:type="auto"/>
            <w:gridSpan w:val="2"/>
          </w:tcPr>
          <w:p w14:paraId="3CC4C575" w14:textId="0DCBF36E" w:rsidR="0013504E" w:rsidRPr="00097EE5" w:rsidRDefault="0013504E" w:rsidP="002A4C7D">
            <w:pPr>
              <w:pStyle w:val="afffa"/>
            </w:pPr>
            <w:r w:rsidRPr="00097EE5">
              <w:t>Не менее</w:t>
            </w:r>
            <w:r w:rsidRPr="00097EE5">
              <w:br/>
              <w:t>5</w:t>
            </w:r>
          </w:p>
        </w:tc>
        <w:tc>
          <w:tcPr>
            <w:tcW w:w="0" w:type="auto"/>
            <w:gridSpan w:val="5"/>
          </w:tcPr>
          <w:p w14:paraId="63D7F0B8" w14:textId="64467D7A" w:rsidR="0013504E" w:rsidRPr="00097EE5" w:rsidRDefault="0013504E" w:rsidP="002A4C7D">
            <w:pPr>
              <w:pStyle w:val="afffa"/>
            </w:pPr>
            <w:r w:rsidRPr="00097EE5">
              <w:t>Не менее</w:t>
            </w:r>
            <w:r w:rsidRPr="00097EE5">
              <w:br/>
              <w:t>5</w:t>
            </w:r>
          </w:p>
        </w:tc>
        <w:tc>
          <w:tcPr>
            <w:tcW w:w="0" w:type="auto"/>
            <w:gridSpan w:val="5"/>
          </w:tcPr>
          <w:p w14:paraId="6E3AAD2A" w14:textId="7F48AC33" w:rsidR="0013504E" w:rsidRPr="00097EE5" w:rsidRDefault="0013504E" w:rsidP="002A4C7D">
            <w:pPr>
              <w:pStyle w:val="afffa"/>
            </w:pPr>
            <w:r w:rsidRPr="00097EE5">
              <w:t>Не менее</w:t>
            </w:r>
            <w:r w:rsidRPr="00097EE5">
              <w:br/>
              <w:t>5</w:t>
            </w:r>
          </w:p>
        </w:tc>
      </w:tr>
      <w:tr w:rsidR="00B431C6" w:rsidRPr="00097EE5" w14:paraId="7EB3AC82" w14:textId="77777777" w:rsidTr="00EB6183">
        <w:trPr>
          <w:cantSplit/>
        </w:trPr>
        <w:tc>
          <w:tcPr>
            <w:tcW w:w="0" w:type="auto"/>
            <w:gridSpan w:val="13"/>
          </w:tcPr>
          <w:p w14:paraId="3AB9A31F" w14:textId="77777777" w:rsidR="00B431C6" w:rsidRPr="00097EE5" w:rsidRDefault="00B431C6" w:rsidP="002A4C7D">
            <w:pPr>
              <w:pStyle w:val="afffa"/>
            </w:pPr>
            <w:r w:rsidRPr="00097EE5">
              <w:t>СЦЭ</w:t>
            </w:r>
            <w:proofErr w:type="gramStart"/>
            <w:r w:rsidRPr="00097EE5">
              <w:t>4</w:t>
            </w:r>
            <w:proofErr w:type="gramEnd"/>
            <w:r w:rsidRPr="00097EE5">
              <w:t>. Обеспечение высокой инвестиционной активности в развитие существующих и формирование новых отраслевых секторов за счет внутренних и внешних источников и раскрытия инвестиционного потенциала территорий Приморского края.</w:t>
            </w:r>
          </w:p>
        </w:tc>
      </w:tr>
      <w:tr w:rsidR="00B431C6" w:rsidRPr="00097EE5" w14:paraId="5699CF74" w14:textId="77777777" w:rsidTr="00EB6183">
        <w:trPr>
          <w:cantSplit/>
        </w:trPr>
        <w:tc>
          <w:tcPr>
            <w:tcW w:w="0" w:type="auto"/>
          </w:tcPr>
          <w:p w14:paraId="4DEDE5AC" w14:textId="77777777" w:rsidR="00B431C6" w:rsidRPr="00097EE5" w:rsidRDefault="00B431C6" w:rsidP="002A4C7D">
            <w:pPr>
              <w:pStyle w:val="afffa"/>
            </w:pPr>
            <w:r w:rsidRPr="00097EE5">
              <w:rPr>
                <w:bCs/>
                <w:sz w:val="16"/>
                <w:szCs w:val="16"/>
              </w:rPr>
              <w:t xml:space="preserve">Объем инвестиций в основной капитал, </w:t>
            </w:r>
            <w:proofErr w:type="gramStart"/>
            <w:r w:rsidRPr="00097EE5">
              <w:rPr>
                <w:bCs/>
                <w:sz w:val="16"/>
                <w:szCs w:val="16"/>
              </w:rPr>
              <w:t>млрд</w:t>
            </w:r>
            <w:proofErr w:type="gramEnd"/>
            <w:r w:rsidRPr="00097EE5">
              <w:rPr>
                <w:bCs/>
                <w:sz w:val="16"/>
                <w:szCs w:val="16"/>
              </w:rPr>
              <w:t xml:space="preserve"> руб., в среднем за период</w:t>
            </w:r>
          </w:p>
        </w:tc>
        <w:tc>
          <w:tcPr>
            <w:tcW w:w="0" w:type="auto"/>
            <w:gridSpan w:val="2"/>
          </w:tcPr>
          <w:p w14:paraId="3A90C76F" w14:textId="77777777" w:rsidR="00B431C6" w:rsidRPr="00097EE5" w:rsidRDefault="00B431C6" w:rsidP="002A4C7D">
            <w:pPr>
              <w:pStyle w:val="afffa"/>
            </w:pPr>
            <w:r w:rsidRPr="00097EE5">
              <w:t>Не менее 150</w:t>
            </w:r>
          </w:p>
        </w:tc>
        <w:tc>
          <w:tcPr>
            <w:tcW w:w="0" w:type="auto"/>
            <w:gridSpan w:val="5"/>
          </w:tcPr>
          <w:p w14:paraId="5F3FBFE5" w14:textId="77777777" w:rsidR="00B431C6" w:rsidRPr="00097EE5" w:rsidRDefault="00B431C6" w:rsidP="002A4C7D">
            <w:pPr>
              <w:pStyle w:val="afffa"/>
            </w:pPr>
            <w:r w:rsidRPr="00097EE5">
              <w:t xml:space="preserve">Не менее </w:t>
            </w:r>
            <w:r w:rsidRPr="00097EE5">
              <w:br/>
              <w:t>250</w:t>
            </w:r>
          </w:p>
        </w:tc>
        <w:tc>
          <w:tcPr>
            <w:tcW w:w="0" w:type="auto"/>
            <w:gridSpan w:val="5"/>
          </w:tcPr>
          <w:p w14:paraId="2BB1947A" w14:textId="77777777" w:rsidR="00B431C6" w:rsidRPr="00097EE5" w:rsidRDefault="00B431C6" w:rsidP="002A4C7D">
            <w:pPr>
              <w:pStyle w:val="afffa"/>
            </w:pPr>
            <w:r w:rsidRPr="00097EE5">
              <w:t>Не менее</w:t>
            </w:r>
            <w:r w:rsidRPr="00097EE5">
              <w:br/>
              <w:t>450</w:t>
            </w:r>
          </w:p>
        </w:tc>
      </w:tr>
      <w:tr w:rsidR="00B431C6" w:rsidRPr="00097EE5" w14:paraId="36B3D442" w14:textId="77777777" w:rsidTr="00EB6183">
        <w:trPr>
          <w:cantSplit/>
        </w:trPr>
        <w:tc>
          <w:tcPr>
            <w:tcW w:w="0" w:type="auto"/>
          </w:tcPr>
          <w:p w14:paraId="65B88BC0" w14:textId="77777777" w:rsidR="00B431C6" w:rsidRPr="00097EE5" w:rsidRDefault="00B431C6" w:rsidP="002A4C7D">
            <w:pPr>
              <w:pStyle w:val="afffa"/>
            </w:pPr>
            <w:r w:rsidRPr="00097EE5">
              <w:rPr>
                <w:bCs/>
                <w:sz w:val="16"/>
                <w:szCs w:val="16"/>
              </w:rPr>
              <w:t>Инвестиции в основной капитал (без бюджетных инвестиций) на душу населения, тыс. руб., на конец периода</w:t>
            </w:r>
          </w:p>
        </w:tc>
        <w:tc>
          <w:tcPr>
            <w:tcW w:w="0" w:type="auto"/>
            <w:gridSpan w:val="2"/>
          </w:tcPr>
          <w:p w14:paraId="73D63331" w14:textId="77777777" w:rsidR="00B431C6" w:rsidRPr="00097EE5" w:rsidRDefault="00B431C6" w:rsidP="002A4C7D">
            <w:pPr>
              <w:pStyle w:val="afffa"/>
            </w:pPr>
            <w:r w:rsidRPr="00097EE5">
              <w:t>Не менее 90</w:t>
            </w:r>
          </w:p>
        </w:tc>
        <w:tc>
          <w:tcPr>
            <w:tcW w:w="0" w:type="auto"/>
            <w:gridSpan w:val="5"/>
          </w:tcPr>
          <w:p w14:paraId="7B76D4F6" w14:textId="77777777" w:rsidR="00B431C6" w:rsidRPr="00097EE5" w:rsidRDefault="00B431C6" w:rsidP="002A4C7D">
            <w:pPr>
              <w:pStyle w:val="afffa"/>
            </w:pPr>
            <w:r w:rsidRPr="00097EE5">
              <w:t xml:space="preserve">Не менее </w:t>
            </w:r>
            <w:r w:rsidRPr="00097EE5">
              <w:br/>
              <w:t>160</w:t>
            </w:r>
          </w:p>
        </w:tc>
        <w:tc>
          <w:tcPr>
            <w:tcW w:w="0" w:type="auto"/>
            <w:gridSpan w:val="5"/>
          </w:tcPr>
          <w:p w14:paraId="18D4CC71" w14:textId="77777777" w:rsidR="00B431C6" w:rsidRPr="00097EE5" w:rsidRDefault="00B431C6" w:rsidP="002A4C7D">
            <w:pPr>
              <w:pStyle w:val="afffa"/>
            </w:pPr>
            <w:r w:rsidRPr="00097EE5">
              <w:t>Не менее</w:t>
            </w:r>
            <w:r w:rsidRPr="00097EE5">
              <w:br/>
              <w:t>300</w:t>
            </w:r>
          </w:p>
        </w:tc>
      </w:tr>
    </w:tbl>
    <w:p w14:paraId="321BC42A" w14:textId="77777777" w:rsidR="00B431C6" w:rsidRPr="00A05D1A" w:rsidRDefault="00B431C6" w:rsidP="002A4C7D">
      <w:pPr>
        <w:ind w:firstLine="709"/>
        <w:jc w:val="both"/>
        <w:rPr>
          <w:rFonts w:ascii="Times New Roman" w:eastAsia="Times New Roman" w:hAnsi="Times New Roman" w:cs="Times New Roman"/>
          <w:sz w:val="26"/>
          <w:szCs w:val="26"/>
        </w:rPr>
      </w:pPr>
      <w:r w:rsidRPr="00A05D1A">
        <w:rPr>
          <w:rFonts w:ascii="Times New Roman" w:eastAsia="Times New Roman" w:hAnsi="Times New Roman" w:cs="Times New Roman"/>
          <w:sz w:val="26"/>
          <w:szCs w:val="26"/>
        </w:rPr>
        <w:t>Достижение этих целей обеспечит развитие ключевых межотраслевых направлений:</w:t>
      </w:r>
    </w:p>
    <w:p w14:paraId="3759CC0B" w14:textId="77777777" w:rsidR="00EB6183" w:rsidRPr="00B431C6" w:rsidRDefault="00EB6183" w:rsidP="002A4C7D">
      <w:pPr>
        <w:pStyle w:val="afc"/>
        <w:spacing w:after="0" w:line="240" w:lineRule="auto"/>
      </w:pPr>
      <w:r w:rsidRPr="00B431C6">
        <w:t>Развитие Приморского края как транспортно-логистического центра – включая обеспечение транзита грузов, оказание логистических и внешнеторговых услуг;</w:t>
      </w:r>
    </w:p>
    <w:p w14:paraId="1E04E6D2" w14:textId="77777777" w:rsidR="00EB6183" w:rsidRPr="00B431C6" w:rsidRDefault="00EB6183" w:rsidP="002A4C7D">
      <w:pPr>
        <w:pStyle w:val="afc"/>
        <w:spacing w:after="0" w:line="240" w:lineRule="auto"/>
      </w:pPr>
      <w:r w:rsidRPr="00B431C6">
        <w:t>Развитие Приморского края как производственной платформы для внешних инвесторов, стремящихся получить доступ к рынкам Дальнего Востока и стран Азиатско-Тихоокеанского региона;</w:t>
      </w:r>
    </w:p>
    <w:p w14:paraId="3D17BF29" w14:textId="739BAD27" w:rsidR="00EB6183" w:rsidRPr="00B431C6" w:rsidRDefault="00EB6183" w:rsidP="002A4C7D">
      <w:pPr>
        <w:pStyle w:val="afc"/>
        <w:spacing w:after="0" w:line="240" w:lineRule="auto"/>
      </w:pPr>
      <w:r w:rsidRPr="00B431C6">
        <w:t>Развитие в Приморском крае технологий и бизнеса в секторах экономики будущего, включая информационные технологии, робототехничес</w:t>
      </w:r>
      <w:r>
        <w:t>кие и биомедицинские технологии;</w:t>
      </w:r>
    </w:p>
    <w:p w14:paraId="6E414709" w14:textId="58771EEA" w:rsidR="00B431C6" w:rsidRPr="00B431C6" w:rsidRDefault="00B431C6" w:rsidP="002A4C7D">
      <w:pPr>
        <w:pStyle w:val="afc"/>
        <w:spacing w:after="0" w:line="240" w:lineRule="auto"/>
      </w:pPr>
      <w:r w:rsidRPr="00B431C6">
        <w:t>Добыча и переработка ресурсов на территории Приморского края и за её пределами – включая добычу и переработку полезных ископаемых; использование сельскохозяйственных земель, лесных и водных биоре</w:t>
      </w:r>
      <w:r w:rsidR="00EB6183">
        <w:t>сурсов; переработку биоресурсов.</w:t>
      </w:r>
    </w:p>
    <w:p w14:paraId="4C4846ED" w14:textId="3ADF4AE6" w:rsidR="00B431C6" w:rsidRPr="00B431C6" w:rsidRDefault="00B431C6" w:rsidP="002A4C7D">
      <w:pPr>
        <w:pStyle w:val="afc"/>
        <w:spacing w:after="0" w:line="240" w:lineRule="auto"/>
      </w:pPr>
      <w:r w:rsidRPr="00B431C6">
        <w:t>Развитие Приморского края как привлекательного туристического центра для вн</w:t>
      </w:r>
      <w:r w:rsidR="00EB6183">
        <w:t>утренних и иностранных туристов.</w:t>
      </w:r>
    </w:p>
    <w:p w14:paraId="304F20E7" w14:textId="1624AF9D" w:rsidR="00B431C6" w:rsidRDefault="00B431C6" w:rsidP="002A4C7D">
      <w:pPr>
        <w:pStyle w:val="afa"/>
        <w:spacing w:after="0" w:line="240" w:lineRule="auto"/>
      </w:pPr>
      <w:r w:rsidRPr="00B431C6">
        <w:t>Развитие данных направлений может быть обеспечено через решение задач по развитию приоритетных секторов экономики Приморского края</w:t>
      </w:r>
      <w:r w:rsidR="00EB6183">
        <w:t xml:space="preserve"> с учетом территориальной структуры</w:t>
      </w:r>
      <w:r w:rsidRPr="00B431C6">
        <w:t xml:space="preserve">. В рамках </w:t>
      </w:r>
      <w:r w:rsidR="0019138A">
        <w:t>Стратеги</w:t>
      </w:r>
      <w:r w:rsidRPr="00B431C6">
        <w:t xml:space="preserve">и разработаны цели, задачи и инструменты стимулирования развития ключевых отраслевых комплексов. Данными секторами являются </w:t>
      </w:r>
      <w:r w:rsidR="00E405B7" w:rsidRPr="00B431C6">
        <w:t>сектор транспорта и логистики</w:t>
      </w:r>
      <w:r w:rsidR="00E405B7">
        <w:t>,</w:t>
      </w:r>
      <w:r w:rsidR="00E405B7" w:rsidRPr="00B431C6">
        <w:t xml:space="preserve"> нефтегазовая и нефтехимическая промышленность, </w:t>
      </w:r>
      <w:r w:rsidR="00D1316E" w:rsidRPr="00B431C6">
        <w:t>машино</w:t>
      </w:r>
      <w:r w:rsidR="00D1316E">
        <w:t xml:space="preserve">строение (включая судостроение), </w:t>
      </w:r>
      <w:proofErr w:type="spellStart"/>
      <w:r w:rsidR="00E405B7" w:rsidRPr="00B431C6">
        <w:t>рыбохозяйственный</w:t>
      </w:r>
      <w:proofErr w:type="spellEnd"/>
      <w:r w:rsidR="00E405B7" w:rsidRPr="00B431C6">
        <w:t xml:space="preserve"> комплекс,</w:t>
      </w:r>
      <w:r w:rsidR="00E405B7">
        <w:t xml:space="preserve"> </w:t>
      </w:r>
      <w:r w:rsidRPr="00B431C6">
        <w:t xml:space="preserve">агропромышленный комплекс, лесопромышленный комплекс, горно-металлургический и горно-химический сектор, </w:t>
      </w:r>
      <w:r w:rsidR="00EB6183">
        <w:t>сектор туризма.</w:t>
      </w:r>
    </w:p>
    <w:p w14:paraId="1871E1E5" w14:textId="77777777" w:rsidR="00C82250" w:rsidRDefault="00C82250" w:rsidP="002A4C7D">
      <w:pPr>
        <w:pStyle w:val="afa"/>
        <w:spacing w:after="0" w:line="240" w:lineRule="auto"/>
      </w:pPr>
    </w:p>
    <w:p w14:paraId="76701B31" w14:textId="5624A958" w:rsidR="00C96BE0" w:rsidRPr="00C82250" w:rsidRDefault="00C96BE0" w:rsidP="00C82250">
      <w:pPr>
        <w:pStyle w:val="affa"/>
        <w:spacing w:before="0" w:line="240" w:lineRule="auto"/>
        <w:outlineLvl w:val="1"/>
        <w:rPr>
          <w:b/>
        </w:rPr>
      </w:pPr>
      <w:bookmarkStart w:id="126" w:name="_Toc517370568"/>
      <w:bookmarkStart w:id="127" w:name="_Toc523240949"/>
      <w:bookmarkStart w:id="128" w:name="_Toc523241327"/>
      <w:bookmarkStart w:id="129" w:name="_Toc523761655"/>
      <w:r w:rsidRPr="00C82250">
        <w:rPr>
          <w:b/>
        </w:rPr>
        <w:lastRenderedPageBreak/>
        <w:t xml:space="preserve">5.2 Отраслевые комплексы, занимающие ведущие позиции в экономике Приморского края и </w:t>
      </w:r>
      <w:r w:rsidR="00FA6026" w:rsidRPr="00C82250">
        <w:rPr>
          <w:b/>
        </w:rPr>
        <w:t>определяющие</w:t>
      </w:r>
      <w:r w:rsidRPr="00C82250">
        <w:rPr>
          <w:b/>
        </w:rPr>
        <w:t xml:space="preserve"> его социально-экономическое развитие</w:t>
      </w:r>
      <w:bookmarkEnd w:id="126"/>
      <w:bookmarkEnd w:id="127"/>
      <w:bookmarkEnd w:id="128"/>
      <w:bookmarkEnd w:id="129"/>
    </w:p>
    <w:p w14:paraId="6444BEC7" w14:textId="77777777" w:rsidR="00C82250" w:rsidRDefault="00C82250" w:rsidP="00C82250">
      <w:pPr>
        <w:overflowPunct w:val="0"/>
        <w:ind w:firstLine="709"/>
        <w:jc w:val="both"/>
        <w:textAlignment w:val="baseline"/>
      </w:pPr>
      <w:bookmarkStart w:id="130" w:name="_Toc517370575"/>
      <w:bookmarkStart w:id="131" w:name="_Toc517370569"/>
    </w:p>
    <w:p w14:paraId="17938C9D" w14:textId="37CD911C" w:rsidR="00D1316E" w:rsidRPr="00C82250" w:rsidRDefault="00D1316E" w:rsidP="00C82250">
      <w:pPr>
        <w:pStyle w:val="affa"/>
        <w:spacing w:before="0" w:line="240" w:lineRule="auto"/>
        <w:outlineLvl w:val="2"/>
        <w:rPr>
          <w:i/>
        </w:rPr>
      </w:pPr>
      <w:bookmarkStart w:id="132" w:name="_Toc523240950"/>
      <w:bookmarkStart w:id="133" w:name="_Toc523241328"/>
      <w:bookmarkStart w:id="134" w:name="_Toc523761656"/>
      <w:r w:rsidRPr="00C82250">
        <w:rPr>
          <w:i/>
        </w:rPr>
        <w:t>5.2.1 Направления развития транспортно-логистического сектора</w:t>
      </w:r>
      <w:bookmarkEnd w:id="130"/>
      <w:bookmarkEnd w:id="132"/>
      <w:bookmarkEnd w:id="133"/>
      <w:bookmarkEnd w:id="134"/>
    </w:p>
    <w:p w14:paraId="52B6BD95" w14:textId="059B3E14" w:rsidR="00B70058" w:rsidRPr="002D32FA" w:rsidRDefault="00B70058" w:rsidP="002A4C7D">
      <w:pPr>
        <w:overflowPunct w:val="0"/>
        <w:ind w:firstLine="709"/>
        <w:jc w:val="both"/>
        <w:textAlignment w:val="baseline"/>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Транспортный комплекс Приморского края является системообразующей отраслью, его доля в валовой добавленной стоимости региона составляет более 24%. Работу отрасли обеспечивают свыше 8,7 тысяч транспортных предприятий, на которых задействовано более 66,3 тысяч человек, что составляет 6,7% от численности всех работающих в регионе.</w:t>
      </w:r>
    </w:p>
    <w:p w14:paraId="29E09701" w14:textId="77777777" w:rsidR="00B70058" w:rsidRPr="002D32FA" w:rsidRDefault="00B70058" w:rsidP="002A4C7D">
      <w:pPr>
        <w:ind w:firstLine="709"/>
        <w:jc w:val="both"/>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 xml:space="preserve">Через Приморский край пролегают транзитные торговые пути между Европой и Восточной Азией, между Северо-Восточной Азией и Северной Америкой. Наличие прямого железнодорожного выхода к крупным морским портам Тихоокеанского побережья, а также к сухопутным пограничным переходам Пограничный – </w:t>
      </w:r>
      <w:proofErr w:type="spellStart"/>
      <w:r w:rsidRPr="002D32FA">
        <w:rPr>
          <w:rFonts w:ascii="Times New Roman" w:eastAsia="Times New Roman" w:hAnsi="Times New Roman" w:cs="Times New Roman"/>
          <w:sz w:val="26"/>
          <w:szCs w:val="26"/>
        </w:rPr>
        <w:t>Суйфэньхэ</w:t>
      </w:r>
      <w:proofErr w:type="spellEnd"/>
      <w:r w:rsidRPr="002D32FA">
        <w:rPr>
          <w:rFonts w:ascii="Times New Roman" w:eastAsia="Times New Roman" w:hAnsi="Times New Roman" w:cs="Times New Roman"/>
          <w:sz w:val="26"/>
          <w:szCs w:val="26"/>
        </w:rPr>
        <w:t xml:space="preserve">, Махалино – </w:t>
      </w:r>
      <w:proofErr w:type="spellStart"/>
      <w:r w:rsidRPr="002D32FA">
        <w:rPr>
          <w:rFonts w:ascii="Times New Roman" w:eastAsia="Times New Roman" w:hAnsi="Times New Roman" w:cs="Times New Roman"/>
          <w:sz w:val="26"/>
          <w:szCs w:val="26"/>
        </w:rPr>
        <w:t>Хуньчунь</w:t>
      </w:r>
      <w:proofErr w:type="spellEnd"/>
      <w:r w:rsidRPr="002D32FA">
        <w:rPr>
          <w:rFonts w:ascii="Times New Roman" w:eastAsia="Times New Roman" w:hAnsi="Times New Roman" w:cs="Times New Roman"/>
          <w:sz w:val="26"/>
          <w:szCs w:val="26"/>
        </w:rPr>
        <w:t xml:space="preserve">, Хасан – </w:t>
      </w:r>
      <w:proofErr w:type="spellStart"/>
      <w:r w:rsidRPr="002D32FA">
        <w:rPr>
          <w:rFonts w:ascii="Times New Roman" w:eastAsia="Times New Roman" w:hAnsi="Times New Roman" w:cs="Times New Roman"/>
          <w:sz w:val="26"/>
          <w:szCs w:val="26"/>
        </w:rPr>
        <w:t>Туманган</w:t>
      </w:r>
      <w:proofErr w:type="spellEnd"/>
      <w:r w:rsidRPr="002D32FA">
        <w:rPr>
          <w:rFonts w:ascii="Times New Roman" w:eastAsia="Times New Roman" w:hAnsi="Times New Roman" w:cs="Times New Roman"/>
          <w:sz w:val="26"/>
          <w:szCs w:val="26"/>
        </w:rPr>
        <w:t xml:space="preserve"> создаёт благоприятные условия для внутренних и внешних перевозок.</w:t>
      </w:r>
    </w:p>
    <w:p w14:paraId="45720DEB" w14:textId="77777777" w:rsidR="00B70058" w:rsidRPr="002D32FA" w:rsidRDefault="00B70058" w:rsidP="002A4C7D">
      <w:pPr>
        <w:overflowPunct w:val="0"/>
        <w:ind w:firstLine="709"/>
        <w:jc w:val="both"/>
        <w:textAlignment w:val="baseline"/>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Транспортный комплекс Приморского края включает морские порты с общим объемом перевалки грузов в 2017 г. более 120 млн. т, железнодорожную и автодорожную сети – самые густые в ДФО, хорошо развитые авиационный и трубопроводный транспорт.</w:t>
      </w:r>
    </w:p>
    <w:p w14:paraId="3D835869" w14:textId="535DF645" w:rsidR="00B70058" w:rsidRPr="002D32FA" w:rsidRDefault="00B70058" w:rsidP="002A4C7D">
      <w:pPr>
        <w:ind w:firstLine="709"/>
        <w:jc w:val="both"/>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Поэтому главная задача развития транспортно-логистического комплекса - обеспечить синхронизацию ввода промышленных объектов на территории края, строительство портов с развитием железнодорожной, а также энергетической инфраструктуры.</w:t>
      </w:r>
    </w:p>
    <w:p w14:paraId="3DE00AE0" w14:textId="0D5833BD" w:rsidR="00B70058" w:rsidRPr="002D32FA" w:rsidRDefault="00B70058" w:rsidP="002A4C7D">
      <w:pPr>
        <w:ind w:firstLine="709"/>
        <w:jc w:val="both"/>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 xml:space="preserve">Основным грузом, перемещаемым на территории края, является уголь. В планах развития также намечен ввод значительных дополнительных мощностей по перевалке угля. Поэтому </w:t>
      </w:r>
      <w:r w:rsidR="00582CE5">
        <w:rPr>
          <w:rFonts w:ascii="Times New Roman" w:eastAsia="Times New Roman" w:hAnsi="Times New Roman" w:cs="Times New Roman"/>
          <w:sz w:val="26"/>
          <w:szCs w:val="26"/>
        </w:rPr>
        <w:t>необходимо выдерживать</w:t>
      </w:r>
      <w:r w:rsidRPr="002D32FA">
        <w:rPr>
          <w:rFonts w:ascii="Times New Roman" w:eastAsia="Times New Roman" w:hAnsi="Times New Roman" w:cs="Times New Roman"/>
          <w:sz w:val="26"/>
          <w:szCs w:val="26"/>
        </w:rPr>
        <w:t xml:space="preserve"> самые жесткие экологические требования к строящимся промышленным и портовым объектам, особенно связанным с перевозкой, хранением и перевалкой угля.</w:t>
      </w:r>
    </w:p>
    <w:p w14:paraId="6BBB0205" w14:textId="77777777" w:rsidR="00B70058" w:rsidRPr="002D32FA" w:rsidRDefault="00B70058" w:rsidP="002A4C7D">
      <w:pPr>
        <w:shd w:val="clear" w:color="auto" w:fill="FFFFFF"/>
        <w:ind w:firstLine="709"/>
        <w:jc w:val="both"/>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 xml:space="preserve">Всю территорию края с севера на юг пересекает крупнейшая в России и в мире </w:t>
      </w:r>
      <w:r w:rsidRPr="002D32FA">
        <w:rPr>
          <w:rFonts w:ascii="Times New Roman" w:eastAsia="Times New Roman" w:hAnsi="Times New Roman" w:cs="Times New Roman"/>
          <w:b/>
          <w:sz w:val="26"/>
          <w:szCs w:val="26"/>
        </w:rPr>
        <w:t>Транссибирская магистраль</w:t>
      </w:r>
      <w:r w:rsidRPr="002D32FA">
        <w:rPr>
          <w:rFonts w:ascii="Times New Roman" w:eastAsia="Times New Roman" w:hAnsi="Times New Roman" w:cs="Times New Roman"/>
          <w:sz w:val="26"/>
          <w:szCs w:val="26"/>
        </w:rPr>
        <w:t>. Основная линия подходит к морю и заканчивается во Владивостоке, а еще два ответвления подходят к портам Находки, Зарубино и Посьета. От Транссиба отходит ряд широтных железнодорожных ответвлений: на восток - во внутренние районы края и на запад - к российско-китайской границе. </w:t>
      </w:r>
    </w:p>
    <w:p w14:paraId="00497334" w14:textId="77777777" w:rsidR="00B70058" w:rsidRPr="002D32FA" w:rsidRDefault="00B70058" w:rsidP="002A4C7D">
      <w:pPr>
        <w:overflowPunct w:val="0"/>
        <w:ind w:firstLine="709"/>
        <w:jc w:val="both"/>
        <w:textAlignment w:val="baseline"/>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На протяжении нескольких лет в границах Владивостокского территориального управления железной дороги прослеживается динамика роста объемов перевозок. В 2017 г. к уровню 2016 г. прирост грузооборота составил 9,4%, а с 2011 г. - 26,8%.</w:t>
      </w:r>
    </w:p>
    <w:p w14:paraId="655EC61F" w14:textId="77777777" w:rsidR="00B70058" w:rsidRPr="002D32FA" w:rsidRDefault="00B70058" w:rsidP="002A4C7D">
      <w:pPr>
        <w:overflowPunct w:val="0"/>
        <w:ind w:firstLine="709"/>
        <w:jc w:val="both"/>
        <w:textAlignment w:val="baseline"/>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 xml:space="preserve">Опорную инфраструктуру железнодорожного транспорта Приморского края составляют железнодорожные пути, эксплуатационная длина которых превышает 1560 км (23% от длины всей Дальневосточной железной дороги), из них </w:t>
      </w:r>
      <w:proofErr w:type="spellStart"/>
      <w:r w:rsidRPr="002D32FA">
        <w:rPr>
          <w:rFonts w:ascii="Times New Roman" w:eastAsia="Times New Roman" w:hAnsi="Times New Roman" w:cs="Times New Roman"/>
          <w:sz w:val="26"/>
          <w:szCs w:val="26"/>
        </w:rPr>
        <w:t>электрифицированныех</w:t>
      </w:r>
      <w:proofErr w:type="spellEnd"/>
      <w:r w:rsidRPr="002D32FA">
        <w:rPr>
          <w:rFonts w:ascii="Times New Roman" w:eastAsia="Times New Roman" w:hAnsi="Times New Roman" w:cs="Times New Roman"/>
          <w:sz w:val="26"/>
          <w:szCs w:val="26"/>
        </w:rPr>
        <w:t xml:space="preserve"> - 789 км. Собственная погрузка в Приморском крае в 2017 г. составила 13,2 </w:t>
      </w:r>
      <w:proofErr w:type="gramStart"/>
      <w:r w:rsidRPr="002D32FA">
        <w:rPr>
          <w:rFonts w:ascii="Times New Roman" w:eastAsia="Times New Roman" w:hAnsi="Times New Roman" w:cs="Times New Roman"/>
          <w:sz w:val="26"/>
          <w:szCs w:val="26"/>
        </w:rPr>
        <w:t>млн</w:t>
      </w:r>
      <w:proofErr w:type="gramEnd"/>
      <w:r w:rsidRPr="002D32FA">
        <w:rPr>
          <w:rFonts w:ascii="Times New Roman" w:eastAsia="Times New Roman" w:hAnsi="Times New Roman" w:cs="Times New Roman"/>
          <w:sz w:val="26"/>
          <w:szCs w:val="26"/>
        </w:rPr>
        <w:t xml:space="preserve"> т (27% от погрузки на всей Дальневосточной железной дороге), что на 1,5 млн т больше чем в 2016 г. Эксплуатационный грузооборот в 2017 г. в Приморском крае составил 65,9 млрд т-км нетто, что на 6,6% больше чем в 2016 г.</w:t>
      </w:r>
    </w:p>
    <w:p w14:paraId="4312BC3F" w14:textId="77777777" w:rsidR="00B70058" w:rsidRPr="002D32FA" w:rsidRDefault="00B70058" w:rsidP="002A4C7D">
      <w:pPr>
        <w:overflowPunct w:val="0"/>
        <w:ind w:firstLine="709"/>
        <w:jc w:val="both"/>
        <w:textAlignment w:val="baseline"/>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В 2017 г. Дальневосточная железная дорога перечислила в бюджет Приморского края 2 690 млн. рублей, что на 12,1% больше чем в 2016 г.</w:t>
      </w:r>
    </w:p>
    <w:p w14:paraId="40CC8AE3" w14:textId="77777777" w:rsidR="00B70058" w:rsidRPr="002D32FA" w:rsidRDefault="00B70058" w:rsidP="002A4C7D">
      <w:pPr>
        <w:overflowPunct w:val="0"/>
        <w:ind w:firstLine="709"/>
        <w:jc w:val="both"/>
        <w:textAlignment w:val="baseline"/>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lastRenderedPageBreak/>
        <w:t xml:space="preserve">Важно отметить, что на полигоне Дальневосточной железной дороги загрузка отдельных участков имеет критический уровень. Так, железнодорожные участки </w:t>
      </w:r>
      <w:proofErr w:type="spellStart"/>
      <w:r w:rsidRPr="002D32FA">
        <w:rPr>
          <w:rFonts w:ascii="Times New Roman" w:eastAsia="Times New Roman" w:hAnsi="Times New Roman" w:cs="Times New Roman"/>
          <w:sz w:val="26"/>
          <w:szCs w:val="26"/>
        </w:rPr>
        <w:t>Сибирцево</w:t>
      </w:r>
      <w:proofErr w:type="spellEnd"/>
      <w:r w:rsidRPr="002D32FA">
        <w:rPr>
          <w:rFonts w:ascii="Times New Roman" w:eastAsia="Times New Roman" w:hAnsi="Times New Roman" w:cs="Times New Roman"/>
          <w:sz w:val="26"/>
          <w:szCs w:val="26"/>
        </w:rPr>
        <w:t xml:space="preserve"> – Уссурийск, Уссурийск – Амурский Залив – Находка, Угольная – Уссурийск, Барановский – Хасан, </w:t>
      </w:r>
      <w:proofErr w:type="spellStart"/>
      <w:r w:rsidRPr="002D32FA">
        <w:rPr>
          <w:rFonts w:ascii="Times New Roman" w:eastAsia="Times New Roman" w:hAnsi="Times New Roman" w:cs="Times New Roman"/>
          <w:sz w:val="26"/>
          <w:szCs w:val="26"/>
        </w:rPr>
        <w:t>Гродеково</w:t>
      </w:r>
      <w:proofErr w:type="spellEnd"/>
      <w:r w:rsidRPr="002D32FA">
        <w:rPr>
          <w:rFonts w:ascii="Times New Roman" w:eastAsia="Times New Roman" w:hAnsi="Times New Roman" w:cs="Times New Roman"/>
          <w:sz w:val="26"/>
          <w:szCs w:val="26"/>
        </w:rPr>
        <w:t xml:space="preserve"> – </w:t>
      </w:r>
      <w:proofErr w:type="spellStart"/>
      <w:r w:rsidRPr="002D32FA">
        <w:rPr>
          <w:rFonts w:ascii="Times New Roman" w:eastAsia="Times New Roman" w:hAnsi="Times New Roman" w:cs="Times New Roman"/>
          <w:sz w:val="26"/>
          <w:szCs w:val="26"/>
        </w:rPr>
        <w:t>Суйфэньхе</w:t>
      </w:r>
      <w:proofErr w:type="spellEnd"/>
      <w:r w:rsidRPr="002D32FA">
        <w:rPr>
          <w:rFonts w:ascii="Times New Roman" w:eastAsia="Times New Roman" w:hAnsi="Times New Roman" w:cs="Times New Roman"/>
          <w:sz w:val="26"/>
          <w:szCs w:val="26"/>
        </w:rPr>
        <w:t xml:space="preserve"> имеют загрузку по итогам работы в 2017 г. </w:t>
      </w:r>
      <w:r w:rsidRPr="002D32FA">
        <w:rPr>
          <w:rFonts w:ascii="Times New Roman" w:eastAsia="Times New Roman" w:hAnsi="Times New Roman" w:cs="Times New Roman"/>
          <w:b/>
          <w:i/>
          <w:sz w:val="26"/>
          <w:szCs w:val="26"/>
        </w:rPr>
        <w:t>свыше 85%</w:t>
      </w:r>
      <w:r w:rsidRPr="002D32FA">
        <w:rPr>
          <w:rFonts w:ascii="Times New Roman" w:eastAsia="Times New Roman" w:hAnsi="Times New Roman" w:cs="Times New Roman"/>
          <w:sz w:val="26"/>
          <w:szCs w:val="26"/>
        </w:rPr>
        <w:t>.</w:t>
      </w:r>
    </w:p>
    <w:p w14:paraId="7A21525B" w14:textId="77777777" w:rsidR="00B70058" w:rsidRPr="002D32FA" w:rsidRDefault="00B70058" w:rsidP="002A4C7D">
      <w:pPr>
        <w:shd w:val="clear" w:color="auto" w:fill="FFFFFF"/>
        <w:ind w:firstLine="709"/>
        <w:jc w:val="both"/>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 xml:space="preserve">Одним из стратегических направлений развития Приморского края в части транспортно-логистической инфраструктуры является </w:t>
      </w:r>
      <w:r w:rsidRPr="002D32FA">
        <w:rPr>
          <w:rFonts w:ascii="Times New Roman" w:eastAsia="Times New Roman" w:hAnsi="Times New Roman" w:cs="Times New Roman"/>
          <w:b/>
          <w:sz w:val="26"/>
          <w:szCs w:val="26"/>
        </w:rPr>
        <w:t>модернизация дорожной сети</w:t>
      </w:r>
      <w:r w:rsidRPr="002D32FA">
        <w:rPr>
          <w:rFonts w:ascii="Times New Roman" w:eastAsia="Times New Roman" w:hAnsi="Times New Roman" w:cs="Times New Roman"/>
          <w:sz w:val="26"/>
          <w:szCs w:val="26"/>
        </w:rPr>
        <w:t>.</w:t>
      </w:r>
    </w:p>
    <w:p w14:paraId="26457A16" w14:textId="7C04870A" w:rsidR="00B70058" w:rsidRPr="002D32FA" w:rsidRDefault="00B70058" w:rsidP="002A4C7D">
      <w:pPr>
        <w:ind w:firstLine="709"/>
        <w:jc w:val="both"/>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Одна из серьёзнейших проблем в крае – это плачевное состояние мостовых сооружений. Ряд мостов, уже были восстановлены после чрезвычайной ситуации, произошедшей в 2016 г., однако количество авариный мостов остается достаточно большим.</w:t>
      </w:r>
    </w:p>
    <w:p w14:paraId="30B206B0" w14:textId="77777777" w:rsidR="00B70058" w:rsidRPr="002D32FA" w:rsidRDefault="00B70058" w:rsidP="002A4C7D">
      <w:pPr>
        <w:overflowPunct w:val="0"/>
        <w:ind w:firstLine="709"/>
        <w:jc w:val="both"/>
        <w:textAlignment w:val="baseline"/>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 xml:space="preserve">Региональная </w:t>
      </w:r>
      <w:r w:rsidRPr="002D32FA">
        <w:rPr>
          <w:rFonts w:ascii="Times New Roman" w:eastAsia="Times New Roman" w:hAnsi="Times New Roman" w:cs="Times New Roman"/>
          <w:b/>
          <w:sz w:val="26"/>
          <w:szCs w:val="26"/>
        </w:rPr>
        <w:t>авиация</w:t>
      </w:r>
      <w:r w:rsidRPr="002D32FA">
        <w:rPr>
          <w:rFonts w:ascii="Times New Roman" w:eastAsia="Times New Roman" w:hAnsi="Times New Roman" w:cs="Times New Roman"/>
          <w:sz w:val="26"/>
          <w:szCs w:val="26"/>
        </w:rPr>
        <w:t xml:space="preserve"> имеет огромную социальную значимость для жителей северных районов Приморского края. Она остается единственным быстрым и надёжным способом добраться из маленьких таежных сел до районного центра, соединяет населенные пункты, между которыми недостаточно развита дорожная инфраструктура.</w:t>
      </w:r>
    </w:p>
    <w:p w14:paraId="38B762FB" w14:textId="77777777" w:rsidR="00B70058" w:rsidRPr="002D32FA" w:rsidRDefault="00B70058" w:rsidP="002A4C7D">
      <w:pPr>
        <w:ind w:firstLine="709"/>
        <w:jc w:val="both"/>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Воздушный транспорт осуществляет перевозки через главный аэропорт края “Владивосток”, допущенный к выполнению международных полетов. В 2017 г. он обслужил 2 миллиона 179 тысяч пассажиров. Это на 18% больше, чем в 2016 г. При этом внутренний пассажиропоток вырос за год на 8% и составил 1 398 тысяч человек. Международный пассажиропоток показал рост на 40% –781 тысяча человек.</w:t>
      </w:r>
    </w:p>
    <w:p w14:paraId="6E5D173D" w14:textId="77777777" w:rsidR="00B70058" w:rsidRPr="002D32FA" w:rsidRDefault="00B70058" w:rsidP="002A4C7D">
      <w:pPr>
        <w:ind w:firstLine="709"/>
        <w:jc w:val="both"/>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 xml:space="preserve">В Приморье активно развивается малая авиация, субсидируются </w:t>
      </w:r>
      <w:proofErr w:type="spellStart"/>
      <w:r w:rsidRPr="002D32FA">
        <w:rPr>
          <w:rFonts w:ascii="Times New Roman" w:eastAsia="Times New Roman" w:hAnsi="Times New Roman" w:cs="Times New Roman"/>
          <w:sz w:val="26"/>
          <w:szCs w:val="26"/>
        </w:rPr>
        <w:t>внутрикраевые</w:t>
      </w:r>
      <w:proofErr w:type="spellEnd"/>
      <w:r w:rsidRPr="002D32FA">
        <w:rPr>
          <w:rFonts w:ascii="Times New Roman" w:eastAsia="Times New Roman" w:hAnsi="Times New Roman" w:cs="Times New Roman"/>
          <w:sz w:val="26"/>
          <w:szCs w:val="26"/>
        </w:rPr>
        <w:t xml:space="preserve"> пассажирские авиаперевозки. </w:t>
      </w:r>
    </w:p>
    <w:p w14:paraId="0D97C79F" w14:textId="533FE87B" w:rsidR="00B70058" w:rsidRPr="002D32FA" w:rsidRDefault="00B70058" w:rsidP="002A4C7D">
      <w:pPr>
        <w:ind w:firstLine="709"/>
        <w:jc w:val="both"/>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 xml:space="preserve">Сегодня в Приморье практически восстановлена сеть авиамаршрутов – в данный момент их 14. Самолеты DHC-6 выполняют рейсы из Владивостока в Кавалерово, Пластун, Дальнереченск, Дальнегорск, Преображение, Терней, из Тернея – в </w:t>
      </w:r>
      <w:proofErr w:type="spellStart"/>
      <w:r w:rsidRPr="002D32FA">
        <w:rPr>
          <w:rFonts w:ascii="Times New Roman" w:eastAsia="Times New Roman" w:hAnsi="Times New Roman" w:cs="Times New Roman"/>
          <w:sz w:val="26"/>
          <w:szCs w:val="26"/>
        </w:rPr>
        <w:t>Амгу</w:t>
      </w:r>
      <w:proofErr w:type="spellEnd"/>
      <w:r w:rsidRPr="002D32FA">
        <w:rPr>
          <w:rFonts w:ascii="Times New Roman" w:eastAsia="Times New Roman" w:hAnsi="Times New Roman" w:cs="Times New Roman"/>
          <w:sz w:val="26"/>
          <w:szCs w:val="26"/>
        </w:rPr>
        <w:t xml:space="preserve">, Светлую, </w:t>
      </w:r>
      <w:proofErr w:type="spellStart"/>
      <w:r w:rsidRPr="002D32FA">
        <w:rPr>
          <w:rFonts w:ascii="Times New Roman" w:eastAsia="Times New Roman" w:hAnsi="Times New Roman" w:cs="Times New Roman"/>
          <w:sz w:val="26"/>
          <w:szCs w:val="26"/>
        </w:rPr>
        <w:t>Единку</w:t>
      </w:r>
      <w:proofErr w:type="spellEnd"/>
      <w:r w:rsidRPr="002D32FA">
        <w:rPr>
          <w:rFonts w:ascii="Times New Roman" w:eastAsia="Times New Roman" w:hAnsi="Times New Roman" w:cs="Times New Roman"/>
          <w:sz w:val="26"/>
          <w:szCs w:val="26"/>
        </w:rPr>
        <w:t>, из Кавалерово в Хабаровск.</w:t>
      </w:r>
    </w:p>
    <w:p w14:paraId="0349237E" w14:textId="7C95C867" w:rsidR="002D32FA" w:rsidRPr="002D32FA" w:rsidRDefault="002D32FA" w:rsidP="002A4C7D">
      <w:pPr>
        <w:pStyle w:val="afa"/>
        <w:spacing w:after="0" w:line="240" w:lineRule="auto"/>
        <w:rPr>
          <w:rFonts w:eastAsia="Times New Roman"/>
          <w:color w:val="000000"/>
        </w:rPr>
      </w:pPr>
      <w:r w:rsidRPr="002D32FA">
        <w:rPr>
          <w:rFonts w:eastAsia="Times New Roman"/>
          <w:color w:val="000000"/>
        </w:rPr>
        <w:t xml:space="preserve">Перспективы развития сектора напрямую связаны с возможностью региона привлечь </w:t>
      </w:r>
      <w:r w:rsidR="001B16A9">
        <w:rPr>
          <w:rFonts w:eastAsia="Times New Roman"/>
          <w:color w:val="000000"/>
        </w:rPr>
        <w:t xml:space="preserve">и переработать </w:t>
      </w:r>
      <w:r w:rsidRPr="002D32FA">
        <w:rPr>
          <w:rFonts w:eastAsia="Times New Roman"/>
          <w:color w:val="000000"/>
        </w:rPr>
        <w:t xml:space="preserve">дополнительные объемы </w:t>
      </w:r>
      <w:r w:rsidR="001B16A9">
        <w:rPr>
          <w:rFonts w:eastAsia="Times New Roman"/>
          <w:color w:val="000000"/>
        </w:rPr>
        <w:t xml:space="preserve">экспортных </w:t>
      </w:r>
      <w:r w:rsidRPr="002D32FA">
        <w:rPr>
          <w:rFonts w:eastAsia="Times New Roman"/>
          <w:color w:val="000000"/>
        </w:rPr>
        <w:t>грузов, груз</w:t>
      </w:r>
      <w:r w:rsidR="001B16A9">
        <w:rPr>
          <w:rFonts w:eastAsia="Times New Roman"/>
          <w:color w:val="000000"/>
        </w:rPr>
        <w:t>ов</w:t>
      </w:r>
      <w:r w:rsidRPr="002D32FA">
        <w:rPr>
          <w:rFonts w:eastAsia="Times New Roman"/>
          <w:color w:val="000000"/>
        </w:rPr>
        <w:t xml:space="preserve"> из АТР</w:t>
      </w:r>
      <w:r w:rsidR="001B16A9">
        <w:rPr>
          <w:rFonts w:eastAsia="Times New Roman"/>
          <w:color w:val="000000"/>
        </w:rPr>
        <w:t xml:space="preserve"> и </w:t>
      </w:r>
      <w:proofErr w:type="spellStart"/>
      <w:r w:rsidR="001B16A9">
        <w:rPr>
          <w:rFonts w:eastAsia="Times New Roman"/>
          <w:color w:val="000000"/>
        </w:rPr>
        <w:t>внутрикитайские</w:t>
      </w:r>
      <w:proofErr w:type="spellEnd"/>
      <w:r w:rsidR="001B16A9">
        <w:rPr>
          <w:rFonts w:eastAsia="Times New Roman"/>
          <w:color w:val="000000"/>
        </w:rPr>
        <w:t xml:space="preserve"> грузы</w:t>
      </w:r>
      <w:r w:rsidRPr="002D32FA">
        <w:rPr>
          <w:rFonts w:eastAsia="Times New Roman"/>
          <w:color w:val="000000"/>
        </w:rPr>
        <w:t>. Для этого в регионе необходимо решить следующие группы проблем: наличие узких ме</w:t>
      </w:r>
      <w:proofErr w:type="gramStart"/>
      <w:r w:rsidRPr="002D32FA">
        <w:rPr>
          <w:rFonts w:eastAsia="Times New Roman"/>
          <w:color w:val="000000"/>
        </w:rPr>
        <w:t>ст в тр</w:t>
      </w:r>
      <w:proofErr w:type="gramEnd"/>
      <w:r w:rsidRPr="002D32FA">
        <w:rPr>
          <w:rFonts w:eastAsia="Times New Roman"/>
          <w:color w:val="000000"/>
        </w:rPr>
        <w:t>анспортной инфраструктуре (сверхнормативная загруженность автомобильных дорог, низкая пропускная способность автомобильных и железнодорожных подходов к морским портам и международным пунктам пропуска), низкий уровень трансграничной инфраструктуры, нехватка современной логистической инфраструктуры, низкая эффективность работы регулирующих служб.</w:t>
      </w:r>
    </w:p>
    <w:p w14:paraId="5933DEDC" w14:textId="3380B6FF" w:rsidR="002D32FA" w:rsidRPr="002D32FA" w:rsidRDefault="002D32FA" w:rsidP="002A4C7D">
      <w:pPr>
        <w:pStyle w:val="afa"/>
        <w:spacing w:after="0" w:line="240" w:lineRule="auto"/>
        <w:rPr>
          <w:rFonts w:eastAsia="Calibri"/>
        </w:rPr>
      </w:pPr>
      <w:r w:rsidRPr="002D32FA">
        <w:rPr>
          <w:rFonts w:eastAsia="Calibri"/>
        </w:rPr>
        <w:t>На данный момент в регионе р</w:t>
      </w:r>
      <w:r w:rsidRPr="002D32FA">
        <w:t xml:space="preserve">еализуется большое количество инвестиционных проектов, основными из которых являются проекты в рамках МТК Приморье-1 и Приморье-2, </w:t>
      </w:r>
      <w:r w:rsidR="001B16A9">
        <w:t>строительство и развитие железнодорожной сети</w:t>
      </w:r>
      <w:r w:rsidRPr="002D32FA">
        <w:t>.</w:t>
      </w:r>
    </w:p>
    <w:p w14:paraId="5037D07E" w14:textId="77777777" w:rsidR="002D32FA" w:rsidRPr="002D32FA" w:rsidRDefault="002D32FA" w:rsidP="002A4C7D">
      <w:pPr>
        <w:shd w:val="clear" w:color="auto" w:fill="FFFFFF"/>
        <w:ind w:firstLine="709"/>
        <w:jc w:val="both"/>
        <w:rPr>
          <w:rFonts w:ascii="Times New Roman" w:eastAsia="Times New Roman" w:hAnsi="Times New Roman" w:cs="Times New Roman"/>
          <w:sz w:val="26"/>
          <w:szCs w:val="26"/>
        </w:rPr>
      </w:pPr>
      <w:r w:rsidRPr="002D32FA">
        <w:rPr>
          <w:rFonts w:ascii="Times New Roman" w:eastAsia="Times New Roman" w:hAnsi="Times New Roman" w:cs="Times New Roman"/>
          <w:color w:val="000000"/>
          <w:sz w:val="26"/>
          <w:szCs w:val="26"/>
        </w:rPr>
        <w:t xml:space="preserve">Дальнейшее развитие морских портов Приморского края связано с прогнозируемым смещением грузопотоков в восточном направлении и дальнейшим формированием транспортного коридора для транзитных грузов, идущих из Китая, Монголии в страны АТР и в обратном направлении, что потребует введения новых мощностей для перевалки грузов в портах края. </w:t>
      </w:r>
      <w:r w:rsidRPr="002D32FA">
        <w:rPr>
          <w:rFonts w:ascii="Times New Roman" w:eastAsia="Times New Roman" w:hAnsi="Times New Roman" w:cs="Times New Roman"/>
          <w:sz w:val="26"/>
          <w:szCs w:val="26"/>
        </w:rPr>
        <w:t xml:space="preserve">В рамках реализации проектов развития международных транспортных коридоров ведется модернизация приграничной инфраструктуры, включая строительство и </w:t>
      </w:r>
      <w:r w:rsidRPr="002D32FA">
        <w:rPr>
          <w:rFonts w:ascii="Times New Roman" w:eastAsia="Times New Roman" w:hAnsi="Times New Roman" w:cs="Times New Roman"/>
          <w:sz w:val="26"/>
          <w:szCs w:val="26"/>
        </w:rPr>
        <w:lastRenderedPageBreak/>
        <w:t>расширение портов, пунктов пропуска, автомобильной и железнодорожной инфраструктуры. Предусмотрено значительное упрощение приграничных процедур для транзитных грузов с российской и китайской стороны.</w:t>
      </w:r>
    </w:p>
    <w:p w14:paraId="084659B4" w14:textId="2FEC83C4" w:rsidR="002D32FA" w:rsidRPr="002D32FA" w:rsidRDefault="002D32FA" w:rsidP="002A4C7D">
      <w:pPr>
        <w:shd w:val="clear" w:color="auto" w:fill="FFFFFF"/>
        <w:ind w:firstLine="709"/>
        <w:jc w:val="both"/>
        <w:rPr>
          <w:rFonts w:ascii="Times New Roman" w:eastAsia="Times New Roman" w:hAnsi="Times New Roman" w:cs="Times New Roman"/>
          <w:color w:val="000000"/>
          <w:sz w:val="26"/>
          <w:szCs w:val="26"/>
        </w:rPr>
      </w:pPr>
      <w:r w:rsidRPr="002D32FA">
        <w:rPr>
          <w:rFonts w:ascii="Times New Roman" w:eastAsia="Times New Roman" w:hAnsi="Times New Roman" w:cs="Times New Roman"/>
          <w:color w:val="000000"/>
          <w:sz w:val="26"/>
          <w:szCs w:val="26"/>
        </w:rPr>
        <w:t xml:space="preserve">К 2024 г. </w:t>
      </w:r>
      <w:r w:rsidR="00445FC4">
        <w:rPr>
          <w:rFonts w:ascii="Times New Roman" w:eastAsia="Times New Roman" w:hAnsi="Times New Roman" w:cs="Times New Roman"/>
          <w:color w:val="000000"/>
          <w:sz w:val="26"/>
          <w:szCs w:val="26"/>
        </w:rPr>
        <w:t xml:space="preserve">Росморфлот </w:t>
      </w:r>
      <w:r w:rsidRPr="002D32FA">
        <w:rPr>
          <w:rFonts w:ascii="Times New Roman" w:eastAsia="Times New Roman" w:hAnsi="Times New Roman" w:cs="Times New Roman"/>
          <w:color w:val="000000"/>
          <w:sz w:val="26"/>
          <w:szCs w:val="26"/>
        </w:rPr>
        <w:t xml:space="preserve">планирует довести общую пропускную способность морских портов Приморского края до 157,65 млн. тонн при базовом сценарии развития (прирост мощностей составит 34,65 млн. тонн) или до 243,9 млн. тонн при оптимистическом сценарии развития (прирост мощностей составит 120,9 млн. тонн). </w:t>
      </w:r>
    </w:p>
    <w:p w14:paraId="7CB03640" w14:textId="09E90DB1" w:rsidR="002D32FA" w:rsidRDefault="002D32FA" w:rsidP="002A4C7D">
      <w:pPr>
        <w:overflowPunct w:val="0"/>
        <w:ind w:firstLine="709"/>
        <w:jc w:val="both"/>
        <w:textAlignment w:val="baseline"/>
        <w:rPr>
          <w:rFonts w:ascii="Times New Roman" w:eastAsia="Times New Roman" w:hAnsi="Times New Roman" w:cs="Times New Roman"/>
          <w:sz w:val="26"/>
          <w:szCs w:val="26"/>
        </w:rPr>
      </w:pPr>
      <w:r w:rsidRPr="002D32FA">
        <w:rPr>
          <w:rFonts w:ascii="Times New Roman" w:eastAsia="Times New Roman" w:hAnsi="Times New Roman" w:cs="Times New Roman"/>
          <w:sz w:val="26"/>
          <w:szCs w:val="26"/>
        </w:rPr>
        <w:t>Для исключения барьерных мест в обеспечении заявляемых объемов перевозок на полигоне Дальневосточной железной дороги реализуется комплексный инвестиционный проект «Модернизация железнодорожной инфраструктуры Байкало-Амурской и Транссибирской железнодорожных магистралей с развитием пропускных и провозных способностей». Реализация уже запланированных проектов экономического развития потребует к 2030 году обеспечения существенного увеличения объемов грузоперевозок по железной дороге.</w:t>
      </w:r>
    </w:p>
    <w:p w14:paraId="5B25C661" w14:textId="38E37AC1" w:rsidR="00983274" w:rsidRDefault="00983274" w:rsidP="00983274">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A15C33">
        <w:t>е</w:t>
      </w:r>
      <w:r>
        <w:t xml:space="preserve"> задач систематизированы в Приложении В.</w:t>
      </w:r>
    </w:p>
    <w:p w14:paraId="6954A398" w14:textId="53E4D46E" w:rsidR="00D1316E" w:rsidRPr="007A715C" w:rsidRDefault="00D1316E" w:rsidP="002A4C7D">
      <w:pPr>
        <w:pStyle w:val="afa"/>
        <w:spacing w:after="0" w:line="240" w:lineRule="auto"/>
      </w:pPr>
      <w:r w:rsidRPr="00983274">
        <w:t>На первом этапе реализ</w:t>
      </w:r>
      <w:r>
        <w:t>ации Стратегии на период до 2020г. приоритетным будет улучшение</w:t>
      </w:r>
      <w:r w:rsidRPr="007A715C">
        <w:t xml:space="preserve"> транзитной, тран</w:t>
      </w:r>
      <w:r>
        <w:t>спортной инфраструктуры и снятие</w:t>
      </w:r>
      <w:r w:rsidRPr="007A715C">
        <w:t xml:space="preserve"> существующих барьеров</w:t>
      </w:r>
      <w:r>
        <w:t>. Основными н</w:t>
      </w:r>
      <w:r w:rsidRPr="007A715C">
        <w:t>аправления</w:t>
      </w:r>
      <w:r>
        <w:t>ми</w:t>
      </w:r>
      <w:r w:rsidRPr="007A715C">
        <w:t xml:space="preserve"> работ </w:t>
      </w:r>
      <w:r>
        <w:t>на данном этапе должны быть р</w:t>
      </w:r>
      <w:r w:rsidRPr="007A715C">
        <w:t>азвитие трансграничной, портовой инфраструктуры</w:t>
      </w:r>
      <w:r>
        <w:t>, п</w:t>
      </w:r>
      <w:r w:rsidRPr="007A715C">
        <w:t>овышение эффективности работы таможенных служб</w:t>
      </w:r>
      <w:r w:rsidR="001B16A9">
        <w:t>,</w:t>
      </w:r>
      <w:r>
        <w:t xml:space="preserve"> п</w:t>
      </w:r>
      <w:r w:rsidRPr="007A715C">
        <w:t xml:space="preserve">овышение </w:t>
      </w:r>
      <w:proofErr w:type="spellStart"/>
      <w:r w:rsidRPr="007A715C">
        <w:t>экологичности</w:t>
      </w:r>
      <w:proofErr w:type="spellEnd"/>
      <w:r w:rsidRPr="007A715C">
        <w:t xml:space="preserve"> угольных терминалов</w:t>
      </w:r>
      <w:r>
        <w:t>. В качестве результатов первого этапа стоит ожидать увеличени</w:t>
      </w:r>
      <w:r w:rsidR="00A15C33">
        <w:t>я</w:t>
      </w:r>
      <w:r>
        <w:t xml:space="preserve"> объема отгруженных товаров и услуг до 270 </w:t>
      </w:r>
      <w:proofErr w:type="gramStart"/>
      <w:r>
        <w:t>млрд</w:t>
      </w:r>
      <w:proofErr w:type="gramEnd"/>
      <w:r>
        <w:t xml:space="preserve"> руб. </w:t>
      </w:r>
      <w:r w:rsidRPr="00F0765F">
        <w:rPr>
          <w:rFonts w:eastAsia="Calibri"/>
        </w:rPr>
        <w:t>(в ценах базового 2016 г.)</w:t>
      </w:r>
      <w:r>
        <w:t>.</w:t>
      </w:r>
    </w:p>
    <w:p w14:paraId="6F14E671" w14:textId="7B0FE5F4" w:rsidR="00D1316E" w:rsidRPr="008A1E2A" w:rsidRDefault="00D1316E" w:rsidP="002A4C7D">
      <w:pPr>
        <w:pStyle w:val="afa"/>
        <w:spacing w:after="0" w:line="240" w:lineRule="auto"/>
      </w:pPr>
      <w:r>
        <w:t>На втором этапе Стратегии необходимо увеличивать объемы</w:t>
      </w:r>
      <w:r w:rsidRPr="007A715C">
        <w:t xml:space="preserve"> перевозок и оказываемых логистических услуг</w:t>
      </w:r>
      <w:r>
        <w:t xml:space="preserve"> за счет реализации</w:t>
      </w:r>
      <w:r w:rsidRPr="007A715C">
        <w:t xml:space="preserve"> </w:t>
      </w:r>
      <w:r>
        <w:t xml:space="preserve">крупных инвестиционных инфраструктурных проектов ТЛЦ, МТК; </w:t>
      </w:r>
      <w:r w:rsidRPr="007A715C">
        <w:t>объемов экспорта сырьевых товаров из регионов России</w:t>
      </w:r>
      <w:r>
        <w:t xml:space="preserve"> и </w:t>
      </w:r>
      <w:r w:rsidRPr="007A715C">
        <w:t>экспорта продукции Приморского края</w:t>
      </w:r>
      <w:r>
        <w:t xml:space="preserve"> (агропромышленного, </w:t>
      </w:r>
      <w:proofErr w:type="spellStart"/>
      <w:r>
        <w:t>рыбохозяйственного</w:t>
      </w:r>
      <w:proofErr w:type="spellEnd"/>
      <w:r>
        <w:t xml:space="preserve"> и нефтехимических секторов). Администрации и бизнесу стоит сосредоточиться на развитии</w:t>
      </w:r>
      <w:r w:rsidRPr="008A1E2A">
        <w:t xml:space="preserve"> современных логистических сервисов</w:t>
      </w:r>
      <w:r>
        <w:t>, с</w:t>
      </w:r>
      <w:r w:rsidR="00A15C33">
        <w:t>оздании</w:t>
      </w:r>
      <w:r w:rsidRPr="008A1E2A">
        <w:t>/развити</w:t>
      </w:r>
      <w:r w:rsidR="00A15C33">
        <w:t>и</w:t>
      </w:r>
      <w:r w:rsidRPr="008A1E2A">
        <w:t xml:space="preserve"> специализированных услуг в припортовых зонах (судоремонтные компании, ИКТ)</w:t>
      </w:r>
      <w:r>
        <w:t>, повышении</w:t>
      </w:r>
      <w:r w:rsidRPr="008A1E2A">
        <w:t xml:space="preserve"> конкурентоспособности транспортных маршрутов</w:t>
      </w:r>
      <w:r>
        <w:t>, развитии</w:t>
      </w:r>
      <w:r w:rsidRPr="008A1E2A">
        <w:t xml:space="preserve"> цифровой инфраструктуры и технологий в транспорте и логистике</w:t>
      </w:r>
      <w:r>
        <w:t>, обеспечении</w:t>
      </w:r>
      <w:r w:rsidRPr="008A1E2A">
        <w:t xml:space="preserve"> двустороннего транзитного потока</w:t>
      </w:r>
      <w:r>
        <w:t xml:space="preserve"> через Приморский край</w:t>
      </w:r>
      <w:r w:rsidRPr="008A1E2A">
        <w:t xml:space="preserve"> для минимизации транспортных издержек</w:t>
      </w:r>
      <w:r>
        <w:t>.</w:t>
      </w:r>
      <w:r w:rsidRPr="0083316D">
        <w:t xml:space="preserve"> </w:t>
      </w:r>
      <w:r>
        <w:t xml:space="preserve">Результатами второго этапа будут увеличение объема отгруженных товаров и услуг до 430 </w:t>
      </w:r>
      <w:proofErr w:type="gramStart"/>
      <w:r>
        <w:t>млрд</w:t>
      </w:r>
      <w:proofErr w:type="gramEnd"/>
      <w:r>
        <w:t xml:space="preserve"> руб.</w:t>
      </w:r>
      <w:r w:rsidRPr="00FE3F34">
        <w:rPr>
          <w:rFonts w:eastAsia="Calibri"/>
        </w:rPr>
        <w:t xml:space="preserve"> </w:t>
      </w:r>
      <w:r w:rsidRPr="00F0765F">
        <w:rPr>
          <w:rFonts w:eastAsia="Calibri"/>
        </w:rPr>
        <w:t>(в ценах базового 2016 г.)</w:t>
      </w:r>
      <w:r>
        <w:t>.</w:t>
      </w:r>
    </w:p>
    <w:p w14:paraId="0FD9704B" w14:textId="2BF5BA94" w:rsidR="00D1316E" w:rsidRDefault="00D1316E" w:rsidP="002A4C7D">
      <w:pPr>
        <w:pStyle w:val="afa"/>
        <w:spacing w:after="0" w:line="240" w:lineRule="auto"/>
      </w:pPr>
      <w:r w:rsidRPr="008A1E2A">
        <w:rPr>
          <w:rFonts w:eastAsia="Times New Roman"/>
          <w:color w:val="000000"/>
          <w:szCs w:val="28"/>
        </w:rPr>
        <w:t xml:space="preserve">На последнем этапе следует добиваться формирования </w:t>
      </w:r>
      <w:r w:rsidR="001B16A9">
        <w:rPr>
          <w:rFonts w:eastAsia="Times New Roman"/>
          <w:color w:val="000000"/>
          <w:szCs w:val="28"/>
        </w:rPr>
        <w:t xml:space="preserve">международного и </w:t>
      </w:r>
      <w:r w:rsidRPr="008A1E2A">
        <w:rPr>
          <w:rFonts w:eastAsia="Times New Roman"/>
          <w:color w:val="000000"/>
          <w:szCs w:val="28"/>
        </w:rPr>
        <w:t>межрегионального транспортно-логистического центра в Приморском крае.</w:t>
      </w:r>
      <w:r>
        <w:rPr>
          <w:rFonts w:eastAsia="Times New Roman"/>
          <w:color w:val="000000"/>
          <w:szCs w:val="28"/>
        </w:rPr>
        <w:t xml:space="preserve"> </w:t>
      </w:r>
      <w:proofErr w:type="gramStart"/>
      <w:r>
        <w:rPr>
          <w:rFonts w:eastAsia="Times New Roman"/>
          <w:color w:val="000000"/>
          <w:szCs w:val="28"/>
        </w:rPr>
        <w:t>Ключевыми точками роста могут стать специализированные</w:t>
      </w:r>
      <w:r w:rsidRPr="008A1E2A">
        <w:rPr>
          <w:rFonts w:eastAsia="Times New Roman"/>
          <w:color w:val="000000"/>
          <w:szCs w:val="28"/>
        </w:rPr>
        <w:t xml:space="preserve"> услуг</w:t>
      </w:r>
      <w:r>
        <w:rPr>
          <w:rFonts w:eastAsia="Times New Roman"/>
          <w:color w:val="000000"/>
          <w:szCs w:val="28"/>
        </w:rPr>
        <w:t>и</w:t>
      </w:r>
      <w:r w:rsidRPr="008A1E2A">
        <w:rPr>
          <w:rFonts w:eastAsia="Times New Roman"/>
          <w:color w:val="000000"/>
          <w:szCs w:val="28"/>
        </w:rPr>
        <w:t xml:space="preserve"> в транспортных </w:t>
      </w:r>
      <w:proofErr w:type="spellStart"/>
      <w:r w:rsidRPr="008A1E2A">
        <w:rPr>
          <w:rFonts w:eastAsia="Times New Roman"/>
          <w:color w:val="000000"/>
          <w:szCs w:val="28"/>
        </w:rPr>
        <w:t>хабах</w:t>
      </w:r>
      <w:proofErr w:type="spellEnd"/>
      <w:r>
        <w:rPr>
          <w:rFonts w:eastAsia="Times New Roman"/>
          <w:color w:val="000000"/>
          <w:szCs w:val="28"/>
        </w:rPr>
        <w:t>, созданные обрабатывающие</w:t>
      </w:r>
      <w:r w:rsidRPr="008A1E2A">
        <w:rPr>
          <w:rFonts w:eastAsia="Times New Roman"/>
          <w:color w:val="000000"/>
          <w:szCs w:val="28"/>
        </w:rPr>
        <w:t xml:space="preserve"> производств</w:t>
      </w:r>
      <w:r>
        <w:rPr>
          <w:rFonts w:eastAsia="Times New Roman"/>
          <w:color w:val="000000"/>
          <w:szCs w:val="28"/>
        </w:rPr>
        <w:t>а, интегрированные</w:t>
      </w:r>
      <w:r w:rsidRPr="008A1E2A">
        <w:rPr>
          <w:rFonts w:eastAsia="Times New Roman"/>
          <w:color w:val="000000"/>
          <w:szCs w:val="28"/>
        </w:rPr>
        <w:t xml:space="preserve"> в цепочки добавленной стоимости транзитных грузов</w:t>
      </w:r>
      <w:r>
        <w:rPr>
          <w:rFonts w:eastAsia="Times New Roman"/>
          <w:color w:val="000000"/>
          <w:szCs w:val="28"/>
        </w:rPr>
        <w:t>, а также Северный морской путь.</w:t>
      </w:r>
      <w:proofErr w:type="gramEnd"/>
      <w:r w:rsidRPr="00B66FA9">
        <w:rPr>
          <w:rFonts w:eastAsia="Times New Roman"/>
          <w:color w:val="000000"/>
          <w:szCs w:val="28"/>
        </w:rPr>
        <w:t xml:space="preserve"> На данном этапе </w:t>
      </w:r>
      <w:r>
        <w:rPr>
          <w:rFonts w:eastAsia="Times New Roman"/>
          <w:color w:val="000000"/>
          <w:szCs w:val="28"/>
        </w:rPr>
        <w:t xml:space="preserve">необходимо </w:t>
      </w:r>
      <w:r w:rsidRPr="00B66FA9">
        <w:rPr>
          <w:rFonts w:eastAsia="Times New Roman"/>
          <w:color w:val="000000"/>
          <w:szCs w:val="28"/>
        </w:rPr>
        <w:t>сосредоточиться на о</w:t>
      </w:r>
      <w:r>
        <w:rPr>
          <w:rFonts w:eastAsia="Times New Roman"/>
          <w:color w:val="000000"/>
          <w:szCs w:val="28"/>
        </w:rPr>
        <w:t>птимизации</w:t>
      </w:r>
      <w:r w:rsidRPr="008A1E2A">
        <w:rPr>
          <w:rFonts w:eastAsia="Times New Roman"/>
          <w:color w:val="000000"/>
          <w:szCs w:val="28"/>
        </w:rPr>
        <w:t xml:space="preserve"> затрат за счет внедрения цифровых решений, автоматизации производства и логистики</w:t>
      </w:r>
      <w:r>
        <w:rPr>
          <w:rFonts w:eastAsia="Times New Roman"/>
          <w:color w:val="000000"/>
          <w:szCs w:val="28"/>
        </w:rPr>
        <w:t>,</w:t>
      </w:r>
      <w:r w:rsidRPr="008A1E2A">
        <w:rPr>
          <w:rFonts w:eastAsia="Times New Roman"/>
          <w:color w:val="000000"/>
          <w:szCs w:val="28"/>
        </w:rPr>
        <w:t xml:space="preserve"> </w:t>
      </w:r>
      <w:r w:rsidR="00A15C33">
        <w:rPr>
          <w:rFonts w:eastAsia="Times New Roman"/>
          <w:color w:val="000000"/>
          <w:szCs w:val="28"/>
        </w:rPr>
        <w:t xml:space="preserve">на </w:t>
      </w:r>
      <w:r>
        <w:rPr>
          <w:rFonts w:eastAsia="Times New Roman"/>
          <w:color w:val="000000"/>
          <w:szCs w:val="28"/>
        </w:rPr>
        <w:t>развитии и реконструкции</w:t>
      </w:r>
      <w:r w:rsidRPr="008A1E2A">
        <w:rPr>
          <w:rFonts w:eastAsia="Times New Roman"/>
          <w:color w:val="000000"/>
          <w:szCs w:val="28"/>
        </w:rPr>
        <w:t xml:space="preserve"> сети автомобильных и железнодорожных дорог в </w:t>
      </w:r>
      <w:r w:rsidRPr="008A1E2A">
        <w:rPr>
          <w:rFonts w:eastAsia="Times New Roman"/>
          <w:color w:val="000000"/>
          <w:szCs w:val="28"/>
        </w:rPr>
        <w:lastRenderedPageBreak/>
        <w:t>северной части Приморского края</w:t>
      </w:r>
      <w:r>
        <w:rPr>
          <w:rFonts w:eastAsia="Times New Roman"/>
          <w:color w:val="000000"/>
          <w:szCs w:val="28"/>
        </w:rPr>
        <w:t>.</w:t>
      </w:r>
      <w:r w:rsidRPr="0083316D">
        <w:t xml:space="preserve"> </w:t>
      </w:r>
      <w:r>
        <w:t xml:space="preserve">Результатами третьего этапа будут увеличение объема отгруженных товаров и услуг до 700 </w:t>
      </w:r>
      <w:proofErr w:type="gramStart"/>
      <w:r>
        <w:t>млрд</w:t>
      </w:r>
      <w:proofErr w:type="gramEnd"/>
      <w:r>
        <w:t xml:space="preserve"> руб.</w:t>
      </w:r>
      <w:r w:rsidRPr="00FE3F34">
        <w:rPr>
          <w:rFonts w:eastAsia="Calibri"/>
        </w:rPr>
        <w:t xml:space="preserve"> </w:t>
      </w:r>
      <w:r w:rsidRPr="00F0765F">
        <w:rPr>
          <w:rFonts w:eastAsia="Calibri"/>
        </w:rPr>
        <w:t>(в ценах базового 2016 г.)</w:t>
      </w:r>
      <w:r>
        <w:t>.</w:t>
      </w:r>
    </w:p>
    <w:p w14:paraId="23B5AECF" w14:textId="0E4D6707" w:rsidR="00D1316E" w:rsidRDefault="00D1316E" w:rsidP="002A4C7D">
      <w:pPr>
        <w:pStyle w:val="afa"/>
        <w:spacing w:after="0" w:line="240" w:lineRule="auto"/>
        <w:ind w:firstLine="708"/>
      </w:pPr>
      <w:r>
        <w:t>Для увеличения</w:t>
      </w:r>
      <w:r w:rsidRPr="00F023B7">
        <w:t xml:space="preserve"> объемов транзитного грузопотока через регион</w:t>
      </w:r>
      <w:r>
        <w:t xml:space="preserve"> рекомендуется развивать логистическую инфраструктуру; повышать эффективность</w:t>
      </w:r>
      <w:r w:rsidRPr="00A378DC">
        <w:t xml:space="preserve"> таможенного контроля</w:t>
      </w:r>
      <w:r>
        <w:t>; разработать и внедрить</w:t>
      </w:r>
      <w:r w:rsidRPr="00A378DC">
        <w:t xml:space="preserve"> мер</w:t>
      </w:r>
      <w:r>
        <w:t>ы</w:t>
      </w:r>
      <w:r w:rsidRPr="00A378DC">
        <w:t xml:space="preserve"> по снижению стоимости транспортировки</w:t>
      </w:r>
      <w:r w:rsidR="001B16A9">
        <w:t xml:space="preserve">, хранения и </w:t>
      </w:r>
      <w:r w:rsidR="008336A2">
        <w:t>перевалки</w:t>
      </w:r>
      <w:r w:rsidRPr="00A378DC">
        <w:t xml:space="preserve"> грузов</w:t>
      </w:r>
      <w:r>
        <w:t>.</w:t>
      </w:r>
    </w:p>
    <w:p w14:paraId="56A12893" w14:textId="2C6E3DA8" w:rsidR="00D1316E" w:rsidRDefault="00D1316E" w:rsidP="002A4C7D">
      <w:pPr>
        <w:pStyle w:val="afa"/>
        <w:spacing w:after="0" w:line="240" w:lineRule="auto"/>
      </w:pPr>
      <w:r w:rsidRPr="00151C6D">
        <w:t>Ожидается, что к завершению реализации Стратегии транспортно-логистический сектор Приморского края полностью реализует транзитный потенциал территории, будет сформирован конкурентоспособный центр логистических и внешнеторговых услуг с высокой долей участия местного бизнеса.</w:t>
      </w:r>
    </w:p>
    <w:p w14:paraId="1C40230F" w14:textId="77777777" w:rsidR="00C82250" w:rsidRDefault="00C82250" w:rsidP="002A4C7D">
      <w:pPr>
        <w:pStyle w:val="afa"/>
        <w:spacing w:after="0" w:line="240" w:lineRule="auto"/>
      </w:pPr>
    </w:p>
    <w:p w14:paraId="6A527C85" w14:textId="38216D83" w:rsidR="00D1316E" w:rsidRPr="00C82250" w:rsidRDefault="00D1316E" w:rsidP="00C82250">
      <w:pPr>
        <w:pStyle w:val="affa"/>
        <w:spacing w:before="0" w:line="240" w:lineRule="auto"/>
        <w:outlineLvl w:val="2"/>
        <w:rPr>
          <w:i/>
        </w:rPr>
      </w:pPr>
      <w:bookmarkStart w:id="135" w:name="_Toc517370573"/>
      <w:bookmarkStart w:id="136" w:name="_Toc523240951"/>
      <w:bookmarkStart w:id="137" w:name="_Toc523241329"/>
      <w:bookmarkStart w:id="138" w:name="_Toc523761657"/>
      <w:r w:rsidRPr="00C82250">
        <w:rPr>
          <w:i/>
        </w:rPr>
        <w:t>5.2.2 Направления развития нефтегазовой и нефтехимической промышленности</w:t>
      </w:r>
      <w:bookmarkEnd w:id="135"/>
      <w:bookmarkEnd w:id="136"/>
      <w:bookmarkEnd w:id="137"/>
      <w:bookmarkEnd w:id="138"/>
    </w:p>
    <w:p w14:paraId="797FF8CB" w14:textId="0AEADA73" w:rsidR="00D1316E" w:rsidRPr="00EB40F1" w:rsidRDefault="00D1316E" w:rsidP="002A4C7D">
      <w:pPr>
        <w:pStyle w:val="afa"/>
        <w:spacing w:after="0" w:line="240" w:lineRule="auto"/>
      </w:pPr>
      <w:r w:rsidRPr="00EB40F1">
        <w:t xml:space="preserve">На данный момент </w:t>
      </w:r>
      <w:proofErr w:type="gramStart"/>
      <w:r w:rsidRPr="00EB40F1">
        <w:t>нефтегазовая</w:t>
      </w:r>
      <w:proofErr w:type="gramEnd"/>
      <w:r w:rsidRPr="00EB40F1">
        <w:t xml:space="preserve"> и нефтегазохимическая промышле</w:t>
      </w:r>
      <w:r w:rsidR="001B16A9">
        <w:t>нност</w:t>
      </w:r>
      <w:r w:rsidR="00483F8A">
        <w:t>и</w:t>
      </w:r>
      <w:r w:rsidR="001B16A9">
        <w:t xml:space="preserve"> в Приморском крае развиты</w:t>
      </w:r>
      <w:r w:rsidRPr="00AB504F">
        <w:t xml:space="preserve"> </w:t>
      </w:r>
      <w:r>
        <w:t>не</w:t>
      </w:r>
      <w:r w:rsidRPr="00EB40F1">
        <w:t>достаточно. Тем не менее</w:t>
      </w:r>
      <w:r w:rsidR="001B16A9">
        <w:t>, р</w:t>
      </w:r>
      <w:r w:rsidRPr="00EB40F1">
        <w:t xml:space="preserve">асположение на территории Приморского края нефтепровода «Восточная Сибирь </w:t>
      </w:r>
      <w:r w:rsidRPr="003E40E2">
        <w:t>–</w:t>
      </w:r>
      <w:r w:rsidRPr="00EB40F1">
        <w:t xml:space="preserve"> Тихий океан» и газотранспортной системы «Сахалин </w:t>
      </w:r>
      <w:r w:rsidRPr="003E40E2">
        <w:t>–</w:t>
      </w:r>
      <w:r w:rsidRPr="00EB40F1">
        <w:t xml:space="preserve"> Хабаровск </w:t>
      </w:r>
      <w:r w:rsidRPr="003E40E2">
        <w:t>–</w:t>
      </w:r>
      <w:r w:rsidRPr="00EB40F1">
        <w:t xml:space="preserve"> Владивосток» позволяет развивать в регионе нефтегазохимию. </w:t>
      </w:r>
    </w:p>
    <w:p w14:paraId="3D7874F7" w14:textId="63EEBD4D" w:rsidR="00D1316E" w:rsidRDefault="00D1316E" w:rsidP="002A4C7D">
      <w:pPr>
        <w:pStyle w:val="afa"/>
        <w:spacing w:after="0" w:line="240" w:lineRule="auto"/>
      </w:pPr>
      <w:r w:rsidRPr="00EB40F1">
        <w:t xml:space="preserve">Основные барьеры для развития сектора в регионе включают в себя </w:t>
      </w:r>
      <w:r w:rsidR="001B16A9">
        <w:t>отсутствие специалистов,</w:t>
      </w:r>
      <w:r w:rsidRPr="00EB40F1">
        <w:t xml:space="preserve"> недостаточную емкость внутреннего рынка, высокие тарифы</w:t>
      </w:r>
      <w:r>
        <w:t xml:space="preserve"> на электроэнергию </w:t>
      </w:r>
      <w:r w:rsidRPr="00EB40F1">
        <w:t>и затрудненный доступ к финансированию</w:t>
      </w:r>
      <w:r w:rsidR="001B16A9">
        <w:t xml:space="preserve">, </w:t>
      </w:r>
      <w:r w:rsidRPr="00EB40F1">
        <w:t>недостаточный уровень развития транспортной и энергетической инфраструктуры.</w:t>
      </w:r>
    </w:p>
    <w:p w14:paraId="512BECE3" w14:textId="6704BBED" w:rsidR="00D1316E" w:rsidRDefault="00D1316E" w:rsidP="002A4C7D">
      <w:pPr>
        <w:pStyle w:val="afa"/>
        <w:spacing w:after="0" w:line="240" w:lineRule="auto"/>
      </w:pPr>
      <w:r w:rsidRPr="00B713D8">
        <w:t>Существуют значительные риски, связанные с реализацией мега-проектов и поведением ключевых игро</w:t>
      </w:r>
      <w:r>
        <w:t xml:space="preserve">ков в сфере добычи углеводородного сырья (УВС), ПАО НК </w:t>
      </w:r>
      <w:r w:rsidRPr="00B713D8">
        <w:t>Роснефть испытывает финансовые труднос</w:t>
      </w:r>
      <w:r>
        <w:t xml:space="preserve">ти из-за падения цен на нефть, </w:t>
      </w:r>
      <w:r w:rsidRPr="00B713D8">
        <w:t xml:space="preserve">высокой </w:t>
      </w:r>
      <w:proofErr w:type="spellStart"/>
      <w:r w:rsidRPr="00B713D8">
        <w:t>закредитованности</w:t>
      </w:r>
      <w:proofErr w:type="spellEnd"/>
      <w:r>
        <w:t xml:space="preserve"> и западных санкций. </w:t>
      </w:r>
      <w:r w:rsidR="00E04EF6">
        <w:t xml:space="preserve">Создание </w:t>
      </w:r>
      <w:r>
        <w:t xml:space="preserve">нефтехимических производств зависит от решения </w:t>
      </w:r>
      <w:r w:rsidRPr="00B713D8">
        <w:t>Газпром</w:t>
      </w:r>
      <w:r>
        <w:t>а и ПАО НК Роснефти</w:t>
      </w:r>
      <w:r w:rsidRPr="00B713D8">
        <w:t xml:space="preserve"> </w:t>
      </w:r>
      <w:r>
        <w:t>продавать</w:t>
      </w:r>
      <w:r w:rsidRPr="00B713D8">
        <w:t xml:space="preserve"> УВС по внутренним ценам</w:t>
      </w:r>
      <w:r>
        <w:t>.</w:t>
      </w:r>
      <w:r w:rsidRPr="00B713D8">
        <w:t xml:space="preserve"> </w:t>
      </w:r>
    </w:p>
    <w:p w14:paraId="1D2BB368" w14:textId="3052F312" w:rsidR="00D1316E" w:rsidRPr="00EB40F1" w:rsidRDefault="00E04EF6" w:rsidP="002A4C7D">
      <w:pPr>
        <w:pStyle w:val="afa"/>
        <w:spacing w:after="0" w:line="240" w:lineRule="auto"/>
      </w:pPr>
      <w:r>
        <w:t>П</w:t>
      </w:r>
      <w:r w:rsidR="00D1316E">
        <w:t xml:space="preserve">роектам в </w:t>
      </w:r>
      <w:r>
        <w:t xml:space="preserve">этом </w:t>
      </w:r>
      <w:r w:rsidR="00D1316E">
        <w:t>секторе требуется государственная поддержка, как например, проекту по строительству т</w:t>
      </w:r>
      <w:r w:rsidR="00D1316E" w:rsidRPr="00EB40F1">
        <w:t>ерминал</w:t>
      </w:r>
      <w:r w:rsidR="00D1316E">
        <w:t>а</w:t>
      </w:r>
      <w:r w:rsidR="00D1316E" w:rsidRPr="00EB40F1">
        <w:t xml:space="preserve"> по перевалке сжиженного углеводородного газа и нефтехимии</w:t>
      </w:r>
      <w:r>
        <w:t>. При доступе к сырью</w:t>
      </w:r>
      <w:r w:rsidR="00D1316E">
        <w:t xml:space="preserve"> </w:t>
      </w:r>
      <w:r w:rsidR="00D1316E" w:rsidRPr="00EB40F1">
        <w:t>возможна реализация «</w:t>
      </w:r>
      <w:proofErr w:type="spellStart"/>
      <w:r w:rsidR="00D1316E" w:rsidRPr="00EB40F1">
        <w:t>нишевых</w:t>
      </w:r>
      <w:proofErr w:type="spellEnd"/>
      <w:r w:rsidR="00D1316E" w:rsidRPr="00EB40F1">
        <w:t>» проектов в сфере малотоннажной химии, ориентированных на локальный рынок (поздние переделы крупнотоннажного сырья – полиэтиленовые пленки, пластиковая посуда, упаковка, тара для жидкостей и пр.).</w:t>
      </w:r>
    </w:p>
    <w:p w14:paraId="6252DB7D" w14:textId="18351319" w:rsidR="00D1316E" w:rsidRDefault="00D1316E" w:rsidP="002A4C7D">
      <w:pPr>
        <w:pStyle w:val="afa"/>
        <w:spacing w:after="0" w:line="240" w:lineRule="auto"/>
      </w:pPr>
      <w:r>
        <w:t>Цель развития нефтегазовой и нефтехимической промышленности Приморского края заключается в</w:t>
      </w:r>
      <w:r w:rsidRPr="004B43A3">
        <w:t xml:space="preserve"> </w:t>
      </w:r>
      <w:r>
        <w:t>создании на территории региона к 2030 г. конкурентоспособного на международном уровне нефтегазохимического кластера за счет реализации крупных инвестиционных проектов «ВНХК» и «НЗМУ» и экспорта в страны АТР продукции с</w:t>
      </w:r>
      <w:r w:rsidR="00E04EF6">
        <w:t xml:space="preserve"> высокой добавленной стоимостью</w:t>
      </w:r>
      <w:r>
        <w:t>.</w:t>
      </w:r>
    </w:p>
    <w:p w14:paraId="3670B110" w14:textId="59601812" w:rsidR="00983274" w:rsidRDefault="00983274" w:rsidP="00983274">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A15C33">
        <w:t>е</w:t>
      </w:r>
      <w:r>
        <w:t xml:space="preserve"> задач систематизированы в Приложении В.</w:t>
      </w:r>
    </w:p>
    <w:p w14:paraId="30211FCD" w14:textId="472A51D7" w:rsidR="00D1316E" w:rsidRDefault="00D1316E" w:rsidP="002A4C7D">
      <w:pPr>
        <w:pStyle w:val="afa"/>
        <w:spacing w:after="0" w:line="240" w:lineRule="auto"/>
        <w:rPr>
          <w:rFonts w:eastAsia="Times New Roman"/>
          <w:szCs w:val="28"/>
        </w:rPr>
      </w:pPr>
      <w:r w:rsidRPr="00983274">
        <w:t>На первом и втором эт</w:t>
      </w:r>
      <w:r w:rsidRPr="008D056F">
        <w:t xml:space="preserve">апе </w:t>
      </w:r>
      <w:r>
        <w:t>реализации Стратегии</w:t>
      </w:r>
      <w:r w:rsidRPr="008D056F">
        <w:t xml:space="preserve"> будет происходить </w:t>
      </w:r>
      <w:r>
        <w:t xml:space="preserve">реализация запланированных проектов в </w:t>
      </w:r>
      <w:r w:rsidRPr="00231910">
        <w:t>нефтегазовой и нефтехимической промышленности</w:t>
      </w:r>
      <w:r>
        <w:t xml:space="preserve">, </w:t>
      </w:r>
      <w:r w:rsidRPr="008D056F">
        <w:t>развитие</w:t>
      </w:r>
      <w:r>
        <w:t xml:space="preserve"> социальной и транспортной </w:t>
      </w:r>
      <w:r w:rsidRPr="008D056F">
        <w:t xml:space="preserve">инфраструктуры. </w:t>
      </w:r>
      <w:proofErr w:type="gramStart"/>
      <w:r>
        <w:t xml:space="preserve">Результатами первого этапа должны быть ввод в эксплуатацию части мега-проектов и увеличение объема отгрузки товаров в 12 раз по отношению к 2016 г., второго этапа – почти полная реализация мега-проектов и увеличение объема </w:t>
      </w:r>
      <w:r>
        <w:lastRenderedPageBreak/>
        <w:t>отгрузки товаров в 18 раз по отношению к 2020</w:t>
      </w:r>
      <w:r w:rsidRPr="00DF71AF">
        <w:t xml:space="preserve"> </w:t>
      </w:r>
      <w:r>
        <w:t>г.  Н</w:t>
      </w:r>
      <w:r w:rsidRPr="008D056F">
        <w:t xml:space="preserve">а третьем этапе </w:t>
      </w:r>
      <w:r>
        <w:t xml:space="preserve">реализации Стратегии </w:t>
      </w:r>
      <w:r w:rsidRPr="008D056F">
        <w:t>можно ожидать развития смежных отраслей</w:t>
      </w:r>
      <w:r>
        <w:t xml:space="preserve"> и местных нефтегазохимических компаний, создания новых кластеров, например</w:t>
      </w:r>
      <w:proofErr w:type="gramEnd"/>
      <w:r>
        <w:t>, кластера производителей полимерных изделий из пластиков. Приоритетом на третьем этапе должно</w:t>
      </w:r>
      <w:r w:rsidRPr="008D056F">
        <w:t xml:space="preserve"> быть</w:t>
      </w:r>
      <w:r>
        <w:t xml:space="preserve"> </w:t>
      </w:r>
      <w:r>
        <w:rPr>
          <w:rFonts w:eastAsia="Times New Roman"/>
          <w:szCs w:val="28"/>
        </w:rPr>
        <w:t>встраивание</w:t>
      </w:r>
      <w:r w:rsidRPr="0047582B">
        <w:rPr>
          <w:rFonts w:eastAsia="Times New Roman"/>
          <w:szCs w:val="28"/>
        </w:rPr>
        <w:t xml:space="preserve"> в цепочку создания стоимости нефтегазохимической продукции АТР</w:t>
      </w:r>
      <w:r>
        <w:rPr>
          <w:rFonts w:eastAsia="Times New Roman"/>
          <w:szCs w:val="28"/>
        </w:rPr>
        <w:t>,</w:t>
      </w:r>
      <w:r w:rsidRPr="008D056F">
        <w:rPr>
          <w:rFonts w:eastAsia="Times New Roman"/>
          <w:szCs w:val="28"/>
        </w:rPr>
        <w:t xml:space="preserve"> увеличение добавленной стоимости в </w:t>
      </w:r>
      <w:r>
        <w:rPr>
          <w:rFonts w:eastAsia="Times New Roman"/>
          <w:szCs w:val="28"/>
        </w:rPr>
        <w:t>нефтегазовой и нефтегазохимической промышленности и смежных отраслях, рост экспорта продукции. Результатом данного этапа будет увеличение объема отгрузки готовой продукции на 25% по отношению к 2025г.</w:t>
      </w:r>
    </w:p>
    <w:p w14:paraId="4C0DC2D1" w14:textId="77777777" w:rsidR="00D1316E" w:rsidRDefault="00D1316E" w:rsidP="002A4C7D">
      <w:pPr>
        <w:pStyle w:val="afa"/>
        <w:spacing w:after="0" w:line="240" w:lineRule="auto"/>
        <w:rPr>
          <w:rFonts w:eastAsia="Times New Roman"/>
          <w:szCs w:val="28"/>
        </w:rPr>
      </w:pPr>
      <w:r>
        <w:rPr>
          <w:rFonts w:eastAsia="Times New Roman"/>
          <w:szCs w:val="28"/>
        </w:rPr>
        <w:t xml:space="preserve">Развитие нефтехимии и </w:t>
      </w:r>
      <w:proofErr w:type="spellStart"/>
      <w:r>
        <w:rPr>
          <w:rFonts w:eastAsia="Times New Roman"/>
          <w:szCs w:val="28"/>
        </w:rPr>
        <w:t>газохимии</w:t>
      </w:r>
      <w:proofErr w:type="spellEnd"/>
      <w:r>
        <w:rPr>
          <w:rFonts w:eastAsia="Times New Roman"/>
          <w:szCs w:val="28"/>
        </w:rPr>
        <w:t xml:space="preserve"> в Приморском крае напрямую зависит от реализации мега-проектов: к</w:t>
      </w:r>
      <w:r w:rsidRPr="004573E3">
        <w:rPr>
          <w:rFonts w:eastAsia="Times New Roman"/>
          <w:szCs w:val="28"/>
        </w:rPr>
        <w:t>омплекс</w:t>
      </w:r>
      <w:r>
        <w:rPr>
          <w:rFonts w:eastAsia="Times New Roman"/>
          <w:szCs w:val="28"/>
        </w:rPr>
        <w:t>а</w:t>
      </w:r>
      <w:r w:rsidRPr="004573E3">
        <w:rPr>
          <w:rFonts w:eastAsia="Times New Roman"/>
          <w:szCs w:val="28"/>
        </w:rPr>
        <w:t xml:space="preserve"> нефтеперерабатывающих и н</w:t>
      </w:r>
      <w:r>
        <w:rPr>
          <w:rFonts w:eastAsia="Times New Roman"/>
          <w:szCs w:val="28"/>
        </w:rPr>
        <w:t>ефтехимических производств ЗАО «</w:t>
      </w:r>
      <w:r w:rsidRPr="004573E3">
        <w:rPr>
          <w:rFonts w:eastAsia="Times New Roman"/>
          <w:szCs w:val="28"/>
        </w:rPr>
        <w:t>Восточная нефтехимическая компания</w:t>
      </w:r>
      <w:r>
        <w:rPr>
          <w:rFonts w:eastAsia="Times New Roman"/>
          <w:szCs w:val="28"/>
        </w:rPr>
        <w:t xml:space="preserve">» и </w:t>
      </w:r>
      <w:r w:rsidRPr="004573E3">
        <w:rPr>
          <w:rFonts w:eastAsia="Times New Roman"/>
          <w:szCs w:val="28"/>
        </w:rPr>
        <w:t>Находкинского завода минеральных удобрений</w:t>
      </w:r>
      <w:r>
        <w:rPr>
          <w:rFonts w:eastAsia="Times New Roman"/>
          <w:szCs w:val="28"/>
        </w:rPr>
        <w:t xml:space="preserve">. Общая сумма инвестиций составит более 1 </w:t>
      </w:r>
      <w:proofErr w:type="gramStart"/>
      <w:r>
        <w:rPr>
          <w:rFonts w:eastAsia="Times New Roman"/>
          <w:szCs w:val="28"/>
        </w:rPr>
        <w:t>трлн</w:t>
      </w:r>
      <w:proofErr w:type="gramEnd"/>
      <w:r>
        <w:rPr>
          <w:rFonts w:eastAsia="Times New Roman"/>
          <w:szCs w:val="28"/>
        </w:rPr>
        <w:t xml:space="preserve"> руб. до 2030г. Для достижения целей Стратегии рекомендуется реализовать проекты по строительству </w:t>
      </w:r>
      <w:r w:rsidRPr="004573E3">
        <w:rPr>
          <w:rFonts w:eastAsia="Times New Roman"/>
          <w:szCs w:val="28"/>
        </w:rPr>
        <w:t>нефт</w:t>
      </w:r>
      <w:r>
        <w:rPr>
          <w:rFonts w:eastAsia="Times New Roman"/>
          <w:szCs w:val="28"/>
        </w:rPr>
        <w:t xml:space="preserve">еперерабатывающего завода (НПЗ), завода </w:t>
      </w:r>
      <w:r w:rsidRPr="004573E3">
        <w:rPr>
          <w:rFonts w:eastAsia="Times New Roman"/>
          <w:szCs w:val="28"/>
        </w:rPr>
        <w:t>по производс</w:t>
      </w:r>
      <w:r>
        <w:rPr>
          <w:rFonts w:eastAsia="Times New Roman"/>
          <w:szCs w:val="28"/>
        </w:rPr>
        <w:t xml:space="preserve">тву газомоторного топлива (ГМТ), </w:t>
      </w:r>
      <w:r w:rsidRPr="004573E3">
        <w:rPr>
          <w:rFonts w:eastAsia="Times New Roman"/>
          <w:szCs w:val="28"/>
        </w:rPr>
        <w:t>полимерных покрытий</w:t>
      </w:r>
      <w:r>
        <w:rPr>
          <w:rFonts w:eastAsia="Times New Roman"/>
          <w:szCs w:val="28"/>
        </w:rPr>
        <w:t xml:space="preserve"> и другие.</w:t>
      </w:r>
    </w:p>
    <w:p w14:paraId="46F7B5E0" w14:textId="1B2EAD16" w:rsidR="00D1316E" w:rsidRDefault="00D1316E" w:rsidP="002A4C7D">
      <w:pPr>
        <w:pStyle w:val="afa"/>
        <w:spacing w:after="0" w:line="240" w:lineRule="auto"/>
      </w:pPr>
      <w:proofErr w:type="gramStart"/>
      <w:r>
        <w:t>К</w:t>
      </w:r>
      <w:r w:rsidRPr="00151C6D">
        <w:t xml:space="preserve"> завершению реализации Стратегии </w:t>
      </w:r>
      <w:r>
        <w:t>в Приморском крае будет создан</w:t>
      </w:r>
      <w:r w:rsidR="00E04EF6">
        <w:t>ы</w:t>
      </w:r>
      <w:r>
        <w:t xml:space="preserve"> высокотехнологичный нефтехимический </w:t>
      </w:r>
      <w:r w:rsidR="00E04EF6">
        <w:t xml:space="preserve">и </w:t>
      </w:r>
      <w:proofErr w:type="spellStart"/>
      <w:r w:rsidR="00E04EF6">
        <w:t>газохимический</w:t>
      </w:r>
      <w:proofErr w:type="spellEnd"/>
      <w:r w:rsidR="00E04EF6">
        <w:t xml:space="preserve"> </w:t>
      </w:r>
      <w:r>
        <w:t>кластер</w:t>
      </w:r>
      <w:r w:rsidR="00E04EF6">
        <w:t>ы, выпускающие</w:t>
      </w:r>
      <w:r>
        <w:t xml:space="preserve"> конкурентоспособную продукцию на внутренний и внешний рынки.</w:t>
      </w:r>
      <w:proofErr w:type="gramEnd"/>
    </w:p>
    <w:p w14:paraId="68B2D9E4" w14:textId="77777777" w:rsidR="00C82250" w:rsidRDefault="00C82250" w:rsidP="002A4C7D">
      <w:pPr>
        <w:pStyle w:val="afa"/>
        <w:spacing w:after="0" w:line="240" w:lineRule="auto"/>
      </w:pPr>
    </w:p>
    <w:p w14:paraId="28093D13" w14:textId="2186D7E1" w:rsidR="00D1316E" w:rsidRPr="00C82250" w:rsidRDefault="00D1316E" w:rsidP="00C82250">
      <w:pPr>
        <w:pStyle w:val="affa"/>
        <w:spacing w:before="0" w:line="240" w:lineRule="auto"/>
        <w:outlineLvl w:val="2"/>
        <w:rPr>
          <w:i/>
        </w:rPr>
      </w:pPr>
      <w:bookmarkStart w:id="139" w:name="_Toc517370574"/>
      <w:bookmarkStart w:id="140" w:name="_Toc523240952"/>
      <w:bookmarkStart w:id="141" w:name="_Toc523241330"/>
      <w:bookmarkStart w:id="142" w:name="_Toc523761658"/>
      <w:r w:rsidRPr="00C82250">
        <w:rPr>
          <w:i/>
        </w:rPr>
        <w:t>5.2.3 Направления развития машиностроения</w:t>
      </w:r>
      <w:bookmarkEnd w:id="139"/>
      <w:bookmarkEnd w:id="140"/>
      <w:bookmarkEnd w:id="141"/>
      <w:bookmarkEnd w:id="142"/>
    </w:p>
    <w:p w14:paraId="0578CE8F" w14:textId="798AA18E" w:rsidR="00D1316E" w:rsidRPr="006B4F1C" w:rsidRDefault="00D1316E" w:rsidP="002A4C7D">
      <w:pPr>
        <w:pStyle w:val="afa"/>
        <w:spacing w:after="0" w:line="240" w:lineRule="auto"/>
      </w:pPr>
      <w:r w:rsidRPr="006B4F1C">
        <w:t xml:space="preserve">Отрасль «Машиностроение» производит около </w:t>
      </w:r>
      <w:r>
        <w:t>6</w:t>
      </w:r>
      <w:r w:rsidRPr="006B4F1C">
        <w:t>% валового регионального продукта,</w:t>
      </w:r>
      <w:r>
        <w:t xml:space="preserve"> в ней занято примерно 7% рабочей силы Приморского края</w:t>
      </w:r>
      <w:r w:rsidRPr="006B4F1C">
        <w:t>. На данный момент около половины объема продукции обрабатывающей промышленности приходится именно на машиностроение. Существует устойчивый спрос на машиностроительную продукцию.</w:t>
      </w:r>
      <w:r w:rsidRPr="00387C17">
        <w:t xml:space="preserve"> </w:t>
      </w:r>
      <w:r>
        <w:t xml:space="preserve">В регионе действуют известные крупные предприятия, такие </w:t>
      </w:r>
      <w:r>
        <w:rPr>
          <w:color w:val="000000"/>
        </w:rPr>
        <w:t xml:space="preserve">как </w:t>
      </w:r>
      <w:proofErr w:type="spellStart"/>
      <w:r>
        <w:rPr>
          <w:color w:val="000000"/>
        </w:rPr>
        <w:t>Арсеньевская</w:t>
      </w:r>
      <w:proofErr w:type="spellEnd"/>
      <w:r>
        <w:rPr>
          <w:color w:val="000000"/>
        </w:rPr>
        <w:t xml:space="preserve"> авиационная компания</w:t>
      </w:r>
      <w:r w:rsidRPr="00BA15CD">
        <w:rPr>
          <w:color w:val="000000"/>
        </w:rPr>
        <w:t xml:space="preserve"> «Прог</w:t>
      </w:r>
      <w:r>
        <w:rPr>
          <w:color w:val="000000"/>
        </w:rPr>
        <w:t xml:space="preserve">ресс» им. </w:t>
      </w:r>
      <w:proofErr w:type="spellStart"/>
      <w:r>
        <w:rPr>
          <w:color w:val="000000"/>
        </w:rPr>
        <w:t>Н.И.Сазыкина</w:t>
      </w:r>
      <w:proofErr w:type="spellEnd"/>
      <w:r>
        <w:rPr>
          <w:color w:val="000000"/>
        </w:rPr>
        <w:t>, входящая</w:t>
      </w:r>
      <w:r w:rsidRPr="00BA15CD">
        <w:rPr>
          <w:color w:val="000000"/>
        </w:rPr>
        <w:t xml:space="preserve"> в холдинг АО «Вертолёты России»,</w:t>
      </w:r>
      <w:r>
        <w:rPr>
          <w:color w:val="000000"/>
        </w:rPr>
        <w:t xml:space="preserve"> «</w:t>
      </w:r>
      <w:r w:rsidRPr="00BA15CD">
        <w:rPr>
          <w:color w:val="000000"/>
        </w:rPr>
        <w:t xml:space="preserve">Мазда </w:t>
      </w:r>
      <w:proofErr w:type="spellStart"/>
      <w:r w:rsidRPr="00BA15CD">
        <w:rPr>
          <w:color w:val="000000"/>
        </w:rPr>
        <w:t>Соллерс</w:t>
      </w:r>
      <w:proofErr w:type="spellEnd"/>
      <w:r>
        <w:rPr>
          <w:color w:val="000000"/>
        </w:rPr>
        <w:t>»</w:t>
      </w:r>
      <w:r w:rsidR="00E04EF6">
        <w:rPr>
          <w:color w:val="000000"/>
        </w:rPr>
        <w:t>, предприятия судостроения и судоремонта</w:t>
      </w:r>
      <w:r>
        <w:rPr>
          <w:color w:val="000000"/>
        </w:rPr>
        <w:t>.</w:t>
      </w:r>
      <w:r w:rsidRPr="006B4F1C">
        <w:t xml:space="preserve"> </w:t>
      </w:r>
    </w:p>
    <w:p w14:paraId="0698F076" w14:textId="344BB00D" w:rsidR="00D1316E" w:rsidRDefault="00E04EF6" w:rsidP="002A4C7D">
      <w:pPr>
        <w:pStyle w:val="afa"/>
        <w:spacing w:after="0" w:line="240" w:lineRule="auto"/>
      </w:pPr>
      <w:r>
        <w:t>Р</w:t>
      </w:r>
      <w:r w:rsidR="00D1316E" w:rsidRPr="00A96C9F">
        <w:t xml:space="preserve">азвитие </w:t>
      </w:r>
      <w:r w:rsidR="00450157">
        <w:t xml:space="preserve">судостроения и судоремонта </w:t>
      </w:r>
      <w:r w:rsidR="00D1316E" w:rsidRPr="00A96C9F">
        <w:t>сегодня привязано к военным заказам, тогда как с точки зрения экономической перспективы ключевая для региона высокотехнологичная отрасль, которой является судостроение и судоремонт,</w:t>
      </w:r>
      <w:r w:rsidR="00D1316E">
        <w:t xml:space="preserve"> </w:t>
      </w:r>
      <w:r w:rsidR="00D1316E" w:rsidRPr="00A96C9F">
        <w:t xml:space="preserve">должна быть </w:t>
      </w:r>
      <w:r w:rsidR="00D1316E">
        <w:t>достаточно конкурентоспособной для удовлетворения спроса на продукцию гражданского назначения</w:t>
      </w:r>
      <w:r w:rsidR="00D1316E" w:rsidRPr="00A96C9F">
        <w:t xml:space="preserve">. Сюда входит производство </w:t>
      </w:r>
      <w:proofErr w:type="spellStart"/>
      <w:r w:rsidR="00D1316E">
        <w:t>газовозных</w:t>
      </w:r>
      <w:proofErr w:type="spellEnd"/>
      <w:r w:rsidR="00D1316E">
        <w:t xml:space="preserve">, </w:t>
      </w:r>
      <w:r w:rsidR="00D1316E" w:rsidRPr="00A96C9F">
        <w:t>рыболовецких, торговых и научно-исследовательских судов, а также их</w:t>
      </w:r>
      <w:r w:rsidR="00450157">
        <w:t xml:space="preserve"> с</w:t>
      </w:r>
      <w:r w:rsidR="00A15C33">
        <w:t>воев</w:t>
      </w:r>
      <w:r w:rsidR="00450157">
        <w:t>ременный ремонт и оснащение</w:t>
      </w:r>
      <w:r w:rsidR="00D1316E" w:rsidRPr="00A96C9F">
        <w:t xml:space="preserve">. </w:t>
      </w:r>
    </w:p>
    <w:p w14:paraId="1E58D2A0" w14:textId="18C31164" w:rsidR="00D1316E" w:rsidRPr="006B1997" w:rsidRDefault="00D1316E" w:rsidP="00450157">
      <w:pPr>
        <w:pStyle w:val="afa"/>
        <w:spacing w:after="0" w:line="240" w:lineRule="auto"/>
        <w:rPr>
          <w:rFonts w:eastAsia="Times New Roman"/>
          <w:szCs w:val="28"/>
        </w:rPr>
      </w:pPr>
      <w:r w:rsidRPr="002340D8">
        <w:t xml:space="preserve">Приморский край обладает значительным потенциалом для </w:t>
      </w:r>
      <w:proofErr w:type="spellStart"/>
      <w:r w:rsidRPr="002340D8">
        <w:t>импортозамещения</w:t>
      </w:r>
      <w:proofErr w:type="spellEnd"/>
      <w:r w:rsidRPr="002340D8">
        <w:t xml:space="preserve"> благодаря возросшему внутреннему спросу и низкой насыщенности рынка.</w:t>
      </w:r>
    </w:p>
    <w:p w14:paraId="509515DF" w14:textId="54223949" w:rsidR="00D1316E" w:rsidRDefault="00D1316E" w:rsidP="002A4C7D">
      <w:pPr>
        <w:pStyle w:val="afa"/>
        <w:spacing w:after="0" w:line="240" w:lineRule="auto"/>
      </w:pPr>
      <w:r>
        <w:rPr>
          <w:szCs w:val="28"/>
        </w:rPr>
        <w:t xml:space="preserve">В данный момент </w:t>
      </w:r>
      <w:r w:rsidRPr="002340D8">
        <w:t xml:space="preserve">в стадии реализации </w:t>
      </w:r>
      <w:r>
        <w:t xml:space="preserve">находится </w:t>
      </w:r>
      <w:r w:rsidRPr="002340D8">
        <w:t>Судостроительный компл</w:t>
      </w:r>
      <w:r w:rsidR="00450157">
        <w:t xml:space="preserve">екс «Звезда», на базе которого </w:t>
      </w:r>
      <w:r w:rsidRPr="002340D8">
        <w:t xml:space="preserve">Роснефть планирует осуществлять выпуск </w:t>
      </w:r>
      <w:proofErr w:type="spellStart"/>
      <w:r w:rsidRPr="002340D8">
        <w:t>газовозов</w:t>
      </w:r>
      <w:proofErr w:type="spellEnd"/>
      <w:r w:rsidRPr="002340D8">
        <w:t xml:space="preserve"> для своих текущих и потенциальных нефтегазохимических проектов.</w:t>
      </w:r>
      <w:r>
        <w:t xml:space="preserve"> Помимо этого, в регионе планируется создание</w:t>
      </w:r>
      <w:r w:rsidRPr="00107470">
        <w:t xml:space="preserve"> завода по производству и дистрибуции грузовиков китайского бренда «FAW»</w:t>
      </w:r>
      <w:r>
        <w:t xml:space="preserve">, администрацией совместно с </w:t>
      </w:r>
      <w:r w:rsidRPr="00107470">
        <w:t xml:space="preserve">ПАО «КАМАЗ» </w:t>
      </w:r>
      <w:r>
        <w:t>пр</w:t>
      </w:r>
      <w:r w:rsidRPr="00107470">
        <w:t>орабатывает</w:t>
      </w:r>
      <w:r>
        <w:t>ся вопрос об открытии в регионе</w:t>
      </w:r>
      <w:r w:rsidRPr="00107470">
        <w:t xml:space="preserve"> цеха</w:t>
      </w:r>
      <w:r>
        <w:t xml:space="preserve"> </w:t>
      </w:r>
      <w:r w:rsidRPr="00107470">
        <w:t>по сборке автобусов и специализированной техники</w:t>
      </w:r>
      <w:r>
        <w:t>, с "Ростсельмашем</w:t>
      </w:r>
      <w:r w:rsidRPr="00746D34">
        <w:t>"</w:t>
      </w:r>
      <w:r>
        <w:t xml:space="preserve"> </w:t>
      </w:r>
      <w:r w:rsidRPr="00746D34">
        <w:t xml:space="preserve">о запуске </w:t>
      </w:r>
      <w:r w:rsidRPr="00746D34">
        <w:lastRenderedPageBreak/>
        <w:t>сборочного производства сельхозтехники</w:t>
      </w:r>
      <w:r>
        <w:t xml:space="preserve">. Всего планируется 10 приоритетных инвестиционных проектов с суммарными инвестициями около 153 </w:t>
      </w:r>
      <w:proofErr w:type="gramStart"/>
      <w:r>
        <w:t>млрд</w:t>
      </w:r>
      <w:proofErr w:type="gramEnd"/>
      <w:r>
        <w:t xml:space="preserve"> руб.</w:t>
      </w:r>
    </w:p>
    <w:p w14:paraId="0274EC60" w14:textId="77777777" w:rsidR="00D1316E" w:rsidRDefault="00D1316E" w:rsidP="002A4C7D">
      <w:pPr>
        <w:pStyle w:val="afa"/>
        <w:spacing w:after="0" w:line="240" w:lineRule="auto"/>
      </w:pPr>
      <w:r>
        <w:t xml:space="preserve">В тоже время барьеры для развития машиностроения и судостроения значительны. </w:t>
      </w:r>
      <w:r w:rsidRPr="00C964D6">
        <w:t xml:space="preserve">У машиностроительного комплекса Приморского края имеется ограниченный доступ к новейшим технологиям, прежде всего технологиям двойного назначения, подлежащим экспортному контролю со стороны развитых государств, в </w:t>
      </w:r>
      <w:proofErr w:type="gramStart"/>
      <w:r w:rsidRPr="00C964D6">
        <w:t>связи</w:t>
      </w:r>
      <w:proofErr w:type="gramEnd"/>
      <w:r w:rsidRPr="00C964D6">
        <w:t xml:space="preserve"> с чем наблюдается устаревание базы ПО и научно-исследовательских разработок и производственных процессов</w:t>
      </w:r>
      <w:r>
        <w:t xml:space="preserve">. </w:t>
      </w:r>
      <w:r w:rsidRPr="00C964D6">
        <w:t xml:space="preserve">Ключевыми угрозами для развития сектора на сегодняшний момент являются возможная потеря доступа к импорту необходимых компонентов в случае осложнения отношений со странами АТР, а также возможная потеря рынков сбыта в случае сокращения </w:t>
      </w:r>
      <w:proofErr w:type="spellStart"/>
      <w:r w:rsidRPr="00C964D6">
        <w:t>гособоронзаказа</w:t>
      </w:r>
      <w:proofErr w:type="spellEnd"/>
      <w:r w:rsidRPr="00C964D6">
        <w:t>. Также в отрасли наблюдается критическое увеличе</w:t>
      </w:r>
      <w:r>
        <w:t>ние степени износа оборудования.</w:t>
      </w:r>
    </w:p>
    <w:p w14:paraId="4AE2F387" w14:textId="70E9845A" w:rsidR="00D1316E" w:rsidRDefault="00D1316E" w:rsidP="002A4C7D">
      <w:pPr>
        <w:pStyle w:val="afa"/>
        <w:spacing w:after="0" w:line="240" w:lineRule="auto"/>
      </w:pPr>
      <w:r>
        <w:t>Цель развития машиностроения</w:t>
      </w:r>
      <w:r w:rsidRPr="00DE4E3F">
        <w:t xml:space="preserve"> </w:t>
      </w:r>
      <w:r>
        <w:t>заключается в</w:t>
      </w:r>
      <w:r w:rsidRPr="004B43A3">
        <w:t xml:space="preserve"> </w:t>
      </w:r>
      <w:r>
        <w:t xml:space="preserve">семикратном увеличении </w:t>
      </w:r>
      <w:r w:rsidR="00450157">
        <w:t xml:space="preserve">выпуска продукции </w:t>
      </w:r>
      <w:r>
        <w:t>за счет развития конкурентоспособного на глобальном уровне кластера судостроения, формирования новых сборочных произво</w:t>
      </w:r>
      <w:proofErr w:type="gramStart"/>
      <w:r>
        <w:t>дств дл</w:t>
      </w:r>
      <w:proofErr w:type="gramEnd"/>
      <w:r>
        <w:t>я замещения продукции, импортируемой из стран АТР, увеличения глубины локализации продукции, развития и внед</w:t>
      </w:r>
      <w:r w:rsidR="00450157">
        <w:t>рения технологий робототехники.</w:t>
      </w:r>
    </w:p>
    <w:p w14:paraId="318B275A" w14:textId="5EFA3695" w:rsidR="00983274" w:rsidRDefault="00983274" w:rsidP="00983274">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A15C33">
        <w:t>е</w:t>
      </w:r>
      <w:r>
        <w:t xml:space="preserve"> задач систематизированы в Приложении В.</w:t>
      </w:r>
    </w:p>
    <w:p w14:paraId="65DD19C9" w14:textId="77777777" w:rsidR="00D1316E" w:rsidRPr="007F1DC5" w:rsidRDefault="00D1316E" w:rsidP="002A4C7D">
      <w:pPr>
        <w:pStyle w:val="afa"/>
        <w:spacing w:after="0" w:line="240" w:lineRule="auto"/>
      </w:pPr>
      <w:r w:rsidRPr="00983274">
        <w:t>На первом этапе реализации Ст</w:t>
      </w:r>
      <w:r>
        <w:t xml:space="preserve">ратегии, до 2020г., планируется реализация новых </w:t>
      </w:r>
      <w:proofErr w:type="gramStart"/>
      <w:r>
        <w:t>проектов</w:t>
      </w:r>
      <w:proofErr w:type="gramEnd"/>
      <w:r>
        <w:t xml:space="preserve"> как сборочного производства, так и судостроения. Для достижения данной цели будет необходимо нарастить инвестиции в основной капитал. Результатами этапа будут увеличение объема отгрузки готовой продукции машиностроения до 180 </w:t>
      </w:r>
      <w:proofErr w:type="gramStart"/>
      <w:r>
        <w:t>млрд</w:t>
      </w:r>
      <w:proofErr w:type="gramEnd"/>
      <w:r>
        <w:t xml:space="preserve"> руб. </w:t>
      </w:r>
      <w:r w:rsidRPr="00F0765F">
        <w:t>(в ценах базового 2016 г.)</w:t>
      </w:r>
      <w:r>
        <w:t>.</w:t>
      </w:r>
    </w:p>
    <w:p w14:paraId="6E333139" w14:textId="0A919F88" w:rsidR="00D1316E" w:rsidRPr="007F1DC5" w:rsidRDefault="00D1316E" w:rsidP="002A4C7D">
      <w:pPr>
        <w:pStyle w:val="afa"/>
        <w:spacing w:after="0" w:line="240" w:lineRule="auto"/>
      </w:pPr>
      <w:r>
        <w:rPr>
          <w:rFonts w:eastAsia="Times New Roman"/>
          <w:szCs w:val="28"/>
        </w:rPr>
        <w:t>На втором этапе, до 2025г., следует сконцентрироваться на увеличении инвестиций в основной капитал и повышении эффективности производственных процессов на текущих и новых</w:t>
      </w:r>
      <w:r w:rsidR="0033489A">
        <w:rPr>
          <w:rFonts w:eastAsia="Times New Roman"/>
          <w:szCs w:val="28"/>
        </w:rPr>
        <w:t xml:space="preserve"> предприятиях</w:t>
      </w:r>
      <w:r w:rsidRPr="00343575">
        <w:rPr>
          <w:rFonts w:eastAsia="Times New Roman"/>
          <w:color w:val="000000"/>
          <w:szCs w:val="28"/>
        </w:rPr>
        <w:t xml:space="preserve">. </w:t>
      </w:r>
      <w:r>
        <w:t xml:space="preserve">Результатами этапа будут увеличение объема отгрузки готовой продукции машиностроения до 370 </w:t>
      </w:r>
      <w:proofErr w:type="gramStart"/>
      <w:r>
        <w:t>млрд</w:t>
      </w:r>
      <w:proofErr w:type="gramEnd"/>
      <w:r>
        <w:t xml:space="preserve"> руб. </w:t>
      </w:r>
      <w:r w:rsidRPr="00F0765F">
        <w:t>(в ценах базового 2016 г.)</w:t>
      </w:r>
      <w:r>
        <w:t>.</w:t>
      </w:r>
    </w:p>
    <w:p w14:paraId="3CF4458D" w14:textId="516A8DAD" w:rsidR="00D1316E" w:rsidRDefault="00D1316E" w:rsidP="002A4C7D">
      <w:pPr>
        <w:pStyle w:val="afa"/>
        <w:spacing w:after="0" w:line="240" w:lineRule="auto"/>
      </w:pPr>
      <w:r w:rsidRPr="00343575">
        <w:rPr>
          <w:rFonts w:eastAsia="Times New Roman"/>
          <w:color w:val="000000"/>
          <w:szCs w:val="28"/>
        </w:rPr>
        <w:t xml:space="preserve">На третьем этапе, до 2030г., </w:t>
      </w:r>
      <w:r w:rsidR="0033489A">
        <w:rPr>
          <w:rFonts w:eastAsia="Times New Roman"/>
          <w:color w:val="000000"/>
          <w:szCs w:val="28"/>
        </w:rPr>
        <w:t>р</w:t>
      </w:r>
      <w:r w:rsidRPr="00343575">
        <w:rPr>
          <w:rFonts w:eastAsia="Times New Roman"/>
          <w:color w:val="000000"/>
          <w:szCs w:val="28"/>
        </w:rPr>
        <w:t xml:space="preserve">егион может стать </w:t>
      </w:r>
      <w:proofErr w:type="gramStart"/>
      <w:r w:rsidRPr="00343575">
        <w:rPr>
          <w:rFonts w:eastAsia="Times New Roman"/>
          <w:color w:val="000000"/>
          <w:szCs w:val="28"/>
        </w:rPr>
        <w:t>специализированным</w:t>
      </w:r>
      <w:proofErr w:type="gramEnd"/>
      <w:r w:rsidRPr="00343575">
        <w:rPr>
          <w:rFonts w:eastAsia="Times New Roman"/>
          <w:color w:val="000000"/>
          <w:szCs w:val="28"/>
        </w:rPr>
        <w:t xml:space="preserve"> производственным </w:t>
      </w:r>
      <w:proofErr w:type="spellStart"/>
      <w:r w:rsidRPr="00343575">
        <w:rPr>
          <w:rFonts w:eastAsia="Times New Roman"/>
          <w:color w:val="000000"/>
          <w:szCs w:val="28"/>
        </w:rPr>
        <w:t>хабом</w:t>
      </w:r>
      <w:proofErr w:type="spellEnd"/>
      <w:r w:rsidRPr="00343575">
        <w:rPr>
          <w:rFonts w:eastAsia="Times New Roman"/>
          <w:color w:val="000000"/>
          <w:szCs w:val="28"/>
        </w:rPr>
        <w:t xml:space="preserve">, развивая свои уникальные компетенции – подводную </w:t>
      </w:r>
      <w:proofErr w:type="spellStart"/>
      <w:r w:rsidRPr="00343575">
        <w:rPr>
          <w:rFonts w:eastAsia="Times New Roman"/>
          <w:color w:val="000000"/>
          <w:szCs w:val="28"/>
        </w:rPr>
        <w:t>роботехнику</w:t>
      </w:r>
      <w:proofErr w:type="spellEnd"/>
      <w:r w:rsidRPr="00343575">
        <w:rPr>
          <w:rFonts w:eastAsia="Times New Roman"/>
          <w:color w:val="000000"/>
          <w:szCs w:val="28"/>
        </w:rPr>
        <w:t>, композитное кораблестроение и другие.</w:t>
      </w:r>
      <w:r w:rsidRPr="00940E0C">
        <w:t xml:space="preserve"> </w:t>
      </w:r>
      <w:r>
        <w:t xml:space="preserve">Результатами этапа будут увеличение объема отгрузки готовой продукции машиностроения до 700 </w:t>
      </w:r>
      <w:proofErr w:type="gramStart"/>
      <w:r>
        <w:t>млрд</w:t>
      </w:r>
      <w:proofErr w:type="gramEnd"/>
      <w:r>
        <w:t xml:space="preserve"> руб. </w:t>
      </w:r>
      <w:r w:rsidRPr="00F0765F">
        <w:t>(в ценах базового 2016 г.)</w:t>
      </w:r>
      <w:r>
        <w:t>.</w:t>
      </w:r>
    </w:p>
    <w:p w14:paraId="021D1728" w14:textId="400CDAE1" w:rsidR="00D1316E" w:rsidRDefault="00D1316E" w:rsidP="002A4C7D">
      <w:pPr>
        <w:pStyle w:val="afa"/>
        <w:spacing w:after="0" w:line="240" w:lineRule="auto"/>
      </w:pPr>
      <w:r>
        <w:t xml:space="preserve">Для </w:t>
      </w:r>
      <w:r w:rsidR="0033489A">
        <w:t>развития</w:t>
      </w:r>
      <w:r>
        <w:t xml:space="preserve"> судостроения</w:t>
      </w:r>
      <w:r w:rsidR="00A15C33">
        <w:t>,</w:t>
      </w:r>
      <w:r>
        <w:t xml:space="preserve"> </w:t>
      </w:r>
      <w:r w:rsidR="0033489A">
        <w:t xml:space="preserve">сборочных производств и робототехники </w:t>
      </w:r>
      <w:r>
        <w:t xml:space="preserve">необходимо </w:t>
      </w:r>
      <w:r w:rsidRPr="008052F6">
        <w:t>активное привлечение инвесторов</w:t>
      </w:r>
      <w:r>
        <w:t>, р</w:t>
      </w:r>
      <w:r w:rsidRPr="008052F6">
        <w:t>азработка и запуск программы факторинга</w:t>
      </w:r>
      <w:r>
        <w:t>, р</w:t>
      </w:r>
      <w:r w:rsidRPr="008052F6">
        <w:t>азвитие кооперации</w:t>
      </w:r>
      <w:r>
        <w:t>, з</w:t>
      </w:r>
      <w:r w:rsidRPr="008052F6">
        <w:t>апуск отраслевого центра компетенций для разработки новых технологий и подготовки инженерных кадров</w:t>
      </w:r>
      <w:r>
        <w:t>, о</w:t>
      </w:r>
      <w:r w:rsidRPr="008052F6">
        <w:t xml:space="preserve">пережающее развитие </w:t>
      </w:r>
      <w:r w:rsidR="0033489A">
        <w:t xml:space="preserve">всех видов </w:t>
      </w:r>
      <w:r w:rsidRPr="008052F6">
        <w:t>инфраструктуры</w:t>
      </w:r>
      <w:r>
        <w:t xml:space="preserve">. </w:t>
      </w:r>
    </w:p>
    <w:p w14:paraId="310E0058" w14:textId="150387F8" w:rsidR="00D1316E" w:rsidRDefault="00D1316E" w:rsidP="002A4C7D">
      <w:pPr>
        <w:pStyle w:val="afa"/>
        <w:spacing w:after="0" w:line="240" w:lineRule="auto"/>
      </w:pPr>
      <w:r>
        <w:t xml:space="preserve">Для всего сектора необходимо </w:t>
      </w:r>
      <w:r w:rsidR="0033489A">
        <w:t xml:space="preserve">актуализировать </w:t>
      </w:r>
      <w:r>
        <w:t>и реализовать государственную программу</w:t>
      </w:r>
      <w:r w:rsidRPr="008052F6">
        <w:t xml:space="preserve"> </w:t>
      </w:r>
      <w:r>
        <w:t xml:space="preserve">Приморского края </w:t>
      </w:r>
      <w:r w:rsidRPr="008052F6">
        <w:t>по развитию промышленности</w:t>
      </w:r>
      <w:r>
        <w:t xml:space="preserve">. </w:t>
      </w:r>
    </w:p>
    <w:p w14:paraId="4383F04A" w14:textId="77777777" w:rsidR="00C82250" w:rsidRDefault="00C82250" w:rsidP="002A4C7D">
      <w:pPr>
        <w:pStyle w:val="afa"/>
        <w:spacing w:after="0" w:line="240" w:lineRule="auto"/>
      </w:pPr>
    </w:p>
    <w:p w14:paraId="06691497" w14:textId="30CFE751" w:rsidR="00D1316E" w:rsidRPr="00C82250" w:rsidRDefault="00D1316E" w:rsidP="00C82250">
      <w:pPr>
        <w:pStyle w:val="affa"/>
        <w:spacing w:before="0" w:line="240" w:lineRule="auto"/>
        <w:outlineLvl w:val="2"/>
        <w:rPr>
          <w:i/>
        </w:rPr>
      </w:pPr>
      <w:bookmarkStart w:id="143" w:name="_Toc517370571"/>
      <w:bookmarkStart w:id="144" w:name="_Toc523240953"/>
      <w:bookmarkStart w:id="145" w:name="_Toc523241331"/>
      <w:bookmarkStart w:id="146" w:name="_Toc523761659"/>
      <w:r w:rsidRPr="00C82250">
        <w:rPr>
          <w:i/>
        </w:rPr>
        <w:t>5.2.</w:t>
      </w:r>
      <w:r w:rsidR="00363E61" w:rsidRPr="00C82250">
        <w:rPr>
          <w:i/>
        </w:rPr>
        <w:t>4</w:t>
      </w:r>
      <w:r w:rsidRPr="00C82250">
        <w:rPr>
          <w:i/>
        </w:rPr>
        <w:t xml:space="preserve"> Направления развития </w:t>
      </w:r>
      <w:proofErr w:type="spellStart"/>
      <w:r w:rsidRPr="00C82250">
        <w:rPr>
          <w:i/>
        </w:rPr>
        <w:t>рыбохозяйственного</w:t>
      </w:r>
      <w:proofErr w:type="spellEnd"/>
      <w:r w:rsidRPr="00C82250">
        <w:rPr>
          <w:i/>
        </w:rPr>
        <w:t xml:space="preserve"> комплекса</w:t>
      </w:r>
      <w:bookmarkEnd w:id="143"/>
      <w:bookmarkEnd w:id="144"/>
      <w:bookmarkEnd w:id="145"/>
      <w:bookmarkEnd w:id="146"/>
    </w:p>
    <w:p w14:paraId="08479723" w14:textId="5C7424D5" w:rsidR="00D1316E" w:rsidRDefault="00D1316E" w:rsidP="002A4C7D">
      <w:pPr>
        <w:pStyle w:val="afa"/>
        <w:spacing w:after="0" w:line="240" w:lineRule="auto"/>
      </w:pPr>
      <w:proofErr w:type="spellStart"/>
      <w:r w:rsidRPr="00142B2F">
        <w:t>Рыбохозяйственный</w:t>
      </w:r>
      <w:proofErr w:type="spellEnd"/>
      <w:r w:rsidRPr="00142B2F">
        <w:t xml:space="preserve"> комплекс (рыболовство, </w:t>
      </w:r>
      <w:proofErr w:type="spellStart"/>
      <w:r w:rsidRPr="00142B2F">
        <w:t>марикультура</w:t>
      </w:r>
      <w:proofErr w:type="spellEnd"/>
      <w:r w:rsidRPr="00142B2F">
        <w:t xml:space="preserve">, переработка) является якорным сектором для экономики Приморского края. Отрасль имеет большое значение в обеспечении населения Приморского края и других регионов </w:t>
      </w:r>
      <w:r w:rsidRPr="00142B2F">
        <w:lastRenderedPageBreak/>
        <w:t xml:space="preserve">страны рыбными товарами и вносит весомый вклад в формирование валового регионального продукта (ВРП). </w:t>
      </w:r>
      <w:r w:rsidRPr="00980816">
        <w:t>В 201</w:t>
      </w:r>
      <w:r w:rsidR="005E76DE">
        <w:t>6</w:t>
      </w:r>
      <w:r w:rsidRPr="00980816">
        <w:t xml:space="preserve"> году доля рыболовства и рыбоводства в ВРП Приморского края составила </w:t>
      </w:r>
      <w:r>
        <w:t>5,</w:t>
      </w:r>
      <w:r w:rsidR="005E76DE">
        <w:t>4 %</w:t>
      </w:r>
      <w:r>
        <w:t xml:space="preserve">, доля </w:t>
      </w:r>
      <w:proofErr w:type="gramStart"/>
      <w:r>
        <w:t>занятых</w:t>
      </w:r>
      <w:proofErr w:type="gramEnd"/>
      <w:r>
        <w:t xml:space="preserve"> в отрасли составила </w:t>
      </w:r>
      <w:r>
        <w:rPr>
          <w:rFonts w:eastAsia="Times New Roman"/>
        </w:rPr>
        <w:t>2% от общего числа занятых региона.</w:t>
      </w:r>
    </w:p>
    <w:p w14:paraId="3D7DC89F" w14:textId="77777777" w:rsidR="00D1316E" w:rsidRPr="00E72C04" w:rsidRDefault="00D1316E" w:rsidP="002A4C7D">
      <w:pPr>
        <w:pStyle w:val="afa"/>
        <w:spacing w:after="0" w:line="240" w:lineRule="auto"/>
        <w:rPr>
          <w:rFonts w:eastAsia="Times New Roman"/>
        </w:rPr>
      </w:pPr>
      <w:r w:rsidRPr="00142B2F">
        <w:t>Компании Приморского края вылавливают около трети всей рыбы на Дальнем Востоке и пяту</w:t>
      </w:r>
      <w:r>
        <w:t>ю часть общероссийского объема (</w:t>
      </w:r>
      <w:r w:rsidRPr="0009033A">
        <w:t>около 775 тыс. тонн рыбы</w:t>
      </w:r>
      <w:r>
        <w:t xml:space="preserve"> в 2016г.). </w:t>
      </w:r>
    </w:p>
    <w:p w14:paraId="1D864A5D" w14:textId="77777777" w:rsidR="00D1316E" w:rsidRPr="00E72C04" w:rsidRDefault="00D1316E" w:rsidP="002A4C7D">
      <w:pPr>
        <w:pStyle w:val="afa"/>
        <w:spacing w:after="0" w:line="240" w:lineRule="auto"/>
      </w:pPr>
      <w:r w:rsidRPr="00142B2F">
        <w:t xml:space="preserve">Кроме того, регион – это основной дальневосточный </w:t>
      </w:r>
      <w:proofErr w:type="spellStart"/>
      <w:r w:rsidRPr="00142B2F">
        <w:t>хаб</w:t>
      </w:r>
      <w:proofErr w:type="spellEnd"/>
      <w:r w:rsidRPr="00142B2F">
        <w:t xml:space="preserve"> по перегрузке и доставке уловов с Дальневосточного </w:t>
      </w:r>
      <w:proofErr w:type="spellStart"/>
      <w:r w:rsidRPr="00142B2F">
        <w:t>рыбохозяйственного</w:t>
      </w:r>
      <w:proofErr w:type="spellEnd"/>
      <w:r w:rsidRPr="00142B2F">
        <w:t xml:space="preserve"> бассейна. </w:t>
      </w:r>
      <w:r>
        <w:t xml:space="preserve">В Приморском крае находятся несколько крупных рыбных терминалов </w:t>
      </w:r>
      <w:proofErr w:type="gramStart"/>
      <w:r>
        <w:t>в</w:t>
      </w:r>
      <w:proofErr w:type="gramEnd"/>
      <w:r>
        <w:t xml:space="preserve"> Владивостокском морском рыбном</w:t>
      </w:r>
      <w:r w:rsidRPr="00E72C04">
        <w:t xml:space="preserve"> порт</w:t>
      </w:r>
      <w:r>
        <w:t>у, портах Находка и Зарубино.</w:t>
      </w:r>
    </w:p>
    <w:p w14:paraId="43DF9A04" w14:textId="77777777" w:rsidR="00D1316E" w:rsidRPr="00142B2F" w:rsidRDefault="00D1316E" w:rsidP="002A4C7D">
      <w:pPr>
        <w:pStyle w:val="afa"/>
        <w:spacing w:after="0" w:line="240" w:lineRule="auto"/>
      </w:pPr>
      <w:r>
        <w:t xml:space="preserve">В крае </w:t>
      </w:r>
      <w:r>
        <w:rPr>
          <w:rFonts w:eastAsia="Calibri"/>
        </w:rPr>
        <w:t xml:space="preserve">действует ряд научных организаций, например, </w:t>
      </w:r>
      <w:proofErr w:type="spellStart"/>
      <w:r w:rsidRPr="00A34D25">
        <w:rPr>
          <w:rFonts w:eastAsia="Calibri"/>
        </w:rPr>
        <w:t>Дальрыбвтуз</w:t>
      </w:r>
      <w:proofErr w:type="spellEnd"/>
      <w:r>
        <w:rPr>
          <w:rFonts w:eastAsia="Calibri"/>
        </w:rPr>
        <w:t xml:space="preserve">, ДНИИМФ, </w:t>
      </w:r>
      <w:r w:rsidRPr="00A34D25">
        <w:rPr>
          <w:rFonts w:eastAsia="Calibri"/>
        </w:rPr>
        <w:t>ТИНРО-Центр</w:t>
      </w:r>
      <w:r>
        <w:rPr>
          <w:rFonts w:eastAsia="Calibri"/>
        </w:rPr>
        <w:t>. Организации сотрудничают с компаниями рыбной отрасли по осуществлению оценки рыбных запасов, разработке новых технологий, подготовке кадров.</w:t>
      </w:r>
    </w:p>
    <w:p w14:paraId="74246930" w14:textId="2A190D76" w:rsidR="00D1316E" w:rsidRPr="00142B2F" w:rsidRDefault="00D1316E" w:rsidP="002A4C7D">
      <w:pPr>
        <w:pStyle w:val="afa"/>
        <w:spacing w:after="0" w:line="240" w:lineRule="auto"/>
      </w:pPr>
      <w:r w:rsidRPr="00142B2F">
        <w:t xml:space="preserve">Возможности для развития </w:t>
      </w:r>
      <w:proofErr w:type="spellStart"/>
      <w:r w:rsidRPr="00142B2F">
        <w:t>рыбохозяйственного</w:t>
      </w:r>
      <w:proofErr w:type="spellEnd"/>
      <w:r w:rsidRPr="00142B2F">
        <w:t xml:space="preserve"> комплекса заключаются в расширении промысловой деятельности</w:t>
      </w:r>
      <w:r>
        <w:t xml:space="preserve"> (добыча скумбрии и сардины-иваси, выход на промысел в открытые </w:t>
      </w:r>
      <w:r w:rsidR="005E76DE">
        <w:t>районы</w:t>
      </w:r>
      <w:r>
        <w:t xml:space="preserve"> Мирового океана, глубоководный промысел)</w:t>
      </w:r>
      <w:r w:rsidRPr="00142B2F">
        <w:t xml:space="preserve">, развитии </w:t>
      </w:r>
      <w:proofErr w:type="spellStart"/>
      <w:r w:rsidRPr="00142B2F">
        <w:t>аквакультуры</w:t>
      </w:r>
      <w:proofErr w:type="spellEnd"/>
      <w:r w:rsidRPr="00142B2F">
        <w:t xml:space="preserve"> и создании </w:t>
      </w:r>
      <w:proofErr w:type="spellStart"/>
      <w:r w:rsidRPr="00142B2F">
        <w:t>рыбоперерабатывающ</w:t>
      </w:r>
      <w:r>
        <w:t>его</w:t>
      </w:r>
      <w:proofErr w:type="spellEnd"/>
      <w:r w:rsidRPr="00142B2F">
        <w:t xml:space="preserve"> и импортозамещающего поддерживающего производств. </w:t>
      </w:r>
    </w:p>
    <w:p w14:paraId="33E43932" w14:textId="458DF52C" w:rsidR="00D1316E" w:rsidRDefault="00D1316E" w:rsidP="002A4C7D">
      <w:pPr>
        <w:pStyle w:val="afa"/>
        <w:spacing w:after="0" w:line="240" w:lineRule="auto"/>
      </w:pPr>
      <w:r w:rsidRPr="00142B2F">
        <w:t xml:space="preserve">Для реализации возможностей необходимо снять ряд барьеров и ограничений. Ключевыми проблемами развития </w:t>
      </w:r>
      <w:proofErr w:type="spellStart"/>
      <w:r w:rsidRPr="00142B2F">
        <w:t>рыбохозяйственного</w:t>
      </w:r>
      <w:proofErr w:type="spellEnd"/>
      <w:r w:rsidRPr="00142B2F">
        <w:t xml:space="preserve"> комплекса Приморского края являются высокая изношенность и устаревший рыбо</w:t>
      </w:r>
      <w:r w:rsidR="005E76DE">
        <w:t>промысловый</w:t>
      </w:r>
      <w:r w:rsidRPr="00142B2F">
        <w:t xml:space="preserve"> флот</w:t>
      </w:r>
      <w:r>
        <w:t xml:space="preserve"> (средний возраст </w:t>
      </w:r>
      <w:r w:rsidR="005E76DE">
        <w:t>судов</w:t>
      </w:r>
      <w:r>
        <w:t xml:space="preserve"> около 35 лет при норме в 25)</w:t>
      </w:r>
      <w:r w:rsidRPr="00142B2F">
        <w:t xml:space="preserve">, низкий уровень развития судостроения и комплексного обслуживания судов. </w:t>
      </w:r>
      <w:r>
        <w:t>Региональные верфи, «</w:t>
      </w:r>
      <w:r w:rsidRPr="003E5C04">
        <w:t>Дальневосточный центр судостроения и судоремонта</w:t>
      </w:r>
      <w:r>
        <w:t>», «Центр судоремонта «</w:t>
      </w:r>
      <w:r w:rsidRPr="003E5C04">
        <w:t>Дальзавод</w:t>
      </w:r>
      <w:r>
        <w:t>», «</w:t>
      </w:r>
      <w:r w:rsidRPr="003E5C04">
        <w:t>Находкинский судоремонтный завод</w:t>
      </w:r>
      <w:r>
        <w:t>»</w:t>
      </w:r>
      <w:r w:rsidRPr="003E5C04">
        <w:t xml:space="preserve"> не имеют достаточного опыта проектирования и строительства «под ключ» рыбопромысловых судов.</w:t>
      </w:r>
    </w:p>
    <w:p w14:paraId="5572F639" w14:textId="77777777" w:rsidR="00D1316E" w:rsidRDefault="00D1316E" w:rsidP="002A4C7D">
      <w:pPr>
        <w:pStyle w:val="afa"/>
        <w:spacing w:after="0" w:line="240" w:lineRule="auto"/>
      </w:pPr>
      <w:r w:rsidRPr="00142B2F">
        <w:t>Существует и ряд проблем, связанных с трансп</w:t>
      </w:r>
      <w:r>
        <w:t>ортно-логистическим комплексом,</w:t>
      </w:r>
      <w:r w:rsidRPr="00142B2F">
        <w:t xml:space="preserve"> препятствующих увеличению экспорта: сохраняется высокая стоимость перевозки железнодорожным транспортом и перевалка неспециализированных грузов рыбными портами. </w:t>
      </w:r>
      <w:r>
        <w:t xml:space="preserve">Так, </w:t>
      </w:r>
      <w:proofErr w:type="gramStart"/>
      <w:r>
        <w:t>в</w:t>
      </w:r>
      <w:proofErr w:type="gramEnd"/>
      <w:r>
        <w:t xml:space="preserve"> Владивостокском морском рыбном порту переваливается, в основном, уголь. </w:t>
      </w:r>
    </w:p>
    <w:p w14:paraId="365CD85A" w14:textId="7203790A" w:rsidR="00D1316E" w:rsidRPr="00142B2F" w:rsidRDefault="00D1316E" w:rsidP="002A4C7D">
      <w:pPr>
        <w:pStyle w:val="afa"/>
        <w:spacing w:after="0" w:line="240" w:lineRule="auto"/>
      </w:pPr>
      <w:r w:rsidRPr="00142B2F">
        <w:t xml:space="preserve">Развитие </w:t>
      </w:r>
      <w:proofErr w:type="spellStart"/>
      <w:r>
        <w:t>аквакультуры</w:t>
      </w:r>
      <w:proofErr w:type="spellEnd"/>
      <w:r>
        <w:t xml:space="preserve">, </w:t>
      </w:r>
      <w:r w:rsidRPr="00142B2F">
        <w:t xml:space="preserve">перспективного направления </w:t>
      </w:r>
      <w:proofErr w:type="spellStart"/>
      <w:r w:rsidRPr="00142B2F">
        <w:t>рыбохозяйс</w:t>
      </w:r>
      <w:r>
        <w:t>твенного</w:t>
      </w:r>
      <w:proofErr w:type="spellEnd"/>
      <w:r>
        <w:t xml:space="preserve"> комплекса, </w:t>
      </w:r>
      <w:r w:rsidRPr="00142B2F">
        <w:t>сдерживается неразвитостью производственной базы по разведению: транспортной удаленностью пригодных акваторий, недостаточным уровнем компетенций компаний</w:t>
      </w:r>
      <w:r>
        <w:t>.</w:t>
      </w:r>
    </w:p>
    <w:p w14:paraId="3CC906FB" w14:textId="77777777" w:rsidR="00D1316E" w:rsidRDefault="00D1316E" w:rsidP="002A4C7D">
      <w:pPr>
        <w:pStyle w:val="afa"/>
        <w:spacing w:after="0" w:line="240" w:lineRule="auto"/>
      </w:pPr>
      <w:r>
        <w:t>Недостаточное финансирование научных исследований не позволяет своевременно оценить запасы перспективных пород рыб.</w:t>
      </w:r>
    </w:p>
    <w:p w14:paraId="071D9358" w14:textId="38A42F7A" w:rsidR="00D1316E" w:rsidRDefault="00D1316E" w:rsidP="002A4C7D">
      <w:pPr>
        <w:pStyle w:val="afa"/>
        <w:spacing w:after="0" w:line="240" w:lineRule="auto"/>
      </w:pPr>
      <w:r>
        <w:t>О</w:t>
      </w:r>
      <w:r w:rsidRPr="00CD0FA8">
        <w:t>тсутствие</w:t>
      </w:r>
      <w:r>
        <w:t xml:space="preserve"> качественной ремонтной базы на Дальнем Востоке и в частности в Приморском крае, обуславливает необходимость транспортировки судов на ремонт в </w:t>
      </w:r>
      <w:r w:rsidR="005E76DE">
        <w:t>Китай и Корею</w:t>
      </w:r>
      <w:r>
        <w:t xml:space="preserve">. </w:t>
      </w:r>
    </w:p>
    <w:p w14:paraId="163E650F" w14:textId="513B1AD5" w:rsidR="00983274" w:rsidRDefault="00983274" w:rsidP="00983274">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A15C33">
        <w:t>е</w:t>
      </w:r>
      <w:r>
        <w:t xml:space="preserve"> задач систематизированы в Приложении В.</w:t>
      </w:r>
    </w:p>
    <w:p w14:paraId="1F146664" w14:textId="0DBE37C9" w:rsidR="00D1316E" w:rsidRPr="00DF71AF" w:rsidRDefault="00D1316E" w:rsidP="002A4C7D">
      <w:pPr>
        <w:pStyle w:val="afa"/>
        <w:spacing w:after="0" w:line="240" w:lineRule="auto"/>
      </w:pPr>
      <w:r>
        <w:t>На первом этапе реализации Стратегии</w:t>
      </w:r>
      <w:r w:rsidRPr="008A2B4D">
        <w:rPr>
          <w:szCs w:val="24"/>
        </w:rPr>
        <w:t>, до 2020 года, необходим</w:t>
      </w:r>
      <w:r>
        <w:rPr>
          <w:szCs w:val="24"/>
        </w:rPr>
        <w:t>а</w:t>
      </w:r>
      <w:r w:rsidRPr="008A2B4D">
        <w:rPr>
          <w:szCs w:val="24"/>
        </w:rPr>
        <w:t xml:space="preserve"> </w:t>
      </w:r>
      <w:r>
        <w:rPr>
          <w:szCs w:val="24"/>
        </w:rPr>
        <w:t xml:space="preserve">управляемая модернизация отрасли, реализация проектов в рамках </w:t>
      </w:r>
      <w:r>
        <w:rPr>
          <w:szCs w:val="24"/>
        </w:rPr>
        <w:lastRenderedPageBreak/>
        <w:t xml:space="preserve">инвестиционных квот в судостроении. </w:t>
      </w:r>
      <w:r w:rsidRPr="000C4739">
        <w:t>Направления</w:t>
      </w:r>
      <w:r>
        <w:t>ми</w:t>
      </w:r>
      <w:r w:rsidRPr="000C4739">
        <w:t xml:space="preserve"> работ по развитию </w:t>
      </w:r>
      <w:proofErr w:type="spellStart"/>
      <w:r w:rsidRPr="000C4739">
        <w:t>рыбохозяйственного</w:t>
      </w:r>
      <w:proofErr w:type="spellEnd"/>
      <w:r w:rsidRPr="000C4739">
        <w:t xml:space="preserve"> комплекса</w:t>
      </w:r>
      <w:r>
        <w:t xml:space="preserve"> на данном этапе будут с</w:t>
      </w:r>
      <w:r w:rsidRPr="000C4739">
        <w:t>опровождение проектов в сфере переработки продукции РХК</w:t>
      </w:r>
      <w:r>
        <w:t>, п</w:t>
      </w:r>
      <w:r w:rsidRPr="000C4739">
        <w:t>овышение качества обслуживания грузов при транспортировке рыбы</w:t>
      </w:r>
      <w:r>
        <w:t>, р</w:t>
      </w:r>
      <w:r w:rsidRPr="000C4739">
        <w:t>азвитие транспортно-логистической инфраструктуры</w:t>
      </w:r>
      <w:r>
        <w:t>, в первую очередь портовой и железнодорожной; с</w:t>
      </w:r>
      <w:r w:rsidRPr="000C4739">
        <w:t>оздание рыбной биржи</w:t>
      </w:r>
      <w:r>
        <w:t xml:space="preserve"> и с</w:t>
      </w:r>
      <w:r w:rsidRPr="000C4739">
        <w:t>троительство рыбного рынка</w:t>
      </w:r>
      <w:r>
        <w:t>, с</w:t>
      </w:r>
      <w:r w:rsidRPr="000C4739">
        <w:t xml:space="preserve">оздание условий для развития </w:t>
      </w:r>
      <w:proofErr w:type="spellStart"/>
      <w:r w:rsidRPr="000C4739">
        <w:t>аквакультуры</w:t>
      </w:r>
      <w:proofErr w:type="spellEnd"/>
      <w:r>
        <w:t>.</w:t>
      </w:r>
      <w:r w:rsidRPr="000C4739">
        <w:t xml:space="preserve"> </w:t>
      </w:r>
      <w:r>
        <w:t xml:space="preserve">Результатами этапа будут увеличение объема отгрузки готовой продукции рыбопромышленного комплекса до 83 </w:t>
      </w:r>
      <w:proofErr w:type="gramStart"/>
      <w:r>
        <w:t>млрд</w:t>
      </w:r>
      <w:proofErr w:type="gramEnd"/>
      <w:r>
        <w:t xml:space="preserve"> руб. (в ценах 2016 г.) и рост производительности труда на 35% по отношению к 2016 г.</w:t>
      </w:r>
    </w:p>
    <w:p w14:paraId="6CA8DA0D" w14:textId="77777777" w:rsidR="00D1316E" w:rsidRPr="00214403" w:rsidRDefault="00D1316E" w:rsidP="002A4C7D">
      <w:pPr>
        <w:pStyle w:val="afa"/>
        <w:spacing w:after="0" w:line="240" w:lineRule="auto"/>
      </w:pPr>
      <w:r>
        <w:t>На втором этапе реализации Стратегии, до 2025</w:t>
      </w:r>
      <w:r w:rsidRPr="00803542">
        <w:t xml:space="preserve"> года, необходимо добиться</w:t>
      </w:r>
      <w:r>
        <w:t xml:space="preserve"> эффективного освоения</w:t>
      </w:r>
      <w:r w:rsidRPr="009722BC">
        <w:t xml:space="preserve"> национальной ресурсной базы</w:t>
      </w:r>
      <w:r>
        <w:t>. Ключевыми точками роста могут быть р</w:t>
      </w:r>
      <w:r w:rsidRPr="00214403">
        <w:t>асширение вылова сардины-иваси, скумбрии, а также других перспективных пород рыб и морепродуктов</w:t>
      </w:r>
      <w:r>
        <w:t>, р</w:t>
      </w:r>
      <w:r w:rsidRPr="00214403">
        <w:t>азвитие глубоководного лова</w:t>
      </w:r>
      <w:r>
        <w:t>, р</w:t>
      </w:r>
      <w:r w:rsidRPr="00214403">
        <w:t xml:space="preserve">азвитие </w:t>
      </w:r>
      <w:proofErr w:type="spellStart"/>
      <w:r w:rsidRPr="00214403">
        <w:t>аквакультурных</w:t>
      </w:r>
      <w:proofErr w:type="spellEnd"/>
      <w:r w:rsidRPr="00214403">
        <w:t xml:space="preserve"> хозяйств</w:t>
      </w:r>
      <w:r>
        <w:t>, р</w:t>
      </w:r>
      <w:r w:rsidRPr="00214403">
        <w:t>азвитие рыболовецкого судостроения и судоремонта</w:t>
      </w:r>
      <w:r>
        <w:t>, р</w:t>
      </w:r>
      <w:r w:rsidRPr="00214403">
        <w:t>азвитие безотходного производства, включая производство рыбной муки, жиров, кормов</w:t>
      </w:r>
      <w:r>
        <w:t xml:space="preserve"> и</w:t>
      </w:r>
      <w:r w:rsidRPr="00214403">
        <w:t xml:space="preserve"> </w:t>
      </w:r>
      <w:proofErr w:type="spellStart"/>
      <w:r w:rsidRPr="00214403">
        <w:t>БАДов</w:t>
      </w:r>
      <w:proofErr w:type="spellEnd"/>
      <w:r>
        <w:t>, р</w:t>
      </w:r>
      <w:r w:rsidRPr="00214403">
        <w:t>азвитие импортозамещающего поддерживающего производства для рыбной отрасли</w:t>
      </w:r>
      <w:r>
        <w:t>. Для капитализации точек роста администрации и бизнесу следует сконцентрироваться на модернизации</w:t>
      </w:r>
      <w:r w:rsidRPr="00214403">
        <w:t xml:space="preserve"> флота для вылова сардины-иваси, скумбрии и прочих перспективных биоресурсов, а также глубоководного лова</w:t>
      </w:r>
      <w:r>
        <w:t>, стимулировании</w:t>
      </w:r>
      <w:r w:rsidRPr="00214403">
        <w:t xml:space="preserve"> производства продукции с высокой добавленной стоимостью</w:t>
      </w:r>
      <w:r>
        <w:t>, развитии</w:t>
      </w:r>
      <w:r w:rsidRPr="00214403">
        <w:t xml:space="preserve"> производства упаковочных материалов и промыслового вооружения</w:t>
      </w:r>
      <w:r>
        <w:t>, р</w:t>
      </w:r>
      <w:r w:rsidRPr="00214403">
        <w:t>асширение экспорта морских биоресурсов</w:t>
      </w:r>
      <w:r>
        <w:t>, привлечении</w:t>
      </w:r>
      <w:r w:rsidRPr="00214403">
        <w:t xml:space="preserve"> местных жителей для работы на предприятиях </w:t>
      </w:r>
      <w:proofErr w:type="spellStart"/>
      <w:r w:rsidRPr="00214403">
        <w:t>аквакультуры</w:t>
      </w:r>
      <w:proofErr w:type="spellEnd"/>
      <w:r w:rsidRPr="00214403">
        <w:t>.</w:t>
      </w:r>
      <w:r>
        <w:t xml:space="preserve"> Результатами этапа будут увеличение объема отгрузки готовой продукции рыбопромышленного комплекса до 130 </w:t>
      </w:r>
      <w:proofErr w:type="gramStart"/>
      <w:r>
        <w:t>млрд</w:t>
      </w:r>
      <w:proofErr w:type="gramEnd"/>
      <w:r>
        <w:t xml:space="preserve"> руб. (в ценах 2016 г.) и рост производительности труда на 100% по отношению к 2016 г.</w:t>
      </w:r>
    </w:p>
    <w:p w14:paraId="24C208C1" w14:textId="56793622" w:rsidR="00D1316E" w:rsidRDefault="00D1316E" w:rsidP="002A4C7D">
      <w:pPr>
        <w:pStyle w:val="afa"/>
        <w:spacing w:after="0" w:line="240" w:lineRule="auto"/>
      </w:pPr>
      <w:r w:rsidRPr="008A2B4D">
        <w:t>Если говорить о долгосрочной перспективе,</w:t>
      </w:r>
      <w:r>
        <w:t xml:space="preserve"> третьем этапе реализации Стратегии (до 2030 года),</w:t>
      </w:r>
      <w:r w:rsidRPr="008A2B4D">
        <w:t xml:space="preserve"> </w:t>
      </w:r>
      <w:r>
        <w:t xml:space="preserve">то необходимо добиваться </w:t>
      </w:r>
      <w:r w:rsidRPr="008A2B4D">
        <w:t>развити</w:t>
      </w:r>
      <w:r>
        <w:t>я</w:t>
      </w:r>
      <w:r w:rsidRPr="008A2B4D">
        <w:t xml:space="preserve"> </w:t>
      </w:r>
      <w:r w:rsidRPr="00214403">
        <w:t xml:space="preserve">промысловой деятельности в </w:t>
      </w:r>
      <w:r>
        <w:t xml:space="preserve">открытых </w:t>
      </w:r>
      <w:r w:rsidR="005E76DE">
        <w:t xml:space="preserve">и конвенционных районах </w:t>
      </w:r>
      <w:r>
        <w:t xml:space="preserve">Мирового океана и </w:t>
      </w:r>
      <w:r w:rsidRPr="00214403">
        <w:t>глобального экспорта переработанной продукции</w:t>
      </w:r>
      <w:r>
        <w:t>. Основными направлениями работ на данном этапе, при условии успешного выполнения предыдущих этапов, будут м</w:t>
      </w:r>
      <w:r w:rsidRPr="00214403">
        <w:t xml:space="preserve">одернизация флота для обеспечения деятельности в </w:t>
      </w:r>
      <w:r>
        <w:t xml:space="preserve">открытых </w:t>
      </w:r>
      <w:r w:rsidR="005E76DE">
        <w:t xml:space="preserve">районах </w:t>
      </w:r>
      <w:r>
        <w:t>Мирового океана, а также п</w:t>
      </w:r>
      <w:r w:rsidRPr="00214403">
        <w:t>родвижение продукции РХК на экспортных рынках</w:t>
      </w:r>
      <w:r>
        <w:t xml:space="preserve">. Результатами этапа будут увеличение объема отгрузки готовой продукции рыбопромышленного комплекса до 213 </w:t>
      </w:r>
      <w:proofErr w:type="gramStart"/>
      <w:r>
        <w:t>млрд</w:t>
      </w:r>
      <w:proofErr w:type="gramEnd"/>
      <w:r>
        <w:t xml:space="preserve"> руб. (в ценах 2016 г.) и рост производительности труда на 200% по отношению к 2016 г.</w:t>
      </w:r>
    </w:p>
    <w:p w14:paraId="3DF0DCF0" w14:textId="51E33241" w:rsidR="00D1316E" w:rsidRDefault="00D1316E" w:rsidP="002A4C7D">
      <w:pPr>
        <w:pStyle w:val="afa"/>
        <w:spacing w:after="0" w:line="240" w:lineRule="auto"/>
        <w:rPr>
          <w:rFonts w:eastAsia="Times New Roman"/>
        </w:rPr>
      </w:pPr>
      <w:r>
        <w:rPr>
          <w:rFonts w:eastAsia="Times New Roman"/>
        </w:rPr>
        <w:t>Для увеличения</w:t>
      </w:r>
      <w:r w:rsidRPr="00B9057E">
        <w:rPr>
          <w:rFonts w:eastAsia="Times New Roman"/>
        </w:rPr>
        <w:t xml:space="preserve"> объемов рыбы и морепродуктов, полученных с помощью </w:t>
      </w:r>
      <w:proofErr w:type="spellStart"/>
      <w:r w:rsidRPr="00B9057E">
        <w:rPr>
          <w:rFonts w:eastAsia="Times New Roman"/>
        </w:rPr>
        <w:t>аквакультуры</w:t>
      </w:r>
      <w:proofErr w:type="spellEnd"/>
      <w:r w:rsidRPr="00B9057E">
        <w:rPr>
          <w:rFonts w:eastAsia="Times New Roman"/>
        </w:rPr>
        <w:t xml:space="preserve"> </w:t>
      </w:r>
      <w:r>
        <w:rPr>
          <w:rFonts w:eastAsia="Times New Roman"/>
        </w:rPr>
        <w:t>необходимо обеспечивать благоприятные условия для освоения новых</w:t>
      </w:r>
      <w:r w:rsidRPr="002E4B5F">
        <w:rPr>
          <w:rFonts w:eastAsia="Times New Roman"/>
        </w:rPr>
        <w:t xml:space="preserve"> акваторий</w:t>
      </w:r>
      <w:r>
        <w:rPr>
          <w:rFonts w:eastAsia="Times New Roman"/>
        </w:rPr>
        <w:t xml:space="preserve"> и формирования</w:t>
      </w:r>
      <w:r w:rsidRPr="002E4B5F">
        <w:rPr>
          <w:rFonts w:eastAsia="Times New Roman"/>
        </w:rPr>
        <w:t xml:space="preserve"> </w:t>
      </w:r>
      <w:proofErr w:type="spellStart"/>
      <w:r w:rsidRPr="002E4B5F">
        <w:rPr>
          <w:rFonts w:eastAsia="Times New Roman"/>
        </w:rPr>
        <w:t>аквакультурн</w:t>
      </w:r>
      <w:r w:rsidR="005E76DE">
        <w:rPr>
          <w:rFonts w:eastAsia="Times New Roman"/>
        </w:rPr>
        <w:t>ого</w:t>
      </w:r>
      <w:proofErr w:type="spellEnd"/>
      <w:r w:rsidRPr="002E4B5F">
        <w:rPr>
          <w:rFonts w:eastAsia="Times New Roman"/>
        </w:rPr>
        <w:t xml:space="preserve"> кластер</w:t>
      </w:r>
      <w:r w:rsidR="005E76DE">
        <w:rPr>
          <w:rFonts w:eastAsia="Times New Roman"/>
        </w:rPr>
        <w:t>а</w:t>
      </w:r>
      <w:r>
        <w:rPr>
          <w:rFonts w:eastAsia="Times New Roman"/>
        </w:rPr>
        <w:t>.</w:t>
      </w:r>
      <w:r w:rsidRPr="004A14BB">
        <w:rPr>
          <w:rFonts w:eastAsia="Times New Roman"/>
        </w:rPr>
        <w:t xml:space="preserve"> </w:t>
      </w:r>
    </w:p>
    <w:p w14:paraId="5C58B9E1" w14:textId="7958CA66" w:rsidR="00D1316E" w:rsidRPr="00214403" w:rsidRDefault="00D1316E" w:rsidP="002A4C7D">
      <w:pPr>
        <w:pStyle w:val="afa"/>
        <w:spacing w:after="0" w:line="240" w:lineRule="auto"/>
      </w:pPr>
      <w:r>
        <w:rPr>
          <w:rFonts w:eastAsia="Times New Roman"/>
        </w:rPr>
        <w:t>Наконец, для повышения</w:t>
      </w:r>
      <w:r w:rsidRPr="00B9057E">
        <w:rPr>
          <w:rFonts w:eastAsia="Times New Roman"/>
        </w:rPr>
        <w:t xml:space="preserve"> добавленной стоимости </w:t>
      </w:r>
      <w:r w:rsidR="005E76DE">
        <w:rPr>
          <w:rFonts w:eastAsia="Times New Roman"/>
        </w:rPr>
        <w:t xml:space="preserve">продукции </w:t>
      </w:r>
      <w:r>
        <w:rPr>
          <w:rFonts w:eastAsia="Times New Roman"/>
        </w:rPr>
        <w:t>необходимо стимулировать</w:t>
      </w:r>
      <w:r w:rsidRPr="002E4B5F">
        <w:rPr>
          <w:rFonts w:eastAsia="Times New Roman"/>
        </w:rPr>
        <w:t xml:space="preserve"> </w:t>
      </w:r>
      <w:r>
        <w:rPr>
          <w:rFonts w:eastAsia="Times New Roman"/>
        </w:rPr>
        <w:t xml:space="preserve">создание предприятий </w:t>
      </w:r>
      <w:r w:rsidRPr="002E4B5F">
        <w:rPr>
          <w:rFonts w:eastAsia="Times New Roman"/>
        </w:rPr>
        <w:t>глубокой переработки рыбы</w:t>
      </w:r>
      <w:r>
        <w:rPr>
          <w:rFonts w:eastAsia="Times New Roman"/>
        </w:rPr>
        <w:t xml:space="preserve"> и развивать каналы</w:t>
      </w:r>
      <w:r w:rsidRPr="002E4B5F">
        <w:rPr>
          <w:rFonts w:eastAsia="Times New Roman"/>
        </w:rPr>
        <w:t xml:space="preserve"> сбыта продукции</w:t>
      </w:r>
      <w:r>
        <w:rPr>
          <w:rFonts w:eastAsia="Times New Roman"/>
        </w:rPr>
        <w:t>.</w:t>
      </w:r>
      <w:r w:rsidRPr="004A14BB">
        <w:rPr>
          <w:rFonts w:eastAsia="Times New Roman"/>
        </w:rPr>
        <w:t xml:space="preserve"> </w:t>
      </w:r>
    </w:p>
    <w:p w14:paraId="52DFCCA5" w14:textId="5E59A2F0" w:rsidR="00D1316E" w:rsidRPr="005933A9" w:rsidRDefault="00D1316E" w:rsidP="002A4C7D">
      <w:pPr>
        <w:pStyle w:val="afa"/>
        <w:spacing w:after="0" w:line="240" w:lineRule="auto"/>
      </w:pPr>
      <w:r w:rsidRPr="00E83456">
        <w:t xml:space="preserve">Для развития </w:t>
      </w:r>
      <w:proofErr w:type="spellStart"/>
      <w:r w:rsidRPr="00E83456">
        <w:t>рыбохозяйственного</w:t>
      </w:r>
      <w:proofErr w:type="spellEnd"/>
      <w:r w:rsidRPr="00E83456">
        <w:t xml:space="preserve"> комплекса до 2030 г. необходимо обеспечить успешную реализацию приоритетных проектов </w:t>
      </w:r>
      <w:r>
        <w:t>Стратеги</w:t>
      </w:r>
      <w:r w:rsidRPr="00E83456">
        <w:t>и, включая проект</w:t>
      </w:r>
      <w:r>
        <w:t>ы</w:t>
      </w:r>
      <w:r w:rsidRPr="00E83456">
        <w:t xml:space="preserve"> по строительству завода по переработке рыбной продукции; по модернизации флота для глубоководного лова; </w:t>
      </w:r>
      <w:r>
        <w:t xml:space="preserve">по организации рыбного рынка в г. Владивосток; по организации </w:t>
      </w:r>
      <w:proofErr w:type="spellStart"/>
      <w:r>
        <w:t>аквакультурного</w:t>
      </w:r>
      <w:proofErr w:type="spellEnd"/>
      <w:r>
        <w:t xml:space="preserve"> кластера; </w:t>
      </w:r>
      <w:r>
        <w:rPr>
          <w:bCs/>
        </w:rPr>
        <w:t xml:space="preserve">по модернизации </w:t>
      </w:r>
      <w:r w:rsidRPr="000854B3">
        <w:rPr>
          <w:bCs/>
        </w:rPr>
        <w:lastRenderedPageBreak/>
        <w:t>специализированной холодильно-складской инфраструктуры</w:t>
      </w:r>
      <w:r>
        <w:rPr>
          <w:bCs/>
        </w:rPr>
        <w:t xml:space="preserve"> и другие – </w:t>
      </w:r>
      <w:r w:rsidRPr="001B2651">
        <w:rPr>
          <w:bCs/>
        </w:rPr>
        <w:t xml:space="preserve">всего </w:t>
      </w:r>
      <w:r>
        <w:rPr>
          <w:bCs/>
        </w:rPr>
        <w:t>16</w:t>
      </w:r>
      <w:r w:rsidRPr="001B2651">
        <w:rPr>
          <w:bCs/>
        </w:rPr>
        <w:t xml:space="preserve"> проект</w:t>
      </w:r>
      <w:r>
        <w:rPr>
          <w:bCs/>
        </w:rPr>
        <w:t>ов</w:t>
      </w:r>
      <w:r w:rsidRPr="001B2651">
        <w:rPr>
          <w:bCs/>
        </w:rPr>
        <w:t xml:space="preserve"> на общую сумму около </w:t>
      </w:r>
      <w:r>
        <w:rPr>
          <w:bCs/>
        </w:rPr>
        <w:t>63</w:t>
      </w:r>
      <w:r w:rsidRPr="001B2651">
        <w:rPr>
          <w:bCs/>
        </w:rPr>
        <w:t xml:space="preserve"> млрд руб. до 2030</w:t>
      </w:r>
      <w:r>
        <w:rPr>
          <w:bCs/>
        </w:rPr>
        <w:t xml:space="preserve"> </w:t>
      </w:r>
      <w:r w:rsidRPr="00CE2250">
        <w:rPr>
          <w:bCs/>
        </w:rPr>
        <w:t>г.</w:t>
      </w:r>
    </w:p>
    <w:p w14:paraId="6EBAC2F6" w14:textId="63814FCB" w:rsidR="00D1316E" w:rsidRDefault="00D1316E" w:rsidP="002A4C7D">
      <w:pPr>
        <w:pStyle w:val="afa"/>
        <w:spacing w:after="0" w:line="240" w:lineRule="auto"/>
      </w:pPr>
      <w:r>
        <w:t xml:space="preserve">По завершению реализации Стратегии предприятия </w:t>
      </w:r>
      <w:proofErr w:type="spellStart"/>
      <w:r>
        <w:t>рыбохозяйственного</w:t>
      </w:r>
      <w:proofErr w:type="spellEnd"/>
      <w:r>
        <w:t xml:space="preserve"> комплекса Приморского края будут осуществлять </w:t>
      </w:r>
      <w:proofErr w:type="gramStart"/>
      <w:r>
        <w:t>промысел</w:t>
      </w:r>
      <w:proofErr w:type="gramEnd"/>
      <w:r>
        <w:t xml:space="preserve"> как в </w:t>
      </w:r>
      <w:r w:rsidR="005E76DE">
        <w:t>исключительной экономической зоне Российской Федерации так и в открытых и конвенционных районах</w:t>
      </w:r>
      <w:r w:rsidR="00A15C33">
        <w:t>,</w:t>
      </w:r>
      <w:r>
        <w:t xml:space="preserve"> выпускать продукцию глубокой переработки рыбы</w:t>
      </w:r>
      <w:r w:rsidR="005E76DE">
        <w:t xml:space="preserve"> и морепродуктов</w:t>
      </w:r>
      <w:r>
        <w:t>.</w:t>
      </w:r>
    </w:p>
    <w:p w14:paraId="7E84BD1D" w14:textId="77777777" w:rsidR="00C82250" w:rsidRDefault="00C82250" w:rsidP="002A4C7D">
      <w:pPr>
        <w:pStyle w:val="afa"/>
        <w:spacing w:after="0" w:line="240" w:lineRule="auto"/>
      </w:pPr>
    </w:p>
    <w:p w14:paraId="336B8C52" w14:textId="224BCD4B" w:rsidR="001A13C4" w:rsidRPr="00C82250" w:rsidRDefault="00C96BE0" w:rsidP="00C82250">
      <w:pPr>
        <w:pStyle w:val="affa"/>
        <w:spacing w:before="0" w:line="240" w:lineRule="auto"/>
        <w:outlineLvl w:val="2"/>
        <w:rPr>
          <w:i/>
        </w:rPr>
      </w:pPr>
      <w:bookmarkStart w:id="147" w:name="_Toc517370570"/>
      <w:bookmarkStart w:id="148" w:name="_Toc523240954"/>
      <w:bookmarkStart w:id="149" w:name="_Toc523241332"/>
      <w:bookmarkStart w:id="150" w:name="_Toc523761660"/>
      <w:bookmarkEnd w:id="131"/>
      <w:r w:rsidRPr="00C82250">
        <w:rPr>
          <w:i/>
        </w:rPr>
        <w:t>5.2</w:t>
      </w:r>
      <w:r w:rsidR="003D5B70" w:rsidRPr="00C82250">
        <w:rPr>
          <w:i/>
        </w:rPr>
        <w:t>.</w:t>
      </w:r>
      <w:r w:rsidR="00363E61" w:rsidRPr="00C82250">
        <w:rPr>
          <w:i/>
        </w:rPr>
        <w:t>5</w:t>
      </w:r>
      <w:r w:rsidR="003D5B70" w:rsidRPr="00C82250">
        <w:rPr>
          <w:i/>
        </w:rPr>
        <w:t xml:space="preserve"> Направления развития лесопромышленного комплекса</w:t>
      </w:r>
      <w:bookmarkEnd w:id="147"/>
      <w:bookmarkEnd w:id="148"/>
      <w:bookmarkEnd w:id="149"/>
      <w:bookmarkEnd w:id="150"/>
    </w:p>
    <w:p w14:paraId="2748A03E" w14:textId="0F4802BF" w:rsidR="00D452EF" w:rsidRDefault="00D452EF" w:rsidP="002A4C7D">
      <w:pPr>
        <w:pStyle w:val="afa"/>
        <w:spacing w:after="0" w:line="240" w:lineRule="auto"/>
        <w:ind w:firstLine="708"/>
      </w:pPr>
      <w:r w:rsidRPr="00D42549">
        <w:rPr>
          <w:rFonts w:eastAsia="Times New Roman"/>
          <w:color w:val="000000"/>
          <w:szCs w:val="28"/>
        </w:rPr>
        <w:t xml:space="preserve">Леса, расположенные на территории Приморского края, являются одним из возобновляемых природных ресурсов, которые удовлетворяют множественные потребности лесопромышленного комплекса, общества и выполняют важнейшие </w:t>
      </w:r>
      <w:proofErr w:type="spellStart"/>
      <w:r w:rsidRPr="00D42549">
        <w:rPr>
          <w:rFonts w:eastAsia="Times New Roman"/>
          <w:color w:val="000000"/>
          <w:szCs w:val="28"/>
        </w:rPr>
        <w:t>средообразующие</w:t>
      </w:r>
      <w:proofErr w:type="spellEnd"/>
      <w:r w:rsidRPr="00D42549">
        <w:rPr>
          <w:rFonts w:eastAsia="Times New Roman"/>
          <w:color w:val="000000"/>
          <w:szCs w:val="28"/>
        </w:rPr>
        <w:t xml:space="preserve"> и </w:t>
      </w:r>
      <w:proofErr w:type="spellStart"/>
      <w:r w:rsidRPr="00D42549">
        <w:rPr>
          <w:rFonts w:eastAsia="Times New Roman"/>
          <w:color w:val="000000"/>
          <w:szCs w:val="28"/>
        </w:rPr>
        <w:t>средозащитные</w:t>
      </w:r>
      <w:proofErr w:type="spellEnd"/>
      <w:r w:rsidRPr="00D42549">
        <w:rPr>
          <w:rFonts w:eastAsia="Times New Roman"/>
          <w:color w:val="000000"/>
          <w:szCs w:val="28"/>
        </w:rPr>
        <w:t xml:space="preserve"> функции. На всех этапах развития лесного хозяйства организация устойчивого управления лесами, их многоцелевое, непрерывное и </w:t>
      </w:r>
      <w:proofErr w:type="spellStart"/>
      <w:r w:rsidRPr="00D42549">
        <w:rPr>
          <w:rFonts w:eastAsia="Times New Roman"/>
          <w:color w:val="000000"/>
          <w:szCs w:val="28"/>
        </w:rPr>
        <w:t>неистощительное</w:t>
      </w:r>
      <w:proofErr w:type="spellEnd"/>
      <w:r w:rsidRPr="00D42549">
        <w:rPr>
          <w:rFonts w:eastAsia="Times New Roman"/>
          <w:color w:val="000000"/>
          <w:szCs w:val="28"/>
        </w:rPr>
        <w:t xml:space="preserve"> использование является стратегически важной задачей. Леса Приморского края также являются </w:t>
      </w:r>
      <w:r w:rsidRPr="00130186">
        <w:t>важнейшим элементом природно-экологического каркаса, используются для рекреации и туризма.</w:t>
      </w:r>
      <w:r w:rsidRPr="00130186">
        <w:rPr>
          <w:color w:val="000000"/>
        </w:rPr>
        <w:t xml:space="preserve"> </w:t>
      </w:r>
      <w:r w:rsidRPr="00130186">
        <w:t>Разнообразие лесной растительности Приморья наибольшее в России.</w:t>
      </w:r>
    </w:p>
    <w:p w14:paraId="7CC203FB" w14:textId="77777777" w:rsidR="00695F61" w:rsidRPr="00D42549" w:rsidRDefault="00695F61" w:rsidP="00695F61">
      <w:pPr>
        <w:pStyle w:val="afa"/>
        <w:spacing w:after="0" w:line="240" w:lineRule="auto"/>
        <w:ind w:firstLine="708"/>
        <w:rPr>
          <w:rFonts w:eastAsia="Times New Roman"/>
          <w:color w:val="000000"/>
          <w:szCs w:val="28"/>
        </w:rPr>
      </w:pPr>
      <w:r>
        <w:rPr>
          <w:rFonts w:eastAsia="Times New Roman"/>
          <w:color w:val="000000"/>
          <w:szCs w:val="28"/>
        </w:rPr>
        <w:t xml:space="preserve">На </w:t>
      </w:r>
      <w:r w:rsidRPr="00D42549">
        <w:rPr>
          <w:rFonts w:eastAsia="Times New Roman"/>
          <w:color w:val="000000"/>
          <w:szCs w:val="28"/>
        </w:rPr>
        <w:t>Приморск</w:t>
      </w:r>
      <w:r>
        <w:rPr>
          <w:rFonts w:eastAsia="Times New Roman"/>
          <w:color w:val="000000"/>
          <w:szCs w:val="28"/>
        </w:rPr>
        <w:t xml:space="preserve">ом крае </w:t>
      </w:r>
      <w:r w:rsidRPr="00D42549">
        <w:rPr>
          <w:rFonts w:eastAsia="Times New Roman"/>
          <w:color w:val="000000"/>
          <w:szCs w:val="28"/>
        </w:rPr>
        <w:t>лежит ответственность за сохранение амурского тигра, дальневосточного леопарда, кедрово-широколиственного леса юга Дальнего Востока России. Необходимость учета интересов сохранения биоразнообразия определяет специфику экологических проблем социально – экономического развития территории и формирования политики природопользования Приморского края.</w:t>
      </w:r>
    </w:p>
    <w:p w14:paraId="623628F5" w14:textId="076D51D2"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Общая площадь лесов в Приморском крае по данным государственного лесного реестра на 01.01.2017 года – 13298,7 тыс. га</w:t>
      </w:r>
      <w:r w:rsidR="00695F61">
        <w:rPr>
          <w:rFonts w:eastAsia="Times New Roman"/>
          <w:color w:val="000000"/>
          <w:szCs w:val="28"/>
        </w:rPr>
        <w:t xml:space="preserve">. </w:t>
      </w:r>
      <w:proofErr w:type="gramStart"/>
      <w:r w:rsidRPr="00D42549">
        <w:rPr>
          <w:rFonts w:eastAsia="Times New Roman"/>
          <w:color w:val="000000"/>
          <w:szCs w:val="28"/>
        </w:rPr>
        <w:t>Лесистость края составляет 78,7% (с колебаниями от 92 % - в северных районах до 6 % в юго-западных).</w:t>
      </w:r>
      <w:proofErr w:type="gramEnd"/>
      <w:r w:rsidR="00695F61">
        <w:rPr>
          <w:rFonts w:eastAsia="Times New Roman"/>
          <w:color w:val="000000"/>
          <w:szCs w:val="28"/>
        </w:rPr>
        <w:t xml:space="preserve"> Защитные леса занимают 3323,0 тыс. га,</w:t>
      </w:r>
      <w:r w:rsidRPr="00D42549">
        <w:rPr>
          <w:rFonts w:eastAsia="Times New Roman"/>
          <w:color w:val="000000"/>
          <w:szCs w:val="28"/>
        </w:rPr>
        <w:t xml:space="preserve"> эксплуатационные леса</w:t>
      </w:r>
      <w:r w:rsidR="00695F61">
        <w:rPr>
          <w:rFonts w:eastAsia="Times New Roman"/>
          <w:color w:val="000000"/>
          <w:szCs w:val="28"/>
        </w:rPr>
        <w:t xml:space="preserve"> - </w:t>
      </w:r>
      <w:r w:rsidRPr="00D42549">
        <w:rPr>
          <w:rFonts w:eastAsia="Times New Roman"/>
          <w:color w:val="000000"/>
          <w:szCs w:val="28"/>
        </w:rPr>
        <w:t>8629,4 тыс. га.</w:t>
      </w:r>
    </w:p>
    <w:p w14:paraId="52CE20C9" w14:textId="51E836EC"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Покрытые лесом земли государственного лесного фонда Приморского края составляют 11467,4 тыс. га (96%</w:t>
      </w:r>
      <w:r w:rsidR="00A15C33">
        <w:rPr>
          <w:rFonts w:eastAsia="Times New Roman"/>
          <w:color w:val="000000"/>
          <w:szCs w:val="28"/>
        </w:rPr>
        <w:t xml:space="preserve"> от земель государственного лесного фонда</w:t>
      </w:r>
      <w:r w:rsidRPr="00D42549">
        <w:rPr>
          <w:rFonts w:eastAsia="Times New Roman"/>
          <w:color w:val="000000"/>
          <w:szCs w:val="28"/>
        </w:rPr>
        <w:t>).</w:t>
      </w:r>
    </w:p>
    <w:p w14:paraId="48CC9A6F" w14:textId="096B469C"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На землях обороны и безопасности учтено 198,8 тыс. га покрытых лесом территорий, на землях особо охраняемых природных территорий – 750,9 тыс. га, на землях иных категорий (сельскохозяйственные земли, земли запаса, населенных пунктов) – 302,5 тыс. га.</w:t>
      </w:r>
    </w:p>
    <w:p w14:paraId="6C4D5EE0" w14:textId="59E8BCC5" w:rsidR="00D452EF" w:rsidRPr="00130186" w:rsidRDefault="00D452EF" w:rsidP="002A4C7D">
      <w:pPr>
        <w:pStyle w:val="afa"/>
        <w:spacing w:after="0" w:line="240" w:lineRule="auto"/>
        <w:ind w:firstLine="708"/>
        <w:rPr>
          <w:color w:val="000000"/>
        </w:rPr>
      </w:pPr>
      <w:r w:rsidRPr="00130186">
        <w:t xml:space="preserve">По породному составу преобладают хвойные насаждения, составляющие более </w:t>
      </w:r>
      <w:r w:rsidRPr="00D42549">
        <w:rPr>
          <w:rFonts w:eastAsia="Times New Roman"/>
          <w:color w:val="000000"/>
          <w:szCs w:val="28"/>
        </w:rPr>
        <w:t xml:space="preserve">55 </w:t>
      </w:r>
      <w:r w:rsidRPr="00130186">
        <w:t xml:space="preserve">%; на долю твердолиственных пород приходится </w:t>
      </w:r>
      <w:r w:rsidRPr="00D42549">
        <w:rPr>
          <w:rFonts w:eastAsia="Times New Roman"/>
          <w:color w:val="000000"/>
          <w:szCs w:val="28"/>
        </w:rPr>
        <w:t xml:space="preserve">30 </w:t>
      </w:r>
      <w:r w:rsidRPr="00130186">
        <w:t xml:space="preserve">%; </w:t>
      </w:r>
      <w:proofErr w:type="spellStart"/>
      <w:r w:rsidRPr="00130186">
        <w:t>мягколиственных</w:t>
      </w:r>
      <w:proofErr w:type="spellEnd"/>
      <w:r w:rsidRPr="00130186">
        <w:t xml:space="preserve"> </w:t>
      </w:r>
      <w:r w:rsidRPr="00D42549">
        <w:rPr>
          <w:rFonts w:eastAsia="Times New Roman"/>
          <w:color w:val="000000"/>
          <w:szCs w:val="28"/>
        </w:rPr>
        <w:t>- 15 %.</w:t>
      </w:r>
    </w:p>
    <w:p w14:paraId="6F3DAD4F" w14:textId="73808A03"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Общий запас насаждений составляет 1735,72 млн. к</w:t>
      </w:r>
      <w:r w:rsidR="00A15C33">
        <w:rPr>
          <w:rFonts w:eastAsia="Times New Roman"/>
          <w:color w:val="000000"/>
          <w:szCs w:val="28"/>
        </w:rPr>
        <w:t>у</w:t>
      </w:r>
      <w:r w:rsidRPr="00D42549">
        <w:rPr>
          <w:rFonts w:eastAsia="Times New Roman"/>
          <w:color w:val="000000"/>
          <w:szCs w:val="28"/>
        </w:rPr>
        <w:t>б. м, в том числе спелых и перестойных – 855,40 млн. кб</w:t>
      </w:r>
      <w:proofErr w:type="gramStart"/>
      <w:r w:rsidRPr="00D42549">
        <w:rPr>
          <w:rFonts w:eastAsia="Times New Roman"/>
          <w:color w:val="000000"/>
          <w:szCs w:val="28"/>
        </w:rPr>
        <w:t>.</w:t>
      </w:r>
      <w:proofErr w:type="gramEnd"/>
      <w:r w:rsidRPr="00D42549">
        <w:rPr>
          <w:rFonts w:eastAsia="Times New Roman"/>
          <w:color w:val="000000"/>
          <w:szCs w:val="28"/>
        </w:rPr>
        <w:t xml:space="preserve"> </w:t>
      </w:r>
      <w:proofErr w:type="gramStart"/>
      <w:r w:rsidRPr="00D42549">
        <w:rPr>
          <w:rFonts w:eastAsia="Times New Roman"/>
          <w:color w:val="000000"/>
          <w:szCs w:val="28"/>
        </w:rPr>
        <w:t>м</w:t>
      </w:r>
      <w:proofErr w:type="gramEnd"/>
      <w:r w:rsidRPr="00D42549">
        <w:rPr>
          <w:rFonts w:eastAsia="Times New Roman"/>
          <w:color w:val="000000"/>
          <w:szCs w:val="28"/>
        </w:rPr>
        <w:t>. Общий средний прирост-17,30 млн. к</w:t>
      </w:r>
      <w:r w:rsidR="00A15C33">
        <w:rPr>
          <w:rFonts w:eastAsia="Times New Roman"/>
          <w:color w:val="000000"/>
          <w:szCs w:val="28"/>
        </w:rPr>
        <w:t>у</w:t>
      </w:r>
      <w:r w:rsidRPr="00D42549">
        <w:rPr>
          <w:rFonts w:eastAsia="Times New Roman"/>
          <w:color w:val="000000"/>
          <w:szCs w:val="28"/>
        </w:rPr>
        <w:t>б. м.</w:t>
      </w:r>
    </w:p>
    <w:p w14:paraId="2C2EAC4E" w14:textId="77777777" w:rsidR="00D452EF" w:rsidRPr="00D42549" w:rsidRDefault="00D452EF" w:rsidP="002A4C7D">
      <w:pPr>
        <w:pStyle w:val="afa"/>
        <w:spacing w:after="0" w:line="240" w:lineRule="auto"/>
        <w:ind w:firstLine="708"/>
        <w:rPr>
          <w:rFonts w:eastAsia="Times New Roman"/>
          <w:color w:val="000000"/>
          <w:szCs w:val="28"/>
        </w:rPr>
      </w:pPr>
      <w:proofErr w:type="gramStart"/>
      <w:r w:rsidRPr="00D42549">
        <w:rPr>
          <w:rFonts w:eastAsia="Times New Roman"/>
          <w:color w:val="000000"/>
          <w:szCs w:val="28"/>
        </w:rPr>
        <w:t>Распространенность древесных пород, произрастающих на территории Приморского края следующая: ель - 22,0 %, кедр - 18,8 %, пихта - 3,7 %, лиственница - 10,7 %, дуб - 18,6 %, береза каменная - 6,2 %, береза белая - 9,8 %, ясень - 2,7 %, липа - 3,5 %, осина - 1,8 %, остальные породы - менее 1,2 %.</w:t>
      </w:r>
      <w:proofErr w:type="gramEnd"/>
    </w:p>
    <w:p w14:paraId="159508E0" w14:textId="77777777" w:rsidR="00D452EF" w:rsidRPr="00D42549" w:rsidRDefault="00D452EF" w:rsidP="002A4C7D">
      <w:pPr>
        <w:pStyle w:val="afa"/>
        <w:spacing w:after="0" w:line="240" w:lineRule="auto"/>
        <w:ind w:firstLine="708"/>
        <w:rPr>
          <w:rFonts w:eastAsia="Times New Roman"/>
          <w:color w:val="000000"/>
          <w:szCs w:val="28"/>
        </w:rPr>
      </w:pPr>
      <w:proofErr w:type="gramStart"/>
      <w:r w:rsidRPr="00D42549">
        <w:rPr>
          <w:rFonts w:eastAsia="Times New Roman"/>
          <w:color w:val="000000"/>
          <w:szCs w:val="28"/>
        </w:rPr>
        <w:t xml:space="preserve">Наибольшая доля эксплуатационных лесов в </w:t>
      </w:r>
      <w:proofErr w:type="spellStart"/>
      <w:r w:rsidRPr="00D42549">
        <w:rPr>
          <w:rFonts w:eastAsia="Times New Roman"/>
          <w:color w:val="000000"/>
          <w:szCs w:val="28"/>
        </w:rPr>
        <w:t>Чугуевском</w:t>
      </w:r>
      <w:proofErr w:type="spellEnd"/>
      <w:r w:rsidRPr="00D42549">
        <w:rPr>
          <w:rFonts w:eastAsia="Times New Roman"/>
          <w:color w:val="000000"/>
          <w:szCs w:val="28"/>
        </w:rPr>
        <w:t xml:space="preserve"> (88,8 %), в </w:t>
      </w:r>
      <w:proofErr w:type="spellStart"/>
      <w:r w:rsidRPr="00D42549">
        <w:rPr>
          <w:rFonts w:eastAsia="Times New Roman"/>
          <w:color w:val="000000"/>
          <w:szCs w:val="28"/>
        </w:rPr>
        <w:t>Арсеньевском</w:t>
      </w:r>
      <w:proofErr w:type="spellEnd"/>
      <w:r w:rsidRPr="00D42549">
        <w:rPr>
          <w:rFonts w:eastAsia="Times New Roman"/>
          <w:color w:val="000000"/>
          <w:szCs w:val="28"/>
        </w:rPr>
        <w:t xml:space="preserve"> (87,7 %), в Дальнереченском (82,6 %), в Рощинском (81,9 %) лесничествах, наименьшая в Артемовском (18,6 %), в Уссурийском (30,8 %), во Владивостокском (38,3 %) лесничествах.</w:t>
      </w:r>
      <w:proofErr w:type="gramEnd"/>
      <w:r w:rsidRPr="00D42549">
        <w:rPr>
          <w:rFonts w:eastAsia="Times New Roman"/>
          <w:color w:val="000000"/>
          <w:szCs w:val="28"/>
        </w:rPr>
        <w:t xml:space="preserve"> Леса этих лесниче</w:t>
      </w:r>
      <w:proofErr w:type="gramStart"/>
      <w:r w:rsidRPr="00D42549">
        <w:rPr>
          <w:rFonts w:eastAsia="Times New Roman"/>
          <w:color w:val="000000"/>
          <w:szCs w:val="28"/>
        </w:rPr>
        <w:t>ств пр</w:t>
      </w:r>
      <w:proofErr w:type="gramEnd"/>
      <w:r w:rsidRPr="00D42549">
        <w:rPr>
          <w:rFonts w:eastAsia="Times New Roman"/>
          <w:color w:val="000000"/>
          <w:szCs w:val="28"/>
        </w:rPr>
        <w:t>еимущественно выполняют защитную роль.</w:t>
      </w:r>
    </w:p>
    <w:p w14:paraId="1182395E"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lastRenderedPageBreak/>
        <w:t xml:space="preserve">Защитные леса края в большей части представлены </w:t>
      </w:r>
      <w:proofErr w:type="spellStart"/>
      <w:r w:rsidRPr="00D42549">
        <w:rPr>
          <w:rFonts w:eastAsia="Times New Roman"/>
          <w:color w:val="000000"/>
          <w:szCs w:val="28"/>
        </w:rPr>
        <w:t>нерестоохранными</w:t>
      </w:r>
      <w:proofErr w:type="spellEnd"/>
      <w:r w:rsidRPr="00D42549">
        <w:rPr>
          <w:rFonts w:eastAsia="Times New Roman"/>
          <w:color w:val="000000"/>
          <w:szCs w:val="28"/>
        </w:rPr>
        <w:t xml:space="preserve"> полосами лесов и запретными полосами лесов, расположенных вдоль водных объектов (47,0 %). Существенная доля защитных лесов приходится на орехово-промысловые зоны (21,1 %), на леса, выполняющие функцию защиты окружающей природной среды (16,9 %), на зеленые зоны вокруг населенных пунктов (13,8 %).</w:t>
      </w:r>
    </w:p>
    <w:p w14:paraId="4BDF8345"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Приморский край занимает одно из первых мест в Российской Федерации по доле земель, отведенных под особо охраняемые природные территории. Это соответствует той позиции в сохранении биоразнообразия мира и Российской Федерации, которую обеспечивает Приморский край, в первую очередь, своими лесными экосистемами.</w:t>
      </w:r>
    </w:p>
    <w:p w14:paraId="58BBC9C7"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Система особо охраняемых природных территорий Приморского края включает государственные природные заповедники, национальные парки, государственные заказники федерального значения, государственные природные заказники регионального значения, природные парки, памятники природы, округа санитарной охраны, ботанические сады и дендрарии.</w:t>
      </w:r>
    </w:p>
    <w:p w14:paraId="3738BDB9"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Особо защитные участки выделены на площади около 2278,0 тыс. га. На землях лесного фонда, на площади 1355,2 тыс. га образованы заказники краевого и федерального значения.</w:t>
      </w:r>
    </w:p>
    <w:p w14:paraId="16D3214D" w14:textId="674B592E"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 xml:space="preserve">Основной причиной проблемы лесопользования является </w:t>
      </w:r>
      <w:r w:rsidRPr="00130186">
        <w:t xml:space="preserve">то обстоятельство, что </w:t>
      </w:r>
      <w:r w:rsidRPr="00D42549">
        <w:rPr>
          <w:rFonts w:eastAsia="Times New Roman"/>
          <w:color w:val="000000"/>
          <w:szCs w:val="28"/>
        </w:rPr>
        <w:t xml:space="preserve">в целом </w:t>
      </w:r>
      <w:r w:rsidRPr="00130186">
        <w:t>леса с ограниченным режимом лесопользования в Приморском крае составляют</w:t>
      </w:r>
      <w:r w:rsidR="00695F61">
        <w:t xml:space="preserve"> около 45 % всей площади лесов.</w:t>
      </w:r>
    </w:p>
    <w:p w14:paraId="75C5E353"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Лесозаготовительной деятельностью и лесопереработкой в крае занимается более 412 организаций различных форм собственности. Крупными лесозаготовительными предприятиями являются:</w:t>
      </w:r>
    </w:p>
    <w:p w14:paraId="43AEEF72"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 xml:space="preserve">- группа компаний </w:t>
      </w:r>
      <w:proofErr w:type="spellStart"/>
      <w:r w:rsidRPr="00D42549">
        <w:rPr>
          <w:rFonts w:eastAsia="Times New Roman"/>
          <w:color w:val="000000"/>
          <w:szCs w:val="28"/>
        </w:rPr>
        <w:t>Тернейлес</w:t>
      </w:r>
      <w:proofErr w:type="spellEnd"/>
      <w:r w:rsidRPr="00D42549">
        <w:rPr>
          <w:rFonts w:eastAsia="Times New Roman"/>
          <w:color w:val="000000"/>
          <w:szCs w:val="28"/>
        </w:rPr>
        <w:t xml:space="preserve"> – объем заготовки 1,35 млн. </w:t>
      </w:r>
      <w:proofErr w:type="spellStart"/>
      <w:r w:rsidRPr="00D42549">
        <w:rPr>
          <w:rFonts w:eastAsia="Times New Roman"/>
          <w:color w:val="000000"/>
          <w:szCs w:val="28"/>
        </w:rPr>
        <w:t>кубм</w:t>
      </w:r>
      <w:proofErr w:type="spellEnd"/>
      <w:r w:rsidRPr="00D42549">
        <w:rPr>
          <w:rFonts w:eastAsia="Times New Roman"/>
          <w:color w:val="000000"/>
          <w:szCs w:val="28"/>
        </w:rPr>
        <w:t>.</w:t>
      </w:r>
    </w:p>
    <w:p w14:paraId="2924D1D7"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 xml:space="preserve">- группа компаний RFP </w:t>
      </w:r>
      <w:proofErr w:type="spellStart"/>
      <w:r w:rsidRPr="00D42549">
        <w:rPr>
          <w:rFonts w:eastAsia="Times New Roman"/>
          <w:color w:val="000000"/>
          <w:szCs w:val="28"/>
        </w:rPr>
        <w:t>Group</w:t>
      </w:r>
      <w:proofErr w:type="spellEnd"/>
      <w:r w:rsidRPr="00D42549">
        <w:rPr>
          <w:rFonts w:eastAsia="Times New Roman"/>
          <w:color w:val="000000"/>
          <w:szCs w:val="28"/>
        </w:rPr>
        <w:t xml:space="preserve"> – объем заготовки 0,502 млн. </w:t>
      </w:r>
      <w:proofErr w:type="spellStart"/>
      <w:r w:rsidRPr="00D42549">
        <w:rPr>
          <w:rFonts w:eastAsia="Times New Roman"/>
          <w:color w:val="000000"/>
          <w:szCs w:val="28"/>
        </w:rPr>
        <w:t>кубм</w:t>
      </w:r>
      <w:proofErr w:type="spellEnd"/>
    </w:p>
    <w:p w14:paraId="0492EE64"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 xml:space="preserve">- ОАО «Приморские лесопромышленники» - 0,4 млн. </w:t>
      </w:r>
      <w:proofErr w:type="spellStart"/>
      <w:r w:rsidRPr="00D42549">
        <w:rPr>
          <w:rFonts w:eastAsia="Times New Roman"/>
          <w:color w:val="000000"/>
          <w:szCs w:val="28"/>
        </w:rPr>
        <w:t>кубм</w:t>
      </w:r>
      <w:proofErr w:type="spellEnd"/>
      <w:r w:rsidRPr="00D42549">
        <w:rPr>
          <w:rFonts w:eastAsia="Times New Roman"/>
          <w:color w:val="000000"/>
          <w:szCs w:val="28"/>
        </w:rPr>
        <w:t>.</w:t>
      </w:r>
    </w:p>
    <w:p w14:paraId="13D0182C"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 xml:space="preserve">- ЗАО «Лес Экспорт» - 0,1 млн. </w:t>
      </w:r>
      <w:proofErr w:type="spellStart"/>
      <w:r w:rsidRPr="00D42549">
        <w:rPr>
          <w:rFonts w:eastAsia="Times New Roman"/>
          <w:color w:val="000000"/>
          <w:szCs w:val="28"/>
        </w:rPr>
        <w:t>кубм</w:t>
      </w:r>
      <w:proofErr w:type="spellEnd"/>
      <w:r w:rsidRPr="00D42549">
        <w:rPr>
          <w:rFonts w:eastAsia="Times New Roman"/>
          <w:color w:val="000000"/>
          <w:szCs w:val="28"/>
        </w:rPr>
        <w:t>.</w:t>
      </w:r>
    </w:p>
    <w:p w14:paraId="64CE0983" w14:textId="06CF29B1"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Лесопилением и деревообработкой занимается около 250 предприятий</w:t>
      </w:r>
      <w:r w:rsidRPr="00130186">
        <w:t>.</w:t>
      </w:r>
      <w:r w:rsidRPr="00D42549">
        <w:rPr>
          <w:rFonts w:eastAsia="Times New Roman"/>
          <w:color w:val="000000"/>
          <w:szCs w:val="28"/>
        </w:rPr>
        <w:t xml:space="preserve"> Более трети краевого объема производства пиломатериалов сосредоточено в крупных организациях.</w:t>
      </w:r>
      <w:r w:rsidR="00695F61">
        <w:rPr>
          <w:rFonts w:eastAsia="Times New Roman"/>
          <w:color w:val="000000"/>
          <w:szCs w:val="28"/>
        </w:rPr>
        <w:t xml:space="preserve"> </w:t>
      </w:r>
      <w:r w:rsidRPr="00D42549">
        <w:rPr>
          <w:rFonts w:eastAsia="Times New Roman"/>
          <w:color w:val="000000"/>
          <w:szCs w:val="28"/>
        </w:rPr>
        <w:t>Численность работающих в лесной и лесопромышленной отрасли составляет 10657 человек.</w:t>
      </w:r>
    </w:p>
    <w:p w14:paraId="46DFF0B8" w14:textId="250CA01B"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Лесоперерабатывающая промышленность представлена широким кругом производств:</w:t>
      </w:r>
      <w:r w:rsidR="00695F61">
        <w:rPr>
          <w:rFonts w:eastAsia="Times New Roman"/>
          <w:color w:val="000000"/>
          <w:szCs w:val="28"/>
        </w:rPr>
        <w:t xml:space="preserve"> </w:t>
      </w:r>
      <w:r w:rsidRPr="00D42549">
        <w:rPr>
          <w:rFonts w:eastAsia="Times New Roman"/>
          <w:color w:val="000000"/>
          <w:szCs w:val="28"/>
        </w:rPr>
        <w:t>пиломатериалы, клееная продукция, паркет (в том числе трехслойный), комплектующие для домостроения, мебель, лущеный и строганый шпон, производство топливных гранул, брикетов, древесный уголь, производство электроэнергии на основе древесных отходов.</w:t>
      </w:r>
    </w:p>
    <w:p w14:paraId="1822ABBF"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Около 62 % производства пиломатериалов приходится на ведущие предприятия отрасли, такие как ОАО «</w:t>
      </w:r>
      <w:proofErr w:type="spellStart"/>
      <w:r w:rsidRPr="00D42549">
        <w:rPr>
          <w:rFonts w:eastAsia="Times New Roman"/>
          <w:color w:val="000000"/>
          <w:szCs w:val="28"/>
        </w:rPr>
        <w:t>Тернейлес</w:t>
      </w:r>
      <w:proofErr w:type="spellEnd"/>
      <w:r w:rsidRPr="00D42549">
        <w:rPr>
          <w:rFonts w:eastAsia="Times New Roman"/>
          <w:color w:val="000000"/>
          <w:szCs w:val="28"/>
        </w:rPr>
        <w:t>», ОАО «</w:t>
      </w:r>
      <w:proofErr w:type="spellStart"/>
      <w:r w:rsidRPr="00D42549">
        <w:rPr>
          <w:rFonts w:eastAsia="Times New Roman"/>
          <w:color w:val="000000"/>
          <w:szCs w:val="28"/>
        </w:rPr>
        <w:t>Рощинский</w:t>
      </w:r>
      <w:proofErr w:type="spellEnd"/>
      <w:r w:rsidRPr="00D42549">
        <w:rPr>
          <w:rFonts w:eastAsia="Times New Roman"/>
          <w:color w:val="000000"/>
          <w:szCs w:val="28"/>
        </w:rPr>
        <w:t xml:space="preserve"> КЛПХ», ОАО «ГРК АИР» и др.</w:t>
      </w:r>
    </w:p>
    <w:p w14:paraId="05237D41"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Лидером по производству шпона являются ОАО «</w:t>
      </w:r>
      <w:proofErr w:type="spellStart"/>
      <w:r w:rsidRPr="00D42549">
        <w:rPr>
          <w:rFonts w:eastAsia="Times New Roman"/>
          <w:color w:val="000000"/>
          <w:szCs w:val="28"/>
        </w:rPr>
        <w:t>Тернейлес</w:t>
      </w:r>
      <w:proofErr w:type="spellEnd"/>
      <w:r w:rsidRPr="00D42549">
        <w:rPr>
          <w:rFonts w:eastAsia="Times New Roman"/>
          <w:color w:val="000000"/>
          <w:szCs w:val="28"/>
        </w:rPr>
        <w:t>», ООО «Лесозаводский шпон», ООО «Приморский шпон-2».</w:t>
      </w:r>
    </w:p>
    <w:p w14:paraId="3D88E94D"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 xml:space="preserve">Основные объемы слоисто-клееной продукции приходятся на ЗАО «СТС </w:t>
      </w:r>
      <w:proofErr w:type="spellStart"/>
      <w:r w:rsidRPr="00D42549">
        <w:rPr>
          <w:rFonts w:eastAsia="Times New Roman"/>
          <w:color w:val="000000"/>
          <w:szCs w:val="28"/>
        </w:rPr>
        <w:t>Текновуд</w:t>
      </w:r>
      <w:proofErr w:type="spellEnd"/>
      <w:r w:rsidRPr="00D42549">
        <w:rPr>
          <w:rFonts w:eastAsia="Times New Roman"/>
          <w:color w:val="000000"/>
          <w:szCs w:val="28"/>
        </w:rPr>
        <w:t xml:space="preserve">», ЗАО «ПТС </w:t>
      </w:r>
      <w:proofErr w:type="spellStart"/>
      <w:r w:rsidRPr="00D42549">
        <w:rPr>
          <w:rFonts w:eastAsia="Times New Roman"/>
          <w:color w:val="000000"/>
          <w:szCs w:val="28"/>
        </w:rPr>
        <w:t>Хардвуд</w:t>
      </w:r>
      <w:proofErr w:type="spellEnd"/>
      <w:r w:rsidRPr="00D42549">
        <w:rPr>
          <w:rFonts w:eastAsia="Times New Roman"/>
          <w:color w:val="000000"/>
          <w:szCs w:val="28"/>
        </w:rPr>
        <w:t>», ОАО «ГРК АИР», ООО «Лесозаводский лесоперерабатывающий комплекс».</w:t>
      </w:r>
    </w:p>
    <w:p w14:paraId="486AFBC6" w14:textId="64FF3B80"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 xml:space="preserve">Имеющиеся мощности по переработке древесины в Приморском крае уже сейчас могут позволить практически полную переработку всей заготовленной древесины. Но в связи с низким товарным качеством </w:t>
      </w:r>
      <w:r w:rsidR="00A15C33">
        <w:rPr>
          <w:rFonts w:eastAsia="Times New Roman"/>
          <w:color w:val="000000"/>
          <w:szCs w:val="28"/>
        </w:rPr>
        <w:t xml:space="preserve">продукции деревообработки </w:t>
      </w:r>
      <w:r w:rsidRPr="00D42549">
        <w:rPr>
          <w:rFonts w:eastAsia="Times New Roman"/>
          <w:color w:val="000000"/>
          <w:szCs w:val="28"/>
        </w:rPr>
        <w:t xml:space="preserve">и </w:t>
      </w:r>
      <w:r w:rsidRPr="00D42549">
        <w:rPr>
          <w:rFonts w:eastAsia="Times New Roman"/>
          <w:color w:val="000000"/>
          <w:szCs w:val="28"/>
        </w:rPr>
        <w:lastRenderedPageBreak/>
        <w:t>недостаточной емкостью внутреннего рынка, не конкурентоспособностью продукции на внешнем рынке, древесина продолжает поступать в сопредельные страны в круглом виде.</w:t>
      </w:r>
    </w:p>
    <w:p w14:paraId="4B49BBBD" w14:textId="6B5287CE"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 xml:space="preserve">Экспорт </w:t>
      </w:r>
      <w:proofErr w:type="spellStart"/>
      <w:r w:rsidRPr="00D42549">
        <w:rPr>
          <w:rFonts w:eastAsia="Times New Roman"/>
          <w:color w:val="000000"/>
          <w:szCs w:val="28"/>
        </w:rPr>
        <w:t>лесопродукции</w:t>
      </w:r>
      <w:proofErr w:type="spellEnd"/>
      <w:r w:rsidRPr="00D42549">
        <w:rPr>
          <w:rFonts w:eastAsia="Times New Roman"/>
          <w:color w:val="000000"/>
          <w:szCs w:val="28"/>
        </w:rPr>
        <w:t xml:space="preserve"> Приморского края традиционно направлен в страны Азиатско-Тихоокеанского региона: Китай, Коре</w:t>
      </w:r>
      <w:r w:rsidR="00695F61">
        <w:rPr>
          <w:rFonts w:eastAsia="Times New Roman"/>
          <w:color w:val="000000"/>
          <w:szCs w:val="28"/>
        </w:rPr>
        <w:t>ю</w:t>
      </w:r>
      <w:r w:rsidRPr="00D42549">
        <w:rPr>
          <w:rFonts w:eastAsia="Times New Roman"/>
          <w:color w:val="000000"/>
          <w:szCs w:val="28"/>
        </w:rPr>
        <w:t>, Япони</w:t>
      </w:r>
      <w:r w:rsidR="00695F61">
        <w:rPr>
          <w:rFonts w:eastAsia="Times New Roman"/>
          <w:color w:val="000000"/>
          <w:szCs w:val="28"/>
        </w:rPr>
        <w:t>ю</w:t>
      </w:r>
      <w:r w:rsidRPr="00D42549">
        <w:rPr>
          <w:rFonts w:eastAsia="Times New Roman"/>
          <w:color w:val="000000"/>
          <w:szCs w:val="28"/>
        </w:rPr>
        <w:t>.</w:t>
      </w:r>
    </w:p>
    <w:p w14:paraId="24B86462" w14:textId="1645DDF9"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Из общего объема отгружаемой на экспорт необработанной древесины, около 98 % приходится на Китай, 0,5 % - Корею,</w:t>
      </w:r>
      <w:r w:rsidR="00695F61">
        <w:rPr>
          <w:rFonts w:eastAsia="Times New Roman"/>
          <w:color w:val="000000"/>
          <w:szCs w:val="28"/>
        </w:rPr>
        <w:t xml:space="preserve"> 1,5 % - Японию; </w:t>
      </w:r>
      <w:r w:rsidRPr="00D42549">
        <w:rPr>
          <w:rFonts w:eastAsia="Times New Roman"/>
          <w:color w:val="000000"/>
          <w:szCs w:val="28"/>
        </w:rPr>
        <w:t>64% обработанной древесины также приходится на Китай, 34 % - Корею, 3% - Японию.</w:t>
      </w:r>
    </w:p>
    <w:p w14:paraId="50EFCE4E" w14:textId="52148F1E"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Экспорт необработанной древесины составил за 2017 год 1561 тыс. куб</w:t>
      </w:r>
      <w:r w:rsidR="00A15C33">
        <w:rPr>
          <w:rFonts w:eastAsia="Times New Roman"/>
          <w:color w:val="000000"/>
          <w:szCs w:val="28"/>
        </w:rPr>
        <w:t xml:space="preserve"> </w:t>
      </w:r>
      <w:proofErr w:type="gramStart"/>
      <w:r w:rsidRPr="00D42549">
        <w:rPr>
          <w:rFonts w:eastAsia="Times New Roman"/>
          <w:color w:val="000000"/>
          <w:szCs w:val="28"/>
        </w:rPr>
        <w:t>м</w:t>
      </w:r>
      <w:proofErr w:type="gramEnd"/>
      <w:r w:rsidRPr="00D42549">
        <w:rPr>
          <w:rFonts w:eastAsia="Times New Roman"/>
          <w:color w:val="000000"/>
          <w:szCs w:val="28"/>
        </w:rPr>
        <w:t>, обработанного лесоматериала – 990 тыс. куб</w:t>
      </w:r>
      <w:r w:rsidR="00A15C33">
        <w:rPr>
          <w:rFonts w:eastAsia="Times New Roman"/>
          <w:color w:val="000000"/>
          <w:szCs w:val="28"/>
        </w:rPr>
        <w:t xml:space="preserve">. </w:t>
      </w:r>
      <w:r w:rsidRPr="00D42549">
        <w:rPr>
          <w:rFonts w:eastAsia="Times New Roman"/>
          <w:color w:val="000000"/>
          <w:szCs w:val="28"/>
        </w:rPr>
        <w:t>м.</w:t>
      </w:r>
    </w:p>
    <w:p w14:paraId="1ACA63D9"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Часть заготавливаемой древесины потребляется внутренним рынком на различные нужды и отгружается (преимущественно твердолиственная древесина и продукция ее переработки) в другие регионы России.</w:t>
      </w:r>
    </w:p>
    <w:p w14:paraId="05C88DDA" w14:textId="582B7611"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Актуальным направлением в лесной отрасли по использованию (утилизации) древесных отходов является производство тепловой и электрической энергии. Поэтому, на базе таких крупных предприятий, как ОАО «</w:t>
      </w:r>
      <w:proofErr w:type="spellStart"/>
      <w:r w:rsidRPr="00D42549">
        <w:rPr>
          <w:rFonts w:eastAsia="Times New Roman"/>
          <w:color w:val="000000"/>
          <w:szCs w:val="28"/>
        </w:rPr>
        <w:t>Тернейлес</w:t>
      </w:r>
      <w:proofErr w:type="spellEnd"/>
      <w:r w:rsidRPr="00D42549">
        <w:rPr>
          <w:rFonts w:eastAsia="Times New Roman"/>
          <w:color w:val="000000"/>
          <w:szCs w:val="28"/>
        </w:rPr>
        <w:t>» (</w:t>
      </w:r>
      <w:proofErr w:type="spellStart"/>
      <w:r w:rsidRPr="00D42549">
        <w:rPr>
          <w:rFonts w:eastAsia="Times New Roman"/>
          <w:color w:val="000000"/>
          <w:szCs w:val="28"/>
        </w:rPr>
        <w:t>Тернейский</w:t>
      </w:r>
      <w:proofErr w:type="spellEnd"/>
      <w:r w:rsidRPr="00D42549">
        <w:rPr>
          <w:rFonts w:eastAsia="Times New Roman"/>
          <w:color w:val="000000"/>
          <w:szCs w:val="28"/>
        </w:rPr>
        <w:t xml:space="preserve"> район), установлены и действуют турбогенераторы общей мощностью около 7 МВ</w:t>
      </w:r>
      <w:r w:rsidR="00A15C33">
        <w:rPr>
          <w:rFonts w:eastAsia="Times New Roman"/>
          <w:color w:val="000000"/>
          <w:szCs w:val="28"/>
        </w:rPr>
        <w:t>т</w:t>
      </w:r>
      <w:r w:rsidRPr="00D42549">
        <w:rPr>
          <w:rFonts w:eastAsia="Times New Roman"/>
          <w:color w:val="000000"/>
          <w:szCs w:val="28"/>
        </w:rPr>
        <w:t>. Топливом для указанных котельных являются древесные отходы.</w:t>
      </w:r>
      <w:r w:rsidR="00695F61">
        <w:rPr>
          <w:rFonts w:eastAsia="Times New Roman"/>
          <w:color w:val="000000"/>
          <w:szCs w:val="28"/>
        </w:rPr>
        <w:t xml:space="preserve"> </w:t>
      </w:r>
      <w:r w:rsidRPr="00D42549">
        <w:rPr>
          <w:rFonts w:eastAsia="Times New Roman"/>
          <w:color w:val="000000"/>
          <w:szCs w:val="28"/>
        </w:rPr>
        <w:t>Аналогичный проект по использованию древесных отходов реализован ОАО «Приморски</w:t>
      </w:r>
      <w:r w:rsidR="00695F61">
        <w:rPr>
          <w:rFonts w:eastAsia="Times New Roman"/>
          <w:color w:val="000000"/>
          <w:szCs w:val="28"/>
        </w:rPr>
        <w:t>й ГОК» (Красноармейский район).</w:t>
      </w:r>
    </w:p>
    <w:p w14:paraId="79F69E69" w14:textId="77777777" w:rsidR="00D452EF" w:rsidRPr="00D42549" w:rsidRDefault="00D452EF" w:rsidP="002A4C7D">
      <w:pPr>
        <w:pStyle w:val="afa"/>
        <w:spacing w:after="0" w:line="240" w:lineRule="auto"/>
        <w:ind w:firstLine="708"/>
        <w:rPr>
          <w:rFonts w:eastAsia="Times New Roman"/>
          <w:color w:val="000000"/>
          <w:szCs w:val="28"/>
        </w:rPr>
      </w:pPr>
      <w:r w:rsidRPr="00D42549">
        <w:rPr>
          <w:rFonts w:eastAsia="Times New Roman"/>
          <w:color w:val="000000"/>
          <w:szCs w:val="28"/>
        </w:rPr>
        <w:t>На территории края плитное производство (ДСП, МДФ, ДВП, OSB), фанеры, целлюлозы отсутствует. Поэтому развитие перерабатывающих производств, ориентированных на использование низкосортной древесины, является важным направлением для лесопромышленного комплекса Приморского края.</w:t>
      </w:r>
    </w:p>
    <w:p w14:paraId="05282785" w14:textId="7DBB7CF6" w:rsidR="00D452EF" w:rsidRDefault="00D452EF" w:rsidP="002A4C7D">
      <w:pPr>
        <w:pStyle w:val="afa"/>
        <w:spacing w:after="0" w:line="240" w:lineRule="auto"/>
        <w:ind w:firstLine="708"/>
        <w:rPr>
          <w:color w:val="000000"/>
        </w:rPr>
      </w:pPr>
      <w:r w:rsidRPr="00130186">
        <w:rPr>
          <w:color w:val="000000"/>
        </w:rPr>
        <w:t>В силу отсутствия предприятий глубокой переработки леса остается низким</w:t>
      </w:r>
      <w:r w:rsidRPr="00130186">
        <w:t xml:space="preserve"> показатель добавленной стоимости на единицу заготовленной древесины</w:t>
      </w:r>
      <w:r w:rsidRPr="00130186">
        <w:rPr>
          <w:color w:val="000000"/>
        </w:rPr>
        <w:t xml:space="preserve">. </w:t>
      </w:r>
    </w:p>
    <w:p w14:paraId="0AD3645E" w14:textId="7BFA1B8F" w:rsidR="00983274" w:rsidRDefault="00983274" w:rsidP="00983274">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A15C33">
        <w:t>е</w:t>
      </w:r>
      <w:r>
        <w:t xml:space="preserve"> задач систематизированы в Приложении В.</w:t>
      </w:r>
    </w:p>
    <w:p w14:paraId="4B872EC2" w14:textId="07FEE6C7" w:rsidR="003D5B70" w:rsidRDefault="00EB3C68" w:rsidP="002A4C7D">
      <w:pPr>
        <w:pStyle w:val="afa"/>
        <w:spacing w:after="0" w:line="240" w:lineRule="auto"/>
      </w:pPr>
      <w:r w:rsidRPr="00983274">
        <w:t>На первом этапе реализации</w:t>
      </w:r>
      <w:r>
        <w:t xml:space="preserve"> Стратегии, до 2020 г.,</w:t>
      </w:r>
      <w:r w:rsidRPr="0009033A">
        <w:t xml:space="preserve"> </w:t>
      </w:r>
      <w:r>
        <w:t xml:space="preserve">будет снижаться себестоимость производственного процесса существующих предприятий комплекса за счет логистики и развития поддерживающей транспортной инфраструктуры, а также потребление электроэнергии. Результатом первого этапа будет увеличение на 33% по отношению к 2016г. объема отгрузки готовой продукции. К концу </w:t>
      </w:r>
      <w:r>
        <w:rPr>
          <w:rFonts w:eastAsia="Times New Roman"/>
          <w:szCs w:val="28"/>
        </w:rPr>
        <w:t xml:space="preserve">второго этапа, 2025г., будут реализованы запланированные инвестиционные проекты, что приведет к дальнейшему увеличению объема выпуска на 45% к 2016 г. </w:t>
      </w:r>
      <w:r>
        <w:t>На первых двух этапах необходимо сконцентрироваться на обеспечении</w:t>
      </w:r>
      <w:r w:rsidRPr="00B57348">
        <w:t xml:space="preserve"> условий для </w:t>
      </w:r>
      <w:r>
        <w:t xml:space="preserve">модернизации существующих и </w:t>
      </w:r>
      <w:r w:rsidRPr="00B57348">
        <w:t>создания новых лесоперерабатывающих производств</w:t>
      </w:r>
      <w:r>
        <w:t>, продвижении</w:t>
      </w:r>
      <w:r w:rsidRPr="00B57348">
        <w:t xml:space="preserve"> экспорта </w:t>
      </w:r>
      <w:r>
        <w:t xml:space="preserve">в странах АТР </w:t>
      </w:r>
      <w:r w:rsidRPr="00B57348">
        <w:t>и стимулирование внутреннего потребления</w:t>
      </w:r>
      <w:r>
        <w:t>. На всех трех этапах, до 2030г., необходимо реализовывать мероприятия по повышению</w:t>
      </w:r>
      <w:r w:rsidRPr="00564F7D">
        <w:t xml:space="preserve"> продуктивности и качества лесов</w:t>
      </w:r>
      <w:r>
        <w:t>. Н</w:t>
      </w:r>
      <w:r w:rsidRPr="0009033A">
        <w:t xml:space="preserve">а третьем этапе </w:t>
      </w:r>
      <w:r>
        <w:t xml:space="preserve">объем выпуска вырастет на 60% к уровню 2016 г., ожидается значительное повышение </w:t>
      </w:r>
      <w:proofErr w:type="gramStart"/>
      <w:r>
        <w:t>объемов экспорта продукции высокой степени переработки</w:t>
      </w:r>
      <w:proofErr w:type="gramEnd"/>
      <w:r>
        <w:t xml:space="preserve"> в страны АТР.</w:t>
      </w:r>
      <w:r w:rsidR="003D5B70">
        <w:t xml:space="preserve"> </w:t>
      </w:r>
    </w:p>
    <w:p w14:paraId="3FF3076C" w14:textId="3617EA25" w:rsidR="001A13C4" w:rsidRDefault="003D5B70" w:rsidP="002A4C7D">
      <w:pPr>
        <w:pStyle w:val="afa"/>
        <w:spacing w:after="0" w:line="240" w:lineRule="auto"/>
        <w:rPr>
          <w:rFonts w:eastAsia="Times New Roman"/>
          <w:szCs w:val="24"/>
        </w:rPr>
      </w:pPr>
      <w:r w:rsidRPr="005D0AB5">
        <w:rPr>
          <w:rFonts w:eastAsia="Times New Roman"/>
          <w:szCs w:val="24"/>
        </w:rPr>
        <w:t xml:space="preserve">В рамках задачи по развитию предприятий по глубокой переработке леса следует обеспечить условия для создания новых лесоперерабатывающих производств (упростить доступ к лесосырьевой базе, вовлечение неиспользуемых лесов в инвестиционный оборот) и привлекать российских и иностранных </w:t>
      </w:r>
      <w:r w:rsidRPr="005D0AB5">
        <w:rPr>
          <w:rFonts w:eastAsia="Times New Roman"/>
          <w:szCs w:val="24"/>
        </w:rPr>
        <w:lastRenderedPageBreak/>
        <w:t xml:space="preserve">инвесторов, а также продвигать экспорт продукции глубокой переработки на рынках стран АТР. Для обеспечения ответственного лесопользования следует развивать семеноводство и лесную селекцию, </w:t>
      </w:r>
      <w:r w:rsidR="007D04DD">
        <w:rPr>
          <w:rFonts w:eastAsia="Times New Roman"/>
          <w:szCs w:val="24"/>
        </w:rPr>
        <w:t>поддерживать</w:t>
      </w:r>
      <w:r w:rsidRPr="005D0AB5">
        <w:rPr>
          <w:rFonts w:eastAsia="Times New Roman"/>
          <w:szCs w:val="24"/>
        </w:rPr>
        <w:t xml:space="preserve"> лесоустройство, а также внедрять современные технологии для мониторинга лесов</w:t>
      </w:r>
      <w:r w:rsidR="007D04DD">
        <w:rPr>
          <w:rFonts w:eastAsia="Times New Roman"/>
          <w:szCs w:val="24"/>
        </w:rPr>
        <w:t>.</w:t>
      </w:r>
    </w:p>
    <w:p w14:paraId="4E7E4FE7" w14:textId="77777777" w:rsidR="00C82250" w:rsidRDefault="00C82250" w:rsidP="002A4C7D">
      <w:pPr>
        <w:pStyle w:val="afa"/>
        <w:spacing w:after="0" w:line="240" w:lineRule="auto"/>
        <w:rPr>
          <w:rFonts w:eastAsia="Times New Roman"/>
          <w:szCs w:val="24"/>
        </w:rPr>
      </w:pPr>
    </w:p>
    <w:p w14:paraId="3B661038" w14:textId="52237BC0" w:rsidR="00425F64" w:rsidRPr="00C82250" w:rsidRDefault="00425F64" w:rsidP="00C82250">
      <w:pPr>
        <w:pStyle w:val="affa"/>
        <w:spacing w:before="0" w:line="240" w:lineRule="auto"/>
        <w:outlineLvl w:val="2"/>
        <w:rPr>
          <w:i/>
        </w:rPr>
      </w:pPr>
      <w:bookmarkStart w:id="151" w:name="_Toc520731238"/>
      <w:bookmarkStart w:id="152" w:name="_Toc517370572"/>
      <w:bookmarkStart w:id="153" w:name="_Toc523240955"/>
      <w:bookmarkStart w:id="154" w:name="_Toc523241333"/>
      <w:bookmarkStart w:id="155" w:name="_Toc523761661"/>
      <w:r w:rsidRPr="00C82250">
        <w:rPr>
          <w:i/>
        </w:rPr>
        <w:t>5.2.6 Направления развития горно-металлургического и горно-химического сектора</w:t>
      </w:r>
      <w:bookmarkEnd w:id="151"/>
      <w:bookmarkEnd w:id="152"/>
      <w:bookmarkEnd w:id="153"/>
      <w:bookmarkEnd w:id="154"/>
      <w:bookmarkEnd w:id="155"/>
    </w:p>
    <w:p w14:paraId="55891347" w14:textId="6FE987A4" w:rsidR="00425F64" w:rsidRPr="002C7317" w:rsidRDefault="00425F64" w:rsidP="00425F64">
      <w:pPr>
        <w:pStyle w:val="afa"/>
        <w:spacing w:after="0" w:line="240" w:lineRule="auto"/>
      </w:pPr>
      <w:r>
        <w:t>Добывающие предприятия</w:t>
      </w:r>
      <w:r w:rsidRPr="000B2B30">
        <w:t xml:space="preserve"> Приморского края являются лидирующими российскими производителями и экспортёрами нескольких видов продукции, в </w:t>
      </w:r>
      <w:proofErr w:type="spellStart"/>
      <w:r w:rsidRPr="000B2B30">
        <w:t>т.ч</w:t>
      </w:r>
      <w:proofErr w:type="spellEnd"/>
      <w:r w:rsidRPr="000B2B30">
        <w:t xml:space="preserve">. </w:t>
      </w:r>
      <w:r>
        <w:t>продукции с содержанием бора</w:t>
      </w:r>
      <w:r w:rsidRPr="000B2B30">
        <w:t>, вольфрамового, свинцового и германиевого концентрата. Производство развивается благодаря наличию на территории региона уникальных месторождений.</w:t>
      </w:r>
      <w:r>
        <w:t xml:space="preserve"> Тем не менее, сектор не является основным для экономики Приморского края, д</w:t>
      </w:r>
      <w:r w:rsidRPr="00114830">
        <w:t>оля минерально-сырьевой продукции в валовом</w:t>
      </w:r>
      <w:r>
        <w:t xml:space="preserve"> краевом продукте составляет около 1</w:t>
      </w:r>
      <w:r w:rsidRPr="00114830">
        <w:t>%. Количество работников, зан</w:t>
      </w:r>
      <w:r>
        <w:t>ятых в добыче полезных ископаемых около 1</w:t>
      </w:r>
      <w:r w:rsidRPr="00114830">
        <w:t>0</w:t>
      </w:r>
      <w:r>
        <w:t xml:space="preserve"> </w:t>
      </w:r>
      <w:r w:rsidRPr="00114830">
        <w:t>тыс. человек</w:t>
      </w:r>
      <w:r>
        <w:t>.</w:t>
      </w:r>
      <w:r w:rsidRPr="002C7317">
        <w:t xml:space="preserve"> </w:t>
      </w:r>
    </w:p>
    <w:p w14:paraId="06B569F5" w14:textId="77777777" w:rsidR="00425F64" w:rsidRDefault="00425F64" w:rsidP="00425F64">
      <w:pPr>
        <w:pStyle w:val="afa"/>
        <w:spacing w:after="0" w:line="240" w:lineRule="auto"/>
      </w:pPr>
      <w:r w:rsidRPr="00114830">
        <w:t xml:space="preserve">В объеме общероссийского производства, Приморские горнодобывающие предприятия производят 100% </w:t>
      </w:r>
      <w:proofErr w:type="spellStart"/>
      <w:r w:rsidRPr="00114830">
        <w:t>боропродукции</w:t>
      </w:r>
      <w:proofErr w:type="spellEnd"/>
      <w:r w:rsidRPr="00114830">
        <w:t xml:space="preserve"> (ООО «</w:t>
      </w:r>
      <w:proofErr w:type="spellStart"/>
      <w:r w:rsidRPr="00114830">
        <w:t>Дальнегорский</w:t>
      </w:r>
      <w:proofErr w:type="spellEnd"/>
      <w:r w:rsidRPr="00114830">
        <w:t xml:space="preserve"> ГОК»), свыше 75,3% вольфрамового концентрата (АО «</w:t>
      </w:r>
      <w:proofErr w:type="gramStart"/>
      <w:r w:rsidRPr="00114830">
        <w:t>Приморский</w:t>
      </w:r>
      <w:proofErr w:type="gramEnd"/>
      <w:r w:rsidRPr="00114830">
        <w:t xml:space="preserve"> ГОК» и ООО «</w:t>
      </w:r>
      <w:proofErr w:type="spellStart"/>
      <w:r w:rsidRPr="00114830">
        <w:t>Лермонтовский</w:t>
      </w:r>
      <w:proofErr w:type="spellEnd"/>
      <w:r w:rsidRPr="00114830">
        <w:t xml:space="preserve"> ГОК»), 33,1% свинцового и 7,7% цинкового концентрата, висмута -23%, кадмия -10,2% и серебра 3,2% (АО «ГМК </w:t>
      </w:r>
      <w:proofErr w:type="spellStart"/>
      <w:r w:rsidRPr="00114830">
        <w:t>Дальполиметалл</w:t>
      </w:r>
      <w:proofErr w:type="spellEnd"/>
      <w:r w:rsidRPr="00114830">
        <w:t xml:space="preserve">»).  </w:t>
      </w:r>
    </w:p>
    <w:p w14:paraId="2207012A" w14:textId="2AE01BB1" w:rsidR="00425F64" w:rsidRDefault="00425F64" w:rsidP="00425F64">
      <w:pPr>
        <w:pStyle w:val="afa"/>
        <w:spacing w:after="0" w:line="240" w:lineRule="auto"/>
      </w:pPr>
      <w:proofErr w:type="gramStart"/>
      <w:r w:rsidRPr="00946F13">
        <w:t>Предприятия минерально-сырьевого комплекса (многие из них – градообразующие) являются основой экономического и социального развития многих районов (</w:t>
      </w:r>
      <w:proofErr w:type="spellStart"/>
      <w:r>
        <w:t>Дальнегорского</w:t>
      </w:r>
      <w:proofErr w:type="spellEnd"/>
      <w:r w:rsidRPr="00946F13">
        <w:t xml:space="preserve"> городского округа, Спасского</w:t>
      </w:r>
      <w:r>
        <w:t>, Пожарского и Красноармейского муниципальных районов</w:t>
      </w:r>
      <w:r w:rsidRPr="00946F13">
        <w:t>), особенно в северной части Приморья.</w:t>
      </w:r>
      <w:proofErr w:type="gramEnd"/>
      <w:r w:rsidRPr="00946F13">
        <w:t xml:space="preserve"> Являясь зачастую градообразующими предприятиями, компании несут социальную нагрузку, что </w:t>
      </w:r>
      <w:r>
        <w:t>ограничивает возможности процессов реорганизации</w:t>
      </w:r>
      <w:r w:rsidRPr="00946F13">
        <w:t>, приводит к высокому уровню долговой нагрузки. Существуют и существенные кадровые ограничения для развития горно-металлургического и горно-химического сектора</w:t>
      </w:r>
      <w:r>
        <w:t xml:space="preserve"> (нехватка управленческих компетенций, горняков, химиков)</w:t>
      </w:r>
      <w:r w:rsidRPr="00946F13">
        <w:t>.</w:t>
      </w:r>
      <w:r>
        <w:t xml:space="preserve"> Объем производства компаний также сильно зависит от </w:t>
      </w:r>
      <w:r w:rsidRPr="007737D7">
        <w:t>конъюнктуры рынков</w:t>
      </w:r>
      <w:r>
        <w:t>.</w:t>
      </w:r>
    </w:p>
    <w:p w14:paraId="01C46029" w14:textId="4BD8799F" w:rsidR="00425F64" w:rsidRPr="00F13626" w:rsidRDefault="00425F64" w:rsidP="00425F64">
      <w:pPr>
        <w:pStyle w:val="afa"/>
        <w:spacing w:after="0" w:line="240" w:lineRule="auto"/>
      </w:pPr>
      <w:r>
        <w:t xml:space="preserve">Компании Приморского края конкурируют за рынки </w:t>
      </w:r>
      <w:proofErr w:type="gramStart"/>
      <w:r>
        <w:t>сбыта</w:t>
      </w:r>
      <w:proofErr w:type="gramEnd"/>
      <w:r>
        <w:t xml:space="preserve"> как с российскими компаниями, так и международными, в первую очередь Австралии, Китая, Японии, ОАЭ и США. Нехватка необходимой транспортной и энергетической</w:t>
      </w:r>
      <w:r w:rsidRPr="00780D32">
        <w:t xml:space="preserve"> </w:t>
      </w:r>
      <w:r>
        <w:t>инфраструктур ограничивает разработку новых месторождений, делает приморскую продукцию менее конкурентоспособной.</w:t>
      </w:r>
    </w:p>
    <w:p w14:paraId="65A9A556" w14:textId="4ABEA23A" w:rsidR="00425F64" w:rsidRDefault="00425F64" w:rsidP="00425F64">
      <w:pPr>
        <w:pStyle w:val="afa"/>
        <w:spacing w:after="0" w:line="240" w:lineRule="auto"/>
        <w:rPr>
          <w:szCs w:val="24"/>
        </w:rPr>
      </w:pPr>
      <w:r w:rsidRPr="00114830">
        <w:rPr>
          <w:rFonts w:eastAsia="Helvetica"/>
          <w:szCs w:val="24"/>
        </w:rPr>
        <w:t>В настоящее время в</w:t>
      </w:r>
      <w:r>
        <w:rPr>
          <w:rFonts w:eastAsia="Helvetica"/>
          <w:szCs w:val="24"/>
        </w:rPr>
        <w:t xml:space="preserve"> </w:t>
      </w:r>
      <w:r w:rsidRPr="00114830">
        <w:rPr>
          <w:rFonts w:eastAsia="Helvetica"/>
          <w:szCs w:val="24"/>
        </w:rPr>
        <w:t>Приморском крае, на территориальном балансе</w:t>
      </w:r>
      <w:r>
        <w:rPr>
          <w:rFonts w:eastAsia="Helvetica"/>
          <w:szCs w:val="24"/>
        </w:rPr>
        <w:t xml:space="preserve"> </w:t>
      </w:r>
      <w:r w:rsidRPr="00114830">
        <w:rPr>
          <w:rFonts w:eastAsia="Helvetica"/>
          <w:szCs w:val="24"/>
        </w:rPr>
        <w:t>числятся 34</w:t>
      </w:r>
      <w:r w:rsidRPr="00114830">
        <w:rPr>
          <w:szCs w:val="24"/>
        </w:rPr>
        <w:t xml:space="preserve">4 </w:t>
      </w:r>
      <w:r w:rsidRPr="00114830">
        <w:rPr>
          <w:rFonts w:eastAsia="Helvetica"/>
          <w:szCs w:val="24"/>
        </w:rPr>
        <w:t>месторождения полезных ископаемых, с суммарными запасами 1 459 млн.м</w:t>
      </w:r>
      <w:r w:rsidRPr="00114830">
        <w:rPr>
          <w:szCs w:val="24"/>
          <w:vertAlign w:val="superscript"/>
        </w:rPr>
        <w:t>3</w:t>
      </w:r>
      <w:r w:rsidRPr="00114830">
        <w:rPr>
          <w:szCs w:val="24"/>
        </w:rPr>
        <w:t xml:space="preserve">. </w:t>
      </w:r>
      <w:r w:rsidRPr="00114830">
        <w:rPr>
          <w:rFonts w:eastAsia="Helvetica"/>
          <w:szCs w:val="24"/>
        </w:rPr>
        <w:t>В нераспределенном фонде находятся 192месторождения</w:t>
      </w:r>
      <w:r w:rsidRPr="00211377">
        <w:rPr>
          <w:rFonts w:eastAsia="Helvetica"/>
          <w:szCs w:val="24"/>
        </w:rPr>
        <w:t xml:space="preserve"> </w:t>
      </w:r>
      <w:r w:rsidRPr="00114830">
        <w:rPr>
          <w:rFonts w:eastAsia="Helvetica"/>
          <w:szCs w:val="24"/>
        </w:rPr>
        <w:t>с общими запасами 862 млн.м</w:t>
      </w:r>
      <w:r w:rsidRPr="00114830">
        <w:rPr>
          <w:szCs w:val="24"/>
          <w:vertAlign w:val="superscript"/>
        </w:rPr>
        <w:t>3</w:t>
      </w:r>
      <w:r w:rsidRPr="00114830">
        <w:rPr>
          <w:szCs w:val="24"/>
        </w:rPr>
        <w:t>.</w:t>
      </w:r>
    </w:p>
    <w:p w14:paraId="3838C709" w14:textId="1A8ED448" w:rsidR="00425F64" w:rsidRDefault="00425F64" w:rsidP="00425F64">
      <w:pPr>
        <w:pStyle w:val="afa"/>
        <w:spacing w:after="0" w:line="240" w:lineRule="auto"/>
        <w:rPr>
          <w:szCs w:val="24"/>
        </w:rPr>
      </w:pPr>
      <w:r>
        <w:rPr>
          <w:szCs w:val="24"/>
        </w:rPr>
        <w:t xml:space="preserve">Повышение производительности на предприятиях - одно из ключевых направлений развития сектора. В данный момент по производительности труда край занимает нижние </w:t>
      </w:r>
      <w:proofErr w:type="gramStart"/>
      <w:r>
        <w:rPr>
          <w:szCs w:val="24"/>
        </w:rPr>
        <w:t>места</w:t>
      </w:r>
      <w:proofErr w:type="gramEnd"/>
      <w:r>
        <w:rPr>
          <w:szCs w:val="24"/>
        </w:rPr>
        <w:t xml:space="preserve"> как среди регионов Дальнего Востока, так и среди всех регионов России (в 2015г. ВРП на одного занятого в секторе составила 0,7 </w:t>
      </w:r>
      <w:proofErr w:type="gramStart"/>
      <w:r>
        <w:rPr>
          <w:szCs w:val="24"/>
        </w:rPr>
        <w:t>млн</w:t>
      </w:r>
      <w:proofErr w:type="gramEnd"/>
      <w:r>
        <w:rPr>
          <w:szCs w:val="24"/>
        </w:rPr>
        <w:t xml:space="preserve"> руб., в то время как в среднем по России показатель равен 6,7 млн руб.)</w:t>
      </w:r>
      <w:r w:rsidR="00983274">
        <w:rPr>
          <w:szCs w:val="24"/>
        </w:rPr>
        <w:t>.</w:t>
      </w:r>
    </w:p>
    <w:p w14:paraId="7472970F" w14:textId="3A44A226" w:rsidR="00983274" w:rsidRDefault="00983274" w:rsidP="00983274">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w:t>
      </w:r>
      <w:r w:rsidR="00A15C33">
        <w:t>ующие достижение целей и решение</w:t>
      </w:r>
      <w:r>
        <w:t xml:space="preserve"> задач систематизированы в Приложении В.</w:t>
      </w:r>
    </w:p>
    <w:p w14:paraId="035EE2D9" w14:textId="11F4D63D" w:rsidR="00425F64" w:rsidRDefault="00425F64" w:rsidP="00425F64">
      <w:pPr>
        <w:pStyle w:val="afa"/>
        <w:spacing w:after="0" w:line="240" w:lineRule="auto"/>
        <w:rPr>
          <w:rFonts w:eastAsia="Times New Roman"/>
          <w:szCs w:val="28"/>
        </w:rPr>
      </w:pPr>
      <w:r w:rsidRPr="0009033A">
        <w:lastRenderedPageBreak/>
        <w:t xml:space="preserve">На первом </w:t>
      </w:r>
      <w:r>
        <w:t xml:space="preserve">этапе реализации Стратегии на период до 2020г., будут подготовлены проекты разработки новых месторождений полезных ископаемых. </w:t>
      </w:r>
      <w:proofErr w:type="gramStart"/>
      <w:r>
        <w:t xml:space="preserve">Приоритетным будет развитие энергетической и транспортной </w:t>
      </w:r>
      <w:r>
        <w:rPr>
          <w:rFonts w:eastAsia="Times New Roman"/>
          <w:szCs w:val="28"/>
        </w:rPr>
        <w:t>и</w:t>
      </w:r>
      <w:r w:rsidRPr="0009033A">
        <w:rPr>
          <w:rFonts w:eastAsia="Times New Roman"/>
          <w:szCs w:val="28"/>
        </w:rPr>
        <w:t>нфраструктур</w:t>
      </w:r>
      <w:r>
        <w:rPr>
          <w:rFonts w:eastAsia="Times New Roman"/>
          <w:szCs w:val="28"/>
        </w:rPr>
        <w:t>.</w:t>
      </w:r>
      <w:proofErr w:type="gramEnd"/>
      <w:r>
        <w:rPr>
          <w:rFonts w:eastAsia="Times New Roman"/>
          <w:szCs w:val="28"/>
        </w:rPr>
        <w:t xml:space="preserve"> Результатом первого этапа будет сохранение объема отгруженных товаров собственного производства. </w:t>
      </w:r>
      <w:proofErr w:type="gramStart"/>
      <w:r w:rsidRPr="0009033A">
        <w:t>На втором этапе</w:t>
      </w:r>
      <w:r>
        <w:t>, до 2025г.,</w:t>
      </w:r>
      <w:r w:rsidRPr="0009033A">
        <w:t xml:space="preserve"> </w:t>
      </w:r>
      <w:r>
        <w:t xml:space="preserve">акцент </w:t>
      </w:r>
      <w:r w:rsidRPr="0009033A">
        <w:t>будет</w:t>
      </w:r>
      <w:r>
        <w:t xml:space="preserve"> сделан на</w:t>
      </w:r>
      <w:r w:rsidRPr="0009033A">
        <w:t xml:space="preserve"> </w:t>
      </w:r>
      <w:r>
        <w:t xml:space="preserve">повышение эффективности производства, в результате чего произойдёт </w:t>
      </w:r>
      <w:r>
        <w:rPr>
          <w:rFonts w:eastAsia="Times New Roman"/>
          <w:szCs w:val="28"/>
        </w:rPr>
        <w:t>увеличение объема отгруженных товаров собственного производства на 40% и повышение производительности не менее чем на 80% к уровню 2016 г</w:t>
      </w:r>
      <w:r>
        <w:t xml:space="preserve">. </w:t>
      </w:r>
      <w:r w:rsidRPr="0009033A">
        <w:t xml:space="preserve">Наконец, на третьем этапе </w:t>
      </w:r>
      <w:r>
        <w:rPr>
          <w:rFonts w:eastAsia="Times New Roman"/>
          <w:szCs w:val="28"/>
        </w:rPr>
        <w:t xml:space="preserve">планируется добиться дальнейшего роста </w:t>
      </w:r>
      <w:proofErr w:type="spellStart"/>
      <w:r>
        <w:rPr>
          <w:rFonts w:eastAsia="Times New Roman"/>
          <w:szCs w:val="28"/>
        </w:rPr>
        <w:t>маржинальности</w:t>
      </w:r>
      <w:proofErr w:type="spellEnd"/>
      <w:r>
        <w:rPr>
          <w:rFonts w:eastAsia="Times New Roman"/>
          <w:szCs w:val="28"/>
        </w:rPr>
        <w:t xml:space="preserve"> предприятий комплекса и снижения себестоимости производства.</w:t>
      </w:r>
      <w:proofErr w:type="gramEnd"/>
      <w:r>
        <w:rPr>
          <w:rFonts w:eastAsia="Times New Roman"/>
          <w:szCs w:val="28"/>
        </w:rPr>
        <w:t xml:space="preserve"> Результатом этапа будет увеличение объема отгруженных товаров собственного производства на 66% и повышение производительности на 120% к уровню 2016 г.</w:t>
      </w:r>
    </w:p>
    <w:p w14:paraId="03A7D5EC" w14:textId="7852174B" w:rsidR="00425F64" w:rsidRDefault="00425F64" w:rsidP="00425F64">
      <w:pPr>
        <w:pStyle w:val="afa"/>
        <w:spacing w:after="0" w:line="240" w:lineRule="auto"/>
        <w:rPr>
          <w:bCs/>
        </w:rPr>
      </w:pPr>
      <w:r w:rsidRPr="00E83456">
        <w:t xml:space="preserve">Для развития </w:t>
      </w:r>
      <w:r w:rsidRPr="00BF751E">
        <w:t xml:space="preserve">горно-металлургического и горно-химического сектора </w:t>
      </w:r>
      <w:r w:rsidRPr="00E83456">
        <w:t xml:space="preserve">до 2030 г. необходимо обеспечить успешную реализацию приоритетных проектов </w:t>
      </w:r>
      <w:r>
        <w:t>Стратеги</w:t>
      </w:r>
      <w:r w:rsidRPr="00E83456">
        <w:t xml:space="preserve">и, включая </w:t>
      </w:r>
      <w:r>
        <w:t>разработку</w:t>
      </w:r>
      <w:r w:rsidRPr="00BF751E">
        <w:t xml:space="preserve"> месторождения</w:t>
      </w:r>
      <w:r>
        <w:t xml:space="preserve"> Скрытое, вскрытие и отработку запасов угля на уч. «</w:t>
      </w:r>
      <w:proofErr w:type="spellStart"/>
      <w:r>
        <w:t>Некковый</w:t>
      </w:r>
      <w:proofErr w:type="spellEnd"/>
      <w:r>
        <w:t>»</w:t>
      </w:r>
      <w:r w:rsidRPr="00BF751E">
        <w:t xml:space="preserve"> </w:t>
      </w:r>
      <w:r>
        <w:rPr>
          <w:bCs/>
        </w:rPr>
        <w:t>и другие – всего 9</w:t>
      </w:r>
      <w:r w:rsidRPr="001B2651">
        <w:rPr>
          <w:bCs/>
        </w:rPr>
        <w:t xml:space="preserve"> п</w:t>
      </w:r>
      <w:r>
        <w:rPr>
          <w:bCs/>
        </w:rPr>
        <w:t>роектов на общую сумму около 22,4</w:t>
      </w:r>
      <w:r w:rsidRPr="001B2651">
        <w:rPr>
          <w:bCs/>
        </w:rPr>
        <w:t xml:space="preserve"> </w:t>
      </w:r>
      <w:proofErr w:type="gramStart"/>
      <w:r w:rsidRPr="001B2651">
        <w:rPr>
          <w:bCs/>
        </w:rPr>
        <w:t>млрд</w:t>
      </w:r>
      <w:proofErr w:type="gramEnd"/>
      <w:r w:rsidRPr="001B2651">
        <w:rPr>
          <w:bCs/>
        </w:rPr>
        <w:t xml:space="preserve"> руб</w:t>
      </w:r>
      <w:r>
        <w:rPr>
          <w:bCs/>
        </w:rPr>
        <w:t>.</w:t>
      </w:r>
    </w:p>
    <w:p w14:paraId="00548A97" w14:textId="77777777" w:rsidR="00C82250" w:rsidRDefault="00C82250" w:rsidP="00425F64">
      <w:pPr>
        <w:pStyle w:val="afa"/>
        <w:spacing w:after="0" w:line="240" w:lineRule="auto"/>
        <w:rPr>
          <w:bCs/>
        </w:rPr>
      </w:pPr>
    </w:p>
    <w:p w14:paraId="738946AA" w14:textId="15F38085" w:rsidR="00D1316E" w:rsidRPr="00C82250" w:rsidRDefault="00D1316E" w:rsidP="00C82250">
      <w:pPr>
        <w:pStyle w:val="affa"/>
        <w:spacing w:before="0" w:line="240" w:lineRule="auto"/>
        <w:outlineLvl w:val="2"/>
        <w:rPr>
          <w:i/>
        </w:rPr>
      </w:pPr>
      <w:bookmarkStart w:id="156" w:name="_Toc523240956"/>
      <w:bookmarkStart w:id="157" w:name="_Toc523241334"/>
      <w:bookmarkStart w:id="158" w:name="_Toc523761662"/>
      <w:r w:rsidRPr="00C82250">
        <w:rPr>
          <w:i/>
        </w:rPr>
        <w:t>5.2.</w:t>
      </w:r>
      <w:r w:rsidR="00363E61" w:rsidRPr="00C82250">
        <w:rPr>
          <w:i/>
        </w:rPr>
        <w:t>7</w:t>
      </w:r>
      <w:r w:rsidRPr="00C82250">
        <w:rPr>
          <w:i/>
        </w:rPr>
        <w:t xml:space="preserve"> Направления развития агропромышленного сектора</w:t>
      </w:r>
      <w:bookmarkEnd w:id="156"/>
      <w:bookmarkEnd w:id="157"/>
      <w:bookmarkEnd w:id="158"/>
    </w:p>
    <w:p w14:paraId="7468E52F" w14:textId="2FB27F80" w:rsidR="00D1316E" w:rsidRPr="006B1CE9" w:rsidRDefault="00D1316E" w:rsidP="002A4C7D">
      <w:pPr>
        <w:pStyle w:val="afa"/>
        <w:spacing w:after="0" w:line="240" w:lineRule="auto"/>
      </w:pPr>
      <w:r w:rsidRPr="00993A46">
        <w:t xml:space="preserve">Агропромышленный комплекс является традиционной отраслью для Приморского края и играет важную роль в экономике региона. </w:t>
      </w:r>
      <w:r w:rsidRPr="000B2B30">
        <w:t xml:space="preserve">Приморский край – один из лидеров регионов </w:t>
      </w:r>
      <w:r w:rsidR="00450157">
        <w:t xml:space="preserve">Дальнего Востока </w:t>
      </w:r>
      <w:r w:rsidRPr="000B2B30">
        <w:t>по выращиванию ря</w:t>
      </w:r>
      <w:r>
        <w:t xml:space="preserve">да сельскохозяйственных культур, </w:t>
      </w:r>
      <w:r w:rsidR="00450157">
        <w:t xml:space="preserve">особенно </w:t>
      </w:r>
      <w:r>
        <w:t>соевых бобов</w:t>
      </w:r>
      <w:r w:rsidR="00450157">
        <w:t xml:space="preserve"> и</w:t>
      </w:r>
      <w:r>
        <w:t xml:space="preserve"> риса. В Приморский край приходят крупные российские и иностранные инвесторы, планируется ряд инвестиционных проектов развития животноводства и агропромышленной инфраструктуры, некоторые проекты уже реализованы. Создаются крупные </w:t>
      </w:r>
      <w:proofErr w:type="spellStart"/>
      <w:r>
        <w:t>свинокомплексы</w:t>
      </w:r>
      <w:proofErr w:type="spellEnd"/>
      <w:r>
        <w:t>, реализуется проект м</w:t>
      </w:r>
      <w:r w:rsidRPr="00631F5C">
        <w:t>ежрегионального оптового распределительного цента (ОРЦ)</w:t>
      </w:r>
      <w:r>
        <w:t>, проектируются крупные зерновые терминалы.</w:t>
      </w:r>
      <w:r w:rsidRPr="00C1532B">
        <w:t xml:space="preserve"> </w:t>
      </w:r>
      <w:r>
        <w:t>В тоже время производительность труда в секторе пока недостаточно высокая: в</w:t>
      </w:r>
      <w:r w:rsidRPr="006B1CE9">
        <w:t xml:space="preserve"> 2015 году на одного занятого в </w:t>
      </w:r>
      <w:r>
        <w:t xml:space="preserve">растениеводстве и животноводстве приходилось 0,4 </w:t>
      </w:r>
      <w:proofErr w:type="gramStart"/>
      <w:r>
        <w:t>млн</w:t>
      </w:r>
      <w:proofErr w:type="gramEnd"/>
      <w:r>
        <w:t xml:space="preserve"> руб., что является од</w:t>
      </w:r>
      <w:r w:rsidRPr="006B1CE9">
        <w:t>н</w:t>
      </w:r>
      <w:r>
        <w:t>им</w:t>
      </w:r>
      <w:r w:rsidRPr="006B1CE9">
        <w:t xml:space="preserve"> из самых низких показателей производительности</w:t>
      </w:r>
      <w:r>
        <w:t xml:space="preserve"> на Дальнем Востоке</w:t>
      </w:r>
      <w:r w:rsidRPr="006B1CE9">
        <w:t xml:space="preserve">. </w:t>
      </w:r>
    </w:p>
    <w:p w14:paraId="772D3EF9" w14:textId="4BA02C99" w:rsidR="00D1316E" w:rsidRDefault="00D1316E" w:rsidP="002A4C7D">
      <w:pPr>
        <w:pStyle w:val="afa"/>
        <w:spacing w:after="0" w:line="240" w:lineRule="auto"/>
        <w:rPr>
          <w:rFonts w:eastAsia="Times New Roman"/>
          <w:szCs w:val="24"/>
        </w:rPr>
      </w:pPr>
      <w:r>
        <w:rPr>
          <w:rFonts w:eastAsia="Times New Roman"/>
          <w:szCs w:val="24"/>
        </w:rPr>
        <w:t xml:space="preserve">Уникальное географическое положение, приход российских и иностранных инвесторов и близость к азиатским технологическим компаниям открывает перед отраслью возможности для </w:t>
      </w:r>
      <w:r w:rsidRPr="00DE527E">
        <w:rPr>
          <w:rFonts w:eastAsia="Times New Roman"/>
          <w:szCs w:val="24"/>
        </w:rPr>
        <w:t>расширения экспорта</w:t>
      </w:r>
      <w:r>
        <w:rPr>
          <w:rFonts w:eastAsia="Times New Roman"/>
          <w:szCs w:val="24"/>
        </w:rPr>
        <w:t xml:space="preserve"> сырьевых товаров</w:t>
      </w:r>
      <w:r w:rsidRPr="00DE527E">
        <w:rPr>
          <w:rFonts w:eastAsia="Times New Roman"/>
          <w:szCs w:val="24"/>
        </w:rPr>
        <w:t>, высококач</w:t>
      </w:r>
      <w:r>
        <w:rPr>
          <w:rFonts w:eastAsia="Times New Roman"/>
          <w:szCs w:val="24"/>
        </w:rPr>
        <w:t>ественных переработанных продуктов питания и экологически чистых продуктов</w:t>
      </w:r>
      <w:r w:rsidRPr="00DE527E">
        <w:rPr>
          <w:rFonts w:eastAsia="Times New Roman"/>
          <w:szCs w:val="24"/>
        </w:rPr>
        <w:t xml:space="preserve"> в страны АТР, </w:t>
      </w:r>
      <w:r>
        <w:rPr>
          <w:rFonts w:eastAsia="Times New Roman"/>
          <w:szCs w:val="24"/>
        </w:rPr>
        <w:t xml:space="preserve">организации </w:t>
      </w:r>
      <w:proofErr w:type="spellStart"/>
      <w:r w:rsidRPr="00DE527E">
        <w:rPr>
          <w:rFonts w:eastAsia="Times New Roman"/>
          <w:szCs w:val="24"/>
        </w:rPr>
        <w:t>импортозамещения</w:t>
      </w:r>
      <w:proofErr w:type="spellEnd"/>
      <w:r w:rsidRPr="00DE527E">
        <w:rPr>
          <w:rFonts w:eastAsia="Times New Roman"/>
          <w:szCs w:val="24"/>
        </w:rPr>
        <w:t xml:space="preserve"> на внутреннем рынке</w:t>
      </w:r>
      <w:r>
        <w:rPr>
          <w:rFonts w:eastAsia="Times New Roman"/>
          <w:szCs w:val="24"/>
        </w:rPr>
        <w:t>,</w:t>
      </w:r>
      <w:r w:rsidRPr="00DE527E">
        <w:rPr>
          <w:rFonts w:eastAsia="Times New Roman"/>
          <w:szCs w:val="24"/>
        </w:rPr>
        <w:t xml:space="preserve"> повышения технологического уровня и компетенций местных </w:t>
      </w:r>
      <w:r w:rsidR="00450157">
        <w:rPr>
          <w:rFonts w:eastAsia="Times New Roman"/>
          <w:szCs w:val="24"/>
        </w:rPr>
        <w:t>компаний</w:t>
      </w:r>
      <w:r w:rsidRPr="00DE527E">
        <w:rPr>
          <w:rFonts w:eastAsia="Times New Roman"/>
          <w:szCs w:val="24"/>
        </w:rPr>
        <w:t>.</w:t>
      </w:r>
      <w:r>
        <w:rPr>
          <w:rFonts w:eastAsia="Times New Roman"/>
          <w:szCs w:val="24"/>
        </w:rPr>
        <w:t xml:space="preserve"> К 2025 г. ожидается 25% рост импорта продовольствия </w:t>
      </w:r>
      <w:r w:rsidR="00A15C33">
        <w:rPr>
          <w:rFonts w:eastAsia="Times New Roman"/>
          <w:szCs w:val="24"/>
        </w:rPr>
        <w:t>странами</w:t>
      </w:r>
      <w:r>
        <w:rPr>
          <w:rFonts w:eastAsia="Times New Roman"/>
          <w:szCs w:val="24"/>
        </w:rPr>
        <w:t xml:space="preserve"> АТР (относительно уровня 2015 г.</w:t>
      </w:r>
      <w:r>
        <w:rPr>
          <w:rStyle w:val="af0"/>
          <w:rFonts w:eastAsia="Times New Roman"/>
          <w:szCs w:val="24"/>
        </w:rPr>
        <w:footnoteReference w:id="13"/>
      </w:r>
      <w:r>
        <w:rPr>
          <w:rFonts w:eastAsia="Times New Roman"/>
          <w:szCs w:val="24"/>
        </w:rPr>
        <w:t xml:space="preserve">), в связи с ростом численности населения. Будет расти спрос на кукурузу, сою, рис, мясную и молочную продукцию. </w:t>
      </w:r>
    </w:p>
    <w:p w14:paraId="1DD5BCE3" w14:textId="25848F82" w:rsidR="00D1316E" w:rsidRPr="008E2208" w:rsidRDefault="00D1316E" w:rsidP="002A4C7D">
      <w:pPr>
        <w:pStyle w:val="afa"/>
        <w:spacing w:after="0" w:line="240" w:lineRule="auto"/>
        <w:rPr>
          <w:rFonts w:eastAsia="Times New Roman"/>
          <w:szCs w:val="24"/>
        </w:rPr>
      </w:pPr>
      <w:r w:rsidRPr="008E2208">
        <w:rPr>
          <w:rFonts w:eastAsia="Times New Roman"/>
          <w:szCs w:val="24"/>
        </w:rPr>
        <w:t xml:space="preserve">Для реализации возможностей необходимо снять ряд барьеров и ограничений. Для реализации экспортного потенциала местным компаниям зачастую не хватает производственных и экспортных компетенций. Существенно ограничивают потенциал экспорта несовершенство трансграничной </w:t>
      </w:r>
      <w:r w:rsidRPr="008E2208">
        <w:rPr>
          <w:rFonts w:eastAsia="Times New Roman"/>
          <w:szCs w:val="24"/>
        </w:rPr>
        <w:lastRenderedPageBreak/>
        <w:t>инфраструктуры и внешние тарифные и нетарифные ограничения, включая требования к сертификации и санитарно-эпидемиологический контроль.</w:t>
      </w:r>
    </w:p>
    <w:p w14:paraId="2BBC0FA2" w14:textId="442ADBD5" w:rsidR="00D1316E" w:rsidRDefault="00450157" w:rsidP="002A4C7D">
      <w:pPr>
        <w:pStyle w:val="afa"/>
        <w:spacing w:after="0" w:line="240" w:lineRule="auto"/>
      </w:pPr>
      <w:r>
        <w:t>А</w:t>
      </w:r>
      <w:r w:rsidR="00D1316E">
        <w:t xml:space="preserve">варийное состояние мелиоративных систем, отсутствие зернохранилищ, </w:t>
      </w:r>
      <w:proofErr w:type="spellStart"/>
      <w:r w:rsidR="00D1316E">
        <w:t>мультитемпературных</w:t>
      </w:r>
      <w:proofErr w:type="spellEnd"/>
      <w:r w:rsidR="00D1316E">
        <w:t xml:space="preserve"> складов, повышает издержки компаний сектора и увеличивает сроки доставки продукции до потребителей. </w:t>
      </w:r>
    </w:p>
    <w:p w14:paraId="68B0720C" w14:textId="3DF89FFB" w:rsidR="00D1316E" w:rsidRDefault="00D1316E" w:rsidP="002A4C7D">
      <w:pPr>
        <w:pStyle w:val="afa"/>
        <w:spacing w:after="0" w:line="240" w:lineRule="auto"/>
      </w:pPr>
      <w:r>
        <w:t>Компании агропромышленного комплекса также испытывают дефицит кадров.  В регионе нехватка технологов производства, агрономов, зоотехников, инженеров, обладающих необходимой квалификацией, а также дефицит рабочих кадров из-за оттока трудоспособного населения из сельской местности. Единственный в регионе действующий специализированный институт</w:t>
      </w:r>
      <w:r w:rsidR="00A15C33">
        <w:t xml:space="preserve"> -</w:t>
      </w:r>
      <w:r>
        <w:t xml:space="preserve"> Приморская государственная сельскохозяйственная академия, не покрывает дефицит кадров из-за отсутствия престижности работы в сельскохозяйственной сфере по причине низкого уровня заработной платы, не развитости бытовой и социальной инфраструктуры на селе.</w:t>
      </w:r>
    </w:p>
    <w:p w14:paraId="61F93BCC" w14:textId="514E6238" w:rsidR="00983274" w:rsidRDefault="00983274" w:rsidP="00983274">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A15C33">
        <w:t>е</w:t>
      </w:r>
      <w:r>
        <w:t xml:space="preserve"> задач систематизированы в Приложении В.</w:t>
      </w:r>
    </w:p>
    <w:p w14:paraId="7980C5FE" w14:textId="471AF122" w:rsidR="00D1316E" w:rsidRDefault="00D1316E" w:rsidP="002A4C7D">
      <w:pPr>
        <w:pStyle w:val="afa"/>
        <w:spacing w:after="0" w:line="240" w:lineRule="auto"/>
      </w:pPr>
      <w:r w:rsidRPr="00983274">
        <w:t>На первом этапе реализац</w:t>
      </w:r>
      <w:r>
        <w:t>ии Стратегии</w:t>
      </w:r>
      <w:r w:rsidRPr="00304E78">
        <w:t xml:space="preserve">, до </w:t>
      </w:r>
      <w:r>
        <w:t xml:space="preserve">2020 </w:t>
      </w:r>
      <w:r w:rsidRPr="00304E78">
        <w:t xml:space="preserve">года, необходимо </w:t>
      </w:r>
      <w:r>
        <w:t xml:space="preserve">реализовать якорные проекты, </w:t>
      </w:r>
      <w:r w:rsidRPr="00304E78">
        <w:t xml:space="preserve">добиться </w:t>
      </w:r>
      <w:r>
        <w:t>повышения производительности в</w:t>
      </w:r>
      <w:r w:rsidRPr="00304E78">
        <w:t xml:space="preserve"> растениеводств</w:t>
      </w:r>
      <w:r>
        <w:t>е</w:t>
      </w:r>
      <w:r w:rsidRPr="00304E78">
        <w:t xml:space="preserve"> и налаживания внешнеторговых отношений</w:t>
      </w:r>
      <w:r>
        <w:t xml:space="preserve">. </w:t>
      </w:r>
      <w:r w:rsidRPr="00304E78">
        <w:t xml:space="preserve">Точками роста </w:t>
      </w:r>
      <w:r>
        <w:t>агропромышленного комплекса будут планируемые к запуску или реализуемые крупные инвестиционные проекты по развитию</w:t>
      </w:r>
      <w:r w:rsidRPr="001A4F42">
        <w:t xml:space="preserve"> переработки сои, кукурузы, мясной и молочной продукции</w:t>
      </w:r>
      <w:r>
        <w:t>. Направления работ на</w:t>
      </w:r>
      <w:r w:rsidRPr="00304E78">
        <w:t xml:space="preserve"> данном этапе</w:t>
      </w:r>
      <w:r>
        <w:t>: р</w:t>
      </w:r>
      <w:r w:rsidRPr="00304E78">
        <w:t>азвитие механизма распр</w:t>
      </w:r>
      <w:r>
        <w:t>еделения земель, с</w:t>
      </w:r>
      <w:r w:rsidRPr="001A4F42">
        <w:t>опровождение проектов якорных инвесторов</w:t>
      </w:r>
      <w:r>
        <w:t>, р</w:t>
      </w:r>
      <w:r w:rsidRPr="001A4F42">
        <w:t>азвитие оптово-распределительной сети</w:t>
      </w:r>
      <w:r>
        <w:t>, р</w:t>
      </w:r>
      <w:r w:rsidRPr="001A4F42">
        <w:t>азвитие трансграничной таможенной инфраструктуры</w:t>
      </w:r>
      <w:r>
        <w:t>, н</w:t>
      </w:r>
      <w:r w:rsidRPr="001A4F42">
        <w:t>алаживание дистрибуции на экспортных рынках</w:t>
      </w:r>
      <w:r>
        <w:t>, п</w:t>
      </w:r>
      <w:r w:rsidRPr="001A4F42">
        <w:t>риведение продукции в соответствие со стандартами качества</w:t>
      </w:r>
      <w:r>
        <w:t>, принятыми в странах АТР.</w:t>
      </w:r>
      <w:r w:rsidRPr="00C1532B">
        <w:t xml:space="preserve"> </w:t>
      </w:r>
      <w:r>
        <w:t xml:space="preserve">Результатами этапа будут увеличение производства сельскохозяйственной продукции на 30% и пищевых продуктов (кроме </w:t>
      </w:r>
      <w:proofErr w:type="spellStart"/>
      <w:r>
        <w:t>рыбопродукции</w:t>
      </w:r>
      <w:proofErr w:type="spellEnd"/>
      <w:r>
        <w:t>) на 3</w:t>
      </w:r>
      <w:r w:rsidRPr="00A83F82">
        <w:t>5</w:t>
      </w:r>
      <w:r>
        <w:t xml:space="preserve">%, а также прирост производительности </w:t>
      </w:r>
      <w:r w:rsidR="00A15C33">
        <w:t xml:space="preserve">труда </w:t>
      </w:r>
      <w:r>
        <w:t>на 25% по отношению к 2016 г.</w:t>
      </w:r>
    </w:p>
    <w:p w14:paraId="5C389988" w14:textId="4B814845" w:rsidR="00D1316E" w:rsidRPr="00FF3502" w:rsidRDefault="00D1316E" w:rsidP="002A4C7D">
      <w:pPr>
        <w:pStyle w:val="afa"/>
        <w:spacing w:after="0" w:line="240" w:lineRule="auto"/>
      </w:pPr>
      <w:r>
        <w:t>На втором этапе реализации Стратегии, до 2025</w:t>
      </w:r>
      <w:r w:rsidRPr="00304E78">
        <w:t xml:space="preserve"> года, необходимо добиться развития перерабатывающих производств</w:t>
      </w:r>
      <w:r>
        <w:t xml:space="preserve"> и повышения конкурентоспособности местных поставщиков. Ключевыми точками роста будут р</w:t>
      </w:r>
      <w:r w:rsidRPr="00FF3502">
        <w:t>азвитие местных поставщиков кормов</w:t>
      </w:r>
      <w:r>
        <w:t>, р</w:t>
      </w:r>
      <w:r w:rsidRPr="00FF3502">
        <w:t>азвитие кооперации сельскохозяйственных производителей</w:t>
      </w:r>
      <w:r>
        <w:t>, п</w:t>
      </w:r>
      <w:r w:rsidRPr="00FF3502">
        <w:t>овышение производительности компаний – производителей продуктов питания</w:t>
      </w:r>
      <w:r>
        <w:t>. Направления работ н</w:t>
      </w:r>
      <w:r w:rsidRPr="00304E78">
        <w:t>а данном этапе</w:t>
      </w:r>
      <w:r>
        <w:t>: разработка и реализация п</w:t>
      </w:r>
      <w:r w:rsidRPr="00FF3502">
        <w:t>рограммы развития поставщиков в сотрудничестве с якорными инвесторами</w:t>
      </w:r>
      <w:r>
        <w:t>, к</w:t>
      </w:r>
      <w:r w:rsidRPr="00FF3502">
        <w:t>омпенсация части затрат по организации сельскохозяйственной кооперации</w:t>
      </w:r>
      <w:r>
        <w:t>, р</w:t>
      </w:r>
      <w:r w:rsidRPr="00FF3502">
        <w:t>азвитие сельской социальной инфраструктуры</w:t>
      </w:r>
      <w:r>
        <w:t>, в</w:t>
      </w:r>
      <w:r w:rsidRPr="00FF3502">
        <w:t>недрение программ обучения квалифицированных кадров для АПК</w:t>
      </w:r>
      <w:r>
        <w:t>, с</w:t>
      </w:r>
      <w:r w:rsidRPr="00FF3502">
        <w:t xml:space="preserve">тимулирование предприятий </w:t>
      </w:r>
      <w:r>
        <w:t xml:space="preserve">по производству пищевых продуктов </w:t>
      </w:r>
      <w:r w:rsidRPr="00FF3502">
        <w:t>к замене оборудования и внедрению новых технологий</w:t>
      </w:r>
      <w:r>
        <w:t xml:space="preserve">. Результатами этапа будут увеличение объема производства сельскохозяйственной продукции на 45% и пищевых продуктов (кроме </w:t>
      </w:r>
      <w:proofErr w:type="spellStart"/>
      <w:r>
        <w:t>рыбопродукции</w:t>
      </w:r>
      <w:proofErr w:type="spellEnd"/>
      <w:r>
        <w:t>) на 65%, а также рост производительности на 50% по отношению к 2016 г.</w:t>
      </w:r>
    </w:p>
    <w:p w14:paraId="0266E4C8" w14:textId="77777777" w:rsidR="00D1316E" w:rsidRPr="00735B4F" w:rsidRDefault="00D1316E" w:rsidP="002A4C7D">
      <w:pPr>
        <w:pStyle w:val="afa"/>
        <w:spacing w:after="0" w:line="240" w:lineRule="auto"/>
      </w:pPr>
      <w:r w:rsidRPr="00735B4F">
        <w:t>На третьем этапе реализации Стратегии, до 2030 года, следует добиваться трансформации наиболее конкурентоспособных местных производителей в «отраслевых чемпионов»</w:t>
      </w:r>
      <w:r>
        <w:t xml:space="preserve"> национального уровня</w:t>
      </w:r>
      <w:r w:rsidRPr="00735B4F">
        <w:t xml:space="preserve">. Основные направления работ включают содействие в продвижении продукции местных производителей в </w:t>
      </w:r>
      <w:r w:rsidRPr="00735B4F">
        <w:lastRenderedPageBreak/>
        <w:t xml:space="preserve">регионы России и на экспортные рынки; становление и развитие местных брендов на национальном уровне; технологическое обновление и внедрение современных цифровых технологий; развитие новых сегментов рынка (например, функциональные продукты питания, кормовые продукты на основе морепродуктов). Результатами этапа будут увеличение объема </w:t>
      </w:r>
      <w:r>
        <w:t>производства сельскохозяйственной продукции</w:t>
      </w:r>
      <w:r w:rsidRPr="00735B4F">
        <w:t xml:space="preserve"> на </w:t>
      </w:r>
      <w:r>
        <w:t>75</w:t>
      </w:r>
      <w:r w:rsidRPr="00735B4F">
        <w:t xml:space="preserve">% и </w:t>
      </w:r>
      <w:r>
        <w:t xml:space="preserve">пищевых продуктов (кроме </w:t>
      </w:r>
      <w:proofErr w:type="spellStart"/>
      <w:r>
        <w:t>рыбопродукции</w:t>
      </w:r>
      <w:proofErr w:type="spellEnd"/>
      <w:r>
        <w:t xml:space="preserve">) </w:t>
      </w:r>
      <w:r w:rsidRPr="00735B4F">
        <w:t xml:space="preserve">на </w:t>
      </w:r>
      <w:r>
        <w:t>100</w:t>
      </w:r>
      <w:r w:rsidRPr="00735B4F">
        <w:t xml:space="preserve">%, а также рост </w:t>
      </w:r>
      <w:r>
        <w:t xml:space="preserve">производительности на 150 и 100% </w:t>
      </w:r>
      <w:r w:rsidRPr="00735B4F">
        <w:t>по отношению к 20</w:t>
      </w:r>
      <w:r>
        <w:t xml:space="preserve">16 </w:t>
      </w:r>
      <w:r w:rsidRPr="00735B4F">
        <w:t>г.</w:t>
      </w:r>
    </w:p>
    <w:p w14:paraId="5D2F9C20" w14:textId="6C8AEC08" w:rsidR="00D1316E" w:rsidRDefault="00D1316E" w:rsidP="002A4C7D">
      <w:pPr>
        <w:pStyle w:val="afa"/>
        <w:spacing w:after="0" w:line="240" w:lineRule="auto"/>
      </w:pPr>
      <w:proofErr w:type="gramStart"/>
      <w:r w:rsidRPr="003E40E2">
        <w:t xml:space="preserve">Для развития агропромышленного комплекса до 2030 г. необходимо обеспечить успешную реализацию приоритетных проектов </w:t>
      </w:r>
      <w:r>
        <w:t>Стратеги</w:t>
      </w:r>
      <w:r w:rsidRPr="003E40E2">
        <w:t>и, включая проект «</w:t>
      </w:r>
      <w:proofErr w:type="spellStart"/>
      <w:r w:rsidRPr="003E40E2">
        <w:t>Русагро</w:t>
      </w:r>
      <w:proofErr w:type="spellEnd"/>
      <w:r w:rsidRPr="003E40E2">
        <w:t xml:space="preserve">-Приморье» по строительству 7 </w:t>
      </w:r>
      <w:proofErr w:type="spellStart"/>
      <w:r w:rsidRPr="003E40E2">
        <w:t>свинокомплексов</w:t>
      </w:r>
      <w:proofErr w:type="spellEnd"/>
      <w:r w:rsidRPr="003E40E2">
        <w:t xml:space="preserve">; проект «Приморский бекон» по строительству </w:t>
      </w:r>
      <w:proofErr w:type="spellStart"/>
      <w:r w:rsidRPr="003E40E2">
        <w:t>свинокомплексов</w:t>
      </w:r>
      <w:proofErr w:type="spellEnd"/>
      <w:r w:rsidRPr="003E40E2">
        <w:t xml:space="preserve"> и организации кормозаготовительного производства; проект ООО «ОРЦ Приморья» по строительству межрегионального оптового распределительного цента (ОРЦ); проект ООО «</w:t>
      </w:r>
      <w:proofErr w:type="spellStart"/>
      <w:r w:rsidRPr="003E40E2">
        <w:t>ТиЭйч</w:t>
      </w:r>
      <w:proofErr w:type="spellEnd"/>
      <w:r w:rsidRPr="003E40E2">
        <w:t xml:space="preserve"> Рус Приморский» по созданию 3 животноводческих комплексов и молокозавода;</w:t>
      </w:r>
      <w:proofErr w:type="gramEnd"/>
      <w:r w:rsidRPr="003E40E2">
        <w:t xml:space="preserve"> проект ООО «ХАПК </w:t>
      </w:r>
      <w:proofErr w:type="spellStart"/>
      <w:r w:rsidRPr="003E40E2">
        <w:t>ГринАгро</w:t>
      </w:r>
      <w:proofErr w:type="spellEnd"/>
      <w:r w:rsidRPr="003E40E2">
        <w:t>» по строительству животноводческих комплексов и переработке молока; проект ООО «Молоко Приморья» по созданию комплекса по производству и переработке молока; проект ООО «</w:t>
      </w:r>
      <w:proofErr w:type="spellStart"/>
      <w:r w:rsidRPr="003E40E2">
        <w:t>Русагро</w:t>
      </w:r>
      <w:proofErr w:type="spellEnd"/>
      <w:r w:rsidRPr="003E40E2">
        <w:t>-Приморье» по строительству комплекса по производству мяса птицы; проект «Объединенной зерновой компании» по строительству Дальневосточного зернового терминала в порту Зарубино и другие – всего 17 проектов на общую сумму около 183 млрд руб. до 2030 г.</w:t>
      </w:r>
    </w:p>
    <w:p w14:paraId="288DDBD1" w14:textId="77777777" w:rsidR="00C82250" w:rsidRDefault="00C82250" w:rsidP="002A4C7D">
      <w:pPr>
        <w:pStyle w:val="afa"/>
        <w:spacing w:after="0" w:line="240" w:lineRule="auto"/>
      </w:pPr>
    </w:p>
    <w:p w14:paraId="4F49F812" w14:textId="48392AFF" w:rsidR="0067368D" w:rsidRPr="00C82250" w:rsidRDefault="00C96BE0" w:rsidP="00C82250">
      <w:pPr>
        <w:pStyle w:val="affa"/>
        <w:spacing w:before="0" w:line="240" w:lineRule="auto"/>
        <w:outlineLvl w:val="2"/>
        <w:rPr>
          <w:i/>
        </w:rPr>
      </w:pPr>
      <w:bookmarkStart w:id="159" w:name="_Toc517370576"/>
      <w:bookmarkStart w:id="160" w:name="_Toc523240957"/>
      <w:bookmarkStart w:id="161" w:name="_Toc523241335"/>
      <w:bookmarkStart w:id="162" w:name="_Toc523761663"/>
      <w:r w:rsidRPr="00C82250">
        <w:rPr>
          <w:i/>
        </w:rPr>
        <w:t>5.2</w:t>
      </w:r>
      <w:r w:rsidR="0067368D" w:rsidRPr="00C82250">
        <w:rPr>
          <w:i/>
        </w:rPr>
        <w:t>.8 Направления развития туристского сектора</w:t>
      </w:r>
      <w:bookmarkEnd w:id="159"/>
      <w:bookmarkEnd w:id="160"/>
      <w:bookmarkEnd w:id="161"/>
      <w:bookmarkEnd w:id="162"/>
    </w:p>
    <w:p w14:paraId="46012341" w14:textId="396797A4" w:rsidR="0067368D" w:rsidRDefault="0067368D" w:rsidP="002A4C7D">
      <w:pPr>
        <w:pStyle w:val="afa"/>
        <w:spacing w:after="0" w:line="240" w:lineRule="auto"/>
      </w:pPr>
      <w:r>
        <w:t xml:space="preserve">Туристский сектор Приморского края сегодня – это один из самых быстрорастущих секторов экономики региона (за период 2011-2016гг. произошел шестикратный рост сектора), потенциал развития которого напрямую зависит от способности региона развить необходимую инфраструктуру и привлечь </w:t>
      </w:r>
      <w:r w:rsidR="00304C88">
        <w:t xml:space="preserve">российские и </w:t>
      </w:r>
      <w:r>
        <w:t>иностранные туристические потоки. Приморский край обладает возможностью развивать развлека</w:t>
      </w:r>
      <w:r w:rsidR="00DC2853">
        <w:t xml:space="preserve">тельный, экологический, деловой, </w:t>
      </w:r>
      <w:r>
        <w:t>событий, а в перспективе и медицинский</w:t>
      </w:r>
      <w:r w:rsidR="00DC2853">
        <w:t xml:space="preserve"> туризм</w:t>
      </w:r>
      <w:r>
        <w:t xml:space="preserve">. </w:t>
      </w:r>
    </w:p>
    <w:p w14:paraId="34B25040" w14:textId="532E1C53" w:rsidR="0067368D" w:rsidRDefault="0067368D" w:rsidP="002A4C7D">
      <w:pPr>
        <w:pStyle w:val="afa"/>
        <w:spacing w:after="0" w:line="240" w:lineRule="auto"/>
        <w:rPr>
          <w:szCs w:val="24"/>
        </w:rPr>
      </w:pPr>
      <w:r w:rsidRPr="000D6135">
        <w:rPr>
          <w:szCs w:val="28"/>
        </w:rPr>
        <w:t xml:space="preserve">Приморский край </w:t>
      </w:r>
      <w:r w:rsidR="00304C88">
        <w:rPr>
          <w:szCs w:val="28"/>
        </w:rPr>
        <w:t xml:space="preserve">традиционно </w:t>
      </w:r>
      <w:r w:rsidRPr="000D6135">
        <w:rPr>
          <w:szCs w:val="28"/>
        </w:rPr>
        <w:t xml:space="preserve">является центром </w:t>
      </w:r>
      <w:r>
        <w:rPr>
          <w:szCs w:val="28"/>
        </w:rPr>
        <w:t>пляжного</w:t>
      </w:r>
      <w:r w:rsidRPr="000D6135">
        <w:rPr>
          <w:szCs w:val="28"/>
        </w:rPr>
        <w:t xml:space="preserve"> отдыха на Дальнем Востоке России. В 2016 году </w:t>
      </w:r>
      <w:r>
        <w:rPr>
          <w:szCs w:val="28"/>
        </w:rPr>
        <w:t>о</w:t>
      </w:r>
      <w:r w:rsidRPr="000D6135">
        <w:rPr>
          <w:szCs w:val="28"/>
        </w:rPr>
        <w:t>бъем внутреннего турпот</w:t>
      </w:r>
      <w:r>
        <w:rPr>
          <w:szCs w:val="28"/>
        </w:rPr>
        <w:t xml:space="preserve">ока в Приморском крае составил более 2,5 </w:t>
      </w:r>
      <w:proofErr w:type="gramStart"/>
      <w:r>
        <w:rPr>
          <w:szCs w:val="28"/>
        </w:rPr>
        <w:t>млн</w:t>
      </w:r>
      <w:proofErr w:type="gramEnd"/>
      <w:r>
        <w:rPr>
          <w:szCs w:val="28"/>
        </w:rPr>
        <w:t xml:space="preserve"> человек, въездной туризм более 0,5 млн человек</w:t>
      </w:r>
      <w:r>
        <w:rPr>
          <w:rStyle w:val="af0"/>
          <w:szCs w:val="28"/>
        </w:rPr>
        <w:footnoteReference w:id="14"/>
      </w:r>
      <w:r>
        <w:rPr>
          <w:szCs w:val="28"/>
        </w:rPr>
        <w:t xml:space="preserve">. По количеству привлеченных иностранных туристов Приморский край занимает лидирующие позиции среди регионов России. </w:t>
      </w:r>
      <w:r w:rsidRPr="00FA506B">
        <w:t xml:space="preserve">Наибольшее количество </w:t>
      </w:r>
      <w:r>
        <w:t xml:space="preserve">иностранных </w:t>
      </w:r>
      <w:r w:rsidRPr="00FA506B">
        <w:t xml:space="preserve">туристов прибывает в Приморский край из </w:t>
      </w:r>
      <w:r>
        <w:t xml:space="preserve">Японии, Китая и </w:t>
      </w:r>
      <w:r w:rsidRPr="00FA506B">
        <w:t>Республики Корея</w:t>
      </w:r>
      <w:r>
        <w:t xml:space="preserve">. </w:t>
      </w:r>
      <w:r>
        <w:rPr>
          <w:szCs w:val="28"/>
        </w:rPr>
        <w:t xml:space="preserve"> </w:t>
      </w:r>
    </w:p>
    <w:p w14:paraId="37BD86B6" w14:textId="2B018DD2" w:rsidR="0067368D" w:rsidRPr="00E9204F" w:rsidRDefault="0067368D" w:rsidP="002A4C7D">
      <w:pPr>
        <w:pStyle w:val="afa"/>
        <w:spacing w:after="0" w:line="240" w:lineRule="auto"/>
        <w:rPr>
          <w:szCs w:val="28"/>
        </w:rPr>
      </w:pPr>
      <w:r w:rsidRPr="00E9204F">
        <w:rPr>
          <w:szCs w:val="28"/>
        </w:rPr>
        <w:t>Тем не менее, потенциал от туристского потока не реализован в полной мере</w:t>
      </w:r>
      <w:r>
        <w:t>.</w:t>
      </w:r>
    </w:p>
    <w:p w14:paraId="7CE5B753" w14:textId="75AA79D1" w:rsidR="0067368D" w:rsidRDefault="0067368D" w:rsidP="002A4C7D">
      <w:pPr>
        <w:pStyle w:val="afa"/>
        <w:spacing w:after="0" w:line="240" w:lineRule="auto"/>
      </w:pPr>
      <w:r w:rsidRPr="00170CE3">
        <w:rPr>
          <w:bCs/>
        </w:rPr>
        <w:t xml:space="preserve">В высокий сезон в регионе </w:t>
      </w:r>
      <w:r w:rsidRPr="00170CE3">
        <w:t xml:space="preserve">не хватает гостиниц, </w:t>
      </w:r>
      <w:r>
        <w:t xml:space="preserve">нет </w:t>
      </w:r>
      <w:r w:rsidRPr="00170CE3">
        <w:t>международных с</w:t>
      </w:r>
      <w:r>
        <w:t xml:space="preserve">етевых отелей, которые выступают </w:t>
      </w:r>
      <w:r w:rsidRPr="00170CE3">
        <w:t>островам</w:t>
      </w:r>
      <w:r>
        <w:t>и</w:t>
      </w:r>
      <w:r w:rsidRPr="00170CE3">
        <w:t xml:space="preserve"> безопасности </w:t>
      </w:r>
      <w:r>
        <w:t xml:space="preserve">для </w:t>
      </w:r>
      <w:r w:rsidRPr="00170CE3">
        <w:t>путешественников</w:t>
      </w:r>
      <w:r>
        <w:t>. Н</w:t>
      </w:r>
      <w:r w:rsidRPr="00170CE3">
        <w:t xml:space="preserve">изкая пропускная способность </w:t>
      </w:r>
      <w:r w:rsidR="008F1B3E">
        <w:t>пунктов пропуска</w:t>
      </w:r>
      <w:r w:rsidR="008F1B3E" w:rsidDel="008F1B3E">
        <w:t xml:space="preserve"> </w:t>
      </w:r>
      <w:r>
        <w:t>(</w:t>
      </w:r>
      <w:r w:rsidRPr="00A25CBB">
        <w:t>МАПП «Краскино»</w:t>
      </w:r>
      <w:r>
        <w:t xml:space="preserve">, </w:t>
      </w:r>
      <w:r w:rsidRPr="00A25CBB">
        <w:t>МАПП «Пограничный»</w:t>
      </w:r>
      <w:r>
        <w:t>, «Турий Рог») и</w:t>
      </w:r>
      <w:r w:rsidRPr="00170CE3">
        <w:t xml:space="preserve"> низкий уровень развития общественного транспорта</w:t>
      </w:r>
      <w:r>
        <w:t xml:space="preserve"> ограни</w:t>
      </w:r>
      <w:r w:rsidR="003429C2">
        <w:t xml:space="preserve">чивает рост турпотока. </w:t>
      </w:r>
      <w:r>
        <w:t xml:space="preserve">Низкая привлекательность, </w:t>
      </w:r>
      <w:r w:rsidR="00304C88">
        <w:t>не</w:t>
      </w:r>
      <w:r>
        <w:t xml:space="preserve">удобность </w:t>
      </w:r>
      <w:r>
        <w:lastRenderedPageBreak/>
        <w:t xml:space="preserve">приграничной инфраструктуры и наличие очередей негативно отражаются на туристской привлекательности региона. </w:t>
      </w:r>
    </w:p>
    <w:p w14:paraId="13B6E8BC" w14:textId="474C0A4D" w:rsidR="0067368D" w:rsidRDefault="0067368D" w:rsidP="002A4C7D">
      <w:pPr>
        <w:pStyle w:val="afa"/>
        <w:spacing w:after="0" w:line="240" w:lineRule="auto"/>
      </w:pPr>
      <w:r w:rsidRPr="0085646F">
        <w:rPr>
          <w:bCs/>
        </w:rPr>
        <w:t>Недостаточная вовлеченность местного населения в развитие туризма</w:t>
      </w:r>
      <w:r w:rsidRPr="0085646F">
        <w:t xml:space="preserve"> и низкая выгода от посещений для жителей районов, </w:t>
      </w:r>
      <w:r w:rsidR="004334AB">
        <w:t xml:space="preserve">отрицательно </w:t>
      </w:r>
      <w:r>
        <w:t xml:space="preserve">влияет на гостеприимство </w:t>
      </w:r>
      <w:proofErr w:type="spellStart"/>
      <w:r>
        <w:t>приморцев</w:t>
      </w:r>
      <w:proofErr w:type="spellEnd"/>
      <w:r>
        <w:t>, что также сказывается на туристской привлекательности Приморского края.</w:t>
      </w:r>
    </w:p>
    <w:p w14:paraId="6B0B3841" w14:textId="4B33FEEB" w:rsidR="0067368D" w:rsidRDefault="0067368D" w:rsidP="002A4C7D">
      <w:pPr>
        <w:pStyle w:val="afa"/>
        <w:spacing w:after="0" w:line="240" w:lineRule="auto"/>
        <w:rPr>
          <w:bCs/>
        </w:rPr>
      </w:pPr>
      <w:r w:rsidRPr="00C97BF1">
        <w:rPr>
          <w:bCs/>
        </w:rPr>
        <w:t xml:space="preserve">В случае успешного развития Игорной зоны Приморья и выхода на запланированный </w:t>
      </w:r>
      <w:r>
        <w:rPr>
          <w:bCs/>
        </w:rPr>
        <w:t>туристск</w:t>
      </w:r>
      <w:r w:rsidRPr="00C97BF1">
        <w:rPr>
          <w:bCs/>
        </w:rPr>
        <w:t>ий поток в 8-10 м</w:t>
      </w:r>
      <w:r>
        <w:rPr>
          <w:bCs/>
        </w:rPr>
        <w:t xml:space="preserve">лн. </w:t>
      </w:r>
      <w:r w:rsidRPr="00C97BF1">
        <w:rPr>
          <w:bCs/>
        </w:rPr>
        <w:t>туристов, потребуется реконструкция аэропорта г. Владивосток и увеличение его пропускной способности.</w:t>
      </w:r>
      <w:r>
        <w:rPr>
          <w:bCs/>
        </w:rPr>
        <w:t xml:space="preserve"> Неразвитость прибрежной инфраструктуры затрудняет проведение различных фестивалей, парусных регат. </w:t>
      </w:r>
    </w:p>
    <w:p w14:paraId="60EBCD5B" w14:textId="7D54A248" w:rsidR="00983274" w:rsidRDefault="00983274" w:rsidP="00983274">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C3748C">
        <w:t>е</w:t>
      </w:r>
      <w:r>
        <w:t xml:space="preserve"> задач систематизированы в Приложении В.</w:t>
      </w:r>
    </w:p>
    <w:p w14:paraId="62E154C1" w14:textId="089B6BF0" w:rsidR="0067368D" w:rsidRDefault="0067368D" w:rsidP="002A4C7D">
      <w:pPr>
        <w:pStyle w:val="afa"/>
        <w:spacing w:after="0" w:line="240" w:lineRule="auto"/>
      </w:pPr>
      <w:r w:rsidRPr="00983274">
        <w:t>На первом этапе Стратегии</w:t>
      </w:r>
      <w:r>
        <w:t xml:space="preserve"> в первую очередь </w:t>
      </w:r>
      <w:r w:rsidRPr="0009033A">
        <w:t>будет происходить развити</w:t>
      </w:r>
      <w:r>
        <w:t xml:space="preserve">е туристской инфраструктуры г. Владивостока </w:t>
      </w:r>
      <w:r w:rsidR="00304C88">
        <w:t xml:space="preserve">и Артема </w:t>
      </w:r>
      <w:r>
        <w:t xml:space="preserve">и повышение качества предоставляемых </w:t>
      </w:r>
      <w:r w:rsidRPr="0009033A">
        <w:t xml:space="preserve">услуг. </w:t>
      </w:r>
      <w:r>
        <w:t xml:space="preserve">Фокус развития должен быть направлен на повышение уровня туристской и транспортной </w:t>
      </w:r>
      <w:r>
        <w:rPr>
          <w:rFonts w:eastAsia="Times New Roman"/>
          <w:szCs w:val="28"/>
        </w:rPr>
        <w:t>и</w:t>
      </w:r>
      <w:r w:rsidRPr="0009033A">
        <w:rPr>
          <w:rFonts w:eastAsia="Times New Roman"/>
          <w:szCs w:val="28"/>
        </w:rPr>
        <w:t>нфраструктур</w:t>
      </w:r>
      <w:r>
        <w:rPr>
          <w:rFonts w:eastAsia="Times New Roman"/>
          <w:szCs w:val="28"/>
        </w:rPr>
        <w:t>ы, а также доступности и качества туристских</w:t>
      </w:r>
      <w:r w:rsidRPr="0009033A">
        <w:rPr>
          <w:rFonts w:eastAsia="Times New Roman"/>
          <w:szCs w:val="28"/>
        </w:rPr>
        <w:t xml:space="preserve"> услуг</w:t>
      </w:r>
      <w:r>
        <w:rPr>
          <w:rFonts w:eastAsia="Times New Roman"/>
          <w:szCs w:val="28"/>
        </w:rPr>
        <w:t xml:space="preserve">. </w:t>
      </w:r>
      <w:r>
        <w:t xml:space="preserve">Основными туристскими группами останутся массовые туристы из регионов Дальнего Востока и </w:t>
      </w:r>
      <w:r w:rsidR="00325FD9">
        <w:t>стран СВА</w:t>
      </w:r>
      <w:r w:rsidR="000C216B">
        <w:t>.</w:t>
      </w:r>
    </w:p>
    <w:p w14:paraId="797D6D2A" w14:textId="34565790" w:rsidR="0067368D" w:rsidRDefault="0067368D" w:rsidP="002A4C7D">
      <w:pPr>
        <w:pStyle w:val="afa"/>
        <w:spacing w:after="0" w:line="240" w:lineRule="auto"/>
      </w:pPr>
      <w:r w:rsidRPr="0009033A">
        <w:t xml:space="preserve">На втором этапе будет происходить появление </w:t>
      </w:r>
      <w:r>
        <w:t xml:space="preserve">новых туристских активов, </w:t>
      </w:r>
      <w:r w:rsidR="00AF7AC8">
        <w:rPr>
          <w:rFonts w:eastAsia="Times New Roman"/>
          <w:szCs w:val="28"/>
        </w:rPr>
        <w:t xml:space="preserve"> увеличение</w:t>
      </w:r>
      <w:r>
        <w:rPr>
          <w:rFonts w:eastAsia="Times New Roman"/>
          <w:szCs w:val="28"/>
        </w:rPr>
        <w:t xml:space="preserve"> сроков пребывания туристов в регионе, вовлечение жителей Приморс</w:t>
      </w:r>
      <w:r w:rsidR="00AF7AC8">
        <w:rPr>
          <w:rFonts w:eastAsia="Times New Roman"/>
          <w:szCs w:val="28"/>
        </w:rPr>
        <w:t>кого края в туристскую отрасль</w:t>
      </w:r>
      <w:r>
        <w:rPr>
          <w:rFonts w:eastAsia="Times New Roman"/>
          <w:szCs w:val="28"/>
        </w:rPr>
        <w:t>, расширени</w:t>
      </w:r>
      <w:r w:rsidR="00AF7AC8">
        <w:rPr>
          <w:rFonts w:eastAsia="Times New Roman"/>
          <w:szCs w:val="28"/>
        </w:rPr>
        <w:t>е</w:t>
      </w:r>
      <w:r>
        <w:rPr>
          <w:rFonts w:eastAsia="Times New Roman"/>
          <w:szCs w:val="28"/>
        </w:rPr>
        <w:t xml:space="preserve"> портфеля видов туризма. </w:t>
      </w:r>
    </w:p>
    <w:p w14:paraId="5BD1EA87" w14:textId="37E57148" w:rsidR="0067368D" w:rsidRDefault="0067368D" w:rsidP="002A4C7D">
      <w:pPr>
        <w:pStyle w:val="afa"/>
        <w:spacing w:after="0" w:line="240" w:lineRule="auto"/>
      </w:pPr>
      <w:r>
        <w:t xml:space="preserve">На третьем этапе Стратегии Администрации и бизнесу следует </w:t>
      </w:r>
      <w:proofErr w:type="gramStart"/>
      <w:r>
        <w:t>сосредоточится</w:t>
      </w:r>
      <w:proofErr w:type="gramEnd"/>
      <w:r>
        <w:t xml:space="preserve"> на раскрытии туристского потенциала отдаленных территорий за счет реализации</w:t>
      </w:r>
      <w:r w:rsidRPr="00490F08">
        <w:t xml:space="preserve"> новых инвестиционных проектов на малопосещаемых территориях Приморского края и вдоль суще</w:t>
      </w:r>
      <w:r w:rsidR="00304C88">
        <w:t>ствующих туристических маршрутов</w:t>
      </w:r>
      <w:r w:rsidR="00387C17">
        <w:t>.</w:t>
      </w:r>
      <w:r>
        <w:t xml:space="preserve"> </w:t>
      </w:r>
      <w:r w:rsidR="00AF7AC8">
        <w:t>Б</w:t>
      </w:r>
      <w:r>
        <w:t xml:space="preserve">удут </w:t>
      </w:r>
      <w:r w:rsidR="00AF7AC8">
        <w:t xml:space="preserve">развиваться </w:t>
      </w:r>
      <w:r>
        <w:t>э</w:t>
      </w:r>
      <w:r w:rsidRPr="002D01BA">
        <w:t>кологически</w:t>
      </w:r>
      <w:r>
        <w:t xml:space="preserve">й туризм, туризм в северной части </w:t>
      </w:r>
      <w:r w:rsidR="00AF7AC8">
        <w:t>края</w:t>
      </w:r>
      <w:r>
        <w:t>, к</w:t>
      </w:r>
      <w:r w:rsidRPr="002D01BA">
        <w:t xml:space="preserve">реативные сектора (постоянные экспозиции и выставки, галереи, </w:t>
      </w:r>
      <w:proofErr w:type="spellStart"/>
      <w:r w:rsidRPr="002D01BA">
        <w:t>артпростра</w:t>
      </w:r>
      <w:r>
        <w:t>нства</w:t>
      </w:r>
      <w:proofErr w:type="spellEnd"/>
      <w:r>
        <w:t>, современное искусство), а</w:t>
      </w:r>
      <w:r w:rsidRPr="002D01BA">
        <w:t>укционная торговля предметами искусства</w:t>
      </w:r>
      <w:r>
        <w:t xml:space="preserve">. </w:t>
      </w:r>
    </w:p>
    <w:p w14:paraId="1F1F2A11" w14:textId="0CB8EADD" w:rsidR="0067368D" w:rsidRDefault="0067368D" w:rsidP="002A4C7D">
      <w:pPr>
        <w:pStyle w:val="afa"/>
        <w:spacing w:after="0" w:line="240" w:lineRule="auto"/>
        <w:rPr>
          <w:rFonts w:eastAsia="Times New Roman"/>
          <w:szCs w:val="24"/>
        </w:rPr>
      </w:pPr>
      <w:proofErr w:type="gramStart"/>
      <w:r w:rsidRPr="0083723A">
        <w:rPr>
          <w:rFonts w:eastAsia="Times New Roman"/>
          <w:szCs w:val="24"/>
        </w:rPr>
        <w:t xml:space="preserve">Для формирования доступной и комфортной туристской среды в городах Приморского края необходимо реализовать ряд мероприятий на протяжении трех этапов Стратеги: повышение качества городской среды </w:t>
      </w:r>
      <w:r w:rsidR="00304C88">
        <w:rPr>
          <w:rFonts w:eastAsia="Times New Roman"/>
          <w:szCs w:val="24"/>
        </w:rPr>
        <w:t xml:space="preserve">в </w:t>
      </w:r>
      <w:r w:rsidRPr="0083723A">
        <w:rPr>
          <w:rFonts w:eastAsia="Times New Roman"/>
          <w:szCs w:val="24"/>
        </w:rPr>
        <w:t>г. Владивосток</w:t>
      </w:r>
      <w:r w:rsidR="00304C88">
        <w:rPr>
          <w:rFonts w:eastAsia="Times New Roman"/>
          <w:szCs w:val="24"/>
        </w:rPr>
        <w:t xml:space="preserve"> и Артем</w:t>
      </w:r>
      <w:r w:rsidRPr="0083723A">
        <w:rPr>
          <w:rFonts w:eastAsia="Times New Roman"/>
          <w:szCs w:val="24"/>
        </w:rPr>
        <w:t xml:space="preserve">; создание комфортной информационной среды для туристов в Приморском крае; развитие общественного транспорта, развитие велосипедного транспорта; развитие сервисов такси, </w:t>
      </w:r>
      <w:proofErr w:type="spellStart"/>
      <w:r w:rsidRPr="0083723A">
        <w:rPr>
          <w:rFonts w:eastAsia="Times New Roman"/>
          <w:szCs w:val="24"/>
        </w:rPr>
        <w:t>каршеринга</w:t>
      </w:r>
      <w:proofErr w:type="spellEnd"/>
      <w:r w:rsidRPr="0083723A">
        <w:rPr>
          <w:rFonts w:eastAsia="Times New Roman"/>
          <w:szCs w:val="24"/>
        </w:rPr>
        <w:t xml:space="preserve"> и аренды автомобилей</w:t>
      </w:r>
      <w:r>
        <w:rPr>
          <w:rFonts w:eastAsia="Times New Roman"/>
          <w:szCs w:val="24"/>
        </w:rPr>
        <w:t>.</w:t>
      </w:r>
      <w:proofErr w:type="gramEnd"/>
    </w:p>
    <w:p w14:paraId="099D8CAB" w14:textId="523B8B59" w:rsidR="0067368D" w:rsidRDefault="0067368D" w:rsidP="002A4C7D">
      <w:pPr>
        <w:pStyle w:val="afa"/>
        <w:spacing w:after="0" w:line="240" w:lineRule="auto"/>
        <w:rPr>
          <w:rFonts w:eastAsia="Times New Roman"/>
          <w:szCs w:val="24"/>
        </w:rPr>
      </w:pPr>
      <w:proofErr w:type="gramStart"/>
      <w:r>
        <w:rPr>
          <w:rFonts w:eastAsia="Times New Roman"/>
          <w:szCs w:val="24"/>
        </w:rPr>
        <w:t xml:space="preserve">В рамках задачи по </w:t>
      </w:r>
      <w:r w:rsidRPr="0083723A">
        <w:rPr>
          <w:rFonts w:eastAsia="Times New Roman"/>
          <w:szCs w:val="24"/>
        </w:rPr>
        <w:t>формированию и продвижению высококачественного туристского продукта на базе региональных инвестиционных проектов, региональных туристических активов и межрегиональных проектов</w:t>
      </w:r>
      <w:r w:rsidR="004334AB">
        <w:rPr>
          <w:rFonts w:eastAsia="Times New Roman"/>
          <w:szCs w:val="24"/>
        </w:rPr>
        <w:t xml:space="preserve"> будут выполнены:</w:t>
      </w:r>
      <w:r w:rsidRPr="0083723A">
        <w:rPr>
          <w:rFonts w:eastAsia="Times New Roman"/>
          <w:szCs w:val="24"/>
        </w:rPr>
        <w:t xml:space="preserve"> разработка конкурентоспособного круизного и гастрономического туристического продукта для российских и иностранных туристов</w:t>
      </w:r>
      <w:r w:rsidR="00AF7AC8">
        <w:rPr>
          <w:rFonts w:eastAsia="Times New Roman"/>
          <w:szCs w:val="24"/>
        </w:rPr>
        <w:t>,</w:t>
      </w:r>
      <w:r w:rsidRPr="0083723A">
        <w:rPr>
          <w:rFonts w:eastAsia="Times New Roman"/>
          <w:szCs w:val="24"/>
        </w:rPr>
        <w:t xml:space="preserve"> осуществление мониторинга и анализа сферы туризма и гостеприимства на территории Приморского края</w:t>
      </w:r>
      <w:r w:rsidR="00AF7AC8">
        <w:rPr>
          <w:rFonts w:eastAsia="Times New Roman"/>
          <w:szCs w:val="24"/>
        </w:rPr>
        <w:t>,</w:t>
      </w:r>
      <w:r w:rsidRPr="0083723A">
        <w:rPr>
          <w:rFonts w:eastAsia="Times New Roman"/>
          <w:szCs w:val="24"/>
        </w:rPr>
        <w:t xml:space="preserve"> развитие инфраструктуры детского отдыха и создание туристического продукта для российских и иностранных детей</w:t>
      </w:r>
      <w:r>
        <w:rPr>
          <w:rFonts w:eastAsia="Times New Roman"/>
          <w:szCs w:val="24"/>
        </w:rPr>
        <w:t>.</w:t>
      </w:r>
      <w:r w:rsidRPr="00014F52">
        <w:rPr>
          <w:rFonts w:eastAsia="Times New Roman"/>
          <w:szCs w:val="24"/>
        </w:rPr>
        <w:t xml:space="preserve"> </w:t>
      </w:r>
      <w:proofErr w:type="gramEnd"/>
    </w:p>
    <w:p w14:paraId="290249AC" w14:textId="4C8E5B08" w:rsidR="0067368D" w:rsidRDefault="0067368D" w:rsidP="002A4C7D">
      <w:pPr>
        <w:pStyle w:val="afa"/>
        <w:spacing w:after="0" w:line="240" w:lineRule="auto"/>
        <w:rPr>
          <w:rFonts w:eastAsia="Times New Roman"/>
          <w:szCs w:val="24"/>
        </w:rPr>
      </w:pPr>
      <w:proofErr w:type="gramStart"/>
      <w:r>
        <w:rPr>
          <w:rFonts w:eastAsia="Times New Roman"/>
          <w:szCs w:val="24"/>
        </w:rPr>
        <w:t>Для разработки</w:t>
      </w:r>
      <w:r w:rsidRPr="00052E06">
        <w:rPr>
          <w:rFonts w:eastAsia="Times New Roman"/>
          <w:szCs w:val="24"/>
        </w:rPr>
        <w:t xml:space="preserve"> и </w:t>
      </w:r>
      <w:r>
        <w:rPr>
          <w:rFonts w:eastAsia="Times New Roman"/>
          <w:szCs w:val="24"/>
        </w:rPr>
        <w:t>предложения</w:t>
      </w:r>
      <w:r w:rsidRPr="00052E06">
        <w:rPr>
          <w:rFonts w:eastAsia="Times New Roman"/>
          <w:szCs w:val="24"/>
        </w:rPr>
        <w:t xml:space="preserve"> на российском и иностранном рынках конкурентоспособного продукта </w:t>
      </w:r>
      <w:r>
        <w:rPr>
          <w:rFonts w:eastAsia="Times New Roman"/>
          <w:szCs w:val="24"/>
        </w:rPr>
        <w:t>развлекательного</w:t>
      </w:r>
      <w:r w:rsidRPr="00052E06">
        <w:rPr>
          <w:rFonts w:eastAsia="Times New Roman"/>
          <w:szCs w:val="24"/>
        </w:rPr>
        <w:t xml:space="preserve"> туризма</w:t>
      </w:r>
      <w:r>
        <w:rPr>
          <w:rFonts w:eastAsia="Times New Roman"/>
          <w:szCs w:val="24"/>
        </w:rPr>
        <w:t xml:space="preserve"> необходимо развивать игорную зону</w:t>
      </w:r>
      <w:r w:rsidR="00620432">
        <w:rPr>
          <w:rFonts w:eastAsia="Times New Roman"/>
          <w:szCs w:val="24"/>
        </w:rPr>
        <w:t xml:space="preserve"> «</w:t>
      </w:r>
      <w:r w:rsidRPr="00E14D3F">
        <w:rPr>
          <w:rFonts w:eastAsia="Times New Roman"/>
          <w:szCs w:val="24"/>
        </w:rPr>
        <w:t>Приморье</w:t>
      </w:r>
      <w:r w:rsidR="00620432">
        <w:rPr>
          <w:rFonts w:eastAsia="Times New Roman"/>
          <w:szCs w:val="24"/>
        </w:rPr>
        <w:t>»</w:t>
      </w:r>
      <w:r>
        <w:rPr>
          <w:rFonts w:eastAsia="Times New Roman"/>
          <w:szCs w:val="24"/>
        </w:rPr>
        <w:t xml:space="preserve">, открывать новые </w:t>
      </w:r>
      <w:r w:rsidRPr="00BC2A16">
        <w:rPr>
          <w:rFonts w:eastAsia="Times New Roman"/>
          <w:szCs w:val="24"/>
        </w:rPr>
        <w:t>тематичес</w:t>
      </w:r>
      <w:r>
        <w:rPr>
          <w:rFonts w:eastAsia="Times New Roman"/>
          <w:szCs w:val="24"/>
        </w:rPr>
        <w:t>кие парки</w:t>
      </w:r>
      <w:r w:rsidRPr="00BC2A16">
        <w:rPr>
          <w:rFonts w:eastAsia="Times New Roman"/>
          <w:szCs w:val="24"/>
        </w:rPr>
        <w:t xml:space="preserve"> развлечений</w:t>
      </w:r>
      <w:r>
        <w:rPr>
          <w:rFonts w:eastAsia="Times New Roman"/>
          <w:szCs w:val="24"/>
        </w:rPr>
        <w:t xml:space="preserve">, а </w:t>
      </w:r>
      <w:r>
        <w:rPr>
          <w:rFonts w:eastAsia="Times New Roman"/>
          <w:szCs w:val="24"/>
        </w:rPr>
        <w:lastRenderedPageBreak/>
        <w:t>также реализовать и расширять режим «</w:t>
      </w:r>
      <w:proofErr w:type="spellStart"/>
      <w:r>
        <w:rPr>
          <w:rFonts w:eastAsia="Times New Roman"/>
          <w:szCs w:val="24"/>
        </w:rPr>
        <w:t>Tax</w:t>
      </w:r>
      <w:proofErr w:type="spellEnd"/>
      <w:r>
        <w:rPr>
          <w:rFonts w:eastAsia="Times New Roman"/>
          <w:szCs w:val="24"/>
        </w:rPr>
        <w:t xml:space="preserve"> </w:t>
      </w:r>
      <w:proofErr w:type="spellStart"/>
      <w:r>
        <w:rPr>
          <w:rFonts w:eastAsia="Times New Roman"/>
          <w:szCs w:val="24"/>
        </w:rPr>
        <w:t>Free</w:t>
      </w:r>
      <w:proofErr w:type="spellEnd"/>
      <w:r>
        <w:rPr>
          <w:rFonts w:eastAsia="Times New Roman"/>
          <w:szCs w:val="24"/>
        </w:rPr>
        <w:t>» и размещать магазины</w:t>
      </w:r>
      <w:r w:rsidRPr="00BC2A16">
        <w:rPr>
          <w:rFonts w:eastAsia="Times New Roman"/>
          <w:szCs w:val="24"/>
        </w:rPr>
        <w:t xml:space="preserve"> беспошлинной торговли</w:t>
      </w:r>
      <w:r>
        <w:rPr>
          <w:rFonts w:eastAsia="Times New Roman"/>
          <w:szCs w:val="24"/>
        </w:rPr>
        <w:t>.</w:t>
      </w:r>
      <w:proofErr w:type="gramEnd"/>
    </w:p>
    <w:p w14:paraId="57D1045B" w14:textId="41319964" w:rsidR="0067368D" w:rsidRPr="001C73D8" w:rsidRDefault="0067368D" w:rsidP="002A4C7D">
      <w:pPr>
        <w:pStyle w:val="afa"/>
        <w:spacing w:after="0" w:line="240" w:lineRule="auto"/>
        <w:rPr>
          <w:rFonts w:eastAsia="Times New Roman"/>
          <w:szCs w:val="24"/>
        </w:rPr>
      </w:pPr>
      <w:r w:rsidRPr="0083723A">
        <w:rPr>
          <w:rFonts w:eastAsia="Times New Roman"/>
          <w:szCs w:val="24"/>
        </w:rPr>
        <w:t xml:space="preserve"> </w:t>
      </w:r>
      <w:proofErr w:type="gramStart"/>
      <w:r>
        <w:rPr>
          <w:rFonts w:eastAsia="Times New Roman"/>
          <w:szCs w:val="24"/>
        </w:rPr>
        <w:t>Для разработки</w:t>
      </w:r>
      <w:r w:rsidRPr="00052E06">
        <w:rPr>
          <w:rFonts w:eastAsia="Times New Roman"/>
          <w:szCs w:val="24"/>
        </w:rPr>
        <w:t xml:space="preserve"> и </w:t>
      </w:r>
      <w:r>
        <w:rPr>
          <w:rFonts w:eastAsia="Times New Roman"/>
          <w:szCs w:val="24"/>
        </w:rPr>
        <w:t>предложения</w:t>
      </w:r>
      <w:r w:rsidRPr="00052E06">
        <w:rPr>
          <w:rFonts w:eastAsia="Times New Roman"/>
          <w:szCs w:val="24"/>
        </w:rPr>
        <w:t xml:space="preserve"> на российском и иностранном рынках конкурентоспособного продукта </w:t>
      </w:r>
      <w:r>
        <w:rPr>
          <w:rFonts w:eastAsia="Times New Roman"/>
          <w:szCs w:val="24"/>
        </w:rPr>
        <w:t>медицинского</w:t>
      </w:r>
      <w:r w:rsidRPr="00052E06">
        <w:rPr>
          <w:rFonts w:eastAsia="Times New Roman"/>
          <w:szCs w:val="24"/>
        </w:rPr>
        <w:t xml:space="preserve"> туризма</w:t>
      </w:r>
      <w:r>
        <w:rPr>
          <w:rFonts w:eastAsia="Times New Roman"/>
          <w:szCs w:val="24"/>
        </w:rPr>
        <w:t xml:space="preserve"> следует на втором и третьем этапе Стратегии разработать и реализовать программу</w:t>
      </w:r>
      <w:r w:rsidRPr="00156003">
        <w:rPr>
          <w:rFonts w:eastAsia="Times New Roman"/>
          <w:szCs w:val="24"/>
        </w:rPr>
        <w:t xml:space="preserve"> развития медицинского туризма</w:t>
      </w:r>
      <w:r>
        <w:rPr>
          <w:rFonts w:eastAsia="Times New Roman"/>
          <w:szCs w:val="24"/>
        </w:rPr>
        <w:t>.</w:t>
      </w:r>
      <w:proofErr w:type="gramEnd"/>
      <w:r>
        <w:rPr>
          <w:rFonts w:eastAsia="Times New Roman"/>
          <w:szCs w:val="24"/>
        </w:rPr>
        <w:t xml:space="preserve"> </w:t>
      </w:r>
      <w:r w:rsidR="00620432">
        <w:rPr>
          <w:rFonts w:eastAsia="Times New Roman"/>
          <w:szCs w:val="24"/>
        </w:rPr>
        <w:t>Кроме того, на всех этапах необходимо</w:t>
      </w:r>
      <w:r>
        <w:rPr>
          <w:rFonts w:eastAsia="Times New Roman"/>
          <w:szCs w:val="24"/>
        </w:rPr>
        <w:t xml:space="preserve"> содействовать </w:t>
      </w:r>
      <w:r w:rsidR="00304C88">
        <w:rPr>
          <w:rFonts w:eastAsia="Times New Roman"/>
          <w:szCs w:val="24"/>
        </w:rPr>
        <w:t xml:space="preserve">развитию </w:t>
      </w:r>
      <w:r>
        <w:rPr>
          <w:rFonts w:eastAsia="Times New Roman"/>
          <w:szCs w:val="24"/>
        </w:rPr>
        <w:t>меди</w:t>
      </w:r>
      <w:r w:rsidR="00AF7AC8">
        <w:rPr>
          <w:rFonts w:eastAsia="Times New Roman"/>
          <w:szCs w:val="24"/>
        </w:rPr>
        <w:t xml:space="preserve">цинского </w:t>
      </w:r>
      <w:r w:rsidR="004334AB">
        <w:rPr>
          <w:rFonts w:eastAsia="Times New Roman"/>
          <w:szCs w:val="24"/>
        </w:rPr>
        <w:t xml:space="preserve">центра </w:t>
      </w:r>
      <w:r w:rsidR="00AF7AC8">
        <w:rPr>
          <w:rFonts w:eastAsia="Times New Roman"/>
          <w:szCs w:val="24"/>
        </w:rPr>
        <w:t>на о. Русский</w:t>
      </w:r>
      <w:r>
        <w:rPr>
          <w:rFonts w:eastAsia="Times New Roman"/>
          <w:szCs w:val="24"/>
        </w:rPr>
        <w:t>.</w:t>
      </w:r>
    </w:p>
    <w:p w14:paraId="08A0EBBB" w14:textId="0E7F327B" w:rsidR="0067368D" w:rsidRPr="001C73D8" w:rsidRDefault="0067368D" w:rsidP="002A4C7D">
      <w:pPr>
        <w:pStyle w:val="afa"/>
        <w:spacing w:after="0" w:line="240" w:lineRule="auto"/>
        <w:rPr>
          <w:rFonts w:eastAsia="Times New Roman"/>
          <w:szCs w:val="24"/>
        </w:rPr>
      </w:pPr>
      <w:r>
        <w:rPr>
          <w:rFonts w:eastAsia="Times New Roman"/>
          <w:szCs w:val="24"/>
        </w:rPr>
        <w:t>С целью вовлечения на</w:t>
      </w:r>
      <w:r w:rsidR="00620432">
        <w:rPr>
          <w:rFonts w:eastAsia="Times New Roman"/>
          <w:szCs w:val="24"/>
        </w:rPr>
        <w:t>селения в развитие туризма необходим</w:t>
      </w:r>
      <w:r w:rsidR="004334AB">
        <w:rPr>
          <w:rFonts w:eastAsia="Times New Roman"/>
          <w:szCs w:val="24"/>
        </w:rPr>
        <w:t>а</w:t>
      </w:r>
      <w:r>
        <w:rPr>
          <w:rFonts w:eastAsia="Times New Roman"/>
          <w:szCs w:val="24"/>
        </w:rPr>
        <w:t xml:space="preserve"> р</w:t>
      </w:r>
      <w:r w:rsidRPr="00156003">
        <w:rPr>
          <w:rFonts w:eastAsia="Times New Roman"/>
          <w:szCs w:val="24"/>
        </w:rPr>
        <w:t>еализация новых инвестиционных проектов на малопосещаемых территориях Приморского края и вдоль существующих туристических маршрутов</w:t>
      </w:r>
      <w:r>
        <w:rPr>
          <w:rFonts w:eastAsia="Times New Roman"/>
          <w:szCs w:val="24"/>
        </w:rPr>
        <w:t>.</w:t>
      </w:r>
    </w:p>
    <w:p w14:paraId="20802227" w14:textId="66D72704" w:rsidR="0067368D" w:rsidRPr="0083723A" w:rsidRDefault="00304C88" w:rsidP="002A4C7D">
      <w:pPr>
        <w:pStyle w:val="afa"/>
        <w:spacing w:after="0" w:line="240" w:lineRule="auto"/>
        <w:rPr>
          <w:rFonts w:eastAsia="Times New Roman"/>
          <w:szCs w:val="24"/>
        </w:rPr>
      </w:pPr>
      <w:r>
        <w:rPr>
          <w:rFonts w:eastAsia="Times New Roman"/>
          <w:szCs w:val="24"/>
        </w:rPr>
        <w:t>Ускоренное развитие</w:t>
      </w:r>
      <w:r w:rsidR="0067368D" w:rsidRPr="00156003">
        <w:rPr>
          <w:rFonts w:eastAsia="Times New Roman"/>
          <w:szCs w:val="24"/>
        </w:rPr>
        <w:t xml:space="preserve"> необходимой для отрасли инфраструктуры</w:t>
      </w:r>
      <w:r w:rsidR="00620432">
        <w:rPr>
          <w:rFonts w:eastAsia="Times New Roman"/>
          <w:szCs w:val="24"/>
        </w:rPr>
        <w:t>, включает</w:t>
      </w:r>
      <w:r w:rsidR="0067368D">
        <w:rPr>
          <w:rFonts w:eastAsia="Times New Roman"/>
          <w:szCs w:val="24"/>
        </w:rPr>
        <w:t xml:space="preserve"> мероприяти</w:t>
      </w:r>
      <w:r w:rsidR="00620432">
        <w:rPr>
          <w:rFonts w:eastAsia="Times New Roman"/>
          <w:szCs w:val="24"/>
        </w:rPr>
        <w:t>я</w:t>
      </w:r>
      <w:r w:rsidR="0067368D">
        <w:rPr>
          <w:rFonts w:eastAsia="Times New Roman"/>
          <w:szCs w:val="24"/>
        </w:rPr>
        <w:t xml:space="preserve"> по развитию</w:t>
      </w:r>
      <w:r w:rsidR="0067368D" w:rsidRPr="00156003">
        <w:rPr>
          <w:rFonts w:eastAsia="Times New Roman"/>
          <w:szCs w:val="24"/>
        </w:rPr>
        <w:t xml:space="preserve"> пляжной инфраструктуры</w:t>
      </w:r>
      <w:r w:rsidR="0067368D">
        <w:rPr>
          <w:rFonts w:eastAsia="Times New Roman"/>
          <w:szCs w:val="24"/>
        </w:rPr>
        <w:t>, открытию</w:t>
      </w:r>
      <w:r w:rsidR="0067368D" w:rsidRPr="00156003">
        <w:rPr>
          <w:rFonts w:eastAsia="Times New Roman"/>
          <w:szCs w:val="24"/>
        </w:rPr>
        <w:t xml:space="preserve"> отелей международных гостиничных сетей</w:t>
      </w:r>
      <w:r w:rsidR="00AF7AC8">
        <w:rPr>
          <w:rFonts w:eastAsia="Times New Roman"/>
          <w:szCs w:val="24"/>
        </w:rPr>
        <w:t>,</w:t>
      </w:r>
      <w:r w:rsidR="0067368D">
        <w:rPr>
          <w:rFonts w:eastAsia="Times New Roman"/>
          <w:szCs w:val="24"/>
        </w:rPr>
        <w:t xml:space="preserve"> развитию морских пассажирских перевозок</w:t>
      </w:r>
      <w:r w:rsidR="00AF7AC8">
        <w:rPr>
          <w:rFonts w:eastAsia="Times New Roman"/>
          <w:szCs w:val="24"/>
        </w:rPr>
        <w:t>,</w:t>
      </w:r>
      <w:r w:rsidR="0067368D">
        <w:rPr>
          <w:rFonts w:eastAsia="Times New Roman"/>
          <w:szCs w:val="24"/>
        </w:rPr>
        <w:t xml:space="preserve"> повышению</w:t>
      </w:r>
      <w:r w:rsidR="0067368D" w:rsidRPr="00156003">
        <w:rPr>
          <w:rFonts w:eastAsia="Times New Roman"/>
          <w:szCs w:val="24"/>
        </w:rPr>
        <w:t xml:space="preserve"> пропускной способности и качества услуг </w:t>
      </w:r>
      <w:r w:rsidR="008F1B3E">
        <w:rPr>
          <w:rFonts w:eastAsia="Times New Roman"/>
          <w:szCs w:val="24"/>
        </w:rPr>
        <w:t>пунктов пропуска</w:t>
      </w:r>
      <w:r w:rsidR="00AF7AC8">
        <w:rPr>
          <w:rFonts w:eastAsia="Times New Roman"/>
          <w:szCs w:val="24"/>
        </w:rPr>
        <w:t>,</w:t>
      </w:r>
      <w:r w:rsidR="0067368D">
        <w:rPr>
          <w:rFonts w:eastAsia="Times New Roman"/>
          <w:szCs w:val="24"/>
        </w:rPr>
        <w:t xml:space="preserve"> развитию</w:t>
      </w:r>
      <w:r w:rsidR="0067368D" w:rsidRPr="00156003">
        <w:rPr>
          <w:rFonts w:eastAsia="Times New Roman"/>
          <w:szCs w:val="24"/>
        </w:rPr>
        <w:t xml:space="preserve"> международного аэропорта г. Владивосток</w:t>
      </w:r>
      <w:r w:rsidR="0067368D">
        <w:rPr>
          <w:rFonts w:eastAsia="Times New Roman"/>
          <w:szCs w:val="24"/>
        </w:rPr>
        <w:t>, а также ф</w:t>
      </w:r>
      <w:r w:rsidR="0067368D" w:rsidRPr="00156003">
        <w:rPr>
          <w:rFonts w:eastAsia="Times New Roman"/>
          <w:szCs w:val="24"/>
        </w:rPr>
        <w:t xml:space="preserve">ормирование </w:t>
      </w:r>
      <w:proofErr w:type="gramStart"/>
      <w:r w:rsidR="0067368D" w:rsidRPr="00156003">
        <w:rPr>
          <w:rFonts w:eastAsia="Times New Roman"/>
          <w:szCs w:val="24"/>
        </w:rPr>
        <w:t>системы инструментов поддержки субъектов туристской отрасли</w:t>
      </w:r>
      <w:proofErr w:type="gramEnd"/>
      <w:r w:rsidR="0067368D">
        <w:rPr>
          <w:rFonts w:eastAsia="Times New Roman"/>
          <w:szCs w:val="24"/>
        </w:rPr>
        <w:t>.</w:t>
      </w:r>
    </w:p>
    <w:p w14:paraId="38C84F3D" w14:textId="6700B751" w:rsidR="00620432" w:rsidRDefault="0067368D" w:rsidP="002A4C7D">
      <w:pPr>
        <w:pStyle w:val="afa"/>
        <w:spacing w:after="0" w:line="240" w:lineRule="auto"/>
        <w:rPr>
          <w:bCs/>
        </w:rPr>
      </w:pPr>
      <w:proofErr w:type="gramStart"/>
      <w:r>
        <w:t xml:space="preserve">Для развития туристского сектора до 2030 г. необходимо обеспечить успешную реализацию приоритетных проектов </w:t>
      </w:r>
      <w:r w:rsidR="0019138A">
        <w:t>Стратеги</w:t>
      </w:r>
      <w:r>
        <w:t xml:space="preserve">и, включая проект </w:t>
      </w:r>
      <w:r w:rsidR="00620432">
        <w:t>ландшафтно-исторического парка «</w:t>
      </w:r>
      <w:r w:rsidRPr="00F03E6B">
        <w:t>Изумрудная долина</w:t>
      </w:r>
      <w:r w:rsidR="00620432">
        <w:t>»</w:t>
      </w:r>
      <w:r w:rsidR="00AF7AC8">
        <w:t>,</w:t>
      </w:r>
      <w:r>
        <w:t xml:space="preserve"> проект с</w:t>
      </w:r>
      <w:r w:rsidRPr="00F03E6B">
        <w:t>по</w:t>
      </w:r>
      <w:r>
        <w:t>ртивно-туристического</w:t>
      </w:r>
      <w:r w:rsidRPr="00F03E6B">
        <w:t xml:space="preserve"> комплекс</w:t>
      </w:r>
      <w:r>
        <w:t>а</w:t>
      </w:r>
      <w:r w:rsidR="00620432">
        <w:t xml:space="preserve"> «</w:t>
      </w:r>
      <w:r w:rsidRPr="00F03E6B">
        <w:t>Приморское кольцо</w:t>
      </w:r>
      <w:r w:rsidR="00620432">
        <w:t>»</w:t>
      </w:r>
      <w:r w:rsidR="00AF7AC8">
        <w:t>,</w:t>
      </w:r>
      <w:r>
        <w:t xml:space="preserve"> проект игорной зоны</w:t>
      </w:r>
      <w:r w:rsidRPr="00F03E6B">
        <w:t xml:space="preserve"> </w:t>
      </w:r>
      <w:r>
        <w:t>«</w:t>
      </w:r>
      <w:r w:rsidRPr="00F03E6B">
        <w:t>Приморье</w:t>
      </w:r>
      <w:r>
        <w:t>»</w:t>
      </w:r>
      <w:r w:rsidR="00AF7AC8">
        <w:t>,</w:t>
      </w:r>
      <w:r>
        <w:t xml:space="preserve"> проект ц</w:t>
      </w:r>
      <w:r w:rsidRPr="00F03E6B">
        <w:t>ентр</w:t>
      </w:r>
      <w:r>
        <w:t>а</w:t>
      </w:r>
      <w:r w:rsidRPr="00F03E6B">
        <w:t xml:space="preserve"> активного отдыха «</w:t>
      </w:r>
      <w:proofErr w:type="spellStart"/>
      <w:r w:rsidRPr="00F03E6B">
        <w:t>Пидан</w:t>
      </w:r>
      <w:proofErr w:type="spellEnd"/>
      <w:r w:rsidRPr="00F03E6B">
        <w:t>»</w:t>
      </w:r>
      <w:r w:rsidR="00AF7AC8">
        <w:t>,</w:t>
      </w:r>
      <w:r>
        <w:t xml:space="preserve"> проекты </w:t>
      </w:r>
      <w:r w:rsidRPr="005933A9">
        <w:t>«</w:t>
      </w:r>
      <w:r>
        <w:rPr>
          <w:bCs/>
        </w:rPr>
        <w:t>Наш дом Приморье» многофункциональных гостиничных</w:t>
      </w:r>
      <w:r w:rsidRPr="00F03E6B">
        <w:rPr>
          <w:bCs/>
        </w:rPr>
        <w:t xml:space="preserve"> комплекс</w:t>
      </w:r>
      <w:r>
        <w:rPr>
          <w:bCs/>
        </w:rPr>
        <w:t>ов</w:t>
      </w:r>
      <w:r w:rsidRPr="00F03E6B">
        <w:rPr>
          <w:bCs/>
        </w:rPr>
        <w:t xml:space="preserve"> делового типа класса 5 звезд</w:t>
      </w:r>
      <w:r>
        <w:rPr>
          <w:bCs/>
        </w:rPr>
        <w:t xml:space="preserve"> на м. Бурный и Корабельной набережной и другие – всего 11 проектов на общую сумму</w:t>
      </w:r>
      <w:proofErr w:type="gramEnd"/>
      <w:r w:rsidRPr="00CE2250">
        <w:rPr>
          <w:bCs/>
        </w:rPr>
        <w:t xml:space="preserve"> </w:t>
      </w:r>
      <w:r>
        <w:rPr>
          <w:bCs/>
        </w:rPr>
        <w:t>около 147</w:t>
      </w:r>
      <w:r w:rsidRPr="00CE2250">
        <w:rPr>
          <w:bCs/>
        </w:rPr>
        <w:t xml:space="preserve"> </w:t>
      </w:r>
      <w:proofErr w:type="gramStart"/>
      <w:r w:rsidRPr="00CE2250">
        <w:rPr>
          <w:bCs/>
        </w:rPr>
        <w:t>млрд</w:t>
      </w:r>
      <w:proofErr w:type="gramEnd"/>
      <w:r w:rsidRPr="00CE2250">
        <w:rPr>
          <w:bCs/>
        </w:rPr>
        <w:t xml:space="preserve"> руб. до 2030</w:t>
      </w:r>
      <w:r>
        <w:rPr>
          <w:bCs/>
        </w:rPr>
        <w:t xml:space="preserve"> </w:t>
      </w:r>
      <w:r w:rsidRPr="00CE2250">
        <w:rPr>
          <w:bCs/>
        </w:rPr>
        <w:t>г.</w:t>
      </w:r>
      <w:r>
        <w:rPr>
          <w:bCs/>
        </w:rPr>
        <w:t xml:space="preserve"> </w:t>
      </w:r>
    </w:p>
    <w:p w14:paraId="6EAAF500" w14:textId="2E41BB08" w:rsidR="0067368D" w:rsidRPr="005933A9" w:rsidRDefault="0067368D" w:rsidP="002A4C7D">
      <w:pPr>
        <w:pStyle w:val="afa"/>
        <w:spacing w:after="0" w:line="240" w:lineRule="auto"/>
      </w:pPr>
      <w:r>
        <w:rPr>
          <w:bCs/>
        </w:rPr>
        <w:t>Также для развития следует реализовать проект</w:t>
      </w:r>
      <w:r w:rsidR="004334AB">
        <w:rPr>
          <w:bCs/>
        </w:rPr>
        <w:t xml:space="preserve"> развития территории</w:t>
      </w:r>
      <w:r>
        <w:rPr>
          <w:bCs/>
        </w:rPr>
        <w:t xml:space="preserve"> </w:t>
      </w:r>
      <w:r w:rsidR="00304C88">
        <w:rPr>
          <w:bCs/>
        </w:rPr>
        <w:t xml:space="preserve">о. Русский, включая </w:t>
      </w:r>
      <w:r>
        <w:rPr>
          <w:bCs/>
        </w:rPr>
        <w:t xml:space="preserve">международный морской пассажирский терминал и другие проекты -  всего 10 проектов на ориентировочную сумму в 148 </w:t>
      </w:r>
      <w:proofErr w:type="gramStart"/>
      <w:r>
        <w:rPr>
          <w:bCs/>
        </w:rPr>
        <w:t>млрд</w:t>
      </w:r>
      <w:proofErr w:type="gramEnd"/>
      <w:r>
        <w:rPr>
          <w:bCs/>
        </w:rPr>
        <w:t xml:space="preserve"> руб. до 2030</w:t>
      </w:r>
      <w:r w:rsidR="004334AB">
        <w:rPr>
          <w:bCs/>
        </w:rPr>
        <w:t> </w:t>
      </w:r>
      <w:r>
        <w:rPr>
          <w:bCs/>
        </w:rPr>
        <w:t>г.</w:t>
      </w:r>
    </w:p>
    <w:p w14:paraId="7C5D071A" w14:textId="6F90A075" w:rsidR="0067368D" w:rsidRDefault="0067368D" w:rsidP="002A4C7D">
      <w:pPr>
        <w:pStyle w:val="afa"/>
        <w:spacing w:after="0" w:line="240" w:lineRule="auto"/>
      </w:pPr>
      <w:r>
        <w:t>О</w:t>
      </w:r>
      <w:r w:rsidRPr="008967AF">
        <w:rPr>
          <w:szCs w:val="24"/>
        </w:rPr>
        <w:t>жидается</w:t>
      </w:r>
      <w:r>
        <w:t>,</w:t>
      </w:r>
      <w:r w:rsidRPr="008967AF">
        <w:rPr>
          <w:szCs w:val="24"/>
        </w:rPr>
        <w:t xml:space="preserve"> </w:t>
      </w:r>
      <w:r>
        <w:t>что к</w:t>
      </w:r>
      <w:r w:rsidRPr="008967AF">
        <w:rPr>
          <w:szCs w:val="24"/>
        </w:rPr>
        <w:t xml:space="preserve"> завершению реализации Стратегии</w:t>
      </w:r>
      <w:r>
        <w:t xml:space="preserve">, удастся реализовать потенциал туристского сектора Приморского края. В регионе будет </w:t>
      </w:r>
      <w:r w:rsidR="00766FBC">
        <w:t xml:space="preserve">создан </w:t>
      </w:r>
      <w:r>
        <w:t xml:space="preserve">диверсифицированный </w:t>
      </w:r>
      <w:r w:rsidR="00766FBC">
        <w:t xml:space="preserve">комплекс </w:t>
      </w:r>
      <w:r>
        <w:t xml:space="preserve">большинства </w:t>
      </w:r>
      <w:r w:rsidRPr="003639B8">
        <w:t>видов туризма</w:t>
      </w:r>
      <w:r>
        <w:t xml:space="preserve">, начиная </w:t>
      </w:r>
      <w:proofErr w:type="gramStart"/>
      <w:r>
        <w:t>от</w:t>
      </w:r>
      <w:proofErr w:type="gramEnd"/>
      <w:r>
        <w:t xml:space="preserve"> делового и пляжного</w:t>
      </w:r>
      <w:r w:rsidR="00766FBC">
        <w:t>,</w:t>
      </w:r>
      <w:r>
        <w:t xml:space="preserve"> заканчивая медицинским и развлекательным.</w:t>
      </w:r>
    </w:p>
    <w:p w14:paraId="67C12F8E" w14:textId="77777777" w:rsidR="00C82250" w:rsidRDefault="00C82250" w:rsidP="002A4C7D">
      <w:pPr>
        <w:pStyle w:val="afa"/>
        <w:spacing w:after="0" w:line="240" w:lineRule="auto"/>
      </w:pPr>
    </w:p>
    <w:p w14:paraId="2A0AB943" w14:textId="6F105823" w:rsidR="0067368D" w:rsidRPr="00C82250" w:rsidRDefault="00C96BE0" w:rsidP="00C82250">
      <w:pPr>
        <w:pStyle w:val="affa"/>
        <w:spacing w:before="0" w:line="240" w:lineRule="auto"/>
        <w:outlineLvl w:val="2"/>
        <w:rPr>
          <w:i/>
        </w:rPr>
      </w:pPr>
      <w:bookmarkStart w:id="163" w:name="_Toc517370577"/>
      <w:bookmarkStart w:id="164" w:name="_Toc523240958"/>
      <w:bookmarkStart w:id="165" w:name="_Toc523241336"/>
      <w:bookmarkStart w:id="166" w:name="_Toc523761664"/>
      <w:r w:rsidRPr="00C82250">
        <w:rPr>
          <w:i/>
        </w:rPr>
        <w:t>5.2</w:t>
      </w:r>
      <w:r w:rsidR="0067368D" w:rsidRPr="00C82250">
        <w:rPr>
          <w:i/>
        </w:rPr>
        <w:t>.9 Направления развития предпринимательства, малого и среднего бизнеса</w:t>
      </w:r>
      <w:bookmarkEnd w:id="163"/>
      <w:bookmarkEnd w:id="164"/>
      <w:bookmarkEnd w:id="165"/>
      <w:bookmarkEnd w:id="166"/>
    </w:p>
    <w:p w14:paraId="748F1041" w14:textId="2AB0E62B" w:rsidR="0067368D" w:rsidRDefault="0067368D" w:rsidP="00C82250">
      <w:pPr>
        <w:pStyle w:val="afa"/>
        <w:spacing w:after="0" w:line="240" w:lineRule="auto"/>
      </w:pPr>
      <w:r w:rsidRPr="00C82250">
        <w:t>Малые и средние предприятия (включая индивидуальных предпринимателей)</w:t>
      </w:r>
      <w:r>
        <w:t xml:space="preserve"> имеют </w:t>
      </w:r>
      <w:r w:rsidR="00AF7AC8">
        <w:t>больш</w:t>
      </w:r>
      <w:r>
        <w:t xml:space="preserve">ое значение для социально-экономического развития Приморского края. Так, </w:t>
      </w:r>
      <w:r w:rsidRPr="002A7358">
        <w:t xml:space="preserve">доля </w:t>
      </w:r>
      <w:r>
        <w:t>малого и среднего предпринимательства (далее – МСП)</w:t>
      </w:r>
      <w:r w:rsidRPr="002A7358">
        <w:t xml:space="preserve"> </w:t>
      </w:r>
      <w:r w:rsidR="003C6047">
        <w:t>в</w:t>
      </w:r>
      <w:r w:rsidR="003C6047" w:rsidRPr="002A7358">
        <w:t xml:space="preserve"> суммарной численности </w:t>
      </w:r>
      <w:proofErr w:type="gramStart"/>
      <w:r w:rsidR="003C6047" w:rsidRPr="002A7358">
        <w:t>занятых</w:t>
      </w:r>
      <w:proofErr w:type="gramEnd"/>
      <w:r w:rsidR="003C6047" w:rsidRPr="002A7358">
        <w:t xml:space="preserve"> </w:t>
      </w:r>
      <w:r w:rsidR="003C6047">
        <w:t xml:space="preserve">края составляет </w:t>
      </w:r>
      <w:r w:rsidR="003C6047" w:rsidRPr="002A7358">
        <w:t>28,5%</w:t>
      </w:r>
      <w:r w:rsidR="003C6047">
        <w:t>, что</w:t>
      </w:r>
      <w:r w:rsidR="003C6047" w:rsidRPr="002A7358">
        <w:t xml:space="preserve"> выше, чем в среднем по России.</w:t>
      </w:r>
      <w:r w:rsidR="003C6047">
        <w:t xml:space="preserve"> При этом имеется существенный потенциал роста в различных секторах экономики</w:t>
      </w:r>
      <w:r>
        <w:t>.</w:t>
      </w:r>
    </w:p>
    <w:p w14:paraId="2F6F892C" w14:textId="349F2A21" w:rsidR="0067368D" w:rsidRDefault="0067368D" w:rsidP="002A4C7D">
      <w:pPr>
        <w:pStyle w:val="afa"/>
        <w:spacing w:after="0" w:line="240" w:lineRule="auto"/>
      </w:pPr>
      <w:r w:rsidRPr="009F3A71">
        <w:t xml:space="preserve">Ключевыми возможностями для развития МСП Приморского края являются: </w:t>
      </w:r>
      <w:r>
        <w:t xml:space="preserve">потенциал развития экспорта (туризм, сельское хозяйство и продукты питания, </w:t>
      </w:r>
      <w:proofErr w:type="spellStart"/>
      <w:r>
        <w:t>марикультура</w:t>
      </w:r>
      <w:proofErr w:type="spellEnd"/>
      <w:r>
        <w:t xml:space="preserve">, продукция деревопереработки, мебели, лекарственные препараты и </w:t>
      </w:r>
      <w:proofErr w:type="spellStart"/>
      <w:r>
        <w:t>БАДы</w:t>
      </w:r>
      <w:proofErr w:type="spellEnd"/>
      <w:r>
        <w:t>), наличие неудовлетворенного спроса в социальной сфере, на транспортные, туристические услуги, наличие потенциала производства рыбной продукции, благоприятные условия для развития сервисных компаний, оказывающих услуги крупному бизнесу.</w:t>
      </w:r>
    </w:p>
    <w:p w14:paraId="64EE24B0" w14:textId="2CE223EF" w:rsidR="0067368D" w:rsidRDefault="0067368D" w:rsidP="002A4C7D">
      <w:pPr>
        <w:pStyle w:val="afa"/>
        <w:spacing w:after="0" w:line="240" w:lineRule="auto"/>
      </w:pPr>
      <w:r>
        <w:lastRenderedPageBreak/>
        <w:t xml:space="preserve">В то же время в крае для развития МСП имеются определенные барьеры и риски. </w:t>
      </w:r>
      <w:proofErr w:type="gramStart"/>
      <w:r>
        <w:t>Так, к</w:t>
      </w:r>
      <w:r w:rsidRPr="007E35A9">
        <w:t xml:space="preserve">лючевыми проблемами развития </w:t>
      </w:r>
      <w:r>
        <w:t>МСП</w:t>
      </w:r>
      <w:r w:rsidRPr="007E35A9">
        <w:t xml:space="preserve"> в Приморском крае являются:</w:t>
      </w:r>
      <w:r>
        <w:t xml:space="preserve"> </w:t>
      </w:r>
      <w:r w:rsidRPr="002C09E4">
        <w:t xml:space="preserve">наличие административных барьеров </w:t>
      </w:r>
      <w:r>
        <w:t xml:space="preserve">(несовершенство законодательства, завышенные требования к МСП), </w:t>
      </w:r>
      <w:r w:rsidRPr="002C09E4">
        <w:t xml:space="preserve">ограничения в доступе к </w:t>
      </w:r>
      <w:r w:rsidR="004334AB">
        <w:t xml:space="preserve">рынку </w:t>
      </w:r>
      <w:r>
        <w:t xml:space="preserve">(тарифные и нетарифные ограничения со стороны зарубежных стран, сложности с получением льготного финансирования (несоответствие предпринимателей критериям банков, невысокий уровень информированности о мерах поддержки), </w:t>
      </w:r>
      <w:r w:rsidRPr="002C09E4">
        <w:t>инфраструктурные ограничения</w:t>
      </w:r>
      <w:r>
        <w:t xml:space="preserve"> (невысокое качество дорожного покрытия, неразвитость морского транспорта, высокие тарифы на транспортное сообщение</w:t>
      </w:r>
      <w:proofErr w:type="gramEnd"/>
      <w:r>
        <w:t xml:space="preserve"> с другими регионами, низкая пропускная способность таможни), </w:t>
      </w:r>
      <w:r w:rsidRPr="002C09E4">
        <w:t>недостаток квалифицированных кадров</w:t>
      </w:r>
      <w:r>
        <w:t xml:space="preserve"> практически во всех отраслях (особенно в сельской местности)</w:t>
      </w:r>
      <w:r w:rsidRPr="002C09E4">
        <w:t>.</w:t>
      </w:r>
    </w:p>
    <w:p w14:paraId="09FA4D72" w14:textId="387B1531" w:rsidR="00983274" w:rsidRDefault="00983274" w:rsidP="00983274">
      <w:pPr>
        <w:pStyle w:val="afa"/>
        <w:spacing w:after="0" w:line="240" w:lineRule="auto"/>
        <w:rPr>
          <w:rFonts w:eastAsia="Times New Roman"/>
        </w:rPr>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C3748C">
        <w:t>е</w:t>
      </w:r>
      <w:r>
        <w:t xml:space="preserve"> задач систематизированы в Приложении В.</w:t>
      </w:r>
    </w:p>
    <w:p w14:paraId="4C3FE714" w14:textId="77777777" w:rsidR="0067368D" w:rsidRDefault="0067368D" w:rsidP="002A4C7D">
      <w:pPr>
        <w:pStyle w:val="afa"/>
        <w:spacing w:after="0" w:line="240" w:lineRule="auto"/>
      </w:pPr>
      <w:r w:rsidRPr="00983274">
        <w:t>На первом этапе реализации Стр</w:t>
      </w:r>
      <w:r>
        <w:t>атегии, до 2020 г., необходимо повысить доступность</w:t>
      </w:r>
      <w:r w:rsidRPr="00BF4A51">
        <w:t xml:space="preserve"> финансовых ресурсов для МСП</w:t>
      </w:r>
      <w:r>
        <w:t xml:space="preserve"> (в том числе для </w:t>
      </w:r>
      <w:proofErr w:type="spellStart"/>
      <w:r>
        <w:t>микропредприятий</w:t>
      </w:r>
      <w:proofErr w:type="spellEnd"/>
      <w:r>
        <w:t xml:space="preserve">), повысить уровень компетенций предпринимателей и их сотрудников, расширить доступ субъектов МСП региона </w:t>
      </w:r>
      <w:r w:rsidRPr="00BF4A51">
        <w:t>к государственному и корпоративному заказу</w:t>
      </w:r>
      <w:r>
        <w:t>, а также снизить административные институциональные барьеры.</w:t>
      </w:r>
    </w:p>
    <w:p w14:paraId="4A90C36E" w14:textId="53EA5C07" w:rsidR="0067368D" w:rsidRPr="00C96BE0" w:rsidRDefault="0067368D" w:rsidP="002A4C7D">
      <w:pPr>
        <w:pStyle w:val="afa"/>
        <w:spacing w:after="0" w:line="240" w:lineRule="auto"/>
      </w:pPr>
      <w:proofErr w:type="gramStart"/>
      <w:r>
        <w:t>Для этого необходимо осуществить ряд мероприятий: с</w:t>
      </w:r>
      <w:r w:rsidRPr="00BF4A51">
        <w:t xml:space="preserve">оздание региональной </w:t>
      </w:r>
      <w:proofErr w:type="spellStart"/>
      <w:r w:rsidRPr="00BF4A51">
        <w:t>микрофинансовой</w:t>
      </w:r>
      <w:proofErr w:type="spellEnd"/>
      <w:r w:rsidRPr="00BF4A51">
        <w:t xml:space="preserve"> организаци</w:t>
      </w:r>
      <w:r>
        <w:t>и, п</w:t>
      </w:r>
      <w:r w:rsidRPr="00BF4A51">
        <w:t xml:space="preserve">овышение лимитов Приморского края по </w:t>
      </w:r>
      <w:r w:rsidRPr="00C96BE0">
        <w:t>феде</w:t>
      </w:r>
      <w:r w:rsidR="00C96BE0" w:rsidRPr="00C96BE0">
        <w:t>ральным программам по линии АО «</w:t>
      </w:r>
      <w:r w:rsidRPr="00C96BE0">
        <w:t>Корпорация МСП</w:t>
      </w:r>
      <w:r w:rsidR="00C96BE0" w:rsidRPr="00C96BE0">
        <w:t>»</w:t>
      </w:r>
      <w:r w:rsidRPr="00C96BE0">
        <w:t xml:space="preserve">, по линии Фонда развития Дальнего Востока, по линии Минсельхоза России, создание и развитие объектов инфраструктуры поддержки МСП по линии Минэкономразвития России, повышение качества информационно-консультационной и образовательной поддержки, расширение </w:t>
      </w:r>
      <w:proofErr w:type="spellStart"/>
      <w:r w:rsidRPr="00C96BE0">
        <w:t>ярмарочно</w:t>
      </w:r>
      <w:proofErr w:type="spellEnd"/>
      <w:r w:rsidRPr="00C96BE0">
        <w:t>-выставочной деятельности c активным вовлечением производителей из муниципальных образований, расширение</w:t>
      </w:r>
      <w:proofErr w:type="gramEnd"/>
      <w:r w:rsidRPr="00C96BE0">
        <w:t xml:space="preserve"> доступа субъектов МСП к </w:t>
      </w:r>
      <w:proofErr w:type="spellStart"/>
      <w:r w:rsidRPr="00C96BE0">
        <w:t>госзакупкам</w:t>
      </w:r>
      <w:proofErr w:type="spellEnd"/>
      <w:r w:rsidRPr="00C96BE0">
        <w:t>, формирование и запуск крупнейшими компаниями программ развития поставщиков, снятие административных барьеров при прохождении различных процедур, необходимых для ведения предпринимательской деятельности, а также снижение административных барьеров в отраслях экономики.</w:t>
      </w:r>
    </w:p>
    <w:p w14:paraId="2EA632A5" w14:textId="1446A5A9" w:rsidR="0067368D" w:rsidRPr="00C96BE0" w:rsidRDefault="0067368D" w:rsidP="002A4C7D">
      <w:pPr>
        <w:pStyle w:val="affff0"/>
        <w:spacing w:line="240" w:lineRule="auto"/>
        <w:rPr>
          <w:sz w:val="26"/>
          <w:szCs w:val="26"/>
        </w:rPr>
      </w:pPr>
      <w:proofErr w:type="gramStart"/>
      <w:r w:rsidRPr="00C96BE0">
        <w:rPr>
          <w:sz w:val="26"/>
          <w:szCs w:val="26"/>
        </w:rPr>
        <w:t>На втором этапе ре</w:t>
      </w:r>
      <w:r w:rsidR="00AA7FA5">
        <w:rPr>
          <w:sz w:val="26"/>
          <w:szCs w:val="26"/>
        </w:rPr>
        <w:t xml:space="preserve">ализации Стратегии, до 2025 г. </w:t>
      </w:r>
      <w:r w:rsidRPr="00C96BE0">
        <w:rPr>
          <w:sz w:val="26"/>
          <w:szCs w:val="26"/>
        </w:rPr>
        <w:t>необходимо осуществление следующих мероприятий: повышение доступности финансовых ресурсов для МСП посредством участия в создании фондов для финансирования МСП и участия в федеральных программах финансирования МСП, повышение качества информационно-консультационной, образовательной и имущественной поддержки МСП, мониторинг и устранение административных, институциональных барьеров развития бизнеса, а также создание саморегулируемых организаций, ассоциаций производителей, ассоциаций потребителей.</w:t>
      </w:r>
      <w:proofErr w:type="gramEnd"/>
    </w:p>
    <w:p w14:paraId="38F1BC0F" w14:textId="77777777" w:rsidR="0067368D" w:rsidRDefault="0067368D" w:rsidP="002A4C7D">
      <w:pPr>
        <w:pStyle w:val="afa"/>
        <w:spacing w:after="0" w:line="240" w:lineRule="auto"/>
      </w:pPr>
      <w:r>
        <w:t xml:space="preserve">Ключевой задачей на третьем этапе реализации Стратегии (2025-2030 гг.) является создание и развитие кластеров, в рамках которых осуществляется развитие кооперации субъектов МСП с крупными компаниями, вузами, финансовыми институтами, с компаниями из смежных отраслей. Функции по оказанию поддержки для МСП в значительной мере де-факто будут осуществлять участники кластеров и управляющие компании. Возможности для развития МСП открываются в рамках потенциального кластера производства продуктов из </w:t>
      </w:r>
      <w:r>
        <w:lastRenderedPageBreak/>
        <w:t>пластиков и кластера судостроения. При этом существенное значение имеют инновационные производства, включая производства безопасных для экологии материалов, а также технологии вторичной переработки отходов.</w:t>
      </w:r>
    </w:p>
    <w:p w14:paraId="17E666E9" w14:textId="02A339BD" w:rsidR="0067368D" w:rsidRDefault="0067368D" w:rsidP="002A4C7D">
      <w:pPr>
        <w:pStyle w:val="afa"/>
        <w:spacing w:after="0" w:line="240" w:lineRule="auto"/>
      </w:pPr>
      <w:r>
        <w:t>О</w:t>
      </w:r>
      <w:r w:rsidRPr="008967AF">
        <w:rPr>
          <w:szCs w:val="24"/>
        </w:rPr>
        <w:t>жидается</w:t>
      </w:r>
      <w:r>
        <w:t>,</w:t>
      </w:r>
      <w:r w:rsidRPr="008967AF">
        <w:rPr>
          <w:szCs w:val="24"/>
        </w:rPr>
        <w:t xml:space="preserve"> </w:t>
      </w:r>
      <w:r>
        <w:t>что к</w:t>
      </w:r>
      <w:r w:rsidRPr="008967AF">
        <w:rPr>
          <w:szCs w:val="24"/>
        </w:rPr>
        <w:t xml:space="preserve"> завершению реализации Стратегии </w:t>
      </w:r>
      <w:r>
        <w:t>удастся реализовать потенциал малого и среднего предпринимательства Приморского края. Высокое качество товаров и услуг субъектов МСП позволит им пользоваться устойчивым спросом на российском и мировом рынках. Работа в секторе МСП станет привлекательной и перспективной, как в финансовом плане, так и плане личного и профессионального развития. При этом малые и средние предприятия будут активно решать задачи развития региона с использованием инноваций, включая задачи устойчивого экологического развития.</w:t>
      </w:r>
    </w:p>
    <w:p w14:paraId="4AEAAB1A" w14:textId="77777777" w:rsidR="00C82250" w:rsidRDefault="00C82250" w:rsidP="002A4C7D">
      <w:pPr>
        <w:pStyle w:val="afa"/>
        <w:spacing w:after="0" w:line="240" w:lineRule="auto"/>
      </w:pPr>
    </w:p>
    <w:p w14:paraId="5FE3E423" w14:textId="77777777" w:rsidR="006F1D12" w:rsidRPr="00C82250" w:rsidRDefault="006F1D12" w:rsidP="00C82250">
      <w:pPr>
        <w:pStyle w:val="affa"/>
        <w:spacing w:before="0" w:line="240" w:lineRule="auto"/>
        <w:outlineLvl w:val="1"/>
        <w:rPr>
          <w:b/>
        </w:rPr>
      </w:pPr>
      <w:bookmarkStart w:id="167" w:name="_Toc517370578"/>
      <w:bookmarkStart w:id="168" w:name="_Toc523240959"/>
      <w:bookmarkStart w:id="169" w:name="_Toc523241337"/>
      <w:bookmarkStart w:id="170" w:name="_Toc523761665"/>
      <w:r w:rsidRPr="00C82250">
        <w:rPr>
          <w:b/>
        </w:rPr>
        <w:t>5.3 Основные инвестиционные проекты Приморского края</w:t>
      </w:r>
      <w:bookmarkEnd w:id="167"/>
      <w:bookmarkEnd w:id="168"/>
      <w:bookmarkEnd w:id="169"/>
      <w:bookmarkEnd w:id="170"/>
    </w:p>
    <w:p w14:paraId="190D7C8E" w14:textId="77777777" w:rsidR="006F1D12" w:rsidRDefault="006F1D12" w:rsidP="002A4C7D">
      <w:pPr>
        <w:pStyle w:val="afa"/>
        <w:spacing w:after="0" w:line="240" w:lineRule="auto"/>
      </w:pPr>
      <w:r>
        <w:t xml:space="preserve">Социально-экономическое развитие Приморского края зависит от масштаба и эффективности инвестиционной деятельности в регионе. Инвестиции в основной капитал создают возможности для увеличения добавленной стоимости в тех экономических нишах, которые недостаточно развиты в Приморском крае. </w:t>
      </w:r>
    </w:p>
    <w:p w14:paraId="7986DE27" w14:textId="4532FCD6" w:rsidR="006F1D12" w:rsidRDefault="006F1D12" w:rsidP="00E51214">
      <w:pPr>
        <w:pStyle w:val="afa"/>
        <w:spacing w:after="0" w:line="240" w:lineRule="auto"/>
      </w:pPr>
      <w:r>
        <w:t xml:space="preserve">Инвестиции в основной капитал в экономике Приморского края в 2016 году составили 123,5 млрд. рублей (96,5 млрд. рублей по крупным и средним организациям). По данному показателю Приморский край сильно отстает от других регионов Дальнего Востока (Республика Саха (Якутия) – 275 </w:t>
      </w:r>
      <w:proofErr w:type="gramStart"/>
      <w:r>
        <w:t>млрд</w:t>
      </w:r>
      <w:proofErr w:type="gramEnd"/>
      <w:r>
        <w:t xml:space="preserve"> руб., Сахалинская область -248 млрд руб.). Прямые иностранные инвестиции (ПИИ) в экономику Приморского края в 2016 году составили 0,9 млрд. долл. США – это одно из самых больших значений среди регионов Дальнего Востока. В 2016 году 64,4% всех инвестиций в основной капитал были произведе</w:t>
      </w:r>
      <w:r w:rsidR="00E51214">
        <w:t>ны за счет привлеченных средств</w:t>
      </w:r>
      <w:r>
        <w:t xml:space="preserve">. </w:t>
      </w:r>
    </w:p>
    <w:p w14:paraId="04DAFB35" w14:textId="57D36179" w:rsidR="006F1D12" w:rsidRDefault="006F1D12" w:rsidP="002A4C7D">
      <w:pPr>
        <w:pStyle w:val="afa"/>
        <w:spacing w:after="0" w:line="240" w:lineRule="auto"/>
      </w:pPr>
      <w:r>
        <w:t>За период, 2011-2016гг., распределение инвестиций в основной капитал по видам экономической деятельности сильно изменил</w:t>
      </w:r>
      <w:r w:rsidR="00897D01">
        <w:t>о</w:t>
      </w:r>
      <w:r>
        <w:t>сь. Значительно выросли доли и абсолютное значение инвестиций в рыболовство, обрабатывающие производств</w:t>
      </w:r>
      <w:r w:rsidR="00E51214">
        <w:t>а</w:t>
      </w:r>
      <w:r>
        <w:t>, сельское хозяйство. В тоже время инвестиции в транспорт, образование, строительство, здравоохранение значительно снизились.</w:t>
      </w:r>
    </w:p>
    <w:p w14:paraId="666BC47E" w14:textId="39E4EED6" w:rsidR="006F1D12" w:rsidRDefault="006F1D12" w:rsidP="002A4C7D">
      <w:pPr>
        <w:pStyle w:val="afa"/>
        <w:spacing w:after="0" w:line="240" w:lineRule="auto"/>
      </w:pPr>
      <w:r w:rsidRPr="009600A2">
        <w:t xml:space="preserve">Общий перечень приоритетных инвестиционных проектов в различных секторах экономики содержится в </w:t>
      </w:r>
      <w:r>
        <w:t xml:space="preserve">Приложении </w:t>
      </w:r>
      <w:r w:rsidR="00590D2C">
        <w:t>Д</w:t>
      </w:r>
      <w:r w:rsidRPr="009600A2">
        <w:t xml:space="preserve">. </w:t>
      </w:r>
      <w:r>
        <w:t xml:space="preserve">В него вошли проекты, которые либо </w:t>
      </w:r>
      <w:r w:rsidRPr="009600A2">
        <w:t>реализу</w:t>
      </w:r>
      <w:r w:rsidR="00E51214">
        <w:t>ю</w:t>
      </w:r>
      <w:r w:rsidRPr="009600A2">
        <w:t>тся или планиру</w:t>
      </w:r>
      <w:r w:rsidR="00E51214">
        <w:t>ю</w:t>
      </w:r>
      <w:r w:rsidRPr="009600A2">
        <w:t>тся к реализации с</w:t>
      </w:r>
      <w:r>
        <w:t>огласно утвержденным документам (</w:t>
      </w:r>
      <w:r w:rsidRPr="009600A2">
        <w:t>прое</w:t>
      </w:r>
      <w:proofErr w:type="gramStart"/>
      <w:r w:rsidRPr="009600A2">
        <w:t>кт вкл</w:t>
      </w:r>
      <w:proofErr w:type="gramEnd"/>
      <w:r w:rsidRPr="009600A2">
        <w:t xml:space="preserve">ючен в </w:t>
      </w:r>
      <w:r>
        <w:t xml:space="preserve">государственную программу; концепцию </w:t>
      </w:r>
      <w:r w:rsidRPr="009600A2">
        <w:t>развития отдельных территорий и</w:t>
      </w:r>
      <w:r>
        <w:t>ли</w:t>
      </w:r>
      <w:r w:rsidRPr="009600A2">
        <w:t xml:space="preserve"> другие</w:t>
      </w:r>
      <w:r w:rsidR="00897D01">
        <w:t xml:space="preserve"> </w:t>
      </w:r>
      <w:r w:rsidRPr="009600A2">
        <w:t>федеральные и региональные</w:t>
      </w:r>
      <w:r w:rsidR="00897D01">
        <w:t xml:space="preserve"> документы</w:t>
      </w:r>
      <w:r w:rsidRPr="009600A2">
        <w:t>)</w:t>
      </w:r>
      <w:r>
        <w:t>, либо являю</w:t>
      </w:r>
      <w:r w:rsidRPr="009600A2">
        <w:t>тся крупным</w:t>
      </w:r>
      <w:r>
        <w:t>и</w:t>
      </w:r>
      <w:r w:rsidRPr="009600A2">
        <w:t xml:space="preserve"> (объем инвестиций в проект свыше 250 </w:t>
      </w:r>
      <w:proofErr w:type="gramStart"/>
      <w:r w:rsidRPr="009600A2">
        <w:t>млн</w:t>
      </w:r>
      <w:proofErr w:type="gramEnd"/>
      <w:r w:rsidRPr="009600A2">
        <w:t xml:space="preserve"> рублей)</w:t>
      </w:r>
      <w:r>
        <w:t>, либо являю</w:t>
      </w:r>
      <w:r w:rsidRPr="002D4842">
        <w:t>тся значимым</w:t>
      </w:r>
      <w:r>
        <w:t>и</w:t>
      </w:r>
      <w:r w:rsidRPr="002D4842">
        <w:t xml:space="preserve"> для развития отдельной отрасли</w:t>
      </w:r>
      <w:r w:rsidRPr="002D4842">
        <w:rPr>
          <w:vertAlign w:val="superscript"/>
        </w:rPr>
        <w:footnoteReference w:id="15"/>
      </w:r>
      <w:r>
        <w:t xml:space="preserve">. В качестве источников информации использовались государственные программы Приморского края, материалы АО «Корпорации развития Дальнего Востока», материалы </w:t>
      </w:r>
      <w:r w:rsidR="003C6047">
        <w:t>АНО «</w:t>
      </w:r>
      <w:r w:rsidRPr="00C65A41">
        <w:t>Инвестиционное Агентство Приморского края</w:t>
      </w:r>
      <w:r w:rsidR="003C6047">
        <w:t>»</w:t>
      </w:r>
      <w:r>
        <w:t>, к</w:t>
      </w:r>
      <w:r w:rsidRPr="00C65A41">
        <w:t>онцепция развития острова Русский</w:t>
      </w:r>
      <w:r>
        <w:t>, г</w:t>
      </w:r>
      <w:r w:rsidR="003C6047">
        <w:t>осударственная программа Р</w:t>
      </w:r>
      <w:r w:rsidR="00E51214">
        <w:t xml:space="preserve">оссийской </w:t>
      </w:r>
      <w:r w:rsidR="003C6047">
        <w:t>Ф</w:t>
      </w:r>
      <w:r w:rsidR="00E51214">
        <w:t>едерации</w:t>
      </w:r>
      <w:r w:rsidR="003C6047">
        <w:t xml:space="preserve"> «</w:t>
      </w:r>
      <w:r w:rsidRPr="00C65A41">
        <w:t>Социально-экономическое развитие Дальнего Востока и Байкальского региона</w:t>
      </w:r>
      <w:r w:rsidR="003C6047">
        <w:t>»</w:t>
      </w:r>
      <w:r>
        <w:t xml:space="preserve">, </w:t>
      </w:r>
      <w:r w:rsidRPr="003B5ACE">
        <w:rPr>
          <w:color w:val="000000"/>
        </w:rPr>
        <w:t xml:space="preserve">данные </w:t>
      </w:r>
      <w:r w:rsidR="006A43FA" w:rsidRPr="00212541">
        <w:rPr>
          <w:rFonts w:eastAsia="Times New Roman"/>
          <w:color w:val="000000"/>
        </w:rPr>
        <w:t>органов исполнительной власти</w:t>
      </w:r>
      <w:r w:rsidRPr="003B5ACE">
        <w:rPr>
          <w:color w:val="000000"/>
        </w:rPr>
        <w:t xml:space="preserve"> Приморского края и другие </w:t>
      </w:r>
      <w:r w:rsidR="006A43FA" w:rsidRPr="00212541">
        <w:rPr>
          <w:rFonts w:eastAsia="Times New Roman"/>
          <w:color w:val="000000"/>
        </w:rPr>
        <w:t>источники</w:t>
      </w:r>
      <w:r>
        <w:t xml:space="preserve">. </w:t>
      </w:r>
    </w:p>
    <w:p w14:paraId="0256C275" w14:textId="77777777" w:rsidR="00B94FC6" w:rsidRDefault="006F1D12" w:rsidP="002A4C7D">
      <w:pPr>
        <w:pStyle w:val="afa"/>
        <w:spacing w:after="0" w:line="240" w:lineRule="auto"/>
      </w:pPr>
      <w:r>
        <w:t>В перечень включены 1</w:t>
      </w:r>
      <w:r w:rsidR="003B010E">
        <w:t>25</w:t>
      </w:r>
      <w:r>
        <w:t xml:space="preserve"> приоритетных инвестиционных проект</w:t>
      </w:r>
      <w:r w:rsidR="00EB7E33">
        <w:t>ов</w:t>
      </w:r>
      <w:r>
        <w:t xml:space="preserve"> на общую сумму инвестиций в размере  2,5 </w:t>
      </w:r>
      <w:proofErr w:type="gramStart"/>
      <w:r>
        <w:t>трлн</w:t>
      </w:r>
      <w:proofErr w:type="gramEnd"/>
      <w:r>
        <w:t xml:space="preserve"> руб., из них 23 проекта в туристском </w:t>
      </w:r>
      <w:r>
        <w:lastRenderedPageBreak/>
        <w:t>секторе с суммой инвестиций в размере 302 млрд руб.; 1</w:t>
      </w:r>
      <w:r w:rsidR="003B010E">
        <w:t>6</w:t>
      </w:r>
      <w:r>
        <w:t xml:space="preserve"> проектов в агропромышленном комплексе с суммой инвестиций в размере 1</w:t>
      </w:r>
      <w:r w:rsidR="003B010E">
        <w:t>55</w:t>
      </w:r>
      <w:r>
        <w:t xml:space="preserve"> млрд руб.; </w:t>
      </w:r>
      <w:r w:rsidR="003B010E">
        <w:t>16</w:t>
      </w:r>
      <w:r>
        <w:t xml:space="preserve"> проект</w:t>
      </w:r>
      <w:r w:rsidR="003B010E">
        <w:t>ов</w:t>
      </w:r>
      <w:r>
        <w:t xml:space="preserve"> в </w:t>
      </w:r>
      <w:proofErr w:type="spellStart"/>
      <w:r>
        <w:t>рыбохозяйственном</w:t>
      </w:r>
      <w:proofErr w:type="spellEnd"/>
      <w:r>
        <w:t xml:space="preserve"> комплексе с суммой инвестиций в размере </w:t>
      </w:r>
      <w:r w:rsidR="003B010E">
        <w:t>64</w:t>
      </w:r>
      <w:r>
        <w:t xml:space="preserve"> млрд руб.; </w:t>
      </w:r>
      <w:r w:rsidR="003B010E">
        <w:t>37</w:t>
      </w:r>
      <w:r>
        <w:t xml:space="preserve"> проектов в секторе транспорта и логистики с суммой инвестиций в размере </w:t>
      </w:r>
      <w:r w:rsidR="003B010E">
        <w:t>977</w:t>
      </w:r>
      <w:r>
        <w:t xml:space="preserve"> </w:t>
      </w:r>
      <w:proofErr w:type="gramStart"/>
      <w:r>
        <w:t>млрд</w:t>
      </w:r>
      <w:proofErr w:type="gramEnd"/>
      <w:r>
        <w:t xml:space="preserve"> руб.; </w:t>
      </w:r>
      <w:r w:rsidR="003B010E">
        <w:t>6</w:t>
      </w:r>
      <w:r>
        <w:t xml:space="preserve"> проект</w:t>
      </w:r>
      <w:r w:rsidR="003B010E">
        <w:t>ов</w:t>
      </w:r>
      <w:r>
        <w:t xml:space="preserve"> в лесопромышленном комплексе с суммой инвестиций в размере </w:t>
      </w:r>
      <w:r w:rsidR="003B010E">
        <w:t>9,5</w:t>
      </w:r>
      <w:r>
        <w:t xml:space="preserve"> млрд руб.; </w:t>
      </w:r>
      <w:r w:rsidR="003B010E">
        <w:t>2</w:t>
      </w:r>
      <w:r>
        <w:t xml:space="preserve"> проект</w:t>
      </w:r>
      <w:r w:rsidR="003B010E">
        <w:t>а</w:t>
      </w:r>
      <w:r>
        <w:t xml:space="preserve"> в </w:t>
      </w:r>
      <w:r w:rsidRPr="00FB7566">
        <w:t>нефтегазовой и нефтехимической промышленности</w:t>
      </w:r>
      <w:r>
        <w:t xml:space="preserve"> с суммой инвестиций в размере 1 124 млрд руб.; 1</w:t>
      </w:r>
      <w:r w:rsidR="003B010E">
        <w:t>4</w:t>
      </w:r>
      <w:r>
        <w:t xml:space="preserve"> проектов в горно-металлургическом</w:t>
      </w:r>
      <w:r w:rsidRPr="00FB7566">
        <w:t xml:space="preserve"> и горно-химиче</w:t>
      </w:r>
      <w:r>
        <w:t>ском секторе</w:t>
      </w:r>
      <w:r w:rsidRPr="00FB7566">
        <w:t xml:space="preserve"> </w:t>
      </w:r>
      <w:r>
        <w:t>с суммой инвестиций в размере 22 млрд руб.; 10 проектов в машиностроении</w:t>
      </w:r>
      <w:r w:rsidRPr="00FB7566">
        <w:t xml:space="preserve"> </w:t>
      </w:r>
      <w:r>
        <w:t xml:space="preserve">с суммой инвестиций в размере 153 </w:t>
      </w:r>
      <w:proofErr w:type="gramStart"/>
      <w:r>
        <w:t>млрд</w:t>
      </w:r>
      <w:proofErr w:type="gramEnd"/>
      <w:r>
        <w:t xml:space="preserve"> руб.; 1 </w:t>
      </w:r>
      <w:r w:rsidR="003B010E">
        <w:t>рекомендуемый к реализации</w:t>
      </w:r>
      <w:r>
        <w:t xml:space="preserve"> проект в бриллиантовой промышленности.</w:t>
      </w:r>
    </w:p>
    <w:p w14:paraId="51F40D1D" w14:textId="2DE5232C" w:rsidR="004C2A98" w:rsidRDefault="004C2A98" w:rsidP="002A4C7D">
      <w:pPr>
        <w:pStyle w:val="afa"/>
        <w:spacing w:after="0" w:line="240" w:lineRule="auto"/>
        <w:rPr>
          <w:rFonts w:eastAsia="Calibri"/>
          <w:color w:val="000000"/>
          <w:szCs w:val="24"/>
        </w:rPr>
      </w:pPr>
    </w:p>
    <w:p w14:paraId="1AA7FE7C" w14:textId="2CC94B53" w:rsidR="004C2A98" w:rsidRPr="00C82EA7" w:rsidRDefault="00C82EA7" w:rsidP="002A4C7D">
      <w:pPr>
        <w:pStyle w:val="11"/>
        <w:spacing w:before="0" w:line="240" w:lineRule="auto"/>
        <w:ind w:firstLine="0"/>
        <w:rPr>
          <w:b/>
        </w:rPr>
      </w:pPr>
      <w:bookmarkStart w:id="171" w:name="_Toc517370579"/>
      <w:bookmarkStart w:id="172" w:name="_Toc523240960"/>
      <w:bookmarkStart w:id="173" w:name="_Toc523241338"/>
      <w:bookmarkStart w:id="174" w:name="_Toc523761666"/>
      <w:r w:rsidRPr="00C82EA7">
        <w:rPr>
          <w:b/>
        </w:rPr>
        <w:t>6</w:t>
      </w:r>
      <w:r>
        <w:rPr>
          <w:b/>
        </w:rPr>
        <w:t>.</w:t>
      </w:r>
      <w:r w:rsidRPr="00C82EA7">
        <w:rPr>
          <w:b/>
        </w:rPr>
        <w:t xml:space="preserve"> ОСНОВНЫЕ НАПРАВЛЕНИЯ РАЗВИТИЯ НАУЧНО-ИННОВАЦИОННОЙ СФЕРЫ ПРИМОРСКОГО КРАЯ</w:t>
      </w:r>
      <w:bookmarkEnd w:id="171"/>
      <w:bookmarkEnd w:id="172"/>
      <w:bookmarkEnd w:id="173"/>
      <w:bookmarkEnd w:id="174"/>
    </w:p>
    <w:p w14:paraId="23A70AE8" w14:textId="77777777" w:rsidR="00C82250" w:rsidRDefault="00C82250" w:rsidP="00C82250">
      <w:pPr>
        <w:pStyle w:val="afa"/>
        <w:spacing w:after="0" w:line="240" w:lineRule="auto"/>
        <w:rPr>
          <w:b/>
        </w:rPr>
      </w:pPr>
      <w:bookmarkStart w:id="175" w:name="_Toc517370580"/>
    </w:p>
    <w:p w14:paraId="722E9116" w14:textId="228D5949" w:rsidR="005D03DD" w:rsidRPr="00C82250" w:rsidRDefault="005D03DD" w:rsidP="00C82250">
      <w:pPr>
        <w:pStyle w:val="affa"/>
        <w:spacing w:before="0" w:line="240" w:lineRule="auto"/>
        <w:outlineLvl w:val="1"/>
        <w:rPr>
          <w:b/>
        </w:rPr>
      </w:pPr>
      <w:bookmarkStart w:id="176" w:name="_Toc523240961"/>
      <w:bookmarkStart w:id="177" w:name="_Toc523241339"/>
      <w:bookmarkStart w:id="178" w:name="_Toc523761667"/>
      <w:r w:rsidRPr="00C82250">
        <w:rPr>
          <w:b/>
        </w:rPr>
        <w:t>6.1 Общая характеристика, оценка современного состояния научно-инновационной сферы Приморского края, ключевые проблемы и задачи ее развития</w:t>
      </w:r>
      <w:bookmarkEnd w:id="175"/>
      <w:bookmarkEnd w:id="176"/>
      <w:bookmarkEnd w:id="177"/>
      <w:bookmarkEnd w:id="178"/>
      <w:r w:rsidRPr="00C82250">
        <w:rPr>
          <w:b/>
        </w:rPr>
        <w:t xml:space="preserve"> </w:t>
      </w:r>
    </w:p>
    <w:p w14:paraId="10F92672" w14:textId="77777777" w:rsidR="005D03DD" w:rsidRDefault="005D03DD" w:rsidP="002A4C7D">
      <w:pPr>
        <w:pStyle w:val="afa"/>
        <w:spacing w:after="0" w:line="240" w:lineRule="auto"/>
      </w:pPr>
      <w:r w:rsidRPr="00CD7AD3">
        <w:t>Приморский край занимает ведущее место в структуре научного потенциала Дальневосточного федерального округа. В нем сосредоточено более 26</w:t>
      </w:r>
      <w:r>
        <w:t xml:space="preserve"> </w:t>
      </w:r>
      <w:r w:rsidRPr="00CD7AD3">
        <w:t>% организаций, выполнявших исследования и разработки, и порядка 43</w:t>
      </w:r>
      <w:r>
        <w:t xml:space="preserve"> </w:t>
      </w:r>
      <w:r w:rsidRPr="00CD7AD3">
        <w:t xml:space="preserve">% численности работников науки ДФО. При этом уровень инновационной активности </w:t>
      </w:r>
      <w:r>
        <w:t xml:space="preserve">в </w:t>
      </w:r>
      <w:r w:rsidRPr="00CD7AD3">
        <w:t>кра</w:t>
      </w:r>
      <w:r>
        <w:t>е</w:t>
      </w:r>
      <w:r w:rsidRPr="00CD7AD3">
        <w:t xml:space="preserve">, оцениваемый по доле организаций, осуществлявших технологические инновации, в их общем числе, в 2016 г. составил </w:t>
      </w:r>
      <w:r>
        <w:t xml:space="preserve">всего </w:t>
      </w:r>
      <w:r w:rsidRPr="00CD7AD3">
        <w:t>3,9</w:t>
      </w:r>
      <w:r>
        <w:t xml:space="preserve"> </w:t>
      </w:r>
      <w:r w:rsidRPr="00CD7AD3">
        <w:t>%.</w:t>
      </w:r>
    </w:p>
    <w:p w14:paraId="4144AC78" w14:textId="311A2E09" w:rsidR="005D03DD" w:rsidRDefault="005D03DD" w:rsidP="002A4C7D">
      <w:pPr>
        <w:pStyle w:val="afa"/>
        <w:spacing w:after="0" w:line="240" w:lineRule="auto"/>
      </w:pPr>
      <w:r w:rsidRPr="000D0F8D">
        <w:t>Дефицит кадров, низкий спрос на научные результаты, слабая инновационная активность</w:t>
      </w:r>
      <w:r>
        <w:t xml:space="preserve"> сектора промышленного производства</w:t>
      </w:r>
      <w:r w:rsidRPr="000D0F8D">
        <w:t xml:space="preserve"> могут привести к тому, что регион </w:t>
      </w:r>
      <w:r>
        <w:t>исчерпает</w:t>
      </w:r>
      <w:r w:rsidRPr="000D0F8D">
        <w:t xml:space="preserve"> динамизм и потенциал развития</w:t>
      </w:r>
      <w:r>
        <w:t xml:space="preserve"> в высок</w:t>
      </w:r>
      <w:proofErr w:type="gramStart"/>
      <w:r>
        <w:t>о-</w:t>
      </w:r>
      <w:proofErr w:type="gramEnd"/>
      <w:r>
        <w:t xml:space="preserve"> и </w:t>
      </w:r>
      <w:proofErr w:type="spellStart"/>
      <w:r>
        <w:t>среднетехнологичных</w:t>
      </w:r>
      <w:proofErr w:type="spellEnd"/>
      <w:r>
        <w:t xml:space="preserve"> отраслях</w:t>
      </w:r>
      <w:r w:rsidRPr="000D0F8D">
        <w:t xml:space="preserve">. </w:t>
      </w:r>
      <w:r>
        <w:t>Нерешенность обозначенных проблем</w:t>
      </w:r>
      <w:r w:rsidRPr="00205714">
        <w:t xml:space="preserve"> мо</w:t>
      </w:r>
      <w:r>
        <w:t xml:space="preserve">жет </w:t>
      </w:r>
      <w:r w:rsidRPr="00205714">
        <w:t>привести к потер</w:t>
      </w:r>
      <w:r>
        <w:t>е Приморьем</w:t>
      </w:r>
      <w:r w:rsidRPr="00205714">
        <w:t xml:space="preserve"> статус</w:t>
      </w:r>
      <w:r>
        <w:t>а</w:t>
      </w:r>
      <w:r w:rsidRPr="00205714">
        <w:t xml:space="preserve"> </w:t>
      </w:r>
      <w:proofErr w:type="spellStart"/>
      <w:r w:rsidRPr="00205714">
        <w:t>инновационно</w:t>
      </w:r>
      <w:proofErr w:type="spellEnd"/>
      <w:r w:rsidRPr="00205714">
        <w:t>-технологического центра ДФО.</w:t>
      </w:r>
    </w:p>
    <w:p w14:paraId="02995542" w14:textId="23D32074" w:rsidR="005D03DD" w:rsidRDefault="005D03DD" w:rsidP="002A4C7D">
      <w:pPr>
        <w:pStyle w:val="afa"/>
        <w:spacing w:after="0" w:line="240" w:lineRule="auto"/>
      </w:pPr>
      <w:r w:rsidRPr="007354E4">
        <w:t xml:space="preserve">Специализация Приморья, профиль </w:t>
      </w:r>
      <w:r>
        <w:t>его</w:t>
      </w:r>
      <w:r w:rsidRPr="007354E4">
        <w:t xml:space="preserve"> научно-технологического комплекса позволяют довольно быстро продвигаться в приоритетных для региона направлениях. Стратегия </w:t>
      </w:r>
      <w:r w:rsidR="002658FA">
        <w:t>направлена на реализацию</w:t>
      </w:r>
      <w:r w:rsidRPr="007354E4">
        <w:t xml:space="preserve"> системной политики по поддержке ведущих отраслей экономики края и новых индустрий. Это означает необходимость реализации мер, направленных не только</w:t>
      </w:r>
      <w:r w:rsidRPr="00205714">
        <w:t xml:space="preserve"> на развитие научно-технического комплекса региона, но и на «компенсацию» сложившегося дефицита прикладной науки и разработок, на</w:t>
      </w:r>
      <w:r w:rsidRPr="00205714">
        <w:rPr>
          <w:lang w:eastAsia="ru-RU"/>
        </w:rPr>
        <w:t xml:space="preserve"> </w:t>
      </w:r>
      <w:r>
        <w:rPr>
          <w:lang w:eastAsia="ru-RU"/>
        </w:rPr>
        <w:t>повышение инновационной активности бизнеса</w:t>
      </w:r>
      <w:r w:rsidRPr="00205714">
        <w:rPr>
          <w:lang w:eastAsia="ru-RU"/>
        </w:rPr>
        <w:t>.</w:t>
      </w:r>
    </w:p>
    <w:p w14:paraId="4F687A66" w14:textId="2E5B735B" w:rsidR="005D03DD" w:rsidRPr="005341B0" w:rsidRDefault="005D03DD" w:rsidP="002A4C7D">
      <w:pPr>
        <w:pStyle w:val="afa"/>
        <w:spacing w:after="0" w:line="240" w:lineRule="auto"/>
      </w:pPr>
      <w:r w:rsidRPr="0077746B">
        <w:t>В рамках</w:t>
      </w:r>
      <w:r w:rsidRPr="0077746B">
        <w:rPr>
          <w:b/>
        </w:rPr>
        <w:t xml:space="preserve"> </w:t>
      </w:r>
      <w:r w:rsidRPr="00806EA1">
        <w:t>первого и второго этапов реализации Стратегии (в период до 2025 г.)</w:t>
      </w:r>
      <w:r w:rsidRPr="005341B0">
        <w:t xml:space="preserve"> на территории региона будет сформирована современная инфраструктур</w:t>
      </w:r>
      <w:r>
        <w:t>а</w:t>
      </w:r>
      <w:r w:rsidRPr="005341B0">
        <w:t>, система управления и информационно-коммуникационная среда для продуктивного партнерства разработчиков и потребителей инноваций, углубления международной кооперации. На</w:t>
      </w:r>
      <w:r w:rsidRPr="00410DBC">
        <w:t xml:space="preserve"> базе </w:t>
      </w:r>
      <w:r w:rsidRPr="004B3FCB">
        <w:t xml:space="preserve">Дальневосточного федерального университета с привлечением организаций, функционирующих на стыке наиболее высокотехнологичных отраслей, будет сформирован инновационный кластер Приморского края. В приоритетных </w:t>
      </w:r>
      <w:r>
        <w:t xml:space="preserve">для </w:t>
      </w:r>
      <w:r w:rsidRPr="004B3FCB">
        <w:t xml:space="preserve">края отраслях экономики будут также </w:t>
      </w:r>
      <w:r w:rsidRPr="005341B0">
        <w:t xml:space="preserve">формироваться промышленные кластеры. Таким образом, профиль регионального научно-технологического комплекса будет меняться на принципах умной </w:t>
      </w:r>
      <w:r w:rsidRPr="005341B0">
        <w:lastRenderedPageBreak/>
        <w:t xml:space="preserve">специализации и с фокусом на перспективные для России и мира компетенции и научно-технологические области. На основе ожидаемого укрепления партнерства институтов ДВО РАН, Дальневосточного федерального университета, других </w:t>
      </w:r>
      <w:r>
        <w:t>организаций</w:t>
      </w:r>
      <w:r w:rsidRPr="005341B0">
        <w:t xml:space="preserve"> </w:t>
      </w:r>
      <w:r>
        <w:t>научного и образовательного профилей</w:t>
      </w:r>
      <w:r w:rsidRPr="005341B0">
        <w:t xml:space="preserve">, доведения высокотехнологичных научных разработок до стадии экспериментального и промышленного производства предприятия края смогут существенно повысить свою конкурентоспособность и экономическую эффективность, модернизировать и диверсифицировать производственные мощности. </w:t>
      </w:r>
    </w:p>
    <w:p w14:paraId="257B9C1D" w14:textId="6B17D2CA" w:rsidR="005D03DD" w:rsidRPr="004F05AE" w:rsidRDefault="005D03DD" w:rsidP="002A4C7D">
      <w:pPr>
        <w:pStyle w:val="afa"/>
        <w:spacing w:after="0" w:line="240" w:lineRule="auto"/>
      </w:pPr>
      <w:r w:rsidRPr="004F05AE">
        <w:t>Результатом реализации мероприятий на третьем этапе Стратегии (с 2025 по 2030 гг.) станет радикальная модернизация на базе перспективных технологий традиционных и появление новых секторов специализации региональной экономики, повышение их конкурентоспособ</w:t>
      </w:r>
      <w:r w:rsidR="002658FA">
        <w:t>ности и экспортного потенциала.</w:t>
      </w:r>
    </w:p>
    <w:p w14:paraId="1220D396" w14:textId="7F154715" w:rsidR="005D03DD" w:rsidRPr="004F05AE" w:rsidRDefault="002658FA" w:rsidP="002A4C7D">
      <w:pPr>
        <w:pStyle w:val="afa"/>
        <w:spacing w:after="0" w:line="240" w:lineRule="auto"/>
      </w:pPr>
      <w:proofErr w:type="gramStart"/>
      <w:r>
        <w:t>В</w:t>
      </w:r>
      <w:r w:rsidR="005D03DD" w:rsidRPr="004F05AE">
        <w:t xml:space="preserve"> период 2025-2030 гг. </w:t>
      </w:r>
      <w:r>
        <w:t xml:space="preserve">важно обеспечить баланс </w:t>
      </w:r>
      <w:r w:rsidR="005D03DD" w:rsidRPr="004F05AE">
        <w:t xml:space="preserve">реализации крупных инфраструктурных проектов и инициатив федерального уровня по развитию научной и образовательной среды </w:t>
      </w:r>
      <w:r>
        <w:t>и</w:t>
      </w:r>
      <w:r w:rsidR="005D03DD" w:rsidRPr="004F05AE">
        <w:t xml:space="preserve"> становлени</w:t>
      </w:r>
      <w:r>
        <w:t>я</w:t>
      </w:r>
      <w:r w:rsidR="005D03DD" w:rsidRPr="004F05AE">
        <w:t xml:space="preserve"> в Приморье новых видов деятельности на базе перспективных технологий, развити</w:t>
      </w:r>
      <w:r>
        <w:t>я</w:t>
      </w:r>
      <w:r w:rsidR="005D03DD" w:rsidRPr="004F05AE">
        <w:t xml:space="preserve"> малого и среднего инновационного предпринимательства, рост</w:t>
      </w:r>
      <w:r>
        <w:t>а</w:t>
      </w:r>
      <w:r w:rsidR="005D03DD" w:rsidRPr="004F05AE">
        <w:t xml:space="preserve"> конкурентоспособности ключевых секторов региональной экономики, повышени</w:t>
      </w:r>
      <w:r>
        <w:t>я</w:t>
      </w:r>
      <w:r w:rsidR="005D03DD" w:rsidRPr="004F05AE">
        <w:t xml:space="preserve"> на этой основе экспорта высокотехнологичной продукции.</w:t>
      </w:r>
      <w:proofErr w:type="gramEnd"/>
    </w:p>
    <w:p w14:paraId="1061ED2C" w14:textId="43363D1C" w:rsidR="005D03DD" w:rsidRDefault="005D03DD" w:rsidP="002A4C7D">
      <w:pPr>
        <w:pStyle w:val="afa"/>
        <w:spacing w:after="0" w:line="240" w:lineRule="auto"/>
        <w:rPr>
          <w:sz w:val="24"/>
          <w:szCs w:val="24"/>
        </w:rPr>
      </w:pPr>
      <w:r w:rsidRPr="004F05AE">
        <w:t>Таким образом, устойчивое социально-экономическое развитие региона будет обеспечено современной технологической базой, позволяющей предприятиям и организациям активнее и результативнее встраиваться в национальные и глобальные цепо</w:t>
      </w:r>
      <w:r w:rsidR="00897D01">
        <w:t>чки создания знаний и стоимости</w:t>
      </w:r>
      <w:r w:rsidRPr="004F05AE">
        <w:t>.</w:t>
      </w:r>
      <w:r>
        <w:rPr>
          <w:sz w:val="24"/>
          <w:szCs w:val="24"/>
        </w:rPr>
        <w:t xml:space="preserve"> </w:t>
      </w:r>
    </w:p>
    <w:p w14:paraId="08C86753" w14:textId="77777777" w:rsidR="00C82250" w:rsidRDefault="00C82250" w:rsidP="002A4C7D">
      <w:pPr>
        <w:pStyle w:val="afa"/>
        <w:spacing w:after="0" w:line="240" w:lineRule="auto"/>
        <w:rPr>
          <w:sz w:val="24"/>
          <w:szCs w:val="24"/>
        </w:rPr>
      </w:pPr>
    </w:p>
    <w:p w14:paraId="4CBF7647" w14:textId="43CE17DB" w:rsidR="005D03DD" w:rsidRPr="00C82250" w:rsidRDefault="005D03DD" w:rsidP="00C82250">
      <w:pPr>
        <w:pStyle w:val="affa"/>
        <w:spacing w:before="0" w:line="240" w:lineRule="auto"/>
        <w:outlineLvl w:val="1"/>
        <w:rPr>
          <w:b/>
        </w:rPr>
      </w:pPr>
      <w:bookmarkStart w:id="179" w:name="_Toc517370581"/>
      <w:bookmarkStart w:id="180" w:name="_Toc523240962"/>
      <w:bookmarkStart w:id="181" w:name="_Toc523241340"/>
      <w:bookmarkStart w:id="182" w:name="_Toc523761668"/>
      <w:r w:rsidRPr="00C82250">
        <w:rPr>
          <w:b/>
        </w:rPr>
        <w:t>6.2 Перспективные и значимые для экономики Приморского края приоритеты инновационного и технологического развития</w:t>
      </w:r>
      <w:bookmarkEnd w:id="179"/>
      <w:bookmarkEnd w:id="180"/>
      <w:bookmarkEnd w:id="181"/>
      <w:bookmarkEnd w:id="182"/>
    </w:p>
    <w:p w14:paraId="14D2B15B" w14:textId="1267ED63" w:rsidR="005D03DD" w:rsidRDefault="005D03DD" w:rsidP="002A4C7D">
      <w:pPr>
        <w:pStyle w:val="afa"/>
        <w:spacing w:after="0" w:line="240" w:lineRule="auto"/>
      </w:pPr>
      <w:r w:rsidRPr="00806EA1">
        <w:t>Перспективные и значимые для экономики Приморского края направления инновационного и технологического развития</w:t>
      </w:r>
      <w:r w:rsidRPr="00FC2F09">
        <w:t xml:space="preserve"> должны обеспечивать поддержку развития </w:t>
      </w:r>
      <w:r>
        <w:t>приоритетных высок</w:t>
      </w:r>
      <w:proofErr w:type="gramStart"/>
      <w:r>
        <w:t>о-</w:t>
      </w:r>
      <w:proofErr w:type="gramEnd"/>
      <w:r>
        <w:t xml:space="preserve"> и </w:t>
      </w:r>
      <w:proofErr w:type="spellStart"/>
      <w:r>
        <w:t>среднетехнологичных</w:t>
      </w:r>
      <w:proofErr w:type="spellEnd"/>
      <w:r>
        <w:t xml:space="preserve"> </w:t>
      </w:r>
      <w:r w:rsidRPr="007F55B1">
        <w:t>отра</w:t>
      </w:r>
      <w:r w:rsidR="002658FA">
        <w:t>слей региональной специализации</w:t>
      </w:r>
      <w:r>
        <w:t>.</w:t>
      </w:r>
    </w:p>
    <w:p w14:paraId="42D69864" w14:textId="12D343ED" w:rsidR="002658FA" w:rsidRPr="00FC2F09" w:rsidRDefault="002658FA" w:rsidP="002658FA">
      <w:pPr>
        <w:pStyle w:val="afa"/>
        <w:spacing w:after="0" w:line="240" w:lineRule="auto"/>
      </w:pPr>
      <w:proofErr w:type="gramStart"/>
      <w:r>
        <w:t xml:space="preserve">В период реализации Стратегии ключевым направлением развития </w:t>
      </w:r>
      <w:r w:rsidRPr="00FC2F09">
        <w:t xml:space="preserve">судостроения и </w:t>
      </w:r>
      <w:r>
        <w:t xml:space="preserve">морского </w:t>
      </w:r>
      <w:r w:rsidRPr="00FC2F09">
        <w:t xml:space="preserve">транспорта </w:t>
      </w:r>
      <w:r>
        <w:t>в Приморском крае выступает</w:t>
      </w:r>
      <w:r w:rsidRPr="00FC2F09">
        <w:t xml:space="preserve"> </w:t>
      </w:r>
      <w:r>
        <w:t xml:space="preserve">освоение </w:t>
      </w:r>
      <w:r w:rsidRPr="00FC2F09">
        <w:t>импортозамещ</w:t>
      </w:r>
      <w:r>
        <w:t>ающих и передовых технологий</w:t>
      </w:r>
      <w:r w:rsidRPr="00FC2F09">
        <w:t xml:space="preserve">, </w:t>
      </w:r>
      <w:r>
        <w:t>в том числе в части</w:t>
      </w:r>
      <w:r w:rsidRPr="00FC2F09">
        <w:t xml:space="preserve"> </w:t>
      </w:r>
      <w:r w:rsidRPr="00905EEA">
        <w:t>изготовления судов, элементов морских платформ и морской техники, создания систем обеспечения эксплуатационной безопасности судов, разработки бортовых систем</w:t>
      </w:r>
      <w:r w:rsidRPr="00FC2F09">
        <w:t xml:space="preserve"> идентификации объектов внешней среды и принятия решений</w:t>
      </w:r>
      <w:r>
        <w:t xml:space="preserve">, </w:t>
      </w:r>
      <w:r w:rsidRPr="00FC2F09">
        <w:t>повышения безопасности транспортного комплекса, автономных подводных роботов, обеспечивающих системы шельфовой и</w:t>
      </w:r>
      <w:proofErr w:type="gramEnd"/>
      <w:r w:rsidRPr="00FC2F09">
        <w:t xml:space="preserve"> глубоководной добычи</w:t>
      </w:r>
      <w:r>
        <w:t xml:space="preserve"> </w:t>
      </w:r>
      <w:r w:rsidRPr="00FC2F09">
        <w:t>полезных ископаемых</w:t>
      </w:r>
      <w:r>
        <w:t>,</w:t>
      </w:r>
      <w:r w:rsidRPr="00FC2F09">
        <w:t xml:space="preserve"> высокоточного мониторинга и автоматизированного контроля состояния объектов инфраструктуры</w:t>
      </w:r>
      <w:r>
        <w:t>,</w:t>
      </w:r>
      <w:r w:rsidRPr="00FC2F09">
        <w:t xml:space="preserve"> создания эффективных алгоритмов и моделей транспортных процессов</w:t>
      </w:r>
      <w:r>
        <w:t xml:space="preserve"> и др.</w:t>
      </w:r>
    </w:p>
    <w:p w14:paraId="2B217994" w14:textId="785A3F29" w:rsidR="002658FA" w:rsidRPr="00FC2F09" w:rsidRDefault="002658FA" w:rsidP="002658FA">
      <w:pPr>
        <w:pStyle w:val="afa"/>
        <w:spacing w:after="0" w:line="240" w:lineRule="auto"/>
      </w:pPr>
      <w:r w:rsidRPr="00FC2F09">
        <w:t>В части нефтегазохимии требуется развивать научно-технологические направления</w:t>
      </w:r>
      <w:r>
        <w:t xml:space="preserve"> и технологии</w:t>
      </w:r>
      <w:r w:rsidRPr="00FC2F09">
        <w:t xml:space="preserve"> глубокой переработки нефти</w:t>
      </w:r>
      <w:r>
        <w:t xml:space="preserve"> и</w:t>
      </w:r>
      <w:r w:rsidRPr="00FC2F09">
        <w:t xml:space="preserve"> природного газа с</w:t>
      </w:r>
      <w:r w:rsidR="00897D01">
        <w:t xml:space="preserve"> целью</w:t>
      </w:r>
      <w:r w:rsidRPr="00FC2F09">
        <w:t xml:space="preserve"> производств</w:t>
      </w:r>
      <w:r w:rsidR="00897D01">
        <w:t>а</w:t>
      </w:r>
      <w:r w:rsidRPr="00FC2F09">
        <w:t xml:space="preserve"> жидких моторных топлив и широкого спектра химической продукции</w:t>
      </w:r>
      <w:r>
        <w:t>.</w:t>
      </w:r>
    </w:p>
    <w:p w14:paraId="71EAA960" w14:textId="55CF63FC" w:rsidR="005D03DD" w:rsidRDefault="005D03DD" w:rsidP="002A4C7D">
      <w:pPr>
        <w:pStyle w:val="afa"/>
        <w:spacing w:after="0" w:line="240" w:lineRule="auto"/>
        <w:rPr>
          <w:color w:val="000000" w:themeColor="text1"/>
        </w:rPr>
      </w:pPr>
      <w:proofErr w:type="gramStart"/>
      <w:r>
        <w:rPr>
          <w:rFonts w:eastAsia="Times New Roman"/>
        </w:rPr>
        <w:t>В части</w:t>
      </w:r>
      <w:r w:rsidRPr="001B7D17">
        <w:rPr>
          <w:rFonts w:eastAsia="Times New Roman"/>
        </w:rPr>
        <w:t xml:space="preserve"> </w:t>
      </w:r>
      <w:r>
        <w:rPr>
          <w:rFonts w:eastAsia="Times New Roman"/>
        </w:rPr>
        <w:t xml:space="preserve">развития </w:t>
      </w:r>
      <w:r w:rsidRPr="00FC2F09">
        <w:rPr>
          <w:rFonts w:eastAsia="Times New Roman"/>
        </w:rPr>
        <w:t>а</w:t>
      </w:r>
      <w:r w:rsidRPr="00FC2F09">
        <w:t xml:space="preserve">гропромышленного комплекса и </w:t>
      </w:r>
      <w:r w:rsidR="003C6047">
        <w:t xml:space="preserve">производства </w:t>
      </w:r>
      <w:r w:rsidRPr="00FC2F09">
        <w:t>пищев</w:t>
      </w:r>
      <w:r w:rsidR="003C6047">
        <w:t>ых</w:t>
      </w:r>
      <w:r w:rsidRPr="00FC2F09">
        <w:t xml:space="preserve"> про</w:t>
      </w:r>
      <w:r w:rsidR="003C6047">
        <w:t>дуктов</w:t>
      </w:r>
      <w:r>
        <w:t xml:space="preserve"> перспективными и значимыми для экономики региона научно-технологическими приоритетами станут </w:t>
      </w:r>
      <w:r w:rsidRPr="00FC2F09">
        <w:t xml:space="preserve">повышение эффективности АПК на основе </w:t>
      </w:r>
      <w:proofErr w:type="spellStart"/>
      <w:r w:rsidRPr="00FC2F09">
        <w:lastRenderedPageBreak/>
        <w:t>цифровизации</w:t>
      </w:r>
      <w:proofErr w:type="spellEnd"/>
      <w:r w:rsidRPr="00FC2F09">
        <w:t xml:space="preserve"> управления производством и распространения новых </w:t>
      </w:r>
      <w:proofErr w:type="spellStart"/>
      <w:r w:rsidRPr="00FC2F09">
        <w:t>ресурсоэффективных</w:t>
      </w:r>
      <w:proofErr w:type="spellEnd"/>
      <w:r w:rsidRPr="00FC2F09">
        <w:t xml:space="preserve"> производственных технологий;</w:t>
      </w:r>
      <w:r w:rsidRPr="00FC2F09">
        <w:rPr>
          <w:rFonts w:eastAsia="Times New Roman"/>
        </w:rPr>
        <w:t xml:space="preserve"> </w:t>
      </w:r>
      <w:r w:rsidRPr="00FC2F09">
        <w:t>п</w:t>
      </w:r>
      <w:r>
        <w:t>роизводство</w:t>
      </w:r>
      <w:r w:rsidRPr="00FC2F09">
        <w:t xml:space="preserve"> экологически чистых </w:t>
      </w:r>
      <w:r>
        <w:t>продуктов</w:t>
      </w:r>
      <w:r w:rsidRPr="00FC2F09">
        <w:t xml:space="preserve"> </w:t>
      </w:r>
      <w:r>
        <w:t>питания</w:t>
      </w:r>
      <w:r w:rsidRPr="00FC2F09">
        <w:t xml:space="preserve">; </w:t>
      </w:r>
      <w:r w:rsidRPr="00FC2F09">
        <w:rPr>
          <w:color w:val="000000" w:themeColor="text1"/>
        </w:rPr>
        <w:t>создание новых технологий тепличных комплексов с автоматическим управлением микроклиматом, минеральным питанием и минимальным использованием ручного</w:t>
      </w:r>
      <w:r>
        <w:rPr>
          <w:color w:val="000000" w:themeColor="text1"/>
        </w:rPr>
        <w:t xml:space="preserve"> труда;</w:t>
      </w:r>
      <w:proofErr w:type="gramEnd"/>
      <w:r>
        <w:rPr>
          <w:color w:val="000000" w:themeColor="text1"/>
        </w:rPr>
        <w:t xml:space="preserve"> развитие </w:t>
      </w:r>
      <w:proofErr w:type="gramStart"/>
      <w:r>
        <w:rPr>
          <w:color w:val="000000" w:themeColor="text1"/>
        </w:rPr>
        <w:t xml:space="preserve">технологий </w:t>
      </w:r>
      <w:r w:rsidRPr="00FC2F09">
        <w:t>производства биологических средств защиты растений</w:t>
      </w:r>
      <w:proofErr w:type="gramEnd"/>
      <w:r w:rsidRPr="00FC2F09">
        <w:t xml:space="preserve"> и </w:t>
      </w:r>
      <w:proofErr w:type="spellStart"/>
      <w:r w:rsidRPr="00FC2F09">
        <w:t>биоудобрений</w:t>
      </w:r>
      <w:proofErr w:type="spellEnd"/>
      <w:r>
        <w:t xml:space="preserve">, </w:t>
      </w:r>
      <w:r w:rsidRPr="00FC2F09">
        <w:t>глубокой переработки сельскохозяйственного сырья</w:t>
      </w:r>
      <w:r>
        <w:t>,</w:t>
      </w:r>
      <w:r w:rsidRPr="00FC2F09">
        <w:t xml:space="preserve"> ускоренной селекции, семеноводства, получения новых районированных сортов и гибридов</w:t>
      </w:r>
      <w:r>
        <w:t>,</w:t>
      </w:r>
      <w:r w:rsidRPr="00530C6B">
        <w:t xml:space="preserve"> </w:t>
      </w:r>
      <w:r>
        <w:t>технологий и оборудования</w:t>
      </w:r>
      <w:r w:rsidRPr="00FC2F09">
        <w:t xml:space="preserve"> для ветеринарного и фитосанитарного контроля, обеспечения биобезопасности и контроля качества </w:t>
      </w:r>
      <w:proofErr w:type="spellStart"/>
      <w:r w:rsidRPr="00FC2F09">
        <w:t>сельхозсырья</w:t>
      </w:r>
      <w:proofErr w:type="spellEnd"/>
      <w:r w:rsidRPr="00FC2F09">
        <w:t xml:space="preserve"> и продукции переработки по всей цепочке создания стоимости</w:t>
      </w:r>
      <w:r>
        <w:t xml:space="preserve"> и т.д.</w:t>
      </w:r>
      <w:r w:rsidRPr="00FC2F09">
        <w:rPr>
          <w:color w:val="000000" w:themeColor="text1"/>
        </w:rPr>
        <w:t xml:space="preserve"> </w:t>
      </w:r>
    </w:p>
    <w:p w14:paraId="103B9CC8" w14:textId="77777777" w:rsidR="00C82250" w:rsidRPr="00BB4C6C" w:rsidRDefault="00C82250" w:rsidP="002A4C7D">
      <w:pPr>
        <w:pStyle w:val="afa"/>
        <w:spacing w:after="0" w:line="240" w:lineRule="auto"/>
        <w:rPr>
          <w:rFonts w:eastAsia="Times New Roman"/>
        </w:rPr>
      </w:pPr>
    </w:p>
    <w:p w14:paraId="22F4598B" w14:textId="5C29A617" w:rsidR="005D03DD" w:rsidRPr="00C82250" w:rsidRDefault="007550B7" w:rsidP="00C82250">
      <w:pPr>
        <w:pStyle w:val="affa"/>
        <w:spacing w:before="0" w:line="240" w:lineRule="auto"/>
        <w:outlineLvl w:val="1"/>
        <w:rPr>
          <w:b/>
        </w:rPr>
      </w:pPr>
      <w:bookmarkStart w:id="183" w:name="_Toc517370582"/>
      <w:bookmarkStart w:id="184" w:name="_Toc523240963"/>
      <w:bookmarkStart w:id="185" w:name="_Toc523241341"/>
      <w:bookmarkStart w:id="186" w:name="_Toc523761669"/>
      <w:r w:rsidRPr="00C82250">
        <w:rPr>
          <w:b/>
        </w:rPr>
        <w:t>6.3 Направления</w:t>
      </w:r>
      <w:r w:rsidR="005D03DD" w:rsidRPr="00C82250">
        <w:rPr>
          <w:b/>
        </w:rPr>
        <w:t xml:space="preserve"> развития научно-инновационной сферы</w:t>
      </w:r>
      <w:bookmarkEnd w:id="183"/>
      <w:bookmarkEnd w:id="184"/>
      <w:bookmarkEnd w:id="185"/>
      <w:bookmarkEnd w:id="186"/>
    </w:p>
    <w:p w14:paraId="2EED8EA6" w14:textId="77777777" w:rsidR="005D03DD" w:rsidRDefault="005D03DD" w:rsidP="002A4C7D">
      <w:pPr>
        <w:pStyle w:val="afa"/>
        <w:spacing w:after="0" w:line="240" w:lineRule="auto"/>
      </w:pPr>
      <w:r w:rsidRPr="00806EA1">
        <w:t>Стратегическим приоритетом развития научно-инновационной сферы региона</w:t>
      </w:r>
      <w:r>
        <w:t xml:space="preserve"> становится</w:t>
      </w:r>
      <w:r w:rsidRPr="00DB2054">
        <w:t xml:space="preserve"> </w:t>
      </w:r>
      <w:r>
        <w:t>э</w:t>
      </w:r>
      <w:r w:rsidRPr="00DB2054">
        <w:t>ффективная реализация конкурентных преимуществ Приморского края, связанных с развитием науки, технологий, инноваций и созданием на этой основе</w:t>
      </w:r>
      <w:r w:rsidRPr="007856BF">
        <w:t xml:space="preserve"> </w:t>
      </w:r>
      <w:r w:rsidRPr="00DB2054">
        <w:t xml:space="preserve">для российских и зарубежных высокотехнологичных компаний и </w:t>
      </w:r>
      <w:proofErr w:type="gramStart"/>
      <w:r w:rsidRPr="00DB2054">
        <w:t>специалистов</w:t>
      </w:r>
      <w:proofErr w:type="gramEnd"/>
      <w:r w:rsidRPr="00DB2054">
        <w:t xml:space="preserve"> </w:t>
      </w:r>
      <w:r>
        <w:t xml:space="preserve">наиболее </w:t>
      </w:r>
      <w:r w:rsidRPr="00DB2054">
        <w:t xml:space="preserve">привлекательных </w:t>
      </w:r>
      <w:r>
        <w:t xml:space="preserve">среди регионов Дальневосточного федерального округа </w:t>
      </w:r>
      <w:r w:rsidRPr="00DB2054">
        <w:t>условий для ведения бизнеса,</w:t>
      </w:r>
      <w:r>
        <w:t xml:space="preserve"> научной деятельности,</w:t>
      </w:r>
      <w:r w:rsidRPr="00DB2054">
        <w:t xml:space="preserve"> комфортно</w:t>
      </w:r>
      <w:r>
        <w:t>й среды для работы и проживания</w:t>
      </w:r>
      <w:r w:rsidRPr="00DB2054">
        <w:t xml:space="preserve">. </w:t>
      </w:r>
    </w:p>
    <w:p w14:paraId="6A8639D0" w14:textId="34DB4514" w:rsidR="005D03DD" w:rsidRDefault="005D03DD" w:rsidP="002A4C7D">
      <w:pPr>
        <w:pStyle w:val="afa"/>
        <w:spacing w:after="0" w:line="240" w:lineRule="auto"/>
      </w:pPr>
      <w:r>
        <w:t xml:space="preserve">В настоящее время </w:t>
      </w:r>
      <w:r w:rsidRPr="00BA1F7B">
        <w:t xml:space="preserve">в Приморском крае довольно специфично на общероссийском фоне </w:t>
      </w:r>
      <w:r>
        <w:t>выглядит р</w:t>
      </w:r>
      <w:r w:rsidRPr="00BA1F7B">
        <w:t>аспределение внутренних затрат на науку</w:t>
      </w:r>
      <w:r>
        <w:t>:</w:t>
      </w:r>
      <w:r w:rsidRPr="00BA1F7B">
        <w:t xml:space="preserve"> в крае почти 80</w:t>
      </w:r>
      <w:r>
        <w:t xml:space="preserve"> </w:t>
      </w:r>
      <w:r w:rsidRPr="00BA1F7B">
        <w:t>% расходов связаны с рациональным природопользованием и науками  жизни</w:t>
      </w:r>
      <w:r>
        <w:t xml:space="preserve">, тогда как </w:t>
      </w:r>
      <w:r w:rsidRPr="00BA1F7B">
        <w:t>в России почти 60</w:t>
      </w:r>
      <w:r>
        <w:t xml:space="preserve"> </w:t>
      </w:r>
      <w:r w:rsidRPr="00BA1F7B">
        <w:t>% приходится на транспортные и космические си</w:t>
      </w:r>
      <w:r w:rsidR="002658FA">
        <w:t xml:space="preserve">стемы, </w:t>
      </w:r>
      <w:proofErr w:type="spellStart"/>
      <w:r w:rsidR="002658FA">
        <w:t>энергоэффективность</w:t>
      </w:r>
      <w:proofErr w:type="spellEnd"/>
      <w:r w:rsidR="002658FA">
        <w:t>, ИКТ</w:t>
      </w:r>
      <w:r w:rsidRPr="00A715DE">
        <w:t>.</w:t>
      </w:r>
      <w:r w:rsidRPr="00BA1F7B">
        <w:t xml:space="preserve"> </w:t>
      </w:r>
    </w:p>
    <w:p w14:paraId="3A64D3A7" w14:textId="67EDDADF" w:rsidR="005D03DD" w:rsidRDefault="005D03DD" w:rsidP="002A4C7D">
      <w:pPr>
        <w:pStyle w:val="afa"/>
        <w:spacing w:after="0" w:line="240" w:lineRule="auto"/>
      </w:pPr>
      <w:r w:rsidRPr="009A5391">
        <w:t xml:space="preserve">Поскольку Дальневосточный регион в целом представляет особый интерес для федеральных властей, научно-технологический комплекс края должен быть нацелен на решение задач не только регионального, но и общероссийского и макрорегионального уровней. В этой связи важным условием реализации научно-технологических приоритетов края выступает их </w:t>
      </w:r>
      <w:proofErr w:type="spellStart"/>
      <w:r w:rsidRPr="009A5391">
        <w:t>взаимоувязка</w:t>
      </w:r>
      <w:proofErr w:type="spellEnd"/>
      <w:r w:rsidRPr="009A5391">
        <w:t xml:space="preserve"> с направлениями, поддерживаемыми в рамках национальных инструментов. </w:t>
      </w:r>
      <w:proofErr w:type="gramStart"/>
      <w:r>
        <w:t>При этом с</w:t>
      </w:r>
      <w:r w:rsidRPr="00BA1F7B">
        <w:t xml:space="preserve">труктура затрат на исследования и разработки будет меняться </w:t>
      </w:r>
      <w:r>
        <w:t>ц</w:t>
      </w:r>
      <w:r w:rsidRPr="00BA1F7B">
        <w:t>елевым образом с учетом необходимости решения всего комплекса задач, поставленных в Стратегии, имеющихся заделов и новых научно-технологических приоритетов развития науки, технологий и инноваций, заданных в Стратегии научно-технологического развития Р</w:t>
      </w:r>
      <w:r w:rsidR="002658FA">
        <w:t>оссии</w:t>
      </w:r>
      <w:r w:rsidRPr="00BA1F7B">
        <w:t xml:space="preserve">, Стратегии национальной безопасности, </w:t>
      </w:r>
      <w:r>
        <w:t xml:space="preserve">Национальной </w:t>
      </w:r>
      <w:r w:rsidRPr="00BA1F7B">
        <w:t xml:space="preserve">технологической </w:t>
      </w:r>
      <w:r w:rsidRPr="00983274">
        <w:t>инициативе, других документах стратегического планирования федерального и регионального уровней.</w:t>
      </w:r>
      <w:proofErr w:type="gramEnd"/>
    </w:p>
    <w:p w14:paraId="76EFF864" w14:textId="51789FAC" w:rsidR="00983274" w:rsidRDefault="00983274" w:rsidP="00983274">
      <w:pPr>
        <w:pStyle w:val="afa"/>
        <w:spacing w:after="0" w:line="240" w:lineRule="auto"/>
      </w:pPr>
      <w:r>
        <w:rPr>
          <w:rFonts w:eastAsia="Times New Roman"/>
        </w:rPr>
        <w:t>Цели и задачи для реализации данного направления</w:t>
      </w:r>
      <w:r w:rsidRPr="00957979">
        <w:t xml:space="preserve"> </w:t>
      </w:r>
      <w:r>
        <w:t>приведены в разделе 2.3. Показатели, характеризующие достижение целей и решени</w:t>
      </w:r>
      <w:r w:rsidR="00C3748C">
        <w:t>е</w:t>
      </w:r>
      <w:r>
        <w:t xml:space="preserve"> задач систематизированы в Приложении В.</w:t>
      </w:r>
    </w:p>
    <w:p w14:paraId="37005A6B" w14:textId="77777777" w:rsidR="00C82250" w:rsidRDefault="00C82250" w:rsidP="00983274">
      <w:pPr>
        <w:pStyle w:val="afa"/>
        <w:spacing w:after="0" w:line="240" w:lineRule="auto"/>
        <w:rPr>
          <w:rFonts w:eastAsia="Times New Roman"/>
        </w:rPr>
      </w:pPr>
    </w:p>
    <w:p w14:paraId="297E65B5" w14:textId="44D5A18A" w:rsidR="005D03DD" w:rsidRPr="00C82250" w:rsidRDefault="007550B7" w:rsidP="00C82250">
      <w:pPr>
        <w:pStyle w:val="affa"/>
        <w:spacing w:before="0" w:line="240" w:lineRule="auto"/>
        <w:outlineLvl w:val="1"/>
        <w:rPr>
          <w:b/>
        </w:rPr>
      </w:pPr>
      <w:bookmarkStart w:id="187" w:name="_Toc517370583"/>
      <w:bookmarkStart w:id="188" w:name="_Toc523240964"/>
      <w:bookmarkStart w:id="189" w:name="_Toc523241342"/>
      <w:bookmarkStart w:id="190" w:name="_Toc523761670"/>
      <w:r w:rsidRPr="00C82250">
        <w:rPr>
          <w:b/>
        </w:rPr>
        <w:t xml:space="preserve">6.4 </w:t>
      </w:r>
      <w:r w:rsidR="005D03DD" w:rsidRPr="00C82250">
        <w:rPr>
          <w:b/>
        </w:rPr>
        <w:t>Приоритеты развития инновационных территориальных кластеров, расположенных на территории Приморского края</w:t>
      </w:r>
      <w:bookmarkEnd w:id="187"/>
      <w:bookmarkEnd w:id="188"/>
      <w:bookmarkEnd w:id="189"/>
      <w:bookmarkEnd w:id="190"/>
    </w:p>
    <w:p w14:paraId="233A4B43" w14:textId="38C7E89B" w:rsidR="005D03DD" w:rsidRPr="00410DBC" w:rsidRDefault="005D03DD" w:rsidP="002A4C7D">
      <w:pPr>
        <w:pStyle w:val="afa"/>
        <w:spacing w:after="0" w:line="240" w:lineRule="auto"/>
      </w:pPr>
      <w:r w:rsidRPr="004669DF">
        <w:t xml:space="preserve">В процессе реализации Стратегии с учетом наличия научно-технологических заделов, значимости отраслей специализации Приморского края для России, а также динамики их развития, формирование инновационного кластера целесообразно рассматривать в первую очередь на стыке высокотехнологичных </w:t>
      </w:r>
      <w:r w:rsidRPr="004669DF">
        <w:lastRenderedPageBreak/>
        <w:t>отраслей, отражающих его роль с позиции выбора умной специализации Приморья</w:t>
      </w:r>
      <w:r>
        <w:t xml:space="preserve">. К таким отраслям относятся </w:t>
      </w:r>
      <w:r w:rsidRPr="00410DBC">
        <w:t xml:space="preserve">прежде всего судостроение и </w:t>
      </w:r>
      <w:r w:rsidR="002658FA">
        <w:t xml:space="preserve">морской </w:t>
      </w:r>
      <w:r w:rsidRPr="00410DBC">
        <w:t xml:space="preserve">транспорт; нефтегазохимия; рыболовство, </w:t>
      </w:r>
      <w:proofErr w:type="spellStart"/>
      <w:r w:rsidRPr="00410DBC">
        <w:t>аквакультура</w:t>
      </w:r>
      <w:proofErr w:type="spellEnd"/>
      <w:r w:rsidRPr="00410DBC">
        <w:t xml:space="preserve"> и производство рыбопродуктов; </w:t>
      </w:r>
      <w:proofErr w:type="gramStart"/>
      <w:r w:rsidRPr="00410DBC">
        <w:t>ИТ</w:t>
      </w:r>
      <w:proofErr w:type="gramEnd"/>
      <w:r w:rsidRPr="00410DBC">
        <w:t xml:space="preserve"> и бизнес-услуги.</w:t>
      </w:r>
    </w:p>
    <w:p w14:paraId="0E66031D" w14:textId="2600FC40" w:rsidR="005D03DD" w:rsidRDefault="005D03DD" w:rsidP="002A4C7D">
      <w:pPr>
        <w:pStyle w:val="afa"/>
        <w:spacing w:after="0" w:line="240" w:lineRule="auto"/>
        <w:rPr>
          <w:color w:val="000000" w:themeColor="text1"/>
        </w:rPr>
      </w:pPr>
      <w:r w:rsidRPr="00410DBC">
        <w:t>Развитие инновационного кластера Приморского края будет осуществляться на базе Дальневосточного федерального университета</w:t>
      </w:r>
      <w:r>
        <w:t xml:space="preserve">. Его выбор в качестве «якорной» организации кластера обусловлен лидирующей ролью университета в научно-инновационной сфере Приморья, инфраструктурным оснащением, наличием необходимых компетенций по основным направлениям научно-технологического развития края, возможностью создания на его территории инновационного научно-технологического центра в соответствии с </w:t>
      </w:r>
      <w:r w:rsidRPr="009E7FA3">
        <w:t>требованиями Федерального закона от 29</w:t>
      </w:r>
      <w:r>
        <w:t xml:space="preserve"> июля </w:t>
      </w:r>
      <w:r w:rsidRPr="009E7FA3">
        <w:t>2017 №216-ФЗ</w:t>
      </w:r>
      <w:r w:rsidRPr="00410DBC">
        <w:t xml:space="preserve">. </w:t>
      </w:r>
      <w:r>
        <w:t>В целом в</w:t>
      </w:r>
      <w:r w:rsidRPr="00410DBC">
        <w:t xml:space="preserve"> состав </w:t>
      </w:r>
      <w:r>
        <w:t xml:space="preserve">участников </w:t>
      </w:r>
      <w:r w:rsidRPr="00410DBC">
        <w:t>инновационного кластера</w:t>
      </w:r>
      <w:r>
        <w:t>, в соответствии с требованиями Минэкономразвития к инновационным кластерам – лидерам инвестиционной привлекательности мирового уровня,</w:t>
      </w:r>
      <w:r w:rsidRPr="00410DBC">
        <w:t xml:space="preserve"> будет включено более 40 производственных предприятий</w:t>
      </w:r>
      <w:r>
        <w:t>,</w:t>
      </w:r>
      <w:r w:rsidRPr="00410DBC">
        <w:t xml:space="preserve"> научных</w:t>
      </w:r>
      <w:r>
        <w:t xml:space="preserve"> и</w:t>
      </w:r>
      <w:r w:rsidRPr="00410DBC">
        <w:t xml:space="preserve"> образовательных организаций. </w:t>
      </w:r>
      <w:proofErr w:type="gramStart"/>
      <w:r w:rsidRPr="00410DBC">
        <w:t>В конце пер</w:t>
      </w:r>
      <w:r w:rsidR="00F14488">
        <w:t>вого этапа реализации Стратегии</w:t>
      </w:r>
      <w:r w:rsidRPr="00410DBC">
        <w:t>, после формирования организационной структуры кластера, определения направлений его специализации и с</w:t>
      </w:r>
      <w:r w:rsidRPr="00FA08A0">
        <w:t>остава участников, будет обеспечен комплекс мероприятий, направленных на включение кластера в число участников</w:t>
      </w:r>
      <w:r w:rsidRPr="00FA08A0">
        <w:rPr>
          <w:color w:val="000000" w:themeColor="text1"/>
        </w:rPr>
        <w:t xml:space="preserve"> приоритетного проекта Минэкономразвития России «Развитие инновационных кластеров – лидеров инвестиционной привлекательности мирового уровня»</w:t>
      </w:r>
      <w:r>
        <w:rPr>
          <w:color w:val="000000" w:themeColor="text1"/>
        </w:rPr>
        <w:t xml:space="preserve"> (далее – </w:t>
      </w:r>
      <w:r>
        <w:t>приоритетный проект</w:t>
      </w:r>
      <w:r>
        <w:rPr>
          <w:color w:val="000000" w:themeColor="text1"/>
        </w:rPr>
        <w:t xml:space="preserve">), реализуемого в соответствии с Приказом Минэкономразвития России </w:t>
      </w:r>
      <w:r w:rsidRPr="00F64A31">
        <w:rPr>
          <w:color w:val="000000" w:themeColor="text1"/>
        </w:rPr>
        <w:t xml:space="preserve">от </w:t>
      </w:r>
      <w:r>
        <w:rPr>
          <w:color w:val="000000" w:themeColor="text1"/>
        </w:rPr>
        <w:t>27</w:t>
      </w:r>
      <w:r w:rsidRPr="00F64A31">
        <w:rPr>
          <w:color w:val="000000" w:themeColor="text1"/>
        </w:rPr>
        <w:t xml:space="preserve"> </w:t>
      </w:r>
      <w:r>
        <w:rPr>
          <w:color w:val="000000" w:themeColor="text1"/>
        </w:rPr>
        <w:t xml:space="preserve">июня </w:t>
      </w:r>
      <w:r w:rsidRPr="00F64A31">
        <w:rPr>
          <w:color w:val="000000" w:themeColor="text1"/>
        </w:rPr>
        <w:t>201</w:t>
      </w:r>
      <w:r>
        <w:rPr>
          <w:color w:val="000000" w:themeColor="text1"/>
        </w:rPr>
        <w:t>6</w:t>
      </w:r>
      <w:r w:rsidRPr="00F64A31">
        <w:rPr>
          <w:color w:val="000000" w:themeColor="text1"/>
        </w:rPr>
        <w:t xml:space="preserve"> г. № 4</w:t>
      </w:r>
      <w:r>
        <w:rPr>
          <w:color w:val="000000" w:themeColor="text1"/>
        </w:rPr>
        <w:t>00.</w:t>
      </w:r>
      <w:r w:rsidRPr="00FA08A0">
        <w:rPr>
          <w:color w:val="000000" w:themeColor="text1"/>
        </w:rPr>
        <w:t xml:space="preserve"> </w:t>
      </w:r>
      <w:proofErr w:type="gramEnd"/>
    </w:p>
    <w:p w14:paraId="7A9224BB" w14:textId="77777777" w:rsidR="005D03DD" w:rsidRDefault="005D03DD" w:rsidP="002A4C7D">
      <w:pPr>
        <w:pStyle w:val="afa"/>
        <w:spacing w:after="0" w:line="240" w:lineRule="auto"/>
        <w:rPr>
          <w:color w:val="000000" w:themeColor="text1"/>
        </w:rPr>
      </w:pPr>
      <w:r>
        <w:t xml:space="preserve">В период реализации Стратегии </w:t>
      </w:r>
      <w:r>
        <w:rPr>
          <w:color w:val="000000" w:themeColor="text1"/>
        </w:rPr>
        <w:t xml:space="preserve">усиление кооперационного взаимодействия организаций, функционирующих в рамках отраслей специализации Приморского края, будет также поддержано посредством формирования менее крупных отраслевых кластерных инициатив. </w:t>
      </w:r>
    </w:p>
    <w:p w14:paraId="0CFBC4CB" w14:textId="77777777" w:rsidR="005D03DD" w:rsidRPr="009B132E" w:rsidRDefault="005D03DD" w:rsidP="002A4C7D">
      <w:pPr>
        <w:pStyle w:val="afa"/>
        <w:spacing w:after="0" w:line="240" w:lineRule="auto"/>
      </w:pPr>
      <w:r>
        <w:t>Другими приоритетными промышленными кластерами, развитие которых</w:t>
      </w:r>
      <w:r w:rsidRPr="00CE3691">
        <w:t xml:space="preserve"> будет </w:t>
      </w:r>
      <w:r w:rsidRPr="009B132E">
        <w:t>поддерж</w:t>
      </w:r>
      <w:r>
        <w:t xml:space="preserve">иваться </w:t>
      </w:r>
      <w:r w:rsidRPr="009B132E">
        <w:t xml:space="preserve">в рамках </w:t>
      </w:r>
      <w:r>
        <w:t xml:space="preserve">первого и второго этапов </w:t>
      </w:r>
      <w:r w:rsidRPr="009B132E">
        <w:t>реализации Стратегии</w:t>
      </w:r>
      <w:r>
        <w:t xml:space="preserve"> по мере формирования соответствующих кластерных инициатив</w:t>
      </w:r>
      <w:r w:rsidRPr="009B132E">
        <w:t xml:space="preserve">, станут следующие: </w:t>
      </w:r>
    </w:p>
    <w:p w14:paraId="244DA699" w14:textId="77777777" w:rsidR="00F14488" w:rsidRDefault="00F14488" w:rsidP="008A5B3B">
      <w:pPr>
        <w:pStyle w:val="afc"/>
        <w:numPr>
          <w:ilvl w:val="0"/>
          <w:numId w:val="48"/>
        </w:numPr>
        <w:spacing w:after="0" w:line="240" w:lineRule="auto"/>
      </w:pPr>
      <w:r w:rsidRPr="009B132E">
        <w:t>Автомобилестроительный кластер Приморского края</w:t>
      </w:r>
      <w:r>
        <w:t>;</w:t>
      </w:r>
    </w:p>
    <w:p w14:paraId="31B95732" w14:textId="77777777" w:rsidR="005D03DD" w:rsidRPr="00933B91" w:rsidRDefault="005D03DD" w:rsidP="008A5B3B">
      <w:pPr>
        <w:pStyle w:val="afc"/>
        <w:numPr>
          <w:ilvl w:val="0"/>
          <w:numId w:val="48"/>
        </w:numPr>
        <w:spacing w:after="0" w:line="240" w:lineRule="auto"/>
      </w:pPr>
      <w:r w:rsidRPr="009B132E">
        <w:t>Нефтегазохимический промышленный кластер</w:t>
      </w:r>
      <w:r>
        <w:t xml:space="preserve"> </w:t>
      </w:r>
      <w:r w:rsidRPr="00933B91">
        <w:t>Приморского края</w:t>
      </w:r>
      <w:r>
        <w:t>;</w:t>
      </w:r>
    </w:p>
    <w:p w14:paraId="2E52DC87" w14:textId="77777777" w:rsidR="005D03DD" w:rsidRPr="00E02975" w:rsidRDefault="005D03DD" w:rsidP="008A5B3B">
      <w:pPr>
        <w:pStyle w:val="afc"/>
        <w:numPr>
          <w:ilvl w:val="0"/>
          <w:numId w:val="48"/>
        </w:numPr>
        <w:spacing w:after="0" w:line="240" w:lineRule="auto"/>
      </w:pPr>
      <w:r w:rsidRPr="00E02975">
        <w:t>Агропромышленный кластер Приморского края</w:t>
      </w:r>
      <w:r>
        <w:rPr>
          <w:bCs/>
        </w:rPr>
        <w:t>;</w:t>
      </w:r>
    </w:p>
    <w:p w14:paraId="3BE2E5D5" w14:textId="77777777" w:rsidR="005D03DD" w:rsidRPr="00E207D8" w:rsidRDefault="005D03DD" w:rsidP="008A5B3B">
      <w:pPr>
        <w:pStyle w:val="afc"/>
        <w:numPr>
          <w:ilvl w:val="0"/>
          <w:numId w:val="48"/>
        </w:numPr>
        <w:spacing w:after="0" w:line="240" w:lineRule="auto"/>
      </w:pPr>
      <w:r>
        <w:t xml:space="preserve">Кластер </w:t>
      </w:r>
      <w:proofErr w:type="spellStart"/>
      <w:r>
        <w:t>рыбопереработки</w:t>
      </w:r>
      <w:proofErr w:type="spellEnd"/>
      <w:r>
        <w:t xml:space="preserve"> и </w:t>
      </w:r>
      <w:proofErr w:type="spellStart"/>
      <w:r>
        <w:t>аквакультуры</w:t>
      </w:r>
      <w:proofErr w:type="spellEnd"/>
      <w:r>
        <w:t xml:space="preserve"> </w:t>
      </w:r>
      <w:r w:rsidRPr="00933B91">
        <w:t>Приморского края</w:t>
      </w:r>
      <w:r w:rsidRPr="007A64DA">
        <w:t>.</w:t>
      </w:r>
    </w:p>
    <w:p w14:paraId="0A97FE77" w14:textId="77777777" w:rsidR="005D03DD" w:rsidRPr="006559DC" w:rsidRDefault="005D03DD" w:rsidP="008A5B3B">
      <w:pPr>
        <w:pStyle w:val="afa"/>
        <w:spacing w:after="0" w:line="240" w:lineRule="auto"/>
      </w:pPr>
      <w:r>
        <w:t>Ближе к концу третьего этапа реализации Стратегии возможно формирование следующих промышленных кластеров:</w:t>
      </w:r>
    </w:p>
    <w:p w14:paraId="05F5B6D2" w14:textId="77777777" w:rsidR="005D03DD" w:rsidRDefault="005D03DD" w:rsidP="008A5B3B">
      <w:pPr>
        <w:pStyle w:val="afc"/>
        <w:numPr>
          <w:ilvl w:val="0"/>
          <w:numId w:val="48"/>
        </w:numPr>
        <w:spacing w:after="0" w:line="240" w:lineRule="auto"/>
      </w:pPr>
      <w:r w:rsidRPr="007979DC">
        <w:t>Лесопромышленный кластер Приморского края</w:t>
      </w:r>
      <w:r>
        <w:t>;</w:t>
      </w:r>
    </w:p>
    <w:p w14:paraId="3E734100" w14:textId="77777777" w:rsidR="005D03DD" w:rsidRPr="0042381D" w:rsidRDefault="005D03DD" w:rsidP="008A5B3B">
      <w:pPr>
        <w:pStyle w:val="afc"/>
        <w:numPr>
          <w:ilvl w:val="0"/>
          <w:numId w:val="48"/>
        </w:numPr>
        <w:spacing w:after="0" w:line="240" w:lineRule="auto"/>
      </w:pPr>
      <w:r w:rsidRPr="00F655C6">
        <w:t>Ювелирный кластер Приморского края</w:t>
      </w:r>
      <w:r>
        <w:t>.</w:t>
      </w:r>
    </w:p>
    <w:p w14:paraId="66916501" w14:textId="0B653A1C" w:rsidR="005D03DD" w:rsidRPr="008808C3" w:rsidRDefault="005D03DD" w:rsidP="002A4C7D">
      <w:pPr>
        <w:pStyle w:val="afa"/>
        <w:spacing w:after="0" w:line="240" w:lineRule="auto"/>
      </w:pPr>
      <w:r>
        <w:t xml:space="preserve">Потенциально в Приморском крае может быть также сформирован </w:t>
      </w:r>
      <w:r w:rsidR="002658FA">
        <w:t>к</w:t>
      </w:r>
      <w:r>
        <w:t xml:space="preserve">ластер информационных технологий </w:t>
      </w:r>
      <w:r w:rsidRPr="002E5152">
        <w:t xml:space="preserve">с участием профильных академических институтов, </w:t>
      </w:r>
      <w:r w:rsidR="008A5B3B">
        <w:t>университетов</w:t>
      </w:r>
      <w:r w:rsidRPr="002E5152">
        <w:t xml:space="preserve"> и высокотехнологичных предприятий</w:t>
      </w:r>
      <w:r>
        <w:t>.</w:t>
      </w:r>
    </w:p>
    <w:p w14:paraId="72DCC68E" w14:textId="5DDD1CC1" w:rsidR="005D03DD" w:rsidRDefault="005D03DD" w:rsidP="002A4C7D">
      <w:pPr>
        <w:pStyle w:val="afa"/>
        <w:spacing w:after="0" w:line="240" w:lineRule="auto"/>
      </w:pPr>
      <w:r>
        <w:t>Развитию</w:t>
      </w:r>
      <w:r w:rsidRPr="008808C3">
        <w:t xml:space="preserve"> </w:t>
      </w:r>
      <w:r>
        <w:t>туристического кластера</w:t>
      </w:r>
      <w:r w:rsidRPr="008808C3">
        <w:t xml:space="preserve"> Приморья должно </w:t>
      </w:r>
      <w:r>
        <w:t xml:space="preserve">способствовать </w:t>
      </w:r>
      <w:r w:rsidRPr="008808C3">
        <w:t xml:space="preserve">объединение усилий </w:t>
      </w:r>
      <w:r>
        <w:t>заинтересованных сторон</w:t>
      </w:r>
      <w:r w:rsidRPr="008808C3">
        <w:t>, направленных на поиск и реализацию совместных проектов участников отрасли</w:t>
      </w:r>
      <w:r>
        <w:t xml:space="preserve"> в</w:t>
      </w:r>
      <w:r w:rsidRPr="008808C3">
        <w:t xml:space="preserve"> сфер</w:t>
      </w:r>
      <w:r>
        <w:t>е</w:t>
      </w:r>
      <w:r w:rsidRPr="008808C3">
        <w:t xml:space="preserve"> туризма, рекреационных услуг, защиты окружающей среды и переработки отходов.</w:t>
      </w:r>
      <w:r>
        <w:t xml:space="preserve"> </w:t>
      </w:r>
    </w:p>
    <w:p w14:paraId="06A50CD1" w14:textId="77777777" w:rsidR="00C82250" w:rsidRPr="007979DC" w:rsidRDefault="00C82250" w:rsidP="002A4C7D">
      <w:pPr>
        <w:pStyle w:val="afa"/>
        <w:spacing w:after="0" w:line="240" w:lineRule="auto"/>
      </w:pPr>
    </w:p>
    <w:p w14:paraId="28C17B47" w14:textId="52A2F529" w:rsidR="005D03DD" w:rsidRPr="00C82250" w:rsidRDefault="007550B7" w:rsidP="00C82250">
      <w:pPr>
        <w:pStyle w:val="affa"/>
        <w:spacing w:before="0" w:line="240" w:lineRule="auto"/>
        <w:outlineLvl w:val="1"/>
        <w:rPr>
          <w:b/>
        </w:rPr>
      </w:pPr>
      <w:bookmarkStart w:id="191" w:name="_Toc517370584"/>
      <w:bookmarkStart w:id="192" w:name="_Toc523240965"/>
      <w:bookmarkStart w:id="193" w:name="_Toc523241343"/>
      <w:bookmarkStart w:id="194" w:name="_Toc523761671"/>
      <w:r w:rsidRPr="00C82250">
        <w:rPr>
          <w:b/>
        </w:rPr>
        <w:lastRenderedPageBreak/>
        <w:t xml:space="preserve">6.5 </w:t>
      </w:r>
      <w:r w:rsidR="005D03DD" w:rsidRPr="00C82250">
        <w:rPr>
          <w:b/>
        </w:rPr>
        <w:t>Состав основных инвестиционных проектов</w:t>
      </w:r>
      <w:bookmarkEnd w:id="191"/>
      <w:bookmarkEnd w:id="192"/>
      <w:bookmarkEnd w:id="193"/>
      <w:bookmarkEnd w:id="194"/>
    </w:p>
    <w:p w14:paraId="0850BE6E" w14:textId="77777777" w:rsidR="005D03DD" w:rsidRPr="007E734E" w:rsidRDefault="005D03DD" w:rsidP="002A4C7D">
      <w:pPr>
        <w:pStyle w:val="afa"/>
        <w:spacing w:after="0" w:line="240" w:lineRule="auto"/>
      </w:pPr>
      <w:r>
        <w:t>Достижение</w:t>
      </w:r>
      <w:r w:rsidRPr="00EF12B8">
        <w:t xml:space="preserve"> целей Стратегии в части развит</w:t>
      </w:r>
      <w:r>
        <w:t>ия научно-инновационной сферы будет обеспечено</w:t>
      </w:r>
      <w:r w:rsidRPr="00EF12B8">
        <w:t xml:space="preserve">, в том числе в условиях </w:t>
      </w:r>
      <w:proofErr w:type="gramStart"/>
      <w:r w:rsidRPr="00EF12B8">
        <w:t>реализации крупных инвестиционных проектов потенциальных участников</w:t>
      </w:r>
      <w:r w:rsidRPr="00C621A9">
        <w:t xml:space="preserve"> </w:t>
      </w:r>
      <w:r w:rsidRPr="00EF12B8">
        <w:t>инновационного кластера Приморского края</w:t>
      </w:r>
      <w:proofErr w:type="gramEnd"/>
      <w:r w:rsidRPr="00EF12B8">
        <w:t xml:space="preserve">. При этом стратегическое значение для </w:t>
      </w:r>
      <w:r>
        <w:t xml:space="preserve">него </w:t>
      </w:r>
      <w:r w:rsidRPr="00EF12B8">
        <w:t>приобретают проекты, способствующие созданию в Приморье «</w:t>
      </w:r>
      <w:proofErr w:type="spellStart"/>
      <w:r w:rsidRPr="00EF12B8">
        <w:t>иннополиса</w:t>
      </w:r>
      <w:proofErr w:type="spellEnd"/>
      <w:r w:rsidRPr="00EF12B8">
        <w:t xml:space="preserve">», ядром которого станет кампус ДВФУ. В этой связи </w:t>
      </w:r>
      <w:r>
        <w:t xml:space="preserve">к основным инвестиционным проектам </w:t>
      </w:r>
      <w:r w:rsidRPr="00EF12B8">
        <w:t>в части развит</w:t>
      </w:r>
      <w:r>
        <w:t xml:space="preserve">ия научно-инновационной сферы относятся </w:t>
      </w:r>
      <w:r w:rsidRPr="007E734E">
        <w:t>следующие:</w:t>
      </w:r>
    </w:p>
    <w:p w14:paraId="1CA62D7F" w14:textId="1F8B0B9C" w:rsidR="005D03DD" w:rsidRPr="007E734E" w:rsidRDefault="005D03DD" w:rsidP="00D1121F">
      <w:pPr>
        <w:pStyle w:val="afc"/>
        <w:numPr>
          <w:ilvl w:val="0"/>
          <w:numId w:val="30"/>
        </w:numPr>
        <w:spacing w:after="0" w:line="240" w:lineRule="auto"/>
      </w:pPr>
      <w:r w:rsidRPr="007E734E">
        <w:t>Развитие проекта «Технопарк Русский» на базе ДВФУ совместно с фондом «</w:t>
      </w:r>
      <w:proofErr w:type="spellStart"/>
      <w:r w:rsidRPr="007E734E">
        <w:t>Сколково</w:t>
      </w:r>
      <w:proofErr w:type="spellEnd"/>
      <w:r w:rsidRPr="007E734E">
        <w:t>», в том числе создание цифровой</w:t>
      </w:r>
      <w:r w:rsidR="007576FD">
        <w:t xml:space="preserve"> инфраструктуры</w:t>
      </w:r>
      <w:r w:rsidRPr="007E734E">
        <w:t xml:space="preserve">, проектного центра по поставкам электроэнергии в страны АТР, открытие </w:t>
      </w:r>
      <w:proofErr w:type="spellStart"/>
      <w:r w:rsidRPr="007E734E">
        <w:t>разнопрофильных</w:t>
      </w:r>
      <w:proofErr w:type="spellEnd"/>
      <w:r w:rsidRPr="007E734E">
        <w:t xml:space="preserve"> студенческих проектных офисов, реализация производства транспортных </w:t>
      </w:r>
      <w:proofErr w:type="spellStart"/>
      <w:r w:rsidRPr="007E734E">
        <w:t>беспилотников</w:t>
      </w:r>
      <w:proofErr w:type="spellEnd"/>
      <w:r w:rsidRPr="007E734E">
        <w:t xml:space="preserve">, открытие </w:t>
      </w:r>
      <w:proofErr w:type="gramStart"/>
      <w:r w:rsidRPr="007E734E">
        <w:t>бизнес-инкубатора</w:t>
      </w:r>
      <w:proofErr w:type="gramEnd"/>
      <w:r w:rsidRPr="007E734E">
        <w:t>, дата-центра.</w:t>
      </w:r>
    </w:p>
    <w:p w14:paraId="2E2C2912" w14:textId="77777777" w:rsidR="005D03DD" w:rsidRPr="007E734E" w:rsidRDefault="005D03DD" w:rsidP="00D1121F">
      <w:pPr>
        <w:pStyle w:val="afc"/>
        <w:numPr>
          <w:ilvl w:val="0"/>
          <w:numId w:val="30"/>
        </w:numPr>
        <w:spacing w:after="0" w:line="240" w:lineRule="auto"/>
      </w:pPr>
      <w:r w:rsidRPr="007E734E">
        <w:t>Создание при участии «</w:t>
      </w:r>
      <w:proofErr w:type="spellStart"/>
      <w:r w:rsidRPr="007E734E">
        <w:t>Росатома</w:t>
      </w:r>
      <w:proofErr w:type="spellEnd"/>
      <w:r w:rsidRPr="007E734E">
        <w:t>» Центра ядерной медицины, включающего диагностический и реабилитационный центр, позволит совмещать практику лечения социально - значимых заболеваний, повышение качества медицинского обслуживания жителей Владивостокской агломерации, Приморского края и Дальневосточного региона с научными исследованиями в данном направлении, а также будет способствовать международному сотрудничеству и обмену технологиями в области медицины.</w:t>
      </w:r>
    </w:p>
    <w:p w14:paraId="6F305966" w14:textId="77777777" w:rsidR="005D03DD" w:rsidRPr="007E734E" w:rsidRDefault="005D03DD" w:rsidP="00D1121F">
      <w:pPr>
        <w:pStyle w:val="afc"/>
        <w:numPr>
          <w:ilvl w:val="0"/>
          <w:numId w:val="30"/>
        </w:numPr>
        <w:spacing w:after="0" w:line="240" w:lineRule="auto"/>
      </w:pPr>
      <w:r w:rsidRPr="007E734E">
        <w:t>Создание на о. Русском инженерного центра ОАО «Дальневосточный центр судостроения и судоремонта» даст импульс развитию научно-исследовательской и производственной инфраструктуры, появлению оборудования и информационных технологий, обеспечивающих непрерывное профессиональное обучение и современное судостроительное производство.</w:t>
      </w:r>
    </w:p>
    <w:p w14:paraId="2CE2914C" w14:textId="77777777" w:rsidR="005D03DD" w:rsidRDefault="005D03DD" w:rsidP="00D1121F">
      <w:pPr>
        <w:pStyle w:val="afc"/>
        <w:numPr>
          <w:ilvl w:val="0"/>
          <w:numId w:val="30"/>
        </w:numPr>
        <w:spacing w:after="0" w:line="240" w:lineRule="auto"/>
      </w:pPr>
      <w:r w:rsidRPr="007E734E">
        <w:t xml:space="preserve">Строительство второй очереди кампуса Дальневосточного федерального университета, включающей учебно-производственный корпус (в том числе школа биомедицины, инженерная школа, виварий, </w:t>
      </w:r>
      <w:proofErr w:type="spellStart"/>
      <w:r w:rsidRPr="007E734E">
        <w:t>деформограф</w:t>
      </w:r>
      <w:proofErr w:type="spellEnd"/>
      <w:r w:rsidRPr="007E734E">
        <w:t xml:space="preserve">), фундаментальную библиотеку, учебные корпуса </w:t>
      </w:r>
      <w:proofErr w:type="spellStart"/>
      <w:r w:rsidRPr="007E734E">
        <w:t>довузовского</w:t>
      </w:r>
      <w:proofErr w:type="spellEnd"/>
      <w:r w:rsidRPr="007E734E">
        <w:t xml:space="preserve"> образования (в частности, планируется создание детского технопарка – центра морской робототехники) и другие зоны.</w:t>
      </w:r>
    </w:p>
    <w:p w14:paraId="6F3E5CBA" w14:textId="2AC106E4" w:rsidR="00330930" w:rsidRPr="007E734E" w:rsidRDefault="00330930" w:rsidP="00D1121F">
      <w:pPr>
        <w:pStyle w:val="afc"/>
        <w:numPr>
          <w:ilvl w:val="0"/>
          <w:numId w:val="30"/>
        </w:numPr>
        <w:spacing w:after="0" w:line="240" w:lineRule="auto"/>
      </w:pPr>
      <w:r w:rsidRPr="006262C6">
        <w:t>Создание инжинирингового центра в г.</w:t>
      </w:r>
      <w:r>
        <w:t xml:space="preserve"> </w:t>
      </w:r>
      <w:r w:rsidRPr="006262C6">
        <w:t xml:space="preserve">Арсеньеве даст импульс развитию научно-исследовательской и производственной инфраструктуры, появлению оборудования и информационных технологий, обеспечивающих непрерывное профессиональное обучение и современное </w:t>
      </w:r>
      <w:r w:rsidR="008A5B3B">
        <w:t>авиа</w:t>
      </w:r>
      <w:r w:rsidRPr="006262C6">
        <w:t>строительное производство</w:t>
      </w:r>
      <w:r>
        <w:t>.</w:t>
      </w:r>
    </w:p>
    <w:p w14:paraId="0AECD22D" w14:textId="0BF66434" w:rsidR="005D03DD" w:rsidRDefault="005D03DD" w:rsidP="002A4C7D">
      <w:pPr>
        <w:pStyle w:val="afa"/>
        <w:spacing w:after="0" w:line="240" w:lineRule="auto"/>
      </w:pPr>
      <w:r w:rsidRPr="007E734E">
        <w:t>В процессе реализации Стратегии особое внимание будет также уделено проработке вопросов о возможностях и ходе реализации высокотехнологичных инвестиционных проектов, предполагающих развитие новых отраслевых компетенций потенциальных участников инновационного кластера Приморского края.</w:t>
      </w:r>
    </w:p>
    <w:p w14:paraId="066ECF60" w14:textId="77777777" w:rsidR="00C82250" w:rsidRDefault="00C82250" w:rsidP="002A4C7D">
      <w:pPr>
        <w:pStyle w:val="afa"/>
        <w:spacing w:after="0" w:line="240" w:lineRule="auto"/>
      </w:pPr>
    </w:p>
    <w:p w14:paraId="6C9E8397" w14:textId="50A4116A" w:rsidR="005D03DD" w:rsidRPr="00C82250" w:rsidRDefault="007550B7" w:rsidP="00C82250">
      <w:pPr>
        <w:pStyle w:val="affa"/>
        <w:spacing w:before="0" w:line="240" w:lineRule="auto"/>
        <w:outlineLvl w:val="1"/>
        <w:rPr>
          <w:b/>
        </w:rPr>
      </w:pPr>
      <w:bookmarkStart w:id="195" w:name="_Toc517370585"/>
      <w:bookmarkStart w:id="196" w:name="_Toc523240966"/>
      <w:bookmarkStart w:id="197" w:name="_Toc523241344"/>
      <w:bookmarkStart w:id="198" w:name="_Toc523761672"/>
      <w:r w:rsidRPr="00C82250">
        <w:rPr>
          <w:b/>
        </w:rPr>
        <w:t xml:space="preserve">6.6 </w:t>
      </w:r>
      <w:r w:rsidR="005D03DD" w:rsidRPr="00C82250">
        <w:rPr>
          <w:b/>
        </w:rPr>
        <w:t>Механизмы государственной поддержки</w:t>
      </w:r>
      <w:bookmarkEnd w:id="195"/>
      <w:bookmarkEnd w:id="196"/>
      <w:bookmarkEnd w:id="197"/>
      <w:bookmarkEnd w:id="198"/>
    </w:p>
    <w:p w14:paraId="4A636808" w14:textId="77777777" w:rsidR="005D03DD" w:rsidRDefault="005D03DD" w:rsidP="002A4C7D">
      <w:pPr>
        <w:pStyle w:val="afa"/>
        <w:spacing w:after="0" w:line="240" w:lineRule="auto"/>
        <w:rPr>
          <w:rFonts w:eastAsia="Calibri"/>
        </w:rPr>
      </w:pPr>
      <w:r>
        <w:rPr>
          <w:rFonts w:eastAsia="Calibri"/>
        </w:rPr>
        <w:t>Первоочередными механизмами</w:t>
      </w:r>
      <w:r w:rsidRPr="00634644">
        <w:rPr>
          <w:rFonts w:eastAsia="Calibri"/>
        </w:rPr>
        <w:t xml:space="preserve"> привлечения федеральных</w:t>
      </w:r>
      <w:r>
        <w:rPr>
          <w:rFonts w:eastAsia="Calibri"/>
        </w:rPr>
        <w:t xml:space="preserve"> органов исполнительной власти </w:t>
      </w:r>
      <w:r w:rsidRPr="00634644">
        <w:rPr>
          <w:rFonts w:eastAsia="Calibri"/>
        </w:rPr>
        <w:t>и институтов развития к реализации Стратегии</w:t>
      </w:r>
      <w:r w:rsidRPr="000533B3">
        <w:t xml:space="preserve"> </w:t>
      </w:r>
      <w:r w:rsidRPr="00E0177B">
        <w:t>социально-</w:t>
      </w:r>
      <w:r w:rsidRPr="00E0177B">
        <w:lastRenderedPageBreak/>
        <w:t>экономического развития Приморского края до 2030 года в части развития научно-инновационной сферы</w:t>
      </w:r>
      <w:r>
        <w:t xml:space="preserve"> и кластеров Приморского края выступают следующие:</w:t>
      </w:r>
    </w:p>
    <w:p w14:paraId="629AC7C8" w14:textId="77777777" w:rsidR="005D03DD" w:rsidRPr="00A11AEE" w:rsidRDefault="005D03DD" w:rsidP="00D1121F">
      <w:pPr>
        <w:pStyle w:val="afc"/>
        <w:numPr>
          <w:ilvl w:val="0"/>
          <w:numId w:val="31"/>
        </w:numPr>
        <w:spacing w:after="0" w:line="240" w:lineRule="auto"/>
        <w:rPr>
          <w:u w:color="000000"/>
          <w:bdr w:val="nil"/>
        </w:rPr>
      </w:pPr>
      <w:r>
        <w:rPr>
          <w:u w:color="000000"/>
          <w:bdr w:val="nil"/>
        </w:rPr>
        <w:t xml:space="preserve">Активизация деятельности </w:t>
      </w:r>
      <w:r w:rsidRPr="00A11AEE">
        <w:rPr>
          <w:u w:color="000000"/>
          <w:bdr w:val="nil"/>
        </w:rPr>
        <w:t xml:space="preserve">Координационного совета по вопросам научно-технической и инновационной политики Приморского края, включающего представителей краевой администрации, бизнеса, ведущих университетов и научных организаций, </w:t>
      </w:r>
      <w:r>
        <w:rPr>
          <w:u w:color="000000"/>
          <w:bdr w:val="nil"/>
        </w:rPr>
        <w:t>в части</w:t>
      </w:r>
      <w:r w:rsidRPr="00A11AEE">
        <w:rPr>
          <w:u w:color="000000"/>
          <w:bdr w:val="nil"/>
        </w:rPr>
        <w:t xml:space="preserve"> выработки и координации мер научно-технической и инновационной политики</w:t>
      </w:r>
      <w:r>
        <w:rPr>
          <w:u w:color="000000"/>
          <w:bdr w:val="nil"/>
        </w:rPr>
        <w:t xml:space="preserve"> региона</w:t>
      </w:r>
      <w:r w:rsidRPr="00A11AEE">
        <w:rPr>
          <w:u w:color="000000"/>
          <w:bdr w:val="nil"/>
        </w:rPr>
        <w:t xml:space="preserve">. </w:t>
      </w:r>
    </w:p>
    <w:p w14:paraId="66EF2B6E" w14:textId="5DAF098D" w:rsidR="005D03DD" w:rsidRPr="00A11AEE" w:rsidRDefault="005D03DD" w:rsidP="00D1121F">
      <w:pPr>
        <w:pStyle w:val="afc"/>
        <w:numPr>
          <w:ilvl w:val="0"/>
          <w:numId w:val="31"/>
        </w:numPr>
        <w:spacing w:after="0" w:line="240" w:lineRule="auto"/>
        <w:rPr>
          <w:u w:color="000000"/>
          <w:bdr w:val="nil"/>
        </w:rPr>
      </w:pPr>
      <w:r w:rsidRPr="00A11AEE">
        <w:rPr>
          <w:u w:color="000000"/>
          <w:bdr w:val="nil"/>
        </w:rPr>
        <w:t xml:space="preserve">Разработка на основе Стратегии </w:t>
      </w:r>
      <w:proofErr w:type="spellStart"/>
      <w:proofErr w:type="gramStart"/>
      <w:r w:rsidRPr="00A11AEE">
        <w:rPr>
          <w:u w:color="000000"/>
          <w:bdr w:val="nil"/>
        </w:rPr>
        <w:t>Стратегии</w:t>
      </w:r>
      <w:proofErr w:type="spellEnd"/>
      <w:proofErr w:type="gramEnd"/>
      <w:r w:rsidRPr="00A11AEE">
        <w:rPr>
          <w:u w:color="000000"/>
          <w:bdr w:val="nil"/>
        </w:rPr>
        <w:t xml:space="preserve"> инновационного развития края и комплекса мер по ее реализации; учет мероприятий Стратегии инновационного развития в государственных программах Приморского края; формирование системы мониторинга и оценки реализации Стратегии инновационного раз</w:t>
      </w:r>
      <w:r>
        <w:rPr>
          <w:u w:color="000000"/>
          <w:bdr w:val="nil"/>
        </w:rPr>
        <w:t>вития Приморского края.</w:t>
      </w:r>
    </w:p>
    <w:p w14:paraId="00620AC2" w14:textId="31F8B423" w:rsidR="005D03DD" w:rsidRPr="00B958F8" w:rsidRDefault="005D03DD" w:rsidP="00D1121F">
      <w:pPr>
        <w:pStyle w:val="afc"/>
        <w:numPr>
          <w:ilvl w:val="0"/>
          <w:numId w:val="31"/>
        </w:numPr>
        <w:spacing w:after="0" w:line="240" w:lineRule="auto"/>
        <w:rPr>
          <w:u w:color="000000"/>
          <w:bdr w:val="nil"/>
        </w:rPr>
      </w:pPr>
      <w:r w:rsidRPr="00A11AEE">
        <w:rPr>
          <w:u w:color="000000"/>
          <w:bdr w:val="nil"/>
        </w:rPr>
        <w:t xml:space="preserve">Разработка на основе Стратегии </w:t>
      </w:r>
      <w:r w:rsidR="002658FA">
        <w:rPr>
          <w:u w:color="000000"/>
          <w:bdr w:val="nil"/>
        </w:rPr>
        <w:t>новой редакции г</w:t>
      </w:r>
      <w:r w:rsidRPr="00B958F8">
        <w:rPr>
          <w:u w:color="000000"/>
          <w:bdr w:val="nil"/>
        </w:rPr>
        <w:t>осударственных программ Приморского края «Экономическое развитие и инновационная экономика Приморского края» и «Развитие образования Приморского края» на 2021-2030 годы</w:t>
      </w:r>
      <w:r>
        <w:rPr>
          <w:u w:color="000000"/>
          <w:bdr w:val="nil"/>
        </w:rPr>
        <w:t>.</w:t>
      </w:r>
    </w:p>
    <w:p w14:paraId="51034CCC" w14:textId="77777777" w:rsidR="005D03DD" w:rsidRPr="00634644" w:rsidRDefault="005D03DD" w:rsidP="00D1121F">
      <w:pPr>
        <w:pStyle w:val="afc"/>
        <w:numPr>
          <w:ilvl w:val="0"/>
          <w:numId w:val="31"/>
        </w:numPr>
        <w:spacing w:after="0" w:line="240" w:lineRule="auto"/>
        <w:rPr>
          <w:u w:color="000000"/>
          <w:bdr w:val="nil"/>
        </w:rPr>
      </w:pPr>
      <w:r w:rsidRPr="00634644">
        <w:rPr>
          <w:u w:color="000000"/>
          <w:bdr w:val="nil"/>
        </w:rPr>
        <w:t xml:space="preserve">Подготовка и предоставление </w:t>
      </w:r>
      <w:r>
        <w:rPr>
          <w:u w:color="000000"/>
          <w:bdr w:val="nil"/>
        </w:rPr>
        <w:t xml:space="preserve">заявки на включение инновационного кластера Приморского края в число участников приоритетного проекта Минэкономразвития России </w:t>
      </w:r>
      <w:r>
        <w:t xml:space="preserve">«Развитие инновационных кластеров – лидеров инвестиционной привлекательности мирового уровня» </w:t>
      </w:r>
      <w:r w:rsidRPr="00634644">
        <w:rPr>
          <w:u w:color="000000"/>
          <w:bdr w:val="nil"/>
        </w:rPr>
        <w:t>в целях получения поддержки на</w:t>
      </w:r>
      <w:r>
        <w:rPr>
          <w:u w:color="000000"/>
          <w:bdr w:val="nil"/>
        </w:rPr>
        <w:t xml:space="preserve"> реализацию кластерных проектов. </w:t>
      </w:r>
    </w:p>
    <w:p w14:paraId="06A60568" w14:textId="77777777" w:rsidR="005D03DD" w:rsidRDefault="005D03DD" w:rsidP="00D1121F">
      <w:pPr>
        <w:pStyle w:val="afc"/>
        <w:numPr>
          <w:ilvl w:val="0"/>
          <w:numId w:val="31"/>
        </w:numPr>
        <w:spacing w:after="0" w:line="240" w:lineRule="auto"/>
        <w:rPr>
          <w:u w:color="000000"/>
          <w:bdr w:val="nil"/>
        </w:rPr>
      </w:pPr>
      <w:r w:rsidRPr="00634644">
        <w:rPr>
          <w:u w:color="000000"/>
          <w:bdr w:val="nil"/>
        </w:rPr>
        <w:t xml:space="preserve">Подготовка и предоставление </w:t>
      </w:r>
      <w:r>
        <w:rPr>
          <w:u w:color="000000"/>
          <w:bdr w:val="nil"/>
        </w:rPr>
        <w:t xml:space="preserve">заявок на включение промышленных кластеров Приморского края в реестр промышленных кластеров </w:t>
      </w:r>
      <w:proofErr w:type="spellStart"/>
      <w:r>
        <w:rPr>
          <w:u w:color="000000"/>
          <w:bdr w:val="nil"/>
        </w:rPr>
        <w:t>Минпромторга</w:t>
      </w:r>
      <w:proofErr w:type="spellEnd"/>
      <w:r>
        <w:rPr>
          <w:u w:color="000000"/>
          <w:bdr w:val="nil"/>
        </w:rPr>
        <w:t xml:space="preserve"> России, а также заявок участников промышленных </w:t>
      </w:r>
      <w:proofErr w:type="gramStart"/>
      <w:r>
        <w:rPr>
          <w:u w:color="000000"/>
          <w:bdr w:val="nil"/>
        </w:rPr>
        <w:t>кластеров</w:t>
      </w:r>
      <w:proofErr w:type="gramEnd"/>
      <w:r>
        <w:rPr>
          <w:u w:color="000000"/>
          <w:bdr w:val="nil"/>
        </w:rPr>
        <w:t xml:space="preserve"> на включение реализуемых ими совместных проектов в реестр совместных проектов </w:t>
      </w:r>
      <w:r w:rsidRPr="00634644">
        <w:rPr>
          <w:u w:color="000000"/>
          <w:bdr w:val="nil"/>
        </w:rPr>
        <w:t>в целях получения поддержки</w:t>
      </w:r>
      <w:r>
        <w:rPr>
          <w:u w:color="000000"/>
          <w:bdr w:val="nil"/>
        </w:rPr>
        <w:t xml:space="preserve">. </w:t>
      </w:r>
    </w:p>
    <w:p w14:paraId="16129CB4" w14:textId="4F59E6A6" w:rsidR="005D03DD" w:rsidRDefault="0019138A" w:rsidP="002C0521">
      <w:pPr>
        <w:pStyle w:val="affb"/>
        <w:spacing w:before="0" w:after="0" w:line="240" w:lineRule="auto"/>
        <w:ind w:firstLine="709"/>
        <w:rPr>
          <w:bCs/>
        </w:rPr>
      </w:pPr>
      <w:r w:rsidRPr="00806EA1">
        <w:rPr>
          <w:bCs/>
        </w:rPr>
        <w:t>Целевые значения показателей эффективности</w:t>
      </w:r>
      <w:r w:rsidRPr="0019138A">
        <w:rPr>
          <w:bCs/>
        </w:rPr>
        <w:t xml:space="preserve"> реализации </w:t>
      </w:r>
      <w:r>
        <w:rPr>
          <w:bCs/>
        </w:rPr>
        <w:t>Стратеги</w:t>
      </w:r>
      <w:r w:rsidRPr="0019138A">
        <w:rPr>
          <w:bCs/>
        </w:rPr>
        <w:t xml:space="preserve">и </w:t>
      </w:r>
      <w:r w:rsidR="002658FA">
        <w:rPr>
          <w:bCs/>
        </w:rPr>
        <w:t>приведены в Приложении В</w:t>
      </w:r>
      <w:r w:rsidR="002C0521">
        <w:rPr>
          <w:bCs/>
        </w:rPr>
        <w:t>.</w:t>
      </w:r>
    </w:p>
    <w:p w14:paraId="46F25076" w14:textId="39BAD003" w:rsidR="002C0521" w:rsidRDefault="002C0521" w:rsidP="002C0521">
      <w:pPr>
        <w:pStyle w:val="affb"/>
        <w:spacing w:before="0" w:after="0" w:line="240" w:lineRule="auto"/>
        <w:ind w:firstLine="709"/>
        <w:rPr>
          <w:bCs/>
        </w:rPr>
      </w:pPr>
    </w:p>
    <w:p w14:paraId="48CDBB02" w14:textId="338D71E5" w:rsidR="002C0521" w:rsidRDefault="002C0521" w:rsidP="002C0521">
      <w:pPr>
        <w:keepNext/>
        <w:keepLines/>
        <w:jc w:val="both"/>
        <w:outlineLvl w:val="0"/>
        <w:rPr>
          <w:rFonts w:ascii="Times New Roman" w:eastAsia="Times New Roman" w:hAnsi="Times New Roman" w:cs="Times New Roman"/>
          <w:b/>
          <w:bCs/>
          <w:sz w:val="26"/>
          <w:szCs w:val="26"/>
        </w:rPr>
      </w:pPr>
      <w:bookmarkStart w:id="199" w:name="_Toc517370586"/>
      <w:bookmarkStart w:id="200" w:name="_Toc523240967"/>
      <w:bookmarkStart w:id="201" w:name="_Toc523241345"/>
      <w:bookmarkStart w:id="202" w:name="_Toc523761673"/>
      <w:r w:rsidRPr="00E66FBF">
        <w:rPr>
          <w:rFonts w:ascii="Times New Roman" w:eastAsia="Times New Roman" w:hAnsi="Times New Roman" w:cs="Times New Roman"/>
          <w:b/>
          <w:bCs/>
          <w:sz w:val="26"/>
          <w:szCs w:val="26"/>
        </w:rPr>
        <w:t>7</w:t>
      </w:r>
      <w:r w:rsidR="00DA4AB1">
        <w:rPr>
          <w:rFonts w:ascii="Times New Roman" w:eastAsia="Times New Roman" w:hAnsi="Times New Roman" w:cs="Times New Roman"/>
          <w:b/>
          <w:bCs/>
          <w:sz w:val="26"/>
          <w:szCs w:val="26"/>
        </w:rPr>
        <w:t>.</w:t>
      </w:r>
      <w:r w:rsidRPr="00E66FBF">
        <w:rPr>
          <w:rFonts w:ascii="Times New Roman" w:eastAsia="Times New Roman" w:hAnsi="Times New Roman" w:cs="Times New Roman"/>
          <w:b/>
          <w:bCs/>
          <w:sz w:val="26"/>
          <w:szCs w:val="26"/>
        </w:rPr>
        <w:t xml:space="preserve"> ОСНОВНЫЕ НАПРАВЛЕНИЯ РАЦИОНАЛЬНОГО ПРИРОДОПОЛЬЗОВАНИЯ И ОБЕСПЕЧЕНИЯ ЭКОЛОГИЧЕСКОЙ БЕЗОПАСНОСТИ ПРИМОРСКОГО КРАЯ</w:t>
      </w:r>
      <w:bookmarkEnd w:id="199"/>
      <w:bookmarkEnd w:id="200"/>
      <w:bookmarkEnd w:id="201"/>
      <w:bookmarkEnd w:id="202"/>
    </w:p>
    <w:p w14:paraId="178C1CE9" w14:textId="77777777" w:rsidR="002C0521" w:rsidRPr="00C110E8" w:rsidRDefault="002C0521" w:rsidP="002C0521">
      <w:pPr>
        <w:ind w:firstLine="709"/>
        <w:jc w:val="both"/>
        <w:rPr>
          <w:rFonts w:ascii="Times New Roman" w:eastAsia="Times New Roman" w:hAnsi="Times New Roman" w:cs="Times New Roman"/>
          <w:sz w:val="26"/>
          <w:szCs w:val="24"/>
        </w:rPr>
      </w:pPr>
    </w:p>
    <w:p w14:paraId="753DE0AC" w14:textId="77777777" w:rsidR="002C0521" w:rsidRPr="002C0521" w:rsidRDefault="002C0521" w:rsidP="002C0521">
      <w:pPr>
        <w:pStyle w:val="affa"/>
        <w:spacing w:before="0" w:line="240" w:lineRule="auto"/>
        <w:outlineLvl w:val="1"/>
        <w:rPr>
          <w:b/>
        </w:rPr>
      </w:pPr>
      <w:bookmarkStart w:id="203" w:name="_Toc517370587"/>
      <w:bookmarkStart w:id="204" w:name="_Toc523240968"/>
      <w:bookmarkStart w:id="205" w:name="_Toc523241346"/>
      <w:bookmarkStart w:id="206" w:name="_Toc523761674"/>
      <w:r w:rsidRPr="002C0521">
        <w:rPr>
          <w:b/>
        </w:rPr>
        <w:t>7.1 Современное состояние окружающей среды и оценка наиболее острых экологических проблем Приморского края</w:t>
      </w:r>
      <w:bookmarkEnd w:id="203"/>
      <w:bookmarkEnd w:id="204"/>
      <w:bookmarkEnd w:id="205"/>
      <w:bookmarkEnd w:id="206"/>
    </w:p>
    <w:p w14:paraId="61E11201" w14:textId="77777777" w:rsidR="002C0521" w:rsidRDefault="002C0521" w:rsidP="002C0521">
      <w:pPr>
        <w:ind w:firstLine="709"/>
        <w:jc w:val="both"/>
        <w:rPr>
          <w:rFonts w:ascii="Times New Roman" w:eastAsia="Times New Roman" w:hAnsi="Times New Roman" w:cs="Times New Roman"/>
          <w:sz w:val="26"/>
          <w:szCs w:val="24"/>
        </w:rPr>
      </w:pPr>
      <w:bookmarkStart w:id="207" w:name="OLE_LINK10"/>
      <w:bookmarkStart w:id="208" w:name="OLE_LINK11"/>
      <w:bookmarkStart w:id="209" w:name="OLE_LINK12"/>
      <w:r w:rsidRPr="00E66FBF">
        <w:rPr>
          <w:rFonts w:ascii="Times New Roman" w:eastAsia="Times New Roman" w:hAnsi="Times New Roman" w:cs="Times New Roman"/>
          <w:sz w:val="26"/>
          <w:szCs w:val="24"/>
        </w:rPr>
        <w:t>Экологическая ситуация в Приморском крае характеризуется как стабил</w:t>
      </w:r>
      <w:r>
        <w:rPr>
          <w:rFonts w:ascii="Times New Roman" w:eastAsia="Times New Roman" w:hAnsi="Times New Roman" w:cs="Times New Roman"/>
          <w:sz w:val="26"/>
          <w:szCs w:val="24"/>
        </w:rPr>
        <w:t xml:space="preserve">ьная, но достаточно напряжённая. </w:t>
      </w:r>
      <w:r w:rsidRPr="00E66FBF">
        <w:rPr>
          <w:rFonts w:ascii="Times New Roman" w:eastAsia="Times New Roman" w:hAnsi="Times New Roman" w:cs="Times New Roman"/>
          <w:sz w:val="26"/>
          <w:szCs w:val="24"/>
        </w:rPr>
        <w:t>Основная антропогенная нагрузка приходится на крупные города:</w:t>
      </w:r>
      <w:r>
        <w:rPr>
          <w:rFonts w:ascii="Times New Roman" w:eastAsia="Times New Roman" w:hAnsi="Times New Roman" w:cs="Times New Roman"/>
          <w:sz w:val="26"/>
          <w:szCs w:val="24"/>
        </w:rPr>
        <w:t xml:space="preserve"> Владивосток, Уссурийск, Находку</w:t>
      </w:r>
      <w:r w:rsidRPr="00E66FBF">
        <w:rPr>
          <w:rFonts w:ascii="Times New Roman" w:eastAsia="Times New Roman" w:hAnsi="Times New Roman" w:cs="Times New Roman"/>
          <w:sz w:val="26"/>
          <w:szCs w:val="24"/>
        </w:rPr>
        <w:t xml:space="preserve">, </w:t>
      </w:r>
      <w:bookmarkStart w:id="210" w:name="OLE_LINK33"/>
      <w:r w:rsidRPr="00E66FBF">
        <w:rPr>
          <w:rFonts w:ascii="Times New Roman" w:eastAsia="Times New Roman" w:hAnsi="Times New Roman" w:cs="Times New Roman"/>
          <w:sz w:val="26"/>
          <w:szCs w:val="24"/>
        </w:rPr>
        <w:t>Артём</w:t>
      </w:r>
      <w:bookmarkEnd w:id="210"/>
      <w:r w:rsidRPr="00E66FBF">
        <w:rPr>
          <w:rFonts w:ascii="Times New Roman" w:eastAsia="Times New Roman" w:hAnsi="Times New Roman" w:cs="Times New Roman"/>
          <w:sz w:val="26"/>
          <w:szCs w:val="24"/>
        </w:rPr>
        <w:t xml:space="preserve">, </w:t>
      </w:r>
      <w:bookmarkStart w:id="211" w:name="OLE_LINK59"/>
      <w:r w:rsidRPr="00E66FBF">
        <w:rPr>
          <w:rFonts w:ascii="Times New Roman" w:eastAsia="Times New Roman" w:hAnsi="Times New Roman" w:cs="Times New Roman"/>
          <w:sz w:val="26"/>
          <w:szCs w:val="24"/>
        </w:rPr>
        <w:t>Дальнегорск</w:t>
      </w:r>
      <w:bookmarkEnd w:id="211"/>
      <w:r w:rsidRPr="00E66FBF">
        <w:rPr>
          <w:rFonts w:ascii="Times New Roman" w:eastAsia="Times New Roman" w:hAnsi="Times New Roman" w:cs="Times New Roman"/>
          <w:sz w:val="26"/>
          <w:szCs w:val="24"/>
        </w:rPr>
        <w:t xml:space="preserve">, </w:t>
      </w:r>
      <w:proofErr w:type="spellStart"/>
      <w:r w:rsidRPr="00E66FBF">
        <w:rPr>
          <w:rFonts w:ascii="Times New Roman" w:eastAsia="Times New Roman" w:hAnsi="Times New Roman" w:cs="Times New Roman"/>
          <w:sz w:val="26"/>
          <w:szCs w:val="24"/>
        </w:rPr>
        <w:t>Лучегорск</w:t>
      </w:r>
      <w:proofErr w:type="spellEnd"/>
      <w:r w:rsidRPr="00E66FBF">
        <w:rPr>
          <w:rFonts w:ascii="Times New Roman" w:eastAsia="Times New Roman" w:hAnsi="Times New Roman" w:cs="Times New Roman"/>
          <w:sz w:val="26"/>
          <w:szCs w:val="24"/>
        </w:rPr>
        <w:t xml:space="preserve">, Арсеньев, где сосредоточены </w:t>
      </w:r>
      <w:r>
        <w:rPr>
          <w:rFonts w:ascii="Times New Roman" w:eastAsia="Times New Roman" w:hAnsi="Times New Roman" w:cs="Times New Roman"/>
          <w:sz w:val="26"/>
          <w:szCs w:val="24"/>
        </w:rPr>
        <w:t>крупные</w:t>
      </w:r>
      <w:r w:rsidRPr="00E66FBF">
        <w:rPr>
          <w:rFonts w:ascii="Times New Roman" w:eastAsia="Times New Roman" w:hAnsi="Times New Roman" w:cs="Times New Roman"/>
          <w:sz w:val="26"/>
          <w:szCs w:val="24"/>
        </w:rPr>
        <w:t xml:space="preserve"> промышленные предприятия и проходят основные транспортные магистрали.</w:t>
      </w:r>
    </w:p>
    <w:p w14:paraId="127CA362" w14:textId="77777777" w:rsidR="002C0521" w:rsidRDefault="002C0521" w:rsidP="002C0521">
      <w:pPr>
        <w:ind w:firstLine="709"/>
        <w:jc w:val="both"/>
        <w:rPr>
          <w:rFonts w:ascii="Times New Roman" w:eastAsia="Cambria" w:hAnsi="Times New Roman" w:cs="Times New Roman"/>
          <w:sz w:val="26"/>
          <w:szCs w:val="26"/>
        </w:rPr>
      </w:pPr>
      <w:r w:rsidRPr="00B722D9">
        <w:rPr>
          <w:rFonts w:ascii="Times New Roman" w:eastAsia="Times New Roman" w:hAnsi="Times New Roman" w:cs="Times New Roman"/>
          <w:i/>
          <w:sz w:val="26"/>
          <w:szCs w:val="24"/>
        </w:rPr>
        <w:t>В</w:t>
      </w:r>
      <w:r w:rsidRPr="00E66FBF">
        <w:rPr>
          <w:rFonts w:ascii="Times New Roman" w:eastAsia="Cambria" w:hAnsi="Times New Roman" w:cs="Times New Roman"/>
          <w:i/>
          <w:sz w:val="26"/>
          <w:szCs w:val="26"/>
        </w:rPr>
        <w:t xml:space="preserve">ыбросы в </w:t>
      </w:r>
      <w:r w:rsidRPr="00B722D9">
        <w:rPr>
          <w:rFonts w:ascii="Times New Roman" w:eastAsia="Cambria" w:hAnsi="Times New Roman" w:cs="Times New Roman"/>
          <w:i/>
          <w:sz w:val="26"/>
          <w:szCs w:val="26"/>
        </w:rPr>
        <w:t>воздушный бассейн</w:t>
      </w:r>
      <w:r w:rsidRPr="00E66FBF">
        <w:rPr>
          <w:rFonts w:ascii="Times New Roman" w:eastAsia="Cambria" w:hAnsi="Times New Roman" w:cs="Times New Roman"/>
          <w:sz w:val="26"/>
          <w:szCs w:val="26"/>
        </w:rPr>
        <w:t xml:space="preserve"> </w:t>
      </w:r>
      <w:r>
        <w:rPr>
          <w:rFonts w:ascii="Times New Roman" w:eastAsia="Cambria" w:hAnsi="Times New Roman" w:cs="Times New Roman"/>
          <w:sz w:val="26"/>
          <w:szCs w:val="26"/>
        </w:rPr>
        <w:t xml:space="preserve">вредных </w:t>
      </w:r>
      <w:r w:rsidRPr="00E66FBF">
        <w:rPr>
          <w:rFonts w:ascii="Times New Roman" w:eastAsia="Cambria" w:hAnsi="Times New Roman" w:cs="Times New Roman"/>
          <w:sz w:val="26"/>
          <w:szCs w:val="26"/>
        </w:rPr>
        <w:t>веще</w:t>
      </w:r>
      <w:proofErr w:type="gramStart"/>
      <w:r w:rsidRPr="00E66FBF">
        <w:rPr>
          <w:rFonts w:ascii="Times New Roman" w:eastAsia="Cambria" w:hAnsi="Times New Roman" w:cs="Times New Roman"/>
          <w:sz w:val="26"/>
          <w:szCs w:val="26"/>
        </w:rPr>
        <w:t>ств в кр</w:t>
      </w:r>
      <w:proofErr w:type="gramEnd"/>
      <w:r w:rsidRPr="00E66FBF">
        <w:rPr>
          <w:rFonts w:ascii="Times New Roman" w:eastAsia="Cambria" w:hAnsi="Times New Roman" w:cs="Times New Roman"/>
          <w:sz w:val="26"/>
          <w:szCs w:val="26"/>
        </w:rPr>
        <w:t xml:space="preserve">ае </w:t>
      </w:r>
      <w:r>
        <w:rPr>
          <w:rFonts w:ascii="Times New Roman" w:eastAsia="Cambria" w:hAnsi="Times New Roman" w:cs="Times New Roman"/>
          <w:sz w:val="26"/>
          <w:szCs w:val="26"/>
        </w:rPr>
        <w:t>за</w:t>
      </w:r>
      <w:r w:rsidRPr="00E66FBF">
        <w:rPr>
          <w:rFonts w:ascii="Times New Roman" w:eastAsia="Cambria" w:hAnsi="Times New Roman" w:cs="Times New Roman"/>
          <w:sz w:val="26"/>
          <w:szCs w:val="26"/>
        </w:rPr>
        <w:t xml:space="preserve"> 201</w:t>
      </w:r>
      <w:r>
        <w:rPr>
          <w:rFonts w:ascii="Times New Roman" w:eastAsia="Cambria" w:hAnsi="Times New Roman" w:cs="Times New Roman"/>
          <w:sz w:val="26"/>
          <w:szCs w:val="26"/>
        </w:rPr>
        <w:t xml:space="preserve">7 </w:t>
      </w:r>
      <w:r w:rsidRPr="00E66FBF">
        <w:rPr>
          <w:rFonts w:ascii="Times New Roman" w:eastAsia="Cambria" w:hAnsi="Times New Roman" w:cs="Times New Roman"/>
          <w:sz w:val="26"/>
          <w:szCs w:val="26"/>
        </w:rPr>
        <w:t xml:space="preserve">г. </w:t>
      </w:r>
      <w:r>
        <w:rPr>
          <w:rFonts w:ascii="Times New Roman" w:eastAsia="Cambria" w:hAnsi="Times New Roman" w:cs="Times New Roman"/>
          <w:sz w:val="26"/>
          <w:szCs w:val="26"/>
        </w:rPr>
        <w:t>достигли</w:t>
      </w:r>
      <w:r w:rsidRPr="00E66FBF">
        <w:rPr>
          <w:rFonts w:ascii="Times New Roman" w:eastAsia="Cambria" w:hAnsi="Times New Roman" w:cs="Times New Roman"/>
          <w:sz w:val="26"/>
          <w:szCs w:val="26"/>
        </w:rPr>
        <w:t xml:space="preserve"> </w:t>
      </w:r>
      <w:r>
        <w:rPr>
          <w:rFonts w:ascii="Times New Roman" w:eastAsia="Cambria" w:hAnsi="Times New Roman" w:cs="Times New Roman"/>
          <w:sz w:val="26"/>
          <w:szCs w:val="26"/>
        </w:rPr>
        <w:t>186,2</w:t>
      </w:r>
      <w:r w:rsidRPr="00E66FBF">
        <w:rPr>
          <w:rFonts w:ascii="Times New Roman" w:eastAsia="Cambria" w:hAnsi="Times New Roman" w:cs="Times New Roman"/>
          <w:sz w:val="26"/>
          <w:szCs w:val="26"/>
        </w:rPr>
        <w:t xml:space="preserve"> </w:t>
      </w:r>
      <w:r>
        <w:rPr>
          <w:rFonts w:ascii="Times New Roman" w:eastAsia="Cambria" w:hAnsi="Times New Roman" w:cs="Times New Roman"/>
          <w:sz w:val="26"/>
          <w:szCs w:val="26"/>
        </w:rPr>
        <w:t>тыс.</w:t>
      </w:r>
      <w:r w:rsidRPr="00E66FBF">
        <w:rPr>
          <w:rFonts w:ascii="Times New Roman" w:eastAsia="Cambria" w:hAnsi="Times New Roman" w:cs="Times New Roman"/>
          <w:sz w:val="26"/>
          <w:szCs w:val="26"/>
        </w:rPr>
        <w:t xml:space="preserve"> тонн</w:t>
      </w:r>
      <w:r>
        <w:rPr>
          <w:rFonts w:ascii="Times New Roman" w:eastAsia="Cambria" w:hAnsi="Times New Roman" w:cs="Times New Roman"/>
          <w:sz w:val="26"/>
          <w:szCs w:val="26"/>
        </w:rPr>
        <w:t>, снизившись за период 2010-2017 гг. на 20%.</w:t>
      </w:r>
    </w:p>
    <w:p w14:paraId="5294931C" w14:textId="77777777" w:rsidR="002C0521" w:rsidRPr="00DB5A30" w:rsidRDefault="002C0521" w:rsidP="002C0521">
      <w:pPr>
        <w:ind w:firstLine="709"/>
        <w:jc w:val="both"/>
        <w:rPr>
          <w:rFonts w:ascii="Times New Roman" w:eastAsia="Times New Roman" w:hAnsi="Times New Roman" w:cs="Times New Roman"/>
          <w:sz w:val="26"/>
          <w:szCs w:val="24"/>
        </w:rPr>
      </w:pPr>
      <w:r w:rsidRPr="00E66FBF">
        <w:rPr>
          <w:rFonts w:ascii="Times New Roman" w:eastAsia="Times New Roman" w:hAnsi="Times New Roman" w:cs="Times New Roman"/>
          <w:sz w:val="26"/>
          <w:szCs w:val="24"/>
        </w:rPr>
        <w:t xml:space="preserve">Неблагополучное экологическое состояние </w:t>
      </w:r>
      <w:proofErr w:type="gramStart"/>
      <w:r w:rsidRPr="00E66FBF">
        <w:rPr>
          <w:rFonts w:ascii="Times New Roman" w:eastAsia="Times New Roman" w:hAnsi="Times New Roman" w:cs="Times New Roman"/>
          <w:sz w:val="26"/>
          <w:szCs w:val="24"/>
        </w:rPr>
        <w:t>в</w:t>
      </w:r>
      <w:proofErr w:type="gramEnd"/>
      <w:r w:rsidRPr="00E66FBF">
        <w:rPr>
          <w:rFonts w:ascii="Times New Roman" w:eastAsia="Times New Roman" w:hAnsi="Times New Roman" w:cs="Times New Roman"/>
          <w:sz w:val="26"/>
          <w:szCs w:val="24"/>
        </w:rPr>
        <w:t xml:space="preserve"> Владивосток</w:t>
      </w:r>
      <w:r w:rsidRPr="00EC600A">
        <w:rPr>
          <w:rFonts w:ascii="Times New Roman" w:eastAsia="Times New Roman" w:hAnsi="Times New Roman" w:cs="Times New Roman"/>
          <w:sz w:val="26"/>
          <w:szCs w:val="24"/>
        </w:rPr>
        <w:t>е</w:t>
      </w:r>
      <w:r w:rsidRPr="00E66FBF">
        <w:rPr>
          <w:rFonts w:ascii="Times New Roman" w:eastAsia="Times New Roman" w:hAnsi="Times New Roman" w:cs="Times New Roman"/>
          <w:sz w:val="26"/>
          <w:szCs w:val="24"/>
        </w:rPr>
        <w:t xml:space="preserve">, </w:t>
      </w:r>
      <w:bookmarkStart w:id="212" w:name="OLE_LINK1"/>
      <w:r w:rsidRPr="00E66FBF">
        <w:rPr>
          <w:rFonts w:ascii="Times New Roman" w:eastAsia="Times New Roman" w:hAnsi="Times New Roman" w:cs="Times New Roman"/>
          <w:sz w:val="26"/>
          <w:szCs w:val="24"/>
        </w:rPr>
        <w:t>Уссурийск</w:t>
      </w:r>
      <w:r w:rsidRPr="00EC600A">
        <w:rPr>
          <w:rFonts w:ascii="Times New Roman" w:eastAsia="Times New Roman" w:hAnsi="Times New Roman" w:cs="Times New Roman"/>
          <w:sz w:val="26"/>
          <w:szCs w:val="24"/>
        </w:rPr>
        <w:t>е</w:t>
      </w:r>
      <w:r w:rsidRPr="00E66FBF">
        <w:rPr>
          <w:rFonts w:ascii="Times New Roman" w:eastAsia="Times New Roman" w:hAnsi="Times New Roman" w:cs="Times New Roman"/>
          <w:sz w:val="26"/>
          <w:szCs w:val="24"/>
        </w:rPr>
        <w:t xml:space="preserve"> </w:t>
      </w:r>
      <w:bookmarkEnd w:id="212"/>
      <w:r w:rsidRPr="00EC600A">
        <w:rPr>
          <w:rFonts w:ascii="Times New Roman" w:eastAsia="Times New Roman" w:hAnsi="Times New Roman" w:cs="Times New Roman"/>
          <w:sz w:val="26"/>
          <w:szCs w:val="24"/>
        </w:rPr>
        <w:t>и Находке</w:t>
      </w:r>
      <w:r w:rsidRPr="00E66FBF">
        <w:rPr>
          <w:rFonts w:ascii="Times New Roman" w:eastAsia="Times New Roman" w:hAnsi="Times New Roman" w:cs="Times New Roman"/>
          <w:sz w:val="26"/>
          <w:szCs w:val="24"/>
        </w:rPr>
        <w:t xml:space="preserve"> обусловлено, в основном, </w:t>
      </w:r>
      <w:r>
        <w:rPr>
          <w:rFonts w:ascii="Times New Roman" w:eastAsia="Times New Roman" w:hAnsi="Times New Roman" w:cs="Times New Roman"/>
          <w:sz w:val="26"/>
          <w:szCs w:val="24"/>
        </w:rPr>
        <w:t>большим</w:t>
      </w:r>
      <w:r w:rsidRPr="00E66FBF">
        <w:rPr>
          <w:rFonts w:ascii="Times New Roman" w:eastAsia="Times New Roman" w:hAnsi="Times New Roman" w:cs="Times New Roman"/>
          <w:sz w:val="26"/>
          <w:szCs w:val="24"/>
        </w:rPr>
        <w:t xml:space="preserve"> количеством автотранспорта, выбросами технически устаревших производств</w:t>
      </w:r>
      <w:r w:rsidRPr="00EC600A">
        <w:rPr>
          <w:rFonts w:ascii="Times New Roman" w:eastAsia="Times New Roman" w:hAnsi="Times New Roman" w:cs="Times New Roman"/>
          <w:sz w:val="26"/>
          <w:szCs w:val="24"/>
        </w:rPr>
        <w:t xml:space="preserve">, </w:t>
      </w:r>
      <w:r w:rsidRPr="00E66FBF">
        <w:rPr>
          <w:rFonts w:ascii="Times New Roman" w:eastAsia="Times New Roman" w:hAnsi="Times New Roman" w:cs="Times New Roman"/>
          <w:sz w:val="26"/>
          <w:szCs w:val="24"/>
        </w:rPr>
        <w:t>а также</w:t>
      </w:r>
      <w:r w:rsidRPr="00EC600A">
        <w:rPr>
          <w:rFonts w:ascii="Times New Roman" w:eastAsia="Times New Roman" w:hAnsi="Times New Roman" w:cs="Times New Roman"/>
          <w:sz w:val="26"/>
          <w:szCs w:val="24"/>
        </w:rPr>
        <w:t xml:space="preserve"> из-за перевалки угля открытым способом без </w:t>
      </w:r>
      <w:r>
        <w:rPr>
          <w:rFonts w:ascii="Times New Roman" w:eastAsia="Times New Roman" w:hAnsi="Times New Roman" w:cs="Times New Roman"/>
          <w:sz w:val="26"/>
          <w:szCs w:val="24"/>
        </w:rPr>
        <w:t>выполнения</w:t>
      </w:r>
      <w:r w:rsidRPr="00EC600A">
        <w:rPr>
          <w:rFonts w:ascii="Times New Roman" w:eastAsia="Times New Roman" w:hAnsi="Times New Roman" w:cs="Times New Roman"/>
          <w:sz w:val="26"/>
          <w:szCs w:val="24"/>
        </w:rPr>
        <w:t xml:space="preserve"> мероприятий по пылеподавлению </w:t>
      </w:r>
      <w:r w:rsidRPr="00EC600A">
        <w:rPr>
          <w:rFonts w:ascii="Times New Roman" w:eastAsia="Times New Roman" w:hAnsi="Times New Roman" w:cs="Times New Roman"/>
          <w:sz w:val="26"/>
          <w:szCs w:val="24"/>
        </w:rPr>
        <w:lastRenderedPageBreak/>
        <w:t>стивидорными компаниями</w:t>
      </w:r>
      <w:r>
        <w:rPr>
          <w:rFonts w:ascii="Times New Roman" w:eastAsia="Times New Roman" w:hAnsi="Times New Roman" w:cs="Times New Roman"/>
          <w:sz w:val="26"/>
          <w:szCs w:val="24"/>
        </w:rPr>
        <w:t xml:space="preserve"> (наиболее серьезно проявляется в Находке)</w:t>
      </w:r>
      <w:r w:rsidRPr="00DB5A30">
        <w:rPr>
          <w:rFonts w:ascii="Times New Roman" w:eastAsia="Times New Roman" w:hAnsi="Times New Roman" w:cs="Times New Roman"/>
          <w:sz w:val="26"/>
          <w:szCs w:val="24"/>
        </w:rPr>
        <w:t>.</w:t>
      </w:r>
    </w:p>
    <w:p w14:paraId="2B99D2BF" w14:textId="328D93E3" w:rsidR="002C0521" w:rsidRPr="00E66FBF" w:rsidRDefault="002C0521" w:rsidP="002C0521">
      <w:pPr>
        <w:ind w:firstLine="709"/>
        <w:jc w:val="both"/>
        <w:rPr>
          <w:rFonts w:ascii="Times New Roman" w:eastAsia="Times New Roman" w:hAnsi="Times New Roman" w:cs="Times New Roman"/>
          <w:sz w:val="26"/>
          <w:szCs w:val="24"/>
        </w:rPr>
      </w:pPr>
      <w:r w:rsidRPr="00E66FBF">
        <w:rPr>
          <w:rFonts w:ascii="Times New Roman" w:eastAsia="Times New Roman" w:hAnsi="Times New Roman" w:cs="Times New Roman"/>
          <w:sz w:val="26"/>
          <w:szCs w:val="24"/>
        </w:rPr>
        <w:t xml:space="preserve">Загрязнению воздушного бассейна в городах края способствует </w:t>
      </w:r>
      <w:r>
        <w:rPr>
          <w:rFonts w:ascii="Times New Roman" w:eastAsia="Times New Roman" w:hAnsi="Times New Roman" w:cs="Times New Roman"/>
          <w:sz w:val="26"/>
          <w:szCs w:val="24"/>
        </w:rPr>
        <w:t xml:space="preserve">и </w:t>
      </w:r>
      <w:r w:rsidRPr="00E66FBF">
        <w:rPr>
          <w:rFonts w:ascii="Times New Roman" w:eastAsia="Times New Roman" w:hAnsi="Times New Roman" w:cs="Times New Roman"/>
          <w:sz w:val="26"/>
          <w:szCs w:val="24"/>
        </w:rPr>
        <w:t xml:space="preserve">использование низкокачественного топлива на предприятиях электроэнергетики и малых котельных. Для улучшения экологической ситуации в городах необходимо строительство </w:t>
      </w:r>
      <w:r w:rsidRPr="00EC600A">
        <w:rPr>
          <w:rFonts w:ascii="Times New Roman" w:eastAsia="Times New Roman" w:hAnsi="Times New Roman" w:cs="Times New Roman"/>
          <w:sz w:val="26"/>
          <w:szCs w:val="24"/>
        </w:rPr>
        <w:t>объездных магистралей, транспортных развязок, стоянок для частного транспорта, а также озеленение городских территорий.</w:t>
      </w:r>
    </w:p>
    <w:p w14:paraId="4736BB22" w14:textId="77777777" w:rsidR="002C0521" w:rsidRDefault="002C0521" w:rsidP="002C0521">
      <w:pPr>
        <w:ind w:firstLine="709"/>
        <w:jc w:val="both"/>
        <w:rPr>
          <w:rFonts w:ascii="Times New Roman" w:eastAsia="Cambria" w:hAnsi="Times New Roman" w:cs="Times New Roman"/>
          <w:sz w:val="26"/>
          <w:szCs w:val="26"/>
        </w:rPr>
      </w:pPr>
      <w:r w:rsidRPr="00E66FBF">
        <w:rPr>
          <w:rFonts w:ascii="Times New Roman" w:eastAsia="Times New Roman" w:hAnsi="Times New Roman" w:cs="Times New Roman"/>
          <w:sz w:val="26"/>
          <w:szCs w:val="26"/>
        </w:rPr>
        <w:t xml:space="preserve">Основное антропогенное влияние в результате </w:t>
      </w:r>
      <w:r w:rsidRPr="00E66FBF">
        <w:rPr>
          <w:rFonts w:ascii="Times New Roman" w:eastAsia="Times New Roman" w:hAnsi="Times New Roman" w:cs="Times New Roman"/>
          <w:i/>
          <w:sz w:val="26"/>
          <w:szCs w:val="26"/>
        </w:rPr>
        <w:t>сброса загрязненных сточных вод</w:t>
      </w:r>
      <w:r w:rsidRPr="00E66FBF">
        <w:rPr>
          <w:rFonts w:ascii="Times New Roman" w:eastAsia="Times New Roman" w:hAnsi="Times New Roman" w:cs="Times New Roman"/>
          <w:sz w:val="26"/>
          <w:szCs w:val="26"/>
        </w:rPr>
        <w:t xml:space="preserve"> испытывают </w:t>
      </w:r>
      <w:r w:rsidRPr="003B25ED">
        <w:rPr>
          <w:rFonts w:ascii="Times New Roman" w:eastAsia="Times New Roman" w:hAnsi="Times New Roman" w:cs="Times New Roman"/>
          <w:sz w:val="26"/>
          <w:szCs w:val="26"/>
        </w:rPr>
        <w:t xml:space="preserve">реки Раздольная, Партизанская, Уссури, </w:t>
      </w:r>
      <w:proofErr w:type="spellStart"/>
      <w:r w:rsidRPr="003B25ED">
        <w:rPr>
          <w:rFonts w:ascii="Times New Roman" w:eastAsia="Times New Roman" w:hAnsi="Times New Roman" w:cs="Times New Roman"/>
          <w:sz w:val="26"/>
          <w:szCs w:val="26"/>
        </w:rPr>
        <w:t>Спассовка</w:t>
      </w:r>
      <w:proofErr w:type="spellEnd"/>
      <w:r w:rsidRPr="003B25ED">
        <w:rPr>
          <w:rFonts w:ascii="Times New Roman" w:eastAsia="Times New Roman" w:hAnsi="Times New Roman" w:cs="Times New Roman"/>
          <w:sz w:val="26"/>
          <w:szCs w:val="26"/>
        </w:rPr>
        <w:t>, Рудная, а также Амурский залив, Уссурийский зали</w:t>
      </w:r>
      <w:r>
        <w:rPr>
          <w:rFonts w:ascii="Times New Roman" w:eastAsia="Times New Roman" w:hAnsi="Times New Roman" w:cs="Times New Roman"/>
          <w:sz w:val="26"/>
          <w:szCs w:val="26"/>
        </w:rPr>
        <w:t>в, залив Находка Японского моря</w:t>
      </w:r>
      <w:r w:rsidRPr="00E66FBF">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3B25ED">
        <w:rPr>
          <w:rFonts w:ascii="Times New Roman" w:eastAsia="Cambria" w:hAnsi="Times New Roman" w:cs="Times New Roman"/>
          <w:sz w:val="26"/>
          <w:szCs w:val="26"/>
        </w:rPr>
        <w:t xml:space="preserve">В 2017 г. в поверхностные водные объекты </w:t>
      </w:r>
      <w:r>
        <w:rPr>
          <w:rFonts w:ascii="Times New Roman" w:eastAsia="Cambria" w:hAnsi="Times New Roman" w:cs="Times New Roman"/>
          <w:sz w:val="26"/>
          <w:szCs w:val="26"/>
        </w:rPr>
        <w:t>края</w:t>
      </w:r>
      <w:r w:rsidRPr="003B25ED">
        <w:rPr>
          <w:rFonts w:ascii="Times New Roman" w:eastAsia="Cambria" w:hAnsi="Times New Roman" w:cs="Times New Roman"/>
          <w:sz w:val="26"/>
          <w:szCs w:val="26"/>
        </w:rPr>
        <w:t xml:space="preserve"> было сброшено 447,6 млн. м</w:t>
      </w:r>
      <w:r w:rsidRPr="00B722D9">
        <w:rPr>
          <w:rFonts w:ascii="Times New Roman" w:eastAsia="Cambria" w:hAnsi="Times New Roman" w:cs="Times New Roman"/>
          <w:sz w:val="26"/>
          <w:szCs w:val="26"/>
          <w:vertAlign w:val="superscript"/>
        </w:rPr>
        <w:t>3</w:t>
      </w:r>
      <w:r>
        <w:rPr>
          <w:rFonts w:ascii="Times New Roman" w:eastAsia="Cambria" w:hAnsi="Times New Roman" w:cs="Times New Roman"/>
          <w:sz w:val="26"/>
          <w:szCs w:val="26"/>
        </w:rPr>
        <w:t xml:space="preserve"> сточных вод,</w:t>
      </w:r>
      <w:r w:rsidRPr="003B25ED">
        <w:rPr>
          <w:rFonts w:ascii="Times New Roman" w:eastAsia="Cambria" w:hAnsi="Times New Roman" w:cs="Times New Roman"/>
          <w:sz w:val="26"/>
          <w:szCs w:val="26"/>
        </w:rPr>
        <w:t xml:space="preserve"> </w:t>
      </w:r>
      <w:r>
        <w:rPr>
          <w:rFonts w:ascii="Times New Roman" w:eastAsia="Cambria" w:hAnsi="Times New Roman" w:cs="Times New Roman"/>
          <w:sz w:val="26"/>
          <w:szCs w:val="26"/>
        </w:rPr>
        <w:t>и</w:t>
      </w:r>
      <w:r w:rsidRPr="003B25ED">
        <w:rPr>
          <w:rFonts w:ascii="Times New Roman" w:eastAsia="Cambria" w:hAnsi="Times New Roman" w:cs="Times New Roman"/>
          <w:sz w:val="26"/>
          <w:szCs w:val="26"/>
        </w:rPr>
        <w:t>з них без очистки – 238,</w:t>
      </w:r>
      <w:r>
        <w:rPr>
          <w:rFonts w:ascii="Times New Roman" w:eastAsia="Cambria" w:hAnsi="Times New Roman" w:cs="Times New Roman"/>
          <w:sz w:val="26"/>
          <w:szCs w:val="26"/>
        </w:rPr>
        <w:t>4</w:t>
      </w:r>
      <w:r w:rsidRPr="003B25ED">
        <w:rPr>
          <w:rFonts w:ascii="Times New Roman" w:eastAsia="Cambria" w:hAnsi="Times New Roman" w:cs="Times New Roman"/>
          <w:sz w:val="26"/>
          <w:szCs w:val="26"/>
        </w:rPr>
        <w:t xml:space="preserve"> млн. м</w:t>
      </w:r>
      <w:r w:rsidRPr="00B722D9">
        <w:rPr>
          <w:rFonts w:ascii="Times New Roman" w:eastAsia="Cambria" w:hAnsi="Times New Roman" w:cs="Times New Roman"/>
          <w:sz w:val="26"/>
          <w:szCs w:val="26"/>
          <w:vertAlign w:val="superscript"/>
        </w:rPr>
        <w:t>3</w:t>
      </w:r>
      <w:r w:rsidRPr="003B25ED">
        <w:rPr>
          <w:rFonts w:ascii="Times New Roman" w:eastAsia="Cambria" w:hAnsi="Times New Roman" w:cs="Times New Roman"/>
          <w:sz w:val="26"/>
          <w:szCs w:val="26"/>
        </w:rPr>
        <w:t>, недостаточно очищенных – 37,3 млн. м</w:t>
      </w:r>
      <w:r w:rsidRPr="00B722D9">
        <w:rPr>
          <w:rFonts w:ascii="Times New Roman" w:eastAsia="Cambria" w:hAnsi="Times New Roman" w:cs="Times New Roman"/>
          <w:sz w:val="26"/>
          <w:szCs w:val="26"/>
          <w:vertAlign w:val="superscript"/>
        </w:rPr>
        <w:t>3</w:t>
      </w:r>
      <w:r w:rsidRPr="003B25ED">
        <w:rPr>
          <w:rFonts w:ascii="Times New Roman" w:eastAsia="Cambria" w:hAnsi="Times New Roman" w:cs="Times New Roman"/>
          <w:sz w:val="26"/>
          <w:szCs w:val="26"/>
        </w:rPr>
        <w:t>.</w:t>
      </w:r>
    </w:p>
    <w:p w14:paraId="19B5E7B6" w14:textId="77777777" w:rsidR="002C0521" w:rsidRDefault="002C0521" w:rsidP="002C0521">
      <w:pPr>
        <w:ind w:firstLine="709"/>
        <w:jc w:val="both"/>
        <w:rPr>
          <w:rFonts w:ascii="Times New Roman" w:eastAsia="Cambria" w:hAnsi="Times New Roman" w:cs="Times New Roman"/>
          <w:sz w:val="26"/>
          <w:szCs w:val="26"/>
        </w:rPr>
      </w:pPr>
      <w:r w:rsidRPr="00B722D9">
        <w:rPr>
          <w:rFonts w:ascii="Times New Roman" w:eastAsia="Cambria" w:hAnsi="Times New Roman" w:cs="Times New Roman"/>
          <w:i/>
          <w:sz w:val="26"/>
          <w:szCs w:val="26"/>
        </w:rPr>
        <w:t>Загрязнение подземных вод</w:t>
      </w:r>
      <w:r w:rsidRPr="00B722D9">
        <w:rPr>
          <w:rFonts w:ascii="Times New Roman" w:eastAsia="Cambria" w:hAnsi="Times New Roman" w:cs="Times New Roman"/>
          <w:sz w:val="26"/>
          <w:szCs w:val="26"/>
        </w:rPr>
        <w:t xml:space="preserve"> (в том числе и микробное) постоянно отмечается на скважинных и галерейных водозаборах, </w:t>
      </w:r>
      <w:proofErr w:type="spellStart"/>
      <w:r w:rsidRPr="00B722D9">
        <w:rPr>
          <w:rFonts w:ascii="Times New Roman" w:eastAsia="Cambria" w:hAnsi="Times New Roman" w:cs="Times New Roman"/>
          <w:sz w:val="26"/>
          <w:szCs w:val="26"/>
        </w:rPr>
        <w:t>эксплуатирующихся</w:t>
      </w:r>
      <w:proofErr w:type="spellEnd"/>
      <w:r w:rsidRPr="00B722D9">
        <w:rPr>
          <w:rFonts w:ascii="Times New Roman" w:eastAsia="Cambria" w:hAnsi="Times New Roman" w:cs="Times New Roman"/>
          <w:sz w:val="26"/>
          <w:szCs w:val="26"/>
        </w:rPr>
        <w:t xml:space="preserve"> для водоснабжения Владивосток</w:t>
      </w:r>
      <w:r>
        <w:rPr>
          <w:rFonts w:ascii="Times New Roman" w:eastAsia="Cambria" w:hAnsi="Times New Roman" w:cs="Times New Roman"/>
          <w:sz w:val="26"/>
          <w:szCs w:val="26"/>
        </w:rPr>
        <w:t>а, Находки</w:t>
      </w:r>
      <w:r w:rsidRPr="00B722D9">
        <w:rPr>
          <w:rFonts w:ascii="Times New Roman" w:eastAsia="Cambria" w:hAnsi="Times New Roman" w:cs="Times New Roman"/>
          <w:sz w:val="26"/>
          <w:szCs w:val="26"/>
        </w:rPr>
        <w:t>, Дальнереченск</w:t>
      </w:r>
      <w:r>
        <w:rPr>
          <w:rFonts w:ascii="Times New Roman" w:eastAsia="Cambria" w:hAnsi="Times New Roman" w:cs="Times New Roman"/>
          <w:sz w:val="26"/>
          <w:szCs w:val="26"/>
        </w:rPr>
        <w:t>а</w:t>
      </w:r>
      <w:r w:rsidRPr="00B722D9">
        <w:rPr>
          <w:rFonts w:ascii="Times New Roman" w:eastAsia="Cambria" w:hAnsi="Times New Roman" w:cs="Times New Roman"/>
          <w:sz w:val="26"/>
          <w:szCs w:val="26"/>
        </w:rPr>
        <w:t>, Дальнегорск</w:t>
      </w:r>
      <w:r>
        <w:rPr>
          <w:rFonts w:ascii="Times New Roman" w:eastAsia="Cambria" w:hAnsi="Times New Roman" w:cs="Times New Roman"/>
          <w:sz w:val="26"/>
          <w:szCs w:val="26"/>
        </w:rPr>
        <w:t>а</w:t>
      </w:r>
      <w:r w:rsidRPr="00B722D9">
        <w:rPr>
          <w:rFonts w:ascii="Times New Roman" w:eastAsia="Cambria" w:hAnsi="Times New Roman" w:cs="Times New Roman"/>
          <w:sz w:val="26"/>
          <w:szCs w:val="26"/>
        </w:rPr>
        <w:t>.</w:t>
      </w:r>
      <w:r>
        <w:rPr>
          <w:rFonts w:ascii="Times New Roman" w:eastAsia="Cambria" w:hAnsi="Times New Roman" w:cs="Times New Roman"/>
          <w:sz w:val="26"/>
          <w:szCs w:val="26"/>
        </w:rPr>
        <w:t xml:space="preserve"> </w:t>
      </w:r>
      <w:r w:rsidRPr="00B722D9">
        <w:rPr>
          <w:rFonts w:ascii="Times New Roman" w:eastAsia="Cambria" w:hAnsi="Times New Roman" w:cs="Times New Roman"/>
          <w:sz w:val="26"/>
          <w:szCs w:val="26"/>
        </w:rPr>
        <w:t>Загрязнение подземных вод происходит как через поверхностные водотоки, с которыми они имеют тесную гидравлическую связь, так и через зону аэрации с атмосферными осадками на</w:t>
      </w:r>
      <w:r>
        <w:rPr>
          <w:rFonts w:ascii="Times New Roman" w:eastAsia="Cambria" w:hAnsi="Times New Roman" w:cs="Times New Roman"/>
          <w:sz w:val="26"/>
          <w:szCs w:val="26"/>
        </w:rPr>
        <w:t xml:space="preserve"> территории населенных пунктов.</w:t>
      </w:r>
    </w:p>
    <w:p w14:paraId="7286FB38" w14:textId="77777777" w:rsidR="002C0521" w:rsidRDefault="002C0521" w:rsidP="002C0521">
      <w:pPr>
        <w:ind w:firstLine="709"/>
        <w:jc w:val="both"/>
        <w:rPr>
          <w:rFonts w:ascii="Times New Roman" w:eastAsia="Cambria" w:hAnsi="Times New Roman" w:cs="Times New Roman"/>
          <w:sz w:val="26"/>
          <w:szCs w:val="26"/>
        </w:rPr>
      </w:pPr>
      <w:r w:rsidRPr="00B722D9">
        <w:rPr>
          <w:rFonts w:ascii="Times New Roman" w:eastAsia="Cambria" w:hAnsi="Times New Roman" w:cs="Times New Roman"/>
          <w:sz w:val="26"/>
          <w:szCs w:val="26"/>
        </w:rPr>
        <w:t xml:space="preserve">Основными источниками загрязнения </w:t>
      </w:r>
      <w:r>
        <w:rPr>
          <w:rFonts w:ascii="Times New Roman" w:eastAsia="Cambria" w:hAnsi="Times New Roman" w:cs="Times New Roman"/>
          <w:sz w:val="26"/>
          <w:szCs w:val="26"/>
        </w:rPr>
        <w:t xml:space="preserve">как поверхностных, так и подземных вод </w:t>
      </w:r>
      <w:r w:rsidRPr="00B722D9">
        <w:rPr>
          <w:rFonts w:ascii="Times New Roman" w:eastAsia="Cambria" w:hAnsi="Times New Roman" w:cs="Times New Roman"/>
          <w:sz w:val="26"/>
          <w:szCs w:val="26"/>
        </w:rPr>
        <w:t>являются сточные воды предприятий коммунального хозяйства, угольной промышленности, цветной металлургии.</w:t>
      </w:r>
    </w:p>
    <w:p w14:paraId="3F6085D6" w14:textId="77777777" w:rsidR="002C0521" w:rsidRDefault="002C0521" w:rsidP="002C0521">
      <w:pPr>
        <w:ind w:firstLine="709"/>
        <w:jc w:val="both"/>
        <w:rPr>
          <w:rFonts w:ascii="Times New Roman" w:eastAsia="Cambria" w:hAnsi="Times New Roman" w:cs="Times New Roman"/>
          <w:sz w:val="26"/>
          <w:szCs w:val="26"/>
        </w:rPr>
      </w:pPr>
      <w:r w:rsidRPr="00B722D9">
        <w:rPr>
          <w:rFonts w:ascii="Times New Roman" w:eastAsia="Cambria" w:hAnsi="Times New Roman" w:cs="Times New Roman"/>
          <w:sz w:val="26"/>
          <w:szCs w:val="26"/>
        </w:rPr>
        <w:t xml:space="preserve">В настоящее время в крае зарегистрировано 89 санкционированных и 106 </w:t>
      </w:r>
      <w:r w:rsidRPr="00B722D9">
        <w:rPr>
          <w:rFonts w:ascii="Times New Roman" w:eastAsia="Cambria" w:hAnsi="Times New Roman" w:cs="Times New Roman"/>
          <w:i/>
          <w:sz w:val="26"/>
          <w:szCs w:val="26"/>
        </w:rPr>
        <w:t>несанкционированных свалок</w:t>
      </w:r>
      <w:r w:rsidRPr="00B722D9">
        <w:rPr>
          <w:rFonts w:ascii="Times New Roman" w:eastAsia="Cambria" w:hAnsi="Times New Roman" w:cs="Times New Roman"/>
          <w:sz w:val="26"/>
          <w:szCs w:val="26"/>
        </w:rPr>
        <w:t xml:space="preserve"> общей площадью 300 га.</w:t>
      </w:r>
    </w:p>
    <w:p w14:paraId="74FB2B32" w14:textId="77777777" w:rsidR="002C0521" w:rsidRDefault="002C0521" w:rsidP="002C0521">
      <w:pPr>
        <w:ind w:firstLine="709"/>
        <w:jc w:val="both"/>
        <w:rPr>
          <w:rFonts w:ascii="Times New Roman" w:eastAsia="Cambria" w:hAnsi="Times New Roman" w:cs="Times New Roman"/>
          <w:sz w:val="26"/>
          <w:szCs w:val="26"/>
        </w:rPr>
      </w:pPr>
      <w:r w:rsidRPr="00B722D9">
        <w:rPr>
          <w:rFonts w:ascii="Times New Roman" w:eastAsia="Cambria" w:hAnsi="Times New Roman" w:cs="Times New Roman"/>
          <w:sz w:val="26"/>
          <w:szCs w:val="26"/>
        </w:rPr>
        <w:t xml:space="preserve">Проблемными территориями Приморского края в части наличия несанкционированных мест размещения отходов, ненадлежащей организации сбора и вывоза отходов, являются Партизанский, </w:t>
      </w:r>
      <w:proofErr w:type="spellStart"/>
      <w:r w:rsidRPr="00B722D9">
        <w:rPr>
          <w:rFonts w:ascii="Times New Roman" w:eastAsia="Cambria" w:hAnsi="Times New Roman" w:cs="Times New Roman"/>
          <w:sz w:val="26"/>
          <w:szCs w:val="26"/>
        </w:rPr>
        <w:t>Надеждинский</w:t>
      </w:r>
      <w:proofErr w:type="spellEnd"/>
      <w:r w:rsidRPr="00B722D9">
        <w:rPr>
          <w:rFonts w:ascii="Times New Roman" w:eastAsia="Cambria" w:hAnsi="Times New Roman" w:cs="Times New Roman"/>
          <w:sz w:val="26"/>
          <w:szCs w:val="26"/>
        </w:rPr>
        <w:t xml:space="preserve">, Кировский, </w:t>
      </w:r>
      <w:proofErr w:type="spellStart"/>
      <w:r w:rsidRPr="00B722D9">
        <w:rPr>
          <w:rFonts w:ascii="Times New Roman" w:eastAsia="Cambria" w:hAnsi="Times New Roman" w:cs="Times New Roman"/>
          <w:sz w:val="26"/>
          <w:szCs w:val="26"/>
        </w:rPr>
        <w:t>Шкотовский</w:t>
      </w:r>
      <w:proofErr w:type="spellEnd"/>
      <w:r w:rsidRPr="00B722D9">
        <w:rPr>
          <w:rFonts w:ascii="Times New Roman" w:eastAsia="Cambria" w:hAnsi="Times New Roman" w:cs="Times New Roman"/>
          <w:sz w:val="26"/>
          <w:szCs w:val="26"/>
        </w:rPr>
        <w:t xml:space="preserve">, Октябрьский, Михайловский, Пограничный муниципальные районы, Находкинский, Уссурийский, </w:t>
      </w:r>
      <w:proofErr w:type="gramStart"/>
      <w:r w:rsidRPr="00B722D9">
        <w:rPr>
          <w:rFonts w:ascii="Times New Roman" w:eastAsia="Cambria" w:hAnsi="Times New Roman" w:cs="Times New Roman"/>
          <w:sz w:val="26"/>
          <w:szCs w:val="26"/>
        </w:rPr>
        <w:t>Спасск-Дальний</w:t>
      </w:r>
      <w:proofErr w:type="gramEnd"/>
      <w:r w:rsidRPr="00B722D9">
        <w:rPr>
          <w:rFonts w:ascii="Times New Roman" w:eastAsia="Cambria" w:hAnsi="Times New Roman" w:cs="Times New Roman"/>
          <w:sz w:val="26"/>
          <w:szCs w:val="26"/>
        </w:rPr>
        <w:t xml:space="preserve">, </w:t>
      </w:r>
      <w:proofErr w:type="spellStart"/>
      <w:r w:rsidRPr="00B722D9">
        <w:rPr>
          <w:rFonts w:ascii="Times New Roman" w:eastAsia="Cambria" w:hAnsi="Times New Roman" w:cs="Times New Roman"/>
          <w:sz w:val="26"/>
          <w:szCs w:val="26"/>
        </w:rPr>
        <w:t>Дальнегорский</w:t>
      </w:r>
      <w:proofErr w:type="spellEnd"/>
      <w:r w:rsidRPr="00B722D9">
        <w:rPr>
          <w:rFonts w:ascii="Times New Roman" w:eastAsia="Cambria" w:hAnsi="Times New Roman" w:cs="Times New Roman"/>
          <w:sz w:val="26"/>
          <w:szCs w:val="26"/>
        </w:rPr>
        <w:t xml:space="preserve">, </w:t>
      </w:r>
      <w:proofErr w:type="spellStart"/>
      <w:r w:rsidRPr="00B722D9">
        <w:rPr>
          <w:rFonts w:ascii="Times New Roman" w:eastAsia="Cambria" w:hAnsi="Times New Roman" w:cs="Times New Roman"/>
          <w:sz w:val="26"/>
          <w:szCs w:val="26"/>
        </w:rPr>
        <w:t>Арсеньевский</w:t>
      </w:r>
      <w:proofErr w:type="spellEnd"/>
      <w:r w:rsidRPr="00B722D9">
        <w:rPr>
          <w:rFonts w:ascii="Times New Roman" w:eastAsia="Cambria" w:hAnsi="Times New Roman" w:cs="Times New Roman"/>
          <w:sz w:val="26"/>
          <w:szCs w:val="26"/>
        </w:rPr>
        <w:t>, Артемовский, Лесозаводский городские округа.</w:t>
      </w:r>
    </w:p>
    <w:p w14:paraId="62B50FCD" w14:textId="77777777" w:rsidR="002C0521" w:rsidRDefault="002C0521" w:rsidP="002C0521">
      <w:pPr>
        <w:ind w:firstLine="709"/>
        <w:jc w:val="both"/>
        <w:rPr>
          <w:rFonts w:ascii="Times New Roman" w:eastAsia="Cambria" w:hAnsi="Times New Roman" w:cs="Times New Roman"/>
          <w:sz w:val="26"/>
          <w:szCs w:val="26"/>
        </w:rPr>
      </w:pPr>
      <w:r w:rsidRPr="00E66FBF">
        <w:rPr>
          <w:rFonts w:ascii="Times New Roman" w:eastAsia="Cambria" w:hAnsi="Times New Roman" w:cs="Times New Roman"/>
          <w:sz w:val="26"/>
          <w:szCs w:val="26"/>
        </w:rPr>
        <w:t>В государственной программе Приморского края «Охрана окружающей среды Приморского края на 2013 - 2020 годы» предусмотрены мероприятия, касающиеся вопросов снижения общей антропогенной нагрузки на окружающую среду на основе повышения экологической эффективности экономики; ограничения и предупреждения негативного воздействия отходов производства и потребления на окружающую среду и др.</w:t>
      </w:r>
      <w:bookmarkEnd w:id="207"/>
      <w:bookmarkEnd w:id="208"/>
      <w:bookmarkEnd w:id="209"/>
    </w:p>
    <w:p w14:paraId="572C2861" w14:textId="77777777" w:rsidR="002C0521" w:rsidRDefault="002C0521" w:rsidP="002C0521">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Р</w:t>
      </w:r>
      <w:r w:rsidRPr="00E66FBF">
        <w:rPr>
          <w:rFonts w:ascii="Times New Roman" w:eastAsia="Cambria" w:hAnsi="Times New Roman" w:cs="Times New Roman"/>
          <w:sz w:val="26"/>
          <w:szCs w:val="26"/>
        </w:rPr>
        <w:t xml:space="preserve">яд мероприятий в области экологии реализуется в рамках действующих федеральных целевых программ, предусматривающих существенные инвестиции в развитие инфраструктуры городов Приморского края. К </w:t>
      </w:r>
      <w:r>
        <w:rPr>
          <w:rFonts w:ascii="Times New Roman" w:eastAsia="Cambria" w:hAnsi="Times New Roman" w:cs="Times New Roman"/>
          <w:sz w:val="26"/>
          <w:szCs w:val="26"/>
        </w:rPr>
        <w:t xml:space="preserve">ним </w:t>
      </w:r>
      <w:r w:rsidRPr="00E66FBF">
        <w:rPr>
          <w:rFonts w:ascii="Times New Roman" w:eastAsia="Cambria" w:hAnsi="Times New Roman" w:cs="Times New Roman"/>
          <w:sz w:val="26"/>
          <w:szCs w:val="26"/>
        </w:rPr>
        <w:t>можно отнести строительство очистных сооружений, что позволяет существенно сократить сбросы неочищенных сточных вод в водные объекты, а также модернизацию объектов энергетики и развитие тр</w:t>
      </w:r>
      <w:r>
        <w:rPr>
          <w:rFonts w:ascii="Times New Roman" w:eastAsia="Cambria" w:hAnsi="Times New Roman" w:cs="Times New Roman"/>
          <w:sz w:val="26"/>
          <w:szCs w:val="26"/>
        </w:rPr>
        <w:t>анспортной инфраструктуры городов</w:t>
      </w:r>
      <w:r w:rsidRPr="00E66FBF">
        <w:rPr>
          <w:rFonts w:ascii="Times New Roman" w:eastAsia="Cambria" w:hAnsi="Times New Roman" w:cs="Times New Roman"/>
          <w:sz w:val="26"/>
          <w:szCs w:val="26"/>
        </w:rPr>
        <w:t>, в результате реализации которых будет сокращено загрязнение воздушной среды.</w:t>
      </w:r>
    </w:p>
    <w:p w14:paraId="5415E335" w14:textId="77777777" w:rsidR="002C0521" w:rsidRPr="00E66FBF" w:rsidRDefault="002C0521" w:rsidP="002C0521">
      <w:pPr>
        <w:ind w:firstLine="709"/>
        <w:jc w:val="both"/>
        <w:rPr>
          <w:rFonts w:ascii="Times New Roman" w:eastAsia="Cambria" w:hAnsi="Times New Roman" w:cs="Times New Roman"/>
          <w:sz w:val="26"/>
          <w:szCs w:val="26"/>
        </w:rPr>
      </w:pPr>
    </w:p>
    <w:p w14:paraId="66BA5D84" w14:textId="77777777" w:rsidR="002C0521" w:rsidRPr="002C0521" w:rsidRDefault="002C0521" w:rsidP="002C0521">
      <w:pPr>
        <w:pStyle w:val="affa"/>
        <w:spacing w:before="0" w:line="240" w:lineRule="auto"/>
        <w:outlineLvl w:val="1"/>
        <w:rPr>
          <w:b/>
        </w:rPr>
      </w:pPr>
      <w:bookmarkStart w:id="213" w:name="_Toc517370588"/>
      <w:bookmarkStart w:id="214" w:name="_Toc523240969"/>
      <w:bookmarkStart w:id="215" w:name="_Toc523241347"/>
      <w:bookmarkStart w:id="216" w:name="_Toc523761675"/>
      <w:r w:rsidRPr="002C0521">
        <w:rPr>
          <w:b/>
        </w:rPr>
        <w:t>7.2 Приоритетные направления рационального природопользования</w:t>
      </w:r>
      <w:bookmarkEnd w:id="213"/>
      <w:r w:rsidRPr="002C0521">
        <w:rPr>
          <w:b/>
        </w:rPr>
        <w:t xml:space="preserve"> и обеспечения экологической безопасности Приморского края</w:t>
      </w:r>
      <w:bookmarkEnd w:id="214"/>
      <w:bookmarkEnd w:id="215"/>
      <w:bookmarkEnd w:id="216"/>
    </w:p>
    <w:p w14:paraId="16A2750F" w14:textId="77777777" w:rsidR="002C0521" w:rsidRDefault="002C0521" w:rsidP="002C0521">
      <w:pPr>
        <w:ind w:firstLine="709"/>
        <w:jc w:val="both"/>
        <w:rPr>
          <w:rFonts w:ascii="Times New Roman" w:eastAsia="Cambria" w:hAnsi="Times New Roman" w:cs="Times New Roman"/>
          <w:sz w:val="26"/>
          <w:szCs w:val="26"/>
        </w:rPr>
      </w:pPr>
      <w:r w:rsidRPr="004A2970">
        <w:rPr>
          <w:rFonts w:ascii="Times New Roman" w:eastAsia="Cambria" w:hAnsi="Times New Roman" w:cs="Times New Roman"/>
          <w:sz w:val="26"/>
          <w:szCs w:val="26"/>
        </w:rPr>
        <w:t xml:space="preserve">Приморский край располагает разведанной минерально-сырьевой базой и потенциальными ресурсами широкого спектра полезных ископаемых, включая месторождения и проявления каменного и бурого угля, свинца, цинка, олова, вольфрама, плавикового шпата, бора, серебра, россыпного и коренного золота, </w:t>
      </w:r>
      <w:r w:rsidRPr="004A2970">
        <w:rPr>
          <w:rFonts w:ascii="Times New Roman" w:eastAsia="Cambria" w:hAnsi="Times New Roman" w:cs="Times New Roman"/>
          <w:sz w:val="26"/>
          <w:szCs w:val="26"/>
        </w:rPr>
        <w:lastRenderedPageBreak/>
        <w:t>германия и д</w:t>
      </w:r>
      <w:r>
        <w:rPr>
          <w:rFonts w:ascii="Times New Roman" w:eastAsia="Cambria" w:hAnsi="Times New Roman" w:cs="Times New Roman"/>
          <w:sz w:val="26"/>
          <w:szCs w:val="26"/>
        </w:rPr>
        <w:t>ругих видов минерального сырья.</w:t>
      </w:r>
    </w:p>
    <w:p w14:paraId="71718DB3" w14:textId="77777777" w:rsidR="002C0521" w:rsidRPr="004A2970" w:rsidRDefault="002C0521" w:rsidP="002C0521">
      <w:pPr>
        <w:ind w:firstLine="709"/>
        <w:jc w:val="both"/>
        <w:rPr>
          <w:rFonts w:ascii="Times New Roman" w:eastAsia="Cambria" w:hAnsi="Times New Roman" w:cs="Times New Roman"/>
          <w:sz w:val="26"/>
          <w:szCs w:val="26"/>
        </w:rPr>
      </w:pPr>
      <w:r w:rsidRPr="004A2970">
        <w:rPr>
          <w:rFonts w:ascii="Times New Roman" w:eastAsia="Cambria" w:hAnsi="Times New Roman" w:cs="Times New Roman"/>
          <w:sz w:val="26"/>
          <w:szCs w:val="26"/>
        </w:rPr>
        <w:t xml:space="preserve">В структуре добычи минеральных ресурсов (в стоимостном выражении) традиционно преобладают бурые энергетические угли </w:t>
      </w:r>
      <w:r>
        <w:rPr>
          <w:rFonts w:ascii="Times New Roman" w:eastAsia="Cambria" w:hAnsi="Times New Roman" w:cs="Times New Roman"/>
          <w:sz w:val="26"/>
          <w:szCs w:val="26"/>
        </w:rPr>
        <w:t>(40-45</w:t>
      </w:r>
      <w:r w:rsidRPr="004A2970">
        <w:rPr>
          <w:rFonts w:ascii="Times New Roman" w:eastAsia="Cambria" w:hAnsi="Times New Roman" w:cs="Times New Roman"/>
          <w:sz w:val="26"/>
          <w:szCs w:val="26"/>
        </w:rPr>
        <w:t>%</w:t>
      </w:r>
      <w:r>
        <w:rPr>
          <w:rFonts w:ascii="Times New Roman" w:eastAsia="Cambria" w:hAnsi="Times New Roman" w:cs="Times New Roman"/>
          <w:sz w:val="26"/>
          <w:szCs w:val="26"/>
        </w:rPr>
        <w:t>)</w:t>
      </w:r>
      <w:r w:rsidRPr="004A2970">
        <w:rPr>
          <w:rFonts w:ascii="Times New Roman" w:eastAsia="Cambria" w:hAnsi="Times New Roman" w:cs="Times New Roman"/>
          <w:sz w:val="26"/>
          <w:szCs w:val="26"/>
        </w:rPr>
        <w:t xml:space="preserve">, значительную роль играют цветные и редкие металлы </w:t>
      </w:r>
      <w:r>
        <w:rPr>
          <w:rFonts w:ascii="Times New Roman" w:eastAsia="Cambria" w:hAnsi="Times New Roman" w:cs="Times New Roman"/>
          <w:sz w:val="26"/>
          <w:szCs w:val="26"/>
        </w:rPr>
        <w:t>(</w:t>
      </w:r>
      <w:r w:rsidRPr="004A2970">
        <w:rPr>
          <w:rFonts w:ascii="Times New Roman" w:eastAsia="Cambria" w:hAnsi="Times New Roman" w:cs="Times New Roman"/>
          <w:sz w:val="26"/>
          <w:szCs w:val="26"/>
        </w:rPr>
        <w:t>20-25%</w:t>
      </w:r>
      <w:r>
        <w:rPr>
          <w:rFonts w:ascii="Times New Roman" w:eastAsia="Cambria" w:hAnsi="Times New Roman" w:cs="Times New Roman"/>
          <w:sz w:val="26"/>
          <w:szCs w:val="26"/>
        </w:rPr>
        <w:t>)</w:t>
      </w:r>
      <w:r w:rsidRPr="004A2970">
        <w:rPr>
          <w:rFonts w:ascii="Times New Roman" w:eastAsia="Cambria" w:hAnsi="Times New Roman" w:cs="Times New Roman"/>
          <w:sz w:val="26"/>
          <w:szCs w:val="26"/>
        </w:rPr>
        <w:t>. Предприятия минерально-сырьевого комплекса (многие из них – градообразующие) являются основой экономического и социального развития многих районов, особенно в северной части Приморья.</w:t>
      </w:r>
    </w:p>
    <w:p w14:paraId="2C55F048" w14:textId="77777777" w:rsidR="002C0521" w:rsidRDefault="002C0521" w:rsidP="002C0521">
      <w:pPr>
        <w:ind w:firstLine="709"/>
        <w:jc w:val="both"/>
        <w:rPr>
          <w:rFonts w:ascii="Times New Roman" w:eastAsia="Cambria" w:hAnsi="Times New Roman" w:cs="Times New Roman"/>
          <w:sz w:val="26"/>
          <w:szCs w:val="26"/>
        </w:rPr>
      </w:pPr>
      <w:r w:rsidRPr="004A2970">
        <w:rPr>
          <w:rFonts w:ascii="Times New Roman" w:eastAsia="Cambria" w:hAnsi="Times New Roman" w:cs="Times New Roman"/>
          <w:sz w:val="26"/>
          <w:szCs w:val="26"/>
        </w:rPr>
        <w:t xml:space="preserve">Добыча каменного угля в крае за последние 20 лет снизилась почти в 4 раза, в связи с консервацией и ликвидацией всех шахт в Партизанском каменноугольном бассейне, а также шахты </w:t>
      </w:r>
      <w:proofErr w:type="spellStart"/>
      <w:r w:rsidRPr="004A2970">
        <w:rPr>
          <w:rFonts w:ascii="Times New Roman" w:eastAsia="Cambria" w:hAnsi="Times New Roman" w:cs="Times New Roman"/>
          <w:sz w:val="26"/>
          <w:szCs w:val="26"/>
        </w:rPr>
        <w:t>Липовецкой</w:t>
      </w:r>
      <w:proofErr w:type="spellEnd"/>
      <w:r w:rsidRPr="004A2970">
        <w:rPr>
          <w:rFonts w:ascii="Times New Roman" w:eastAsia="Cambria" w:hAnsi="Times New Roman" w:cs="Times New Roman"/>
          <w:sz w:val="26"/>
          <w:szCs w:val="26"/>
        </w:rPr>
        <w:t xml:space="preserve"> в </w:t>
      </w:r>
      <w:proofErr w:type="spellStart"/>
      <w:r w:rsidRPr="004A2970">
        <w:rPr>
          <w:rFonts w:ascii="Times New Roman" w:eastAsia="Cambria" w:hAnsi="Times New Roman" w:cs="Times New Roman"/>
          <w:sz w:val="26"/>
          <w:szCs w:val="26"/>
        </w:rPr>
        <w:t>Раздольненском</w:t>
      </w:r>
      <w:proofErr w:type="spellEnd"/>
      <w:r w:rsidRPr="004A2970">
        <w:rPr>
          <w:rFonts w:ascii="Times New Roman" w:eastAsia="Cambria" w:hAnsi="Times New Roman" w:cs="Times New Roman"/>
          <w:sz w:val="26"/>
          <w:szCs w:val="26"/>
        </w:rPr>
        <w:t xml:space="preserve"> бассейне. Объем добычи бурого угля (табл. </w:t>
      </w:r>
      <w:r>
        <w:rPr>
          <w:rFonts w:ascii="Times New Roman" w:eastAsia="Cambria" w:hAnsi="Times New Roman" w:cs="Times New Roman"/>
          <w:sz w:val="26"/>
          <w:szCs w:val="26"/>
        </w:rPr>
        <w:t>7</w:t>
      </w:r>
      <w:r w:rsidRPr="004A2970">
        <w:rPr>
          <w:rFonts w:ascii="Times New Roman" w:eastAsia="Cambria" w:hAnsi="Times New Roman" w:cs="Times New Roman"/>
          <w:sz w:val="26"/>
          <w:szCs w:val="26"/>
        </w:rPr>
        <w:t>.2.</w:t>
      </w:r>
      <w:r>
        <w:rPr>
          <w:rFonts w:ascii="Times New Roman" w:eastAsia="Cambria" w:hAnsi="Times New Roman" w:cs="Times New Roman"/>
          <w:sz w:val="26"/>
          <w:szCs w:val="26"/>
        </w:rPr>
        <w:t>1</w:t>
      </w:r>
      <w:r w:rsidRPr="004A2970">
        <w:rPr>
          <w:rFonts w:ascii="Times New Roman" w:eastAsia="Cambria" w:hAnsi="Times New Roman" w:cs="Times New Roman"/>
          <w:sz w:val="26"/>
          <w:szCs w:val="26"/>
        </w:rPr>
        <w:t>) в 2017 г. вырос на 12%</w:t>
      </w:r>
      <w:r>
        <w:rPr>
          <w:rFonts w:ascii="Times New Roman" w:eastAsia="Cambria" w:hAnsi="Times New Roman" w:cs="Times New Roman"/>
          <w:sz w:val="26"/>
          <w:szCs w:val="26"/>
        </w:rPr>
        <w:t>,</w:t>
      </w:r>
      <w:r w:rsidRPr="004A2970">
        <w:rPr>
          <w:rFonts w:ascii="Times New Roman" w:eastAsia="Cambria" w:hAnsi="Times New Roman" w:cs="Times New Roman"/>
          <w:sz w:val="26"/>
          <w:szCs w:val="26"/>
        </w:rPr>
        <w:t xml:space="preserve"> </w:t>
      </w:r>
      <w:r>
        <w:rPr>
          <w:rFonts w:ascii="Times New Roman" w:eastAsia="Cambria" w:hAnsi="Times New Roman" w:cs="Times New Roman"/>
          <w:sz w:val="26"/>
          <w:szCs w:val="26"/>
        </w:rPr>
        <w:t>составив</w:t>
      </w:r>
      <w:r w:rsidRPr="004A2970">
        <w:rPr>
          <w:rFonts w:ascii="Times New Roman" w:eastAsia="Cambria" w:hAnsi="Times New Roman" w:cs="Times New Roman"/>
          <w:sz w:val="26"/>
          <w:szCs w:val="26"/>
        </w:rPr>
        <w:t xml:space="preserve"> 8</w:t>
      </w:r>
      <w:r>
        <w:rPr>
          <w:rFonts w:ascii="Times New Roman" w:eastAsia="Cambria" w:hAnsi="Times New Roman" w:cs="Times New Roman"/>
          <w:sz w:val="26"/>
          <w:szCs w:val="26"/>
        </w:rPr>
        <w:t> </w:t>
      </w:r>
      <w:r w:rsidRPr="004A2970">
        <w:rPr>
          <w:rFonts w:ascii="Times New Roman" w:eastAsia="Cambria" w:hAnsi="Times New Roman" w:cs="Times New Roman"/>
          <w:sz w:val="26"/>
          <w:szCs w:val="26"/>
        </w:rPr>
        <w:t>411,7 тыс.</w:t>
      </w:r>
      <w:r>
        <w:rPr>
          <w:rFonts w:ascii="Times New Roman" w:eastAsia="Cambria" w:hAnsi="Times New Roman" w:cs="Times New Roman"/>
          <w:sz w:val="26"/>
          <w:szCs w:val="26"/>
        </w:rPr>
        <w:t xml:space="preserve"> </w:t>
      </w:r>
      <w:r w:rsidRPr="004A2970">
        <w:rPr>
          <w:rFonts w:ascii="Times New Roman" w:eastAsia="Cambria" w:hAnsi="Times New Roman" w:cs="Times New Roman"/>
          <w:sz w:val="26"/>
          <w:szCs w:val="26"/>
        </w:rPr>
        <w:t>т.</w:t>
      </w:r>
    </w:p>
    <w:p w14:paraId="77EFD57E" w14:textId="77777777" w:rsidR="002C0521" w:rsidRDefault="002C0521" w:rsidP="002C0521">
      <w:pPr>
        <w:jc w:val="both"/>
        <w:rPr>
          <w:rFonts w:ascii="Times New Roman" w:eastAsia="Times New Roman" w:hAnsi="Times New Roman" w:cs="Times New Roman"/>
          <w:sz w:val="26"/>
          <w:szCs w:val="26"/>
        </w:rPr>
      </w:pPr>
    </w:p>
    <w:p w14:paraId="46DE2CB9" w14:textId="77777777" w:rsidR="002C0521" w:rsidRDefault="002C0521" w:rsidP="002C0521">
      <w:pPr>
        <w:jc w:val="both"/>
        <w:rPr>
          <w:rFonts w:ascii="Times New Roman" w:eastAsia="Cambria" w:hAnsi="Times New Roman" w:cs="Times New Roman"/>
          <w:sz w:val="26"/>
          <w:szCs w:val="26"/>
        </w:rPr>
      </w:pPr>
      <w:r w:rsidRPr="00E66FBF">
        <w:rPr>
          <w:rFonts w:ascii="Times New Roman" w:eastAsia="Times New Roman" w:hAnsi="Times New Roman" w:cs="Times New Roman"/>
          <w:sz w:val="26"/>
          <w:szCs w:val="26"/>
        </w:rPr>
        <w:t>Таблица 7.2.1 –</w:t>
      </w:r>
      <w:r>
        <w:rPr>
          <w:rFonts w:ascii="Times New Roman" w:eastAsia="Times New Roman" w:hAnsi="Times New Roman" w:cs="Times New Roman"/>
          <w:sz w:val="26"/>
          <w:szCs w:val="26"/>
        </w:rPr>
        <w:t xml:space="preserve"> Объё</w:t>
      </w:r>
      <w:r w:rsidRPr="00E66FBF">
        <w:rPr>
          <w:rFonts w:ascii="Times New Roman" w:eastAsia="Times New Roman" w:hAnsi="Times New Roman" w:cs="Times New Roman"/>
          <w:sz w:val="26"/>
          <w:szCs w:val="26"/>
        </w:rPr>
        <w:t xml:space="preserve">м производства </w:t>
      </w:r>
      <w:r>
        <w:rPr>
          <w:rFonts w:ascii="Times New Roman" w:eastAsia="Times New Roman" w:hAnsi="Times New Roman" w:cs="Times New Roman"/>
          <w:sz w:val="26"/>
          <w:szCs w:val="26"/>
        </w:rPr>
        <w:t xml:space="preserve">основных природных </w:t>
      </w:r>
      <w:r w:rsidRPr="00E66FBF">
        <w:rPr>
          <w:rFonts w:ascii="Times New Roman" w:eastAsia="Times New Roman" w:hAnsi="Times New Roman" w:cs="Times New Roman"/>
          <w:sz w:val="26"/>
          <w:szCs w:val="26"/>
        </w:rPr>
        <w:t xml:space="preserve">ресурсов </w:t>
      </w:r>
      <w:r>
        <w:rPr>
          <w:rFonts w:ascii="Times New Roman" w:eastAsia="Times New Roman" w:hAnsi="Times New Roman" w:cs="Times New Roman"/>
          <w:sz w:val="26"/>
          <w:szCs w:val="26"/>
        </w:rPr>
        <w:t>Приморского края в 2017 г.</w:t>
      </w:r>
    </w:p>
    <w:tbl>
      <w:tblPr>
        <w:tblStyle w:val="1f5"/>
        <w:tblW w:w="0" w:type="auto"/>
        <w:jc w:val="center"/>
        <w:tblLook w:val="04A0" w:firstRow="1" w:lastRow="0" w:firstColumn="1" w:lastColumn="0" w:noHBand="0" w:noVBand="1"/>
      </w:tblPr>
      <w:tblGrid>
        <w:gridCol w:w="2802"/>
        <w:gridCol w:w="2072"/>
        <w:gridCol w:w="2928"/>
      </w:tblGrid>
      <w:tr w:rsidR="002C0521" w:rsidRPr="00C110E8" w14:paraId="0AFA56B1" w14:textId="77777777" w:rsidTr="005A3B5B">
        <w:trPr>
          <w:jc w:val="center"/>
        </w:trPr>
        <w:tc>
          <w:tcPr>
            <w:tcW w:w="0" w:type="auto"/>
          </w:tcPr>
          <w:p w14:paraId="5466890D" w14:textId="77777777" w:rsidR="002C0521" w:rsidRPr="00C110E8" w:rsidRDefault="002C0521" w:rsidP="005A3B5B">
            <w:pPr>
              <w:keepNext/>
              <w:jc w:val="center"/>
              <w:rPr>
                <w:rFonts w:ascii="Times New Roman" w:eastAsia="Times New Roman" w:hAnsi="Times New Roman" w:cs="Times New Roman"/>
                <w:sz w:val="22"/>
              </w:rPr>
            </w:pPr>
            <w:r w:rsidRPr="00C110E8">
              <w:rPr>
                <w:rFonts w:ascii="Times New Roman" w:eastAsia="Times New Roman" w:hAnsi="Times New Roman" w:cs="Times New Roman"/>
                <w:sz w:val="22"/>
              </w:rPr>
              <w:t>Наименование ресурса</w:t>
            </w:r>
          </w:p>
        </w:tc>
        <w:tc>
          <w:tcPr>
            <w:tcW w:w="0" w:type="auto"/>
          </w:tcPr>
          <w:p w14:paraId="7CA49B60" w14:textId="77777777" w:rsidR="002C0521" w:rsidRPr="00C110E8" w:rsidRDefault="002C0521" w:rsidP="005A3B5B">
            <w:pPr>
              <w:keepNext/>
              <w:jc w:val="center"/>
              <w:rPr>
                <w:rFonts w:ascii="Times New Roman" w:eastAsia="Times New Roman" w:hAnsi="Times New Roman" w:cs="Times New Roman"/>
                <w:sz w:val="22"/>
              </w:rPr>
            </w:pPr>
            <w:r w:rsidRPr="00C110E8">
              <w:rPr>
                <w:rFonts w:ascii="Times New Roman" w:eastAsia="Times New Roman" w:hAnsi="Times New Roman" w:cs="Times New Roman"/>
                <w:sz w:val="22"/>
              </w:rPr>
              <w:t>Единица измерения</w:t>
            </w:r>
          </w:p>
        </w:tc>
        <w:tc>
          <w:tcPr>
            <w:tcW w:w="0" w:type="auto"/>
          </w:tcPr>
          <w:p w14:paraId="51E9A20B" w14:textId="77777777" w:rsidR="002C0521" w:rsidRPr="00C110E8" w:rsidRDefault="002C0521" w:rsidP="005A3B5B">
            <w:pPr>
              <w:keepNext/>
              <w:jc w:val="center"/>
              <w:rPr>
                <w:rFonts w:ascii="Times New Roman" w:eastAsia="Times New Roman" w:hAnsi="Times New Roman" w:cs="Times New Roman"/>
                <w:sz w:val="22"/>
              </w:rPr>
            </w:pPr>
            <w:r w:rsidRPr="00C110E8">
              <w:rPr>
                <w:rFonts w:ascii="Times New Roman" w:eastAsia="Times New Roman" w:hAnsi="Times New Roman" w:cs="Times New Roman"/>
                <w:sz w:val="22"/>
              </w:rPr>
              <w:t xml:space="preserve">Объем добычи/производства </w:t>
            </w:r>
          </w:p>
        </w:tc>
      </w:tr>
      <w:tr w:rsidR="002C0521" w:rsidRPr="00C110E8" w14:paraId="70396AE9" w14:textId="77777777" w:rsidTr="005A3B5B">
        <w:trPr>
          <w:jc w:val="center"/>
        </w:trPr>
        <w:tc>
          <w:tcPr>
            <w:tcW w:w="0" w:type="auto"/>
          </w:tcPr>
          <w:p w14:paraId="40DC7DD9" w14:textId="77777777" w:rsidR="002C0521" w:rsidRPr="00C110E8" w:rsidRDefault="002C0521" w:rsidP="005A3B5B">
            <w:pP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Уголь</w:t>
            </w:r>
          </w:p>
        </w:tc>
        <w:tc>
          <w:tcPr>
            <w:tcW w:w="0" w:type="auto"/>
            <w:vAlign w:val="center"/>
          </w:tcPr>
          <w:p w14:paraId="65D4B47D"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тыс. т</w:t>
            </w:r>
          </w:p>
        </w:tc>
        <w:tc>
          <w:tcPr>
            <w:tcW w:w="0" w:type="auto"/>
            <w:vAlign w:val="center"/>
          </w:tcPr>
          <w:p w14:paraId="2C1D0444"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8 873,7</w:t>
            </w:r>
          </w:p>
        </w:tc>
      </w:tr>
      <w:tr w:rsidR="002C0521" w:rsidRPr="00C110E8" w14:paraId="37722081" w14:textId="77777777" w:rsidTr="005A3B5B">
        <w:trPr>
          <w:jc w:val="center"/>
        </w:trPr>
        <w:tc>
          <w:tcPr>
            <w:tcW w:w="0" w:type="auto"/>
          </w:tcPr>
          <w:p w14:paraId="65C74E0D" w14:textId="77777777" w:rsidR="002C0521" w:rsidRPr="00C110E8" w:rsidRDefault="002C0521" w:rsidP="005A3B5B">
            <w:pP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Золото</w:t>
            </w:r>
          </w:p>
        </w:tc>
        <w:tc>
          <w:tcPr>
            <w:tcW w:w="0" w:type="auto"/>
            <w:vAlign w:val="center"/>
          </w:tcPr>
          <w:p w14:paraId="2A0A27A9"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т</w:t>
            </w:r>
          </w:p>
        </w:tc>
        <w:tc>
          <w:tcPr>
            <w:tcW w:w="0" w:type="auto"/>
            <w:vAlign w:val="center"/>
          </w:tcPr>
          <w:p w14:paraId="62A03730"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0,5</w:t>
            </w:r>
          </w:p>
        </w:tc>
      </w:tr>
      <w:tr w:rsidR="002C0521" w:rsidRPr="00C110E8" w14:paraId="693872CF" w14:textId="77777777" w:rsidTr="005A3B5B">
        <w:trPr>
          <w:jc w:val="center"/>
        </w:trPr>
        <w:tc>
          <w:tcPr>
            <w:tcW w:w="0" w:type="auto"/>
          </w:tcPr>
          <w:p w14:paraId="3055B634" w14:textId="77777777" w:rsidR="002C0521" w:rsidRPr="00C110E8" w:rsidRDefault="002C0521" w:rsidP="005A3B5B">
            <w:pP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Серебро</w:t>
            </w:r>
          </w:p>
        </w:tc>
        <w:tc>
          <w:tcPr>
            <w:tcW w:w="0" w:type="auto"/>
            <w:vAlign w:val="center"/>
          </w:tcPr>
          <w:p w14:paraId="633BAB5A"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т</w:t>
            </w:r>
          </w:p>
        </w:tc>
        <w:tc>
          <w:tcPr>
            <w:tcW w:w="0" w:type="auto"/>
            <w:vAlign w:val="center"/>
          </w:tcPr>
          <w:p w14:paraId="032979F6"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37,5</w:t>
            </w:r>
          </w:p>
        </w:tc>
      </w:tr>
      <w:tr w:rsidR="002C0521" w:rsidRPr="00C110E8" w14:paraId="572EC8C0" w14:textId="77777777" w:rsidTr="005A3B5B">
        <w:trPr>
          <w:jc w:val="center"/>
        </w:trPr>
        <w:tc>
          <w:tcPr>
            <w:tcW w:w="0" w:type="auto"/>
          </w:tcPr>
          <w:p w14:paraId="359961FE" w14:textId="77777777" w:rsidR="002C0521" w:rsidRPr="00C110E8" w:rsidRDefault="002C0521" w:rsidP="005A3B5B">
            <w:pP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Вольфрам</w:t>
            </w:r>
          </w:p>
        </w:tc>
        <w:tc>
          <w:tcPr>
            <w:tcW w:w="0" w:type="auto"/>
            <w:vAlign w:val="center"/>
          </w:tcPr>
          <w:p w14:paraId="5851223E"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т</w:t>
            </w:r>
          </w:p>
        </w:tc>
        <w:tc>
          <w:tcPr>
            <w:tcW w:w="0" w:type="auto"/>
            <w:vAlign w:val="center"/>
          </w:tcPr>
          <w:p w14:paraId="3B9B7D9D"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1851,6</w:t>
            </w:r>
          </w:p>
        </w:tc>
      </w:tr>
      <w:tr w:rsidR="002C0521" w:rsidRPr="00C110E8" w14:paraId="6953A009" w14:textId="77777777" w:rsidTr="005A3B5B">
        <w:trPr>
          <w:jc w:val="center"/>
        </w:trPr>
        <w:tc>
          <w:tcPr>
            <w:tcW w:w="0" w:type="auto"/>
          </w:tcPr>
          <w:p w14:paraId="38D849FD" w14:textId="77777777" w:rsidR="002C0521" w:rsidRPr="00C110E8" w:rsidRDefault="002C0521" w:rsidP="005A3B5B">
            <w:pP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Свинец</w:t>
            </w:r>
          </w:p>
        </w:tc>
        <w:tc>
          <w:tcPr>
            <w:tcW w:w="0" w:type="auto"/>
            <w:vAlign w:val="center"/>
          </w:tcPr>
          <w:p w14:paraId="5C9B3963"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тыс. т</w:t>
            </w:r>
          </w:p>
        </w:tc>
        <w:tc>
          <w:tcPr>
            <w:tcW w:w="0" w:type="auto"/>
            <w:vAlign w:val="center"/>
          </w:tcPr>
          <w:p w14:paraId="49F579EF"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8,5</w:t>
            </w:r>
          </w:p>
        </w:tc>
      </w:tr>
      <w:tr w:rsidR="002C0521" w:rsidRPr="00C110E8" w14:paraId="1E3B4356" w14:textId="77777777" w:rsidTr="005A3B5B">
        <w:trPr>
          <w:jc w:val="center"/>
        </w:trPr>
        <w:tc>
          <w:tcPr>
            <w:tcW w:w="0" w:type="auto"/>
          </w:tcPr>
          <w:p w14:paraId="482F6DC8" w14:textId="77777777" w:rsidR="002C0521" w:rsidRPr="00C110E8" w:rsidRDefault="002C0521" w:rsidP="005A3B5B">
            <w:pP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Цинк</w:t>
            </w:r>
          </w:p>
        </w:tc>
        <w:tc>
          <w:tcPr>
            <w:tcW w:w="0" w:type="auto"/>
            <w:vAlign w:val="center"/>
          </w:tcPr>
          <w:p w14:paraId="5E937CCD"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тыс. т</w:t>
            </w:r>
          </w:p>
        </w:tc>
        <w:tc>
          <w:tcPr>
            <w:tcW w:w="0" w:type="auto"/>
            <w:vAlign w:val="center"/>
          </w:tcPr>
          <w:p w14:paraId="5B27BAEF"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21,1</w:t>
            </w:r>
          </w:p>
        </w:tc>
      </w:tr>
      <w:tr w:rsidR="002C0521" w:rsidRPr="00C110E8" w14:paraId="4C441B54" w14:textId="77777777" w:rsidTr="005A3B5B">
        <w:trPr>
          <w:jc w:val="center"/>
        </w:trPr>
        <w:tc>
          <w:tcPr>
            <w:tcW w:w="0" w:type="auto"/>
          </w:tcPr>
          <w:p w14:paraId="6292EBEB" w14:textId="77777777" w:rsidR="002C0521" w:rsidRPr="00C110E8" w:rsidRDefault="002C0521" w:rsidP="005A3B5B">
            <w:pP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Германий</w:t>
            </w:r>
          </w:p>
        </w:tc>
        <w:tc>
          <w:tcPr>
            <w:tcW w:w="0" w:type="auto"/>
            <w:vAlign w:val="center"/>
          </w:tcPr>
          <w:p w14:paraId="3971809F"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т</w:t>
            </w:r>
          </w:p>
        </w:tc>
        <w:tc>
          <w:tcPr>
            <w:tcW w:w="0" w:type="auto"/>
            <w:vAlign w:val="center"/>
          </w:tcPr>
          <w:p w14:paraId="52601CF7"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3,2</w:t>
            </w:r>
          </w:p>
        </w:tc>
      </w:tr>
      <w:tr w:rsidR="002C0521" w:rsidRPr="00C110E8" w14:paraId="11E6FF17" w14:textId="77777777" w:rsidTr="005A3B5B">
        <w:trPr>
          <w:jc w:val="center"/>
        </w:trPr>
        <w:tc>
          <w:tcPr>
            <w:tcW w:w="0" w:type="auto"/>
          </w:tcPr>
          <w:p w14:paraId="6BD9390F" w14:textId="77777777" w:rsidR="002C0521" w:rsidRPr="00C110E8" w:rsidRDefault="002C0521" w:rsidP="005A3B5B">
            <w:pPr>
              <w:rPr>
                <w:rFonts w:ascii="Times New Roman" w:eastAsia="Times New Roman" w:hAnsi="Times New Roman" w:cs="Times New Roman"/>
                <w:color w:val="FF0000"/>
                <w:sz w:val="22"/>
              </w:rPr>
            </w:pPr>
            <w:r w:rsidRPr="00C110E8">
              <w:rPr>
                <w:rFonts w:ascii="Times New Roman" w:eastAsia="Times New Roman" w:hAnsi="Times New Roman" w:cs="Times New Roman"/>
                <w:color w:val="FF0000"/>
                <w:sz w:val="22"/>
              </w:rPr>
              <w:t>Древесина необработанная</w:t>
            </w:r>
          </w:p>
        </w:tc>
        <w:tc>
          <w:tcPr>
            <w:tcW w:w="0" w:type="auto"/>
            <w:vAlign w:val="center"/>
          </w:tcPr>
          <w:p w14:paraId="076EE299"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FF0000"/>
                <w:sz w:val="22"/>
              </w:rPr>
              <w:t>млрд. плотных м</w:t>
            </w:r>
            <w:r w:rsidRPr="00C110E8">
              <w:rPr>
                <w:rFonts w:ascii="Times New Roman" w:eastAsia="Times New Roman" w:hAnsi="Times New Roman" w:cs="Times New Roman"/>
                <w:color w:val="FF0000"/>
                <w:sz w:val="22"/>
                <w:vertAlign w:val="superscript"/>
              </w:rPr>
              <w:t>3</w:t>
            </w:r>
            <w:r w:rsidRPr="00C110E8">
              <w:rPr>
                <w:rFonts w:ascii="Times New Roman" w:eastAsia="Times New Roman" w:hAnsi="Times New Roman" w:cs="Times New Roman"/>
                <w:color w:val="FF0000"/>
                <w:sz w:val="22"/>
              </w:rPr>
              <w:t>.</w:t>
            </w:r>
          </w:p>
        </w:tc>
        <w:tc>
          <w:tcPr>
            <w:tcW w:w="0" w:type="auto"/>
            <w:vAlign w:val="center"/>
          </w:tcPr>
          <w:p w14:paraId="43F7BBA8"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4,4</w:t>
            </w:r>
          </w:p>
        </w:tc>
      </w:tr>
      <w:tr w:rsidR="002C0521" w:rsidRPr="00C110E8" w14:paraId="6D773D24" w14:textId="77777777" w:rsidTr="005A3B5B">
        <w:trPr>
          <w:jc w:val="center"/>
        </w:trPr>
        <w:tc>
          <w:tcPr>
            <w:tcW w:w="0" w:type="auto"/>
          </w:tcPr>
          <w:p w14:paraId="65D4CDC6" w14:textId="77777777" w:rsidR="002C0521" w:rsidRPr="00C110E8" w:rsidRDefault="002C0521" w:rsidP="005A3B5B">
            <w:pPr>
              <w:rPr>
                <w:rFonts w:ascii="Times New Roman" w:eastAsia="Times New Roman" w:hAnsi="Times New Roman" w:cs="Times New Roman"/>
                <w:sz w:val="22"/>
              </w:rPr>
            </w:pPr>
            <w:r w:rsidRPr="00C110E8">
              <w:rPr>
                <w:rFonts w:ascii="Times New Roman" w:eastAsia="Times New Roman" w:hAnsi="Times New Roman" w:cs="Times New Roman"/>
                <w:sz w:val="22"/>
              </w:rPr>
              <w:t>Мед</w:t>
            </w:r>
          </w:p>
        </w:tc>
        <w:tc>
          <w:tcPr>
            <w:tcW w:w="0" w:type="auto"/>
            <w:vAlign w:val="center"/>
          </w:tcPr>
          <w:p w14:paraId="2FE71C84"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тыс. т</w:t>
            </w:r>
          </w:p>
        </w:tc>
        <w:tc>
          <w:tcPr>
            <w:tcW w:w="0" w:type="auto"/>
            <w:vAlign w:val="center"/>
          </w:tcPr>
          <w:p w14:paraId="503DC9E5"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4,7</w:t>
            </w:r>
          </w:p>
        </w:tc>
      </w:tr>
      <w:tr w:rsidR="002C0521" w:rsidRPr="00C110E8" w14:paraId="2E2F60B2" w14:textId="77777777" w:rsidTr="005A3B5B">
        <w:trPr>
          <w:jc w:val="center"/>
        </w:trPr>
        <w:tc>
          <w:tcPr>
            <w:tcW w:w="0" w:type="auto"/>
          </w:tcPr>
          <w:p w14:paraId="12717DF3" w14:textId="77777777" w:rsidR="002C0521" w:rsidRPr="00C110E8" w:rsidRDefault="002C0521" w:rsidP="005A3B5B">
            <w:pP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Соя</w:t>
            </w:r>
          </w:p>
        </w:tc>
        <w:tc>
          <w:tcPr>
            <w:tcW w:w="0" w:type="auto"/>
            <w:vAlign w:val="center"/>
          </w:tcPr>
          <w:p w14:paraId="26F98E19"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тыс. т</w:t>
            </w:r>
          </w:p>
        </w:tc>
        <w:tc>
          <w:tcPr>
            <w:tcW w:w="0" w:type="auto"/>
            <w:vAlign w:val="center"/>
          </w:tcPr>
          <w:p w14:paraId="4ECD1F1C"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380</w:t>
            </w:r>
          </w:p>
        </w:tc>
      </w:tr>
      <w:tr w:rsidR="002C0521" w:rsidRPr="00C110E8" w14:paraId="23E4903B" w14:textId="77777777" w:rsidTr="005A3B5B">
        <w:trPr>
          <w:jc w:val="center"/>
        </w:trPr>
        <w:tc>
          <w:tcPr>
            <w:tcW w:w="0" w:type="auto"/>
          </w:tcPr>
          <w:p w14:paraId="6A9D593D" w14:textId="77777777" w:rsidR="002C0521" w:rsidRPr="00C110E8" w:rsidRDefault="002C0521" w:rsidP="005A3B5B">
            <w:pP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Забор пресной воды</w:t>
            </w:r>
          </w:p>
        </w:tc>
        <w:tc>
          <w:tcPr>
            <w:tcW w:w="0" w:type="auto"/>
            <w:vAlign w:val="center"/>
          </w:tcPr>
          <w:p w14:paraId="31756B6D"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млн. куб. м</w:t>
            </w:r>
          </w:p>
        </w:tc>
        <w:tc>
          <w:tcPr>
            <w:tcW w:w="0" w:type="auto"/>
            <w:vAlign w:val="center"/>
          </w:tcPr>
          <w:p w14:paraId="00A70E84"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212,8</w:t>
            </w:r>
          </w:p>
        </w:tc>
      </w:tr>
      <w:tr w:rsidR="002C0521" w:rsidRPr="00C110E8" w14:paraId="4E5D53D1" w14:textId="77777777" w:rsidTr="005A3B5B">
        <w:trPr>
          <w:jc w:val="center"/>
        </w:trPr>
        <w:tc>
          <w:tcPr>
            <w:tcW w:w="0" w:type="auto"/>
          </w:tcPr>
          <w:p w14:paraId="127DFCB5" w14:textId="77777777" w:rsidR="002C0521" w:rsidRPr="00C110E8" w:rsidRDefault="002C0521" w:rsidP="005A3B5B">
            <w:pPr>
              <w:rPr>
                <w:rFonts w:ascii="Times New Roman" w:eastAsia="Times New Roman" w:hAnsi="Times New Roman" w:cs="Times New Roman"/>
                <w:color w:val="000000"/>
                <w:sz w:val="22"/>
              </w:rPr>
            </w:pPr>
            <w:proofErr w:type="spellStart"/>
            <w:r w:rsidRPr="00C110E8">
              <w:rPr>
                <w:rFonts w:ascii="Times New Roman" w:eastAsia="Times New Roman" w:hAnsi="Times New Roman" w:cs="Times New Roman"/>
                <w:color w:val="000000"/>
                <w:sz w:val="22"/>
              </w:rPr>
              <w:t>Аквакультурная</w:t>
            </w:r>
            <w:proofErr w:type="spellEnd"/>
            <w:r w:rsidRPr="00C110E8">
              <w:rPr>
                <w:rFonts w:ascii="Times New Roman" w:eastAsia="Times New Roman" w:hAnsi="Times New Roman" w:cs="Times New Roman"/>
                <w:color w:val="000000"/>
                <w:sz w:val="22"/>
              </w:rPr>
              <w:t xml:space="preserve"> продукция</w:t>
            </w:r>
          </w:p>
        </w:tc>
        <w:tc>
          <w:tcPr>
            <w:tcW w:w="0" w:type="auto"/>
            <w:vAlign w:val="center"/>
          </w:tcPr>
          <w:p w14:paraId="06545F7F"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тыс. т</w:t>
            </w:r>
          </w:p>
        </w:tc>
        <w:tc>
          <w:tcPr>
            <w:tcW w:w="0" w:type="auto"/>
            <w:vAlign w:val="center"/>
          </w:tcPr>
          <w:p w14:paraId="6DE03BA6" w14:textId="77777777" w:rsidR="002C0521" w:rsidRPr="00C110E8" w:rsidRDefault="002C0521" w:rsidP="005A3B5B">
            <w:pPr>
              <w:jc w:val="center"/>
              <w:rPr>
                <w:rFonts w:ascii="Times New Roman" w:eastAsia="Times New Roman" w:hAnsi="Times New Roman" w:cs="Times New Roman"/>
                <w:color w:val="000000"/>
                <w:sz w:val="22"/>
              </w:rPr>
            </w:pPr>
            <w:r w:rsidRPr="00C110E8">
              <w:rPr>
                <w:rFonts w:ascii="Times New Roman" w:eastAsia="Times New Roman" w:hAnsi="Times New Roman" w:cs="Times New Roman"/>
                <w:color w:val="000000"/>
                <w:sz w:val="22"/>
              </w:rPr>
              <w:t>9,5</w:t>
            </w:r>
          </w:p>
        </w:tc>
      </w:tr>
    </w:tbl>
    <w:p w14:paraId="6D654892" w14:textId="77777777" w:rsidR="002C0521" w:rsidRPr="001E1F10" w:rsidRDefault="002C0521" w:rsidP="002C0521">
      <w:pPr>
        <w:rPr>
          <w:rFonts w:ascii="Times New Roman" w:eastAsia="MS Mincho" w:hAnsi="Times New Roman" w:cs="Times New Roman"/>
          <w:sz w:val="24"/>
        </w:rPr>
      </w:pPr>
    </w:p>
    <w:p w14:paraId="619E0C76" w14:textId="77777777" w:rsidR="002C0521" w:rsidRPr="001E1F10" w:rsidRDefault="002C0521" w:rsidP="002C0521">
      <w:pPr>
        <w:ind w:firstLine="709"/>
        <w:jc w:val="both"/>
        <w:rPr>
          <w:rFonts w:ascii="Times New Roman" w:eastAsia="Cambria" w:hAnsi="Times New Roman" w:cs="Times New Roman"/>
          <w:sz w:val="26"/>
          <w:szCs w:val="26"/>
        </w:rPr>
      </w:pPr>
      <w:r w:rsidRPr="001E1F10">
        <w:rPr>
          <w:rFonts w:ascii="Times New Roman" w:eastAsia="Cambria" w:hAnsi="Times New Roman" w:cs="Times New Roman"/>
          <w:sz w:val="26"/>
          <w:szCs w:val="26"/>
        </w:rPr>
        <w:t xml:space="preserve">Основной стратегической задачей для перспективного развития минерально-сырьевого комплекса Приморского края является формирование нового Центрально-Приморского горнопромышленного района. Район расположен в центральной части Сихотэ-Алиня, на территории </w:t>
      </w:r>
      <w:proofErr w:type="spellStart"/>
      <w:r w:rsidRPr="001E1F10">
        <w:rPr>
          <w:rFonts w:ascii="Times New Roman" w:eastAsia="Cambria" w:hAnsi="Times New Roman" w:cs="Times New Roman"/>
          <w:sz w:val="26"/>
          <w:szCs w:val="26"/>
        </w:rPr>
        <w:t>Дальнереченского</w:t>
      </w:r>
      <w:proofErr w:type="spellEnd"/>
      <w:r w:rsidRPr="001E1F10">
        <w:rPr>
          <w:rFonts w:ascii="Times New Roman" w:eastAsia="Cambria" w:hAnsi="Times New Roman" w:cs="Times New Roman"/>
          <w:sz w:val="26"/>
          <w:szCs w:val="26"/>
        </w:rPr>
        <w:t xml:space="preserve">, Красноармейского, Пожарского и </w:t>
      </w:r>
      <w:proofErr w:type="spellStart"/>
      <w:r w:rsidRPr="001E1F10">
        <w:rPr>
          <w:rFonts w:ascii="Times New Roman" w:eastAsia="Cambria" w:hAnsi="Times New Roman" w:cs="Times New Roman"/>
          <w:sz w:val="26"/>
          <w:szCs w:val="26"/>
        </w:rPr>
        <w:t>Тернейского</w:t>
      </w:r>
      <w:proofErr w:type="spellEnd"/>
      <w:r w:rsidRPr="001E1F10">
        <w:rPr>
          <w:rFonts w:ascii="Times New Roman" w:eastAsia="Cambria" w:hAnsi="Times New Roman" w:cs="Times New Roman"/>
          <w:sz w:val="26"/>
          <w:szCs w:val="26"/>
        </w:rPr>
        <w:t xml:space="preserve"> районов в полосе протяженностью 160 км и шириной до 60 км, протянувшейся от с. </w:t>
      </w:r>
      <w:proofErr w:type="spellStart"/>
      <w:r w:rsidRPr="001E1F10">
        <w:rPr>
          <w:rFonts w:ascii="Times New Roman" w:eastAsia="Cambria" w:hAnsi="Times New Roman" w:cs="Times New Roman"/>
          <w:sz w:val="26"/>
          <w:szCs w:val="26"/>
        </w:rPr>
        <w:t>Пожига</w:t>
      </w:r>
      <w:proofErr w:type="spellEnd"/>
      <w:r w:rsidRPr="001E1F10">
        <w:rPr>
          <w:rFonts w:ascii="Times New Roman" w:eastAsia="Cambria" w:hAnsi="Times New Roman" w:cs="Times New Roman"/>
          <w:sz w:val="26"/>
          <w:szCs w:val="26"/>
        </w:rPr>
        <w:t xml:space="preserve"> в направлении с. </w:t>
      </w:r>
      <w:proofErr w:type="gramStart"/>
      <w:r w:rsidRPr="001E1F10">
        <w:rPr>
          <w:rFonts w:ascii="Times New Roman" w:eastAsia="Cambria" w:hAnsi="Times New Roman" w:cs="Times New Roman"/>
          <w:sz w:val="26"/>
          <w:szCs w:val="26"/>
        </w:rPr>
        <w:t>Мельничное</w:t>
      </w:r>
      <w:proofErr w:type="gramEnd"/>
      <w:r w:rsidRPr="001E1F10">
        <w:rPr>
          <w:rFonts w:ascii="Times New Roman" w:eastAsia="Cambria" w:hAnsi="Times New Roman" w:cs="Times New Roman"/>
          <w:sz w:val="26"/>
          <w:szCs w:val="26"/>
        </w:rPr>
        <w:t xml:space="preserve"> и далее в бассейн нижнего течения рек </w:t>
      </w:r>
      <w:proofErr w:type="spellStart"/>
      <w:r w:rsidRPr="001E1F10">
        <w:rPr>
          <w:rFonts w:ascii="Times New Roman" w:eastAsia="Cambria" w:hAnsi="Times New Roman" w:cs="Times New Roman"/>
          <w:sz w:val="26"/>
          <w:szCs w:val="26"/>
        </w:rPr>
        <w:t>Арму</w:t>
      </w:r>
      <w:proofErr w:type="spellEnd"/>
      <w:r w:rsidRPr="001E1F10">
        <w:rPr>
          <w:rFonts w:ascii="Times New Roman" w:eastAsia="Cambria" w:hAnsi="Times New Roman" w:cs="Times New Roman"/>
          <w:sz w:val="26"/>
          <w:szCs w:val="26"/>
        </w:rPr>
        <w:t xml:space="preserve"> и </w:t>
      </w:r>
      <w:proofErr w:type="spellStart"/>
      <w:r w:rsidRPr="001E1F10">
        <w:rPr>
          <w:rFonts w:ascii="Times New Roman" w:eastAsia="Cambria" w:hAnsi="Times New Roman" w:cs="Times New Roman"/>
          <w:sz w:val="26"/>
          <w:szCs w:val="26"/>
        </w:rPr>
        <w:t>Колумбэ</w:t>
      </w:r>
      <w:proofErr w:type="spellEnd"/>
      <w:r w:rsidRPr="001E1F10">
        <w:rPr>
          <w:rFonts w:ascii="Times New Roman" w:eastAsia="Cambria" w:hAnsi="Times New Roman" w:cs="Times New Roman"/>
          <w:sz w:val="26"/>
          <w:szCs w:val="26"/>
        </w:rPr>
        <w:t xml:space="preserve">. Данная территория экономически практически не освоена, но сравнительно доступна по сети грунтовых дорог для автотранспорта повышенной проходимости. </w:t>
      </w:r>
    </w:p>
    <w:p w14:paraId="0750FBCA" w14:textId="77777777" w:rsidR="002C0521" w:rsidRPr="001E1F10" w:rsidRDefault="002C0521" w:rsidP="002C0521">
      <w:pPr>
        <w:ind w:firstLine="709"/>
        <w:jc w:val="both"/>
        <w:rPr>
          <w:rFonts w:ascii="Times New Roman" w:eastAsia="Cambria" w:hAnsi="Times New Roman" w:cs="Times New Roman"/>
          <w:sz w:val="26"/>
          <w:szCs w:val="26"/>
        </w:rPr>
      </w:pPr>
      <w:proofErr w:type="gramStart"/>
      <w:r w:rsidRPr="001E1F10">
        <w:rPr>
          <w:rFonts w:ascii="Times New Roman" w:eastAsia="Cambria" w:hAnsi="Times New Roman" w:cs="Times New Roman"/>
          <w:sz w:val="26"/>
          <w:szCs w:val="26"/>
        </w:rPr>
        <w:t>Суммарные запасы и ресурсы металлов в этих известных проявлениях и месторождениях составляют: золота – 200 т; вольфрама – 198 тыс. т; олова – 95 тыс. т; свинца – 165 тыс. т; цинка – 326 тыс. т.</w:t>
      </w:r>
      <w:proofErr w:type="gramEnd"/>
    </w:p>
    <w:p w14:paraId="48D81D98" w14:textId="77777777" w:rsidR="002C0521" w:rsidRPr="001E1F10" w:rsidRDefault="002C0521" w:rsidP="002C0521">
      <w:pPr>
        <w:ind w:firstLine="709"/>
        <w:jc w:val="both"/>
        <w:rPr>
          <w:rFonts w:ascii="Times New Roman" w:eastAsia="Cambria" w:hAnsi="Times New Roman" w:cs="Times New Roman"/>
          <w:sz w:val="26"/>
          <w:szCs w:val="26"/>
        </w:rPr>
      </w:pPr>
      <w:r w:rsidRPr="001E1F10">
        <w:rPr>
          <w:rFonts w:ascii="Times New Roman" w:eastAsia="Cambria" w:hAnsi="Times New Roman" w:cs="Times New Roman"/>
          <w:sz w:val="26"/>
          <w:szCs w:val="26"/>
        </w:rPr>
        <w:t xml:space="preserve">Кроме того, в пределах характеризуемой территории расположен ряд более мелких месторождений и рудопроявлений рудного и россыпного золота, олова, вольфрама, меди, редких металлов, вермикулита и </w:t>
      </w:r>
      <w:proofErr w:type="spellStart"/>
      <w:r w:rsidRPr="001E1F10">
        <w:rPr>
          <w:rFonts w:ascii="Times New Roman" w:eastAsia="Cambria" w:hAnsi="Times New Roman" w:cs="Times New Roman"/>
          <w:sz w:val="26"/>
          <w:szCs w:val="26"/>
        </w:rPr>
        <w:t>камнецветного</w:t>
      </w:r>
      <w:proofErr w:type="spellEnd"/>
      <w:r w:rsidRPr="001E1F10">
        <w:rPr>
          <w:rFonts w:ascii="Times New Roman" w:eastAsia="Cambria" w:hAnsi="Times New Roman" w:cs="Times New Roman"/>
          <w:sz w:val="26"/>
          <w:szCs w:val="26"/>
        </w:rPr>
        <w:t xml:space="preserve"> сырья.</w:t>
      </w:r>
    </w:p>
    <w:p w14:paraId="25F42650" w14:textId="77777777" w:rsidR="002C0521" w:rsidRPr="001E1F10" w:rsidRDefault="002C0521" w:rsidP="002C0521">
      <w:pPr>
        <w:ind w:firstLine="709"/>
        <w:jc w:val="both"/>
        <w:rPr>
          <w:rFonts w:ascii="Times New Roman" w:eastAsia="Cambria" w:hAnsi="Times New Roman" w:cs="Times New Roman"/>
          <w:sz w:val="26"/>
          <w:szCs w:val="26"/>
        </w:rPr>
      </w:pPr>
      <w:r w:rsidRPr="001E1F10">
        <w:rPr>
          <w:rFonts w:ascii="Times New Roman" w:eastAsia="Cambria" w:hAnsi="Times New Roman" w:cs="Times New Roman"/>
          <w:sz w:val="26"/>
          <w:szCs w:val="26"/>
        </w:rPr>
        <w:t>Имеющиеся здесь ресурсы и запасы минерального сырья позволяют в ближней перспективе планировать создание в этой части Приморья нового территориально – промышленного комплекса (кластера), стержневой основой которого будет добыча и углубленная комплексная переработка минерального сырья. Наличие минеральных, а также лесных, водных и земельных ресурсов позволяет сформировать уникальный Центрально-Приморский территориально-</w:t>
      </w:r>
      <w:r w:rsidRPr="001E1F10">
        <w:rPr>
          <w:rFonts w:ascii="Times New Roman" w:eastAsia="Cambria" w:hAnsi="Times New Roman" w:cs="Times New Roman"/>
          <w:sz w:val="26"/>
          <w:szCs w:val="26"/>
        </w:rPr>
        <w:lastRenderedPageBreak/>
        <w:t xml:space="preserve">производственный комплекс на новых принципах прогнозирования, планирования и управления и благодаря этому избежать проблем присущих моногородам. </w:t>
      </w:r>
    </w:p>
    <w:p w14:paraId="226E9997" w14:textId="77777777" w:rsidR="002C0521" w:rsidRPr="001E1F10" w:rsidRDefault="002C0521" w:rsidP="002C0521">
      <w:pPr>
        <w:ind w:firstLine="709"/>
        <w:jc w:val="both"/>
        <w:rPr>
          <w:rFonts w:ascii="Times New Roman" w:eastAsia="Cambria" w:hAnsi="Times New Roman" w:cs="Times New Roman"/>
          <w:sz w:val="26"/>
          <w:szCs w:val="26"/>
        </w:rPr>
      </w:pPr>
      <w:r w:rsidRPr="001E1F10">
        <w:rPr>
          <w:rFonts w:ascii="Times New Roman" w:eastAsia="Cambria" w:hAnsi="Times New Roman" w:cs="Times New Roman"/>
          <w:sz w:val="26"/>
          <w:szCs w:val="26"/>
        </w:rPr>
        <w:t xml:space="preserve">На базе месторождений Центрально-Приморского района могут быть созданы высокотехнологичные предприятия, осуществляющие добычу и комплексную углубленную переработку около 5-6 млн. т руды в год. </w:t>
      </w:r>
    </w:p>
    <w:p w14:paraId="0806F71F" w14:textId="77777777" w:rsidR="002C0521" w:rsidRPr="001E1F10" w:rsidRDefault="002C0521" w:rsidP="002C0521">
      <w:pPr>
        <w:ind w:firstLine="709"/>
        <w:jc w:val="both"/>
        <w:rPr>
          <w:rFonts w:ascii="Times New Roman" w:eastAsia="Cambria" w:hAnsi="Times New Roman" w:cs="Times New Roman"/>
          <w:sz w:val="26"/>
          <w:szCs w:val="26"/>
        </w:rPr>
      </w:pPr>
      <w:r w:rsidRPr="001E1F10">
        <w:rPr>
          <w:rFonts w:ascii="Times New Roman" w:eastAsia="Cambria" w:hAnsi="Times New Roman" w:cs="Times New Roman"/>
          <w:sz w:val="26"/>
          <w:szCs w:val="26"/>
        </w:rPr>
        <w:t xml:space="preserve">В связи с совершенствованием технологий добычи и переработки минерального сырья все большее значение приобретают горнопромышленные отходы (ГПО), которые вовлекаются в повторную отработку. </w:t>
      </w:r>
      <w:r>
        <w:rPr>
          <w:rFonts w:ascii="Times New Roman" w:eastAsia="Cambria" w:hAnsi="Times New Roman" w:cs="Times New Roman"/>
          <w:sz w:val="26"/>
          <w:szCs w:val="26"/>
        </w:rPr>
        <w:t xml:space="preserve">В Приморском крае </w:t>
      </w:r>
      <w:r w:rsidRPr="001E1F10">
        <w:rPr>
          <w:rFonts w:ascii="Times New Roman" w:eastAsia="Cambria" w:hAnsi="Times New Roman" w:cs="Times New Roman"/>
          <w:sz w:val="26"/>
          <w:szCs w:val="26"/>
        </w:rPr>
        <w:t xml:space="preserve">за многие десятилетия эксплуатации месторождений полезных ископаемых накоплено огромное количество ГПО. При извлечении из </w:t>
      </w:r>
      <w:r>
        <w:rPr>
          <w:rFonts w:ascii="Times New Roman" w:eastAsia="Cambria" w:hAnsi="Times New Roman" w:cs="Times New Roman"/>
          <w:sz w:val="26"/>
          <w:szCs w:val="26"/>
        </w:rPr>
        <w:t>них</w:t>
      </w:r>
      <w:r w:rsidRPr="001E1F10">
        <w:rPr>
          <w:rFonts w:ascii="Times New Roman" w:eastAsia="Cambria" w:hAnsi="Times New Roman" w:cs="Times New Roman"/>
          <w:sz w:val="26"/>
          <w:szCs w:val="26"/>
        </w:rPr>
        <w:t xml:space="preserve"> полезных компонентов дополнительно образуются инертные материалы для производства строительных материалов.</w:t>
      </w:r>
      <w:r>
        <w:rPr>
          <w:rFonts w:ascii="Times New Roman" w:eastAsia="Cambria" w:hAnsi="Times New Roman" w:cs="Times New Roman"/>
          <w:sz w:val="26"/>
          <w:szCs w:val="26"/>
        </w:rPr>
        <w:t xml:space="preserve"> </w:t>
      </w:r>
      <w:r w:rsidRPr="001E1F10">
        <w:rPr>
          <w:rFonts w:ascii="Times New Roman" w:eastAsia="Cambria" w:hAnsi="Times New Roman" w:cs="Times New Roman"/>
          <w:sz w:val="26"/>
          <w:szCs w:val="26"/>
        </w:rPr>
        <w:t xml:space="preserve">Кроме того, </w:t>
      </w:r>
      <w:proofErr w:type="spellStart"/>
      <w:r w:rsidRPr="001E1F10">
        <w:rPr>
          <w:rFonts w:ascii="Times New Roman" w:eastAsia="Cambria" w:hAnsi="Times New Roman" w:cs="Times New Roman"/>
          <w:sz w:val="26"/>
          <w:szCs w:val="26"/>
        </w:rPr>
        <w:t>хвостохранилища</w:t>
      </w:r>
      <w:proofErr w:type="spellEnd"/>
      <w:r w:rsidRPr="001E1F10">
        <w:rPr>
          <w:rFonts w:ascii="Times New Roman" w:eastAsia="Cambria" w:hAnsi="Times New Roman" w:cs="Times New Roman"/>
          <w:sz w:val="26"/>
          <w:szCs w:val="26"/>
        </w:rPr>
        <w:t xml:space="preserve"> ГПО занимают значительные площади и нередко являются источниками техногенного загрязнения территорий. Таким образом, вторичная переработка ГПО позволяет решать и не менее важную экологическую задачу. </w:t>
      </w:r>
    </w:p>
    <w:p w14:paraId="0E431BC2" w14:textId="77777777" w:rsidR="002C0521" w:rsidRPr="001E1F10" w:rsidRDefault="002C0521" w:rsidP="002C0521">
      <w:pPr>
        <w:ind w:firstLine="709"/>
        <w:jc w:val="both"/>
        <w:rPr>
          <w:rFonts w:ascii="Times New Roman" w:eastAsia="Cambria" w:hAnsi="Times New Roman" w:cs="Times New Roman"/>
          <w:sz w:val="26"/>
          <w:szCs w:val="26"/>
        </w:rPr>
      </w:pPr>
      <w:r w:rsidRPr="001E1F10">
        <w:rPr>
          <w:rFonts w:ascii="Times New Roman" w:eastAsia="Cambria" w:hAnsi="Times New Roman" w:cs="Times New Roman"/>
          <w:sz w:val="26"/>
          <w:szCs w:val="26"/>
        </w:rPr>
        <w:t xml:space="preserve">В Приморском крае практический интерес представляют </w:t>
      </w:r>
      <w:proofErr w:type="spellStart"/>
      <w:r w:rsidRPr="001E1F10">
        <w:rPr>
          <w:rFonts w:ascii="Times New Roman" w:eastAsia="Cambria" w:hAnsi="Times New Roman" w:cs="Times New Roman"/>
          <w:sz w:val="26"/>
          <w:szCs w:val="26"/>
        </w:rPr>
        <w:t>хвостохранилища</w:t>
      </w:r>
      <w:proofErr w:type="spellEnd"/>
      <w:r w:rsidRPr="001E1F10">
        <w:rPr>
          <w:rFonts w:ascii="Times New Roman" w:eastAsia="Cambria" w:hAnsi="Times New Roman" w:cs="Times New Roman"/>
          <w:sz w:val="26"/>
          <w:szCs w:val="26"/>
        </w:rPr>
        <w:t xml:space="preserve"> обогатительных фабрик Кавалеровского рудного района, а также </w:t>
      </w:r>
      <w:proofErr w:type="spellStart"/>
      <w:r w:rsidRPr="001E1F10">
        <w:rPr>
          <w:rFonts w:ascii="Times New Roman" w:eastAsia="Cambria" w:hAnsi="Times New Roman" w:cs="Times New Roman"/>
          <w:sz w:val="26"/>
          <w:szCs w:val="26"/>
        </w:rPr>
        <w:t>хвостохранилища</w:t>
      </w:r>
      <w:proofErr w:type="spellEnd"/>
      <w:r w:rsidRPr="001E1F10">
        <w:rPr>
          <w:rFonts w:ascii="Times New Roman" w:eastAsia="Cambria" w:hAnsi="Times New Roman" w:cs="Times New Roman"/>
          <w:sz w:val="26"/>
          <w:szCs w:val="26"/>
        </w:rPr>
        <w:t xml:space="preserve"> Ярославского, Приморского, </w:t>
      </w:r>
      <w:proofErr w:type="spellStart"/>
      <w:r w:rsidRPr="001E1F10">
        <w:rPr>
          <w:rFonts w:ascii="Times New Roman" w:eastAsia="Cambria" w:hAnsi="Times New Roman" w:cs="Times New Roman"/>
          <w:sz w:val="26"/>
          <w:szCs w:val="26"/>
        </w:rPr>
        <w:t>Лермонтовского</w:t>
      </w:r>
      <w:proofErr w:type="spellEnd"/>
      <w:r w:rsidRPr="001E1F10">
        <w:rPr>
          <w:rFonts w:ascii="Times New Roman" w:eastAsia="Cambria" w:hAnsi="Times New Roman" w:cs="Times New Roman"/>
          <w:sz w:val="26"/>
          <w:szCs w:val="26"/>
        </w:rPr>
        <w:t xml:space="preserve"> </w:t>
      </w:r>
      <w:proofErr w:type="spellStart"/>
      <w:r w:rsidRPr="001E1F10">
        <w:rPr>
          <w:rFonts w:ascii="Times New Roman" w:eastAsia="Cambria" w:hAnsi="Times New Roman" w:cs="Times New Roman"/>
          <w:sz w:val="26"/>
          <w:szCs w:val="26"/>
        </w:rPr>
        <w:t>ГОКов</w:t>
      </w:r>
      <w:proofErr w:type="spellEnd"/>
      <w:r w:rsidRPr="001E1F10">
        <w:rPr>
          <w:rFonts w:ascii="Times New Roman" w:eastAsia="Cambria" w:hAnsi="Times New Roman" w:cs="Times New Roman"/>
          <w:sz w:val="26"/>
          <w:szCs w:val="26"/>
        </w:rPr>
        <w:t xml:space="preserve"> и месторождения Таежного.</w:t>
      </w:r>
    </w:p>
    <w:p w14:paraId="3F8C9D7F" w14:textId="77777777" w:rsidR="002C0521" w:rsidRPr="001E1F10" w:rsidRDefault="002C0521" w:rsidP="002C0521">
      <w:pPr>
        <w:ind w:firstLine="709"/>
        <w:jc w:val="both"/>
        <w:rPr>
          <w:rFonts w:ascii="Times New Roman" w:eastAsia="Cambria" w:hAnsi="Times New Roman" w:cs="Times New Roman"/>
          <w:sz w:val="26"/>
          <w:szCs w:val="26"/>
        </w:rPr>
      </w:pPr>
      <w:r w:rsidRPr="001E1F10">
        <w:rPr>
          <w:rFonts w:ascii="Times New Roman" w:eastAsia="Cambria" w:hAnsi="Times New Roman" w:cs="Times New Roman"/>
          <w:sz w:val="26"/>
          <w:szCs w:val="26"/>
        </w:rPr>
        <w:t>В настоящее время в ДФО во вторичную отработку вовлекаются преимущественно техногенные золотоносные россыпи и ГПО обогатительных золоторудных фабрик. В Приморском крае в 2013 г. начата переработка хвостов Дальне-Таежного оловорудного месторождения</w:t>
      </w:r>
      <w:r>
        <w:rPr>
          <w:rFonts w:ascii="Times New Roman" w:eastAsia="Cambria" w:hAnsi="Times New Roman" w:cs="Times New Roman"/>
          <w:sz w:val="26"/>
          <w:szCs w:val="26"/>
        </w:rPr>
        <w:t xml:space="preserve"> и К</w:t>
      </w:r>
      <w:r w:rsidRPr="001E1F10">
        <w:rPr>
          <w:rFonts w:ascii="Times New Roman" w:eastAsia="Cambria" w:hAnsi="Times New Roman" w:cs="Times New Roman"/>
          <w:sz w:val="26"/>
          <w:szCs w:val="26"/>
        </w:rPr>
        <w:t>авалеровских оловорудных ме</w:t>
      </w:r>
      <w:r>
        <w:rPr>
          <w:rFonts w:ascii="Times New Roman" w:eastAsia="Cambria" w:hAnsi="Times New Roman" w:cs="Times New Roman"/>
          <w:sz w:val="26"/>
          <w:szCs w:val="26"/>
        </w:rPr>
        <w:t>сторождений.</w:t>
      </w:r>
    </w:p>
    <w:p w14:paraId="1082D793" w14:textId="77777777" w:rsidR="002C0521" w:rsidRPr="00E66FBF" w:rsidRDefault="002C0521" w:rsidP="002C0521">
      <w:pPr>
        <w:ind w:firstLine="709"/>
        <w:jc w:val="both"/>
        <w:rPr>
          <w:rFonts w:ascii="Times New Roman" w:eastAsia="Cambria" w:hAnsi="Times New Roman" w:cs="Times New Roman"/>
          <w:i/>
          <w:sz w:val="26"/>
          <w:szCs w:val="26"/>
        </w:rPr>
      </w:pPr>
      <w:r w:rsidRPr="00E66FBF">
        <w:rPr>
          <w:rFonts w:ascii="Times New Roman" w:eastAsia="Cambria" w:hAnsi="Times New Roman" w:cs="Times New Roman"/>
          <w:i/>
          <w:sz w:val="26"/>
          <w:szCs w:val="26"/>
        </w:rPr>
        <w:t>Уголь</w:t>
      </w:r>
    </w:p>
    <w:p w14:paraId="0694CBFE" w14:textId="77777777" w:rsidR="002C0521" w:rsidRPr="00E66FBF" w:rsidRDefault="002C0521" w:rsidP="002C0521">
      <w:pPr>
        <w:ind w:firstLine="709"/>
        <w:jc w:val="both"/>
        <w:rPr>
          <w:rFonts w:ascii="Times New Roman" w:eastAsia="Cambria" w:hAnsi="Times New Roman" w:cs="Times New Roman"/>
          <w:sz w:val="26"/>
          <w:szCs w:val="26"/>
        </w:rPr>
      </w:pPr>
      <w:r w:rsidRPr="00E66FBF">
        <w:rPr>
          <w:rFonts w:ascii="Times New Roman" w:eastAsia="Cambria" w:hAnsi="Times New Roman" w:cs="Times New Roman"/>
          <w:sz w:val="26"/>
          <w:szCs w:val="26"/>
        </w:rPr>
        <w:t>Приморский край в 2017 г. добыл 8,</w:t>
      </w:r>
      <w:r>
        <w:rPr>
          <w:rFonts w:ascii="Times New Roman" w:eastAsia="Cambria" w:hAnsi="Times New Roman" w:cs="Times New Roman"/>
          <w:sz w:val="26"/>
          <w:szCs w:val="26"/>
        </w:rPr>
        <w:t>9</w:t>
      </w:r>
      <w:r w:rsidRPr="00E66FBF">
        <w:rPr>
          <w:rFonts w:ascii="Times New Roman" w:eastAsia="Cambria" w:hAnsi="Times New Roman" w:cs="Times New Roman"/>
          <w:sz w:val="26"/>
          <w:szCs w:val="26"/>
        </w:rPr>
        <w:t> </w:t>
      </w:r>
      <w:proofErr w:type="gramStart"/>
      <w:r w:rsidRPr="00E66FBF">
        <w:rPr>
          <w:rFonts w:ascii="Times New Roman" w:eastAsia="Cambria" w:hAnsi="Times New Roman" w:cs="Times New Roman"/>
          <w:sz w:val="26"/>
          <w:szCs w:val="26"/>
        </w:rPr>
        <w:t>млн</w:t>
      </w:r>
      <w:proofErr w:type="gramEnd"/>
      <w:r w:rsidRPr="00E66FBF">
        <w:rPr>
          <w:rFonts w:ascii="Times New Roman" w:eastAsia="Cambria" w:hAnsi="Times New Roman" w:cs="Times New Roman"/>
          <w:sz w:val="26"/>
          <w:szCs w:val="26"/>
        </w:rPr>
        <w:t> т каменного и бурого угля. Реализация программы перевода котельных края на уг</w:t>
      </w:r>
      <w:r>
        <w:rPr>
          <w:rFonts w:ascii="Times New Roman" w:eastAsia="Cambria" w:hAnsi="Times New Roman" w:cs="Times New Roman"/>
          <w:sz w:val="26"/>
          <w:szCs w:val="26"/>
        </w:rPr>
        <w:t>о</w:t>
      </w:r>
      <w:r w:rsidRPr="00E66FBF">
        <w:rPr>
          <w:rFonts w:ascii="Times New Roman" w:eastAsia="Cambria" w:hAnsi="Times New Roman" w:cs="Times New Roman"/>
          <w:sz w:val="26"/>
          <w:szCs w:val="26"/>
        </w:rPr>
        <w:t>ль потребует около 0,2 </w:t>
      </w:r>
      <w:proofErr w:type="gramStart"/>
      <w:r w:rsidRPr="00E66FBF">
        <w:rPr>
          <w:rFonts w:ascii="Times New Roman" w:eastAsia="Cambria" w:hAnsi="Times New Roman" w:cs="Times New Roman"/>
          <w:sz w:val="26"/>
          <w:szCs w:val="26"/>
        </w:rPr>
        <w:t>млн</w:t>
      </w:r>
      <w:proofErr w:type="gramEnd"/>
      <w:r w:rsidRPr="00E66FBF">
        <w:rPr>
          <w:rFonts w:ascii="Times New Roman" w:eastAsia="Cambria" w:hAnsi="Times New Roman" w:cs="Times New Roman"/>
          <w:sz w:val="26"/>
          <w:szCs w:val="26"/>
        </w:rPr>
        <w:t xml:space="preserve"> т бурого угля дополнительно. Он будет </w:t>
      </w:r>
      <w:r>
        <w:rPr>
          <w:rFonts w:ascii="Times New Roman" w:eastAsia="Cambria" w:hAnsi="Times New Roman" w:cs="Times New Roman"/>
          <w:sz w:val="26"/>
          <w:szCs w:val="26"/>
        </w:rPr>
        <w:t>добыт</w:t>
      </w:r>
      <w:r w:rsidRPr="00E66FBF">
        <w:rPr>
          <w:rFonts w:ascii="Times New Roman" w:eastAsia="Cambria" w:hAnsi="Times New Roman" w:cs="Times New Roman"/>
          <w:sz w:val="26"/>
          <w:szCs w:val="26"/>
        </w:rPr>
        <w:t xml:space="preserve"> в рамках развития существующих буроугольных месторождений.</w:t>
      </w:r>
    </w:p>
    <w:p w14:paraId="15627B7C" w14:textId="77777777" w:rsidR="002C0521" w:rsidRPr="00E66FBF" w:rsidRDefault="002C0521" w:rsidP="002C0521">
      <w:pPr>
        <w:ind w:firstLine="709"/>
        <w:jc w:val="both"/>
        <w:rPr>
          <w:rFonts w:ascii="Times New Roman" w:eastAsia="Cambria" w:hAnsi="Times New Roman" w:cs="Times New Roman"/>
          <w:sz w:val="26"/>
          <w:szCs w:val="26"/>
        </w:rPr>
      </w:pPr>
      <w:r w:rsidRPr="00E66FBF">
        <w:rPr>
          <w:rFonts w:ascii="Times New Roman" w:eastAsia="Cambria" w:hAnsi="Times New Roman" w:cs="Times New Roman"/>
          <w:sz w:val="26"/>
          <w:szCs w:val="26"/>
        </w:rPr>
        <w:t>Развитие новых экспортных проектов, рассчитанных на замещение привозных у</w:t>
      </w:r>
      <w:r>
        <w:rPr>
          <w:rFonts w:ascii="Times New Roman" w:eastAsia="Cambria" w:hAnsi="Times New Roman" w:cs="Times New Roman"/>
          <w:sz w:val="26"/>
          <w:szCs w:val="26"/>
        </w:rPr>
        <w:t>глей марок Д и Т для Артемовской ТЭЦ и Партизанской</w:t>
      </w:r>
      <w:r w:rsidRPr="00E66FBF">
        <w:rPr>
          <w:rFonts w:ascii="Times New Roman" w:eastAsia="Cambria" w:hAnsi="Times New Roman" w:cs="Times New Roman"/>
          <w:sz w:val="26"/>
          <w:szCs w:val="26"/>
        </w:rPr>
        <w:t xml:space="preserve"> ГРЭС, а также на экспорт, позволит добывать еще 2-4 </w:t>
      </w:r>
      <w:proofErr w:type="gramStart"/>
      <w:r w:rsidRPr="00E66FBF">
        <w:rPr>
          <w:rFonts w:ascii="Times New Roman" w:eastAsia="Cambria" w:hAnsi="Times New Roman" w:cs="Times New Roman"/>
          <w:sz w:val="26"/>
          <w:szCs w:val="26"/>
        </w:rPr>
        <w:t>млн</w:t>
      </w:r>
      <w:proofErr w:type="gramEnd"/>
      <w:r w:rsidRPr="00E66FBF">
        <w:rPr>
          <w:rFonts w:ascii="Times New Roman" w:eastAsia="Cambria" w:hAnsi="Times New Roman" w:cs="Times New Roman"/>
          <w:sz w:val="26"/>
          <w:szCs w:val="26"/>
        </w:rPr>
        <w:t xml:space="preserve"> т каменного угля. Это, в первую очередь, такие проекты, как введенный в 2017 г разрез </w:t>
      </w:r>
      <w:proofErr w:type="spellStart"/>
      <w:r w:rsidRPr="00E66FBF">
        <w:rPr>
          <w:rFonts w:ascii="Times New Roman" w:eastAsia="Cambria" w:hAnsi="Times New Roman" w:cs="Times New Roman"/>
          <w:sz w:val="26"/>
          <w:szCs w:val="26"/>
        </w:rPr>
        <w:t>Некковый</w:t>
      </w:r>
      <w:proofErr w:type="spellEnd"/>
      <w:r w:rsidRPr="00E66FBF">
        <w:rPr>
          <w:rFonts w:ascii="Times New Roman" w:eastAsia="Cambria" w:hAnsi="Times New Roman" w:cs="Times New Roman"/>
          <w:sz w:val="26"/>
          <w:szCs w:val="26"/>
        </w:rPr>
        <w:t xml:space="preserve"> и планируемый разрез </w:t>
      </w:r>
      <w:proofErr w:type="spellStart"/>
      <w:r w:rsidRPr="00E66FBF">
        <w:rPr>
          <w:rFonts w:ascii="Times New Roman" w:eastAsia="Cambria" w:hAnsi="Times New Roman" w:cs="Times New Roman"/>
          <w:sz w:val="26"/>
          <w:szCs w:val="26"/>
        </w:rPr>
        <w:t>Адамсовский</w:t>
      </w:r>
      <w:proofErr w:type="spellEnd"/>
      <w:r w:rsidRPr="00E66FBF">
        <w:rPr>
          <w:rFonts w:ascii="Times New Roman" w:eastAsia="Cambria" w:hAnsi="Times New Roman" w:cs="Times New Roman"/>
          <w:sz w:val="26"/>
          <w:szCs w:val="26"/>
        </w:rPr>
        <w:t>.</w:t>
      </w:r>
    </w:p>
    <w:p w14:paraId="7E27FDF7" w14:textId="77777777" w:rsidR="002C0521" w:rsidRPr="00E66FBF" w:rsidRDefault="002C0521" w:rsidP="002C0521">
      <w:pPr>
        <w:ind w:firstLine="709"/>
        <w:jc w:val="both"/>
        <w:rPr>
          <w:rFonts w:ascii="Times New Roman" w:eastAsia="Cambria" w:hAnsi="Times New Roman" w:cs="Times New Roman"/>
          <w:sz w:val="26"/>
          <w:szCs w:val="26"/>
        </w:rPr>
      </w:pPr>
      <w:r w:rsidRPr="00E66FBF">
        <w:rPr>
          <w:rFonts w:ascii="Times New Roman" w:eastAsia="Cambria" w:hAnsi="Times New Roman" w:cs="Times New Roman"/>
          <w:sz w:val="26"/>
          <w:szCs w:val="26"/>
        </w:rPr>
        <w:t>Консервативный сценарий добычи угля включает текущий уровень добычи, а также текущие проекты и программу перевода котельных на местные угли. Согласно нему</w:t>
      </w:r>
      <w:r>
        <w:rPr>
          <w:rFonts w:ascii="Times New Roman" w:eastAsia="Cambria" w:hAnsi="Times New Roman" w:cs="Times New Roman"/>
          <w:sz w:val="26"/>
          <w:szCs w:val="26"/>
        </w:rPr>
        <w:t>, в регионе будет добываться 9,6</w:t>
      </w:r>
      <w:r w:rsidRPr="00E66FBF">
        <w:rPr>
          <w:rFonts w:ascii="Times New Roman" w:eastAsia="Cambria" w:hAnsi="Times New Roman" w:cs="Times New Roman"/>
          <w:sz w:val="26"/>
          <w:szCs w:val="26"/>
        </w:rPr>
        <w:t> </w:t>
      </w:r>
      <w:proofErr w:type="gramStart"/>
      <w:r w:rsidRPr="00E66FBF">
        <w:rPr>
          <w:rFonts w:ascii="Times New Roman" w:eastAsia="Cambria" w:hAnsi="Times New Roman" w:cs="Times New Roman"/>
          <w:sz w:val="26"/>
          <w:szCs w:val="26"/>
        </w:rPr>
        <w:t>млн</w:t>
      </w:r>
      <w:proofErr w:type="gramEnd"/>
      <w:r w:rsidRPr="00E66FBF">
        <w:rPr>
          <w:rFonts w:ascii="Times New Roman" w:eastAsia="Cambria" w:hAnsi="Times New Roman" w:cs="Times New Roman"/>
          <w:sz w:val="26"/>
          <w:szCs w:val="26"/>
        </w:rPr>
        <w:t> т угля. Оптимистичный включает реализацию новых проектов по добыче углей экспортных марок, и объем добычи составит 13 </w:t>
      </w:r>
      <w:proofErr w:type="gramStart"/>
      <w:r w:rsidRPr="00E66FBF">
        <w:rPr>
          <w:rFonts w:ascii="Times New Roman" w:eastAsia="Cambria" w:hAnsi="Times New Roman" w:cs="Times New Roman"/>
          <w:sz w:val="26"/>
          <w:szCs w:val="26"/>
        </w:rPr>
        <w:t>млн</w:t>
      </w:r>
      <w:proofErr w:type="gramEnd"/>
      <w:r w:rsidRPr="00E66FBF">
        <w:rPr>
          <w:rFonts w:ascii="Times New Roman" w:eastAsia="Cambria" w:hAnsi="Times New Roman" w:cs="Times New Roman"/>
          <w:sz w:val="26"/>
          <w:szCs w:val="26"/>
        </w:rPr>
        <w:t> т.</w:t>
      </w:r>
    </w:p>
    <w:p w14:paraId="5F46D63A" w14:textId="77777777" w:rsidR="002C0521" w:rsidRPr="00E66FBF" w:rsidRDefault="002C0521" w:rsidP="002C0521">
      <w:pPr>
        <w:ind w:firstLine="709"/>
        <w:jc w:val="both"/>
        <w:rPr>
          <w:rFonts w:ascii="Times New Roman" w:eastAsia="Cambria" w:hAnsi="Times New Roman" w:cs="Times New Roman"/>
          <w:i/>
          <w:sz w:val="26"/>
          <w:szCs w:val="26"/>
        </w:rPr>
      </w:pPr>
      <w:r w:rsidRPr="00E66FBF">
        <w:rPr>
          <w:rFonts w:ascii="Times New Roman" w:eastAsia="Cambria" w:hAnsi="Times New Roman" w:cs="Times New Roman"/>
          <w:i/>
          <w:sz w:val="26"/>
          <w:szCs w:val="26"/>
        </w:rPr>
        <w:t>Лесные ресурсы</w:t>
      </w:r>
    </w:p>
    <w:p w14:paraId="3B9565AF" w14:textId="546F24E5" w:rsidR="002C0521" w:rsidRDefault="002C0521" w:rsidP="002C0521">
      <w:pPr>
        <w:ind w:firstLine="709"/>
        <w:jc w:val="both"/>
        <w:rPr>
          <w:rFonts w:ascii="Times New Roman" w:eastAsia="Cambria" w:hAnsi="Times New Roman" w:cs="Times New Roman"/>
          <w:sz w:val="26"/>
          <w:szCs w:val="26"/>
        </w:rPr>
      </w:pPr>
      <w:r w:rsidRPr="001E1F10">
        <w:rPr>
          <w:rFonts w:ascii="Times New Roman" w:eastAsia="Cambria" w:hAnsi="Times New Roman" w:cs="Times New Roman"/>
          <w:sz w:val="26"/>
          <w:szCs w:val="26"/>
        </w:rPr>
        <w:t xml:space="preserve">Для Приморского края очень </w:t>
      </w:r>
      <w:proofErr w:type="gramStart"/>
      <w:r w:rsidRPr="001E1F10">
        <w:rPr>
          <w:rFonts w:ascii="Times New Roman" w:eastAsia="Cambria" w:hAnsi="Times New Roman" w:cs="Times New Roman"/>
          <w:sz w:val="26"/>
          <w:szCs w:val="26"/>
        </w:rPr>
        <w:t>важное значение</w:t>
      </w:r>
      <w:proofErr w:type="gramEnd"/>
      <w:r w:rsidRPr="001E1F10">
        <w:rPr>
          <w:rFonts w:ascii="Times New Roman" w:eastAsia="Cambria" w:hAnsi="Times New Roman" w:cs="Times New Roman"/>
          <w:sz w:val="26"/>
          <w:szCs w:val="26"/>
        </w:rPr>
        <w:t xml:space="preserve"> имеет лесопромышленный комплекс. Имеющиеся мощности по переработке древесины в Приморском крае уже сейчас могут обеспечить практически полную переработку всей заготовленной древесины. Но в связи с недостаточной емкостью внутреннего рынка, не конкурентоспособностью продукции на внешнем рынке, значительная часть древесины продолжает поступать в сопредельные страны в круглом виде.</w:t>
      </w:r>
    </w:p>
    <w:p w14:paraId="6D6AB2A7" w14:textId="7A82A67B" w:rsidR="002C0521" w:rsidRPr="0039605A" w:rsidRDefault="002C0521" w:rsidP="002C0521">
      <w:pPr>
        <w:ind w:firstLine="709"/>
        <w:jc w:val="both"/>
        <w:rPr>
          <w:rFonts w:ascii="Times New Roman" w:eastAsia="Cambria" w:hAnsi="Times New Roman" w:cs="Times New Roman"/>
          <w:sz w:val="26"/>
          <w:szCs w:val="26"/>
        </w:rPr>
      </w:pPr>
      <w:r w:rsidRPr="0039605A">
        <w:rPr>
          <w:rFonts w:ascii="Times New Roman" w:eastAsia="Cambria" w:hAnsi="Times New Roman" w:cs="Times New Roman"/>
          <w:sz w:val="26"/>
          <w:szCs w:val="26"/>
        </w:rPr>
        <w:t xml:space="preserve">Экспорт </w:t>
      </w:r>
      <w:proofErr w:type="spellStart"/>
      <w:r w:rsidRPr="0039605A">
        <w:rPr>
          <w:rFonts w:ascii="Times New Roman" w:eastAsia="Cambria" w:hAnsi="Times New Roman" w:cs="Times New Roman"/>
          <w:sz w:val="26"/>
          <w:szCs w:val="26"/>
        </w:rPr>
        <w:t>лесопродукции</w:t>
      </w:r>
      <w:proofErr w:type="spellEnd"/>
      <w:r w:rsidRPr="0039605A">
        <w:rPr>
          <w:rFonts w:ascii="Times New Roman" w:eastAsia="Cambria" w:hAnsi="Times New Roman" w:cs="Times New Roman"/>
          <w:sz w:val="26"/>
          <w:szCs w:val="26"/>
        </w:rPr>
        <w:t xml:space="preserve"> Приморского края традиционно направлен в страны Китай</w:t>
      </w:r>
      <w:r w:rsidR="00721003" w:rsidRPr="00721003">
        <w:rPr>
          <w:rFonts w:ascii="Times New Roman" w:eastAsia="Cambria" w:hAnsi="Times New Roman" w:cs="Times New Roman"/>
          <w:sz w:val="26"/>
          <w:szCs w:val="26"/>
        </w:rPr>
        <w:t xml:space="preserve"> </w:t>
      </w:r>
      <w:r w:rsidR="00721003">
        <w:rPr>
          <w:rFonts w:ascii="Times New Roman" w:eastAsia="Cambria" w:hAnsi="Times New Roman" w:cs="Times New Roman"/>
          <w:sz w:val="26"/>
          <w:szCs w:val="26"/>
        </w:rPr>
        <w:t>и</w:t>
      </w:r>
      <w:r w:rsidRPr="0039605A">
        <w:rPr>
          <w:rFonts w:ascii="Times New Roman" w:eastAsia="Cambria" w:hAnsi="Times New Roman" w:cs="Times New Roman"/>
          <w:sz w:val="26"/>
          <w:szCs w:val="26"/>
        </w:rPr>
        <w:t xml:space="preserve"> Корею. Из общего объема отгружаемой на экспорт необработанной древесины, около 98% приходится на Китай, а в части экспорта обработанных </w:t>
      </w:r>
      <w:r w:rsidRPr="0039605A">
        <w:rPr>
          <w:rFonts w:ascii="Times New Roman" w:eastAsia="Cambria" w:hAnsi="Times New Roman" w:cs="Times New Roman"/>
          <w:sz w:val="26"/>
          <w:szCs w:val="26"/>
        </w:rPr>
        <w:lastRenderedPageBreak/>
        <w:t>лесоматериалов доля Китая составляет 64%, Кореи – 34 %.</w:t>
      </w:r>
    </w:p>
    <w:p w14:paraId="3154A6D5" w14:textId="77777777" w:rsidR="002C0521" w:rsidRDefault="002C0521" w:rsidP="002C0521">
      <w:pPr>
        <w:ind w:firstLine="709"/>
        <w:jc w:val="both"/>
        <w:rPr>
          <w:rFonts w:ascii="Times New Roman" w:eastAsia="Cambria" w:hAnsi="Times New Roman" w:cs="Times New Roman"/>
          <w:sz w:val="26"/>
          <w:szCs w:val="26"/>
        </w:rPr>
      </w:pPr>
      <w:r w:rsidRPr="0039605A">
        <w:rPr>
          <w:rFonts w:ascii="Times New Roman" w:eastAsia="Cambria" w:hAnsi="Times New Roman" w:cs="Times New Roman"/>
          <w:sz w:val="26"/>
          <w:szCs w:val="26"/>
        </w:rPr>
        <w:t>По данным ФТС России экспорт древесины (обработанной и необработанной) и целлюлозно-бумажных изделий с территории Приморского края составил в 2017 г. 392,4 млн. долл. США (порядка 26,3 млрд.</w:t>
      </w:r>
      <w:r>
        <w:rPr>
          <w:rFonts w:ascii="Times New Roman" w:eastAsia="Cambria" w:hAnsi="Times New Roman" w:cs="Times New Roman"/>
          <w:sz w:val="26"/>
          <w:szCs w:val="26"/>
        </w:rPr>
        <w:t xml:space="preserve"> рублей по среднегодовому курсу</w:t>
      </w:r>
      <w:r w:rsidRPr="0039605A">
        <w:rPr>
          <w:rFonts w:ascii="Times New Roman" w:eastAsia="Cambria" w:hAnsi="Times New Roman" w:cs="Times New Roman"/>
          <w:sz w:val="26"/>
          <w:szCs w:val="26"/>
          <w:vertAlign w:val="superscript"/>
        </w:rPr>
        <w:footnoteReference w:id="16"/>
      </w:r>
      <w:r w:rsidRPr="0039605A">
        <w:rPr>
          <w:rFonts w:ascii="Times New Roman" w:eastAsia="Cambria" w:hAnsi="Times New Roman" w:cs="Times New Roman"/>
          <w:sz w:val="26"/>
          <w:szCs w:val="26"/>
        </w:rPr>
        <w:t>).</w:t>
      </w:r>
      <w:r>
        <w:rPr>
          <w:rFonts w:ascii="Times New Roman" w:eastAsia="Cambria" w:hAnsi="Times New Roman" w:cs="Times New Roman"/>
          <w:sz w:val="26"/>
          <w:szCs w:val="26"/>
        </w:rPr>
        <w:t xml:space="preserve"> </w:t>
      </w:r>
      <w:r w:rsidRPr="0039605A">
        <w:rPr>
          <w:rFonts w:ascii="Times New Roman" w:eastAsia="Cambria" w:hAnsi="Times New Roman" w:cs="Times New Roman"/>
          <w:sz w:val="26"/>
          <w:szCs w:val="26"/>
        </w:rPr>
        <w:t>В объемных показателях экспорта необработанные лесоматериалы составили по данным ФТС России (ТНВЭД 4403) 1</w:t>
      </w:r>
      <w:r>
        <w:rPr>
          <w:rFonts w:ascii="Times New Roman" w:eastAsia="Cambria" w:hAnsi="Times New Roman" w:cs="Times New Roman"/>
          <w:sz w:val="26"/>
          <w:szCs w:val="26"/>
        </w:rPr>
        <w:t> </w:t>
      </w:r>
      <w:r w:rsidRPr="0039605A">
        <w:rPr>
          <w:rFonts w:ascii="Times New Roman" w:eastAsia="Cambria" w:hAnsi="Times New Roman" w:cs="Times New Roman"/>
          <w:sz w:val="26"/>
          <w:szCs w:val="26"/>
        </w:rPr>
        <w:t>692,4 тыс. м</w:t>
      </w:r>
      <w:r w:rsidRPr="0039605A">
        <w:rPr>
          <w:rFonts w:ascii="Times New Roman" w:eastAsia="Cambria" w:hAnsi="Times New Roman" w:cs="Times New Roman"/>
          <w:sz w:val="26"/>
          <w:szCs w:val="26"/>
          <w:vertAlign w:val="superscript"/>
        </w:rPr>
        <w:t>3</w:t>
      </w:r>
      <w:r w:rsidRPr="0039605A">
        <w:rPr>
          <w:rFonts w:ascii="Times New Roman" w:eastAsia="Cambria" w:hAnsi="Times New Roman" w:cs="Times New Roman"/>
          <w:sz w:val="26"/>
          <w:szCs w:val="26"/>
        </w:rPr>
        <w:t xml:space="preserve"> на сумму 172,6 млн. долл. США. </w:t>
      </w:r>
      <w:r>
        <w:rPr>
          <w:rFonts w:ascii="Times New Roman" w:eastAsia="Cambria" w:hAnsi="Times New Roman" w:cs="Times New Roman"/>
          <w:sz w:val="26"/>
          <w:szCs w:val="26"/>
        </w:rPr>
        <w:t>Д</w:t>
      </w:r>
      <w:r w:rsidRPr="0039605A">
        <w:rPr>
          <w:rFonts w:ascii="Times New Roman" w:eastAsia="Cambria" w:hAnsi="Times New Roman" w:cs="Times New Roman"/>
          <w:sz w:val="26"/>
          <w:szCs w:val="26"/>
        </w:rPr>
        <w:t xml:space="preserve">оля Приморского края в физическом объеме экспорта </w:t>
      </w:r>
      <w:r>
        <w:rPr>
          <w:rFonts w:ascii="Times New Roman" w:eastAsia="Cambria" w:hAnsi="Times New Roman" w:cs="Times New Roman"/>
          <w:sz w:val="26"/>
          <w:szCs w:val="26"/>
        </w:rPr>
        <w:t xml:space="preserve">Россией </w:t>
      </w:r>
      <w:r w:rsidRPr="0039605A">
        <w:rPr>
          <w:rFonts w:ascii="Times New Roman" w:eastAsia="Cambria" w:hAnsi="Times New Roman" w:cs="Times New Roman"/>
          <w:sz w:val="26"/>
          <w:szCs w:val="26"/>
        </w:rPr>
        <w:t>этой категории составила 8,7%, а в денежном выражении – 11,8%, что свидетельствует о более высоком качестве лесов в крае, чем в среднем по стране.</w:t>
      </w:r>
    </w:p>
    <w:p w14:paraId="1790FE17" w14:textId="77777777" w:rsidR="002C0521" w:rsidRDefault="002C0521" w:rsidP="002C0521">
      <w:pPr>
        <w:ind w:firstLine="709"/>
        <w:jc w:val="both"/>
        <w:rPr>
          <w:rFonts w:ascii="Times New Roman" w:eastAsia="Cambria" w:hAnsi="Times New Roman" w:cs="Times New Roman"/>
          <w:sz w:val="26"/>
          <w:szCs w:val="26"/>
        </w:rPr>
      </w:pPr>
      <w:r w:rsidRPr="0039605A">
        <w:rPr>
          <w:rFonts w:ascii="Times New Roman" w:eastAsia="Cambria" w:hAnsi="Times New Roman" w:cs="Times New Roman"/>
          <w:sz w:val="26"/>
          <w:szCs w:val="26"/>
        </w:rPr>
        <w:t xml:space="preserve">Рынок </w:t>
      </w:r>
      <w:proofErr w:type="spellStart"/>
      <w:r w:rsidRPr="0039605A">
        <w:rPr>
          <w:rFonts w:ascii="Times New Roman" w:eastAsia="Cambria" w:hAnsi="Times New Roman" w:cs="Times New Roman"/>
          <w:sz w:val="26"/>
          <w:szCs w:val="26"/>
        </w:rPr>
        <w:t>лесопродукции</w:t>
      </w:r>
      <w:proofErr w:type="spellEnd"/>
      <w:r w:rsidRPr="0039605A">
        <w:rPr>
          <w:rFonts w:ascii="Times New Roman" w:eastAsia="Cambria" w:hAnsi="Times New Roman" w:cs="Times New Roman"/>
          <w:sz w:val="26"/>
          <w:szCs w:val="26"/>
        </w:rPr>
        <w:t xml:space="preserve"> пока остается </w:t>
      </w:r>
      <w:proofErr w:type="gramStart"/>
      <w:r w:rsidRPr="0039605A">
        <w:rPr>
          <w:rFonts w:ascii="Times New Roman" w:eastAsia="Cambria" w:hAnsi="Times New Roman" w:cs="Times New Roman"/>
          <w:sz w:val="26"/>
          <w:szCs w:val="26"/>
        </w:rPr>
        <w:t>крайне теневым</w:t>
      </w:r>
      <w:proofErr w:type="gramEnd"/>
      <w:r w:rsidRPr="0039605A">
        <w:rPr>
          <w:rFonts w:ascii="Times New Roman" w:eastAsia="Cambria" w:hAnsi="Times New Roman" w:cs="Times New Roman"/>
          <w:sz w:val="26"/>
          <w:szCs w:val="26"/>
        </w:rPr>
        <w:t>. Один из путей решения проблемы</w:t>
      </w:r>
      <w:r>
        <w:rPr>
          <w:rFonts w:ascii="Times New Roman" w:eastAsia="Cambria" w:hAnsi="Times New Roman" w:cs="Times New Roman"/>
          <w:sz w:val="26"/>
          <w:szCs w:val="26"/>
        </w:rPr>
        <w:t xml:space="preserve"> </w:t>
      </w:r>
      <w:r w:rsidRPr="0039605A">
        <w:rPr>
          <w:rFonts w:ascii="Times New Roman" w:eastAsia="Cambria" w:hAnsi="Times New Roman" w:cs="Times New Roman"/>
          <w:sz w:val="26"/>
          <w:szCs w:val="26"/>
        </w:rPr>
        <w:t>– развитие биржевой торговли лесом. При этом биржа реализует задачу создания прозрачного механизма формирования справедливых цен на российские товары.</w:t>
      </w:r>
    </w:p>
    <w:p w14:paraId="3070817D" w14:textId="77777777" w:rsidR="002C0521" w:rsidRPr="0039605A" w:rsidRDefault="002C0521" w:rsidP="002C0521">
      <w:pPr>
        <w:ind w:firstLine="709"/>
        <w:jc w:val="both"/>
        <w:rPr>
          <w:rFonts w:ascii="Times New Roman" w:eastAsia="Cambria" w:hAnsi="Times New Roman" w:cs="Times New Roman"/>
          <w:sz w:val="26"/>
          <w:szCs w:val="26"/>
        </w:rPr>
      </w:pPr>
      <w:r w:rsidRPr="0039605A">
        <w:rPr>
          <w:rFonts w:ascii="Times New Roman" w:eastAsia="Cambria" w:hAnsi="Times New Roman" w:cs="Times New Roman"/>
          <w:sz w:val="26"/>
          <w:szCs w:val="26"/>
        </w:rPr>
        <w:t xml:space="preserve">В настоящее время развитие </w:t>
      </w:r>
      <w:r>
        <w:rPr>
          <w:rFonts w:ascii="Times New Roman" w:eastAsia="Cambria" w:hAnsi="Times New Roman" w:cs="Times New Roman"/>
          <w:sz w:val="26"/>
          <w:szCs w:val="26"/>
        </w:rPr>
        <w:t>лесопромышленного комплекса</w:t>
      </w:r>
      <w:r w:rsidRPr="0039605A">
        <w:rPr>
          <w:rFonts w:ascii="Times New Roman" w:eastAsia="Cambria" w:hAnsi="Times New Roman" w:cs="Times New Roman"/>
          <w:sz w:val="26"/>
          <w:szCs w:val="26"/>
        </w:rPr>
        <w:t xml:space="preserve"> существенно тормозит организация работы железной дороги и недостаточная пропускная способность пограничного перехода ст. </w:t>
      </w:r>
      <w:proofErr w:type="spellStart"/>
      <w:r w:rsidRPr="0039605A">
        <w:rPr>
          <w:rFonts w:ascii="Times New Roman" w:eastAsia="Cambria" w:hAnsi="Times New Roman" w:cs="Times New Roman"/>
          <w:sz w:val="26"/>
          <w:szCs w:val="26"/>
        </w:rPr>
        <w:t>Гродеково</w:t>
      </w:r>
      <w:proofErr w:type="spellEnd"/>
      <w:r w:rsidRPr="0039605A">
        <w:rPr>
          <w:rFonts w:ascii="Times New Roman" w:eastAsia="Cambria" w:hAnsi="Times New Roman" w:cs="Times New Roman"/>
          <w:sz w:val="26"/>
          <w:szCs w:val="26"/>
        </w:rPr>
        <w:t>.</w:t>
      </w:r>
    </w:p>
    <w:p w14:paraId="672456AC" w14:textId="77777777" w:rsidR="002C0521" w:rsidRPr="00E66FBF" w:rsidRDefault="002C0521" w:rsidP="002C0521">
      <w:pPr>
        <w:ind w:firstLine="709"/>
        <w:jc w:val="both"/>
        <w:rPr>
          <w:rFonts w:ascii="Times New Roman" w:eastAsia="Cambria" w:hAnsi="Times New Roman" w:cs="Times New Roman"/>
          <w:i/>
          <w:sz w:val="26"/>
          <w:szCs w:val="26"/>
        </w:rPr>
      </w:pPr>
      <w:r w:rsidRPr="00E66FBF">
        <w:rPr>
          <w:rFonts w:ascii="Times New Roman" w:eastAsia="Cambria" w:hAnsi="Times New Roman" w:cs="Times New Roman"/>
          <w:i/>
          <w:sz w:val="26"/>
          <w:szCs w:val="26"/>
        </w:rPr>
        <w:t>Водные ресурсы</w:t>
      </w:r>
    </w:p>
    <w:p w14:paraId="781E0283" w14:textId="6502BDDD" w:rsidR="002C0521" w:rsidRPr="0039605A" w:rsidRDefault="002C0521" w:rsidP="002C0521">
      <w:pPr>
        <w:ind w:firstLine="709"/>
        <w:jc w:val="both"/>
        <w:rPr>
          <w:rFonts w:ascii="Times New Roman" w:eastAsia="Cambria" w:hAnsi="Times New Roman" w:cs="Times New Roman"/>
          <w:sz w:val="26"/>
          <w:szCs w:val="26"/>
        </w:rPr>
      </w:pPr>
      <w:r w:rsidRPr="0039605A">
        <w:rPr>
          <w:rFonts w:ascii="Times New Roman" w:eastAsia="Cambria" w:hAnsi="Times New Roman" w:cs="Times New Roman"/>
          <w:sz w:val="26"/>
          <w:szCs w:val="26"/>
        </w:rPr>
        <w:t>Общая величина ресурсов и запасов подземных вод Приморского края на 01.01.2018 г. составила 6075 тыс. м</w:t>
      </w:r>
      <w:r w:rsidRPr="0039605A">
        <w:rPr>
          <w:rFonts w:ascii="Times New Roman" w:eastAsia="Cambria" w:hAnsi="Times New Roman" w:cs="Times New Roman"/>
          <w:sz w:val="26"/>
          <w:szCs w:val="26"/>
          <w:vertAlign w:val="superscript"/>
        </w:rPr>
        <w:t>3</w:t>
      </w:r>
      <w:r w:rsidRPr="0039605A">
        <w:rPr>
          <w:rFonts w:ascii="Times New Roman" w:eastAsia="Cambria" w:hAnsi="Times New Roman" w:cs="Times New Roman"/>
          <w:sz w:val="26"/>
          <w:szCs w:val="26"/>
        </w:rPr>
        <w:t>/</w:t>
      </w:r>
      <w:proofErr w:type="spellStart"/>
      <w:r w:rsidRPr="0039605A">
        <w:rPr>
          <w:rFonts w:ascii="Times New Roman" w:eastAsia="Cambria" w:hAnsi="Times New Roman" w:cs="Times New Roman"/>
          <w:sz w:val="26"/>
          <w:szCs w:val="26"/>
        </w:rPr>
        <w:t>сут</w:t>
      </w:r>
      <w:proofErr w:type="spellEnd"/>
      <w:r w:rsidRPr="0039605A">
        <w:rPr>
          <w:rFonts w:ascii="Times New Roman" w:eastAsia="Cambria" w:hAnsi="Times New Roman" w:cs="Times New Roman"/>
          <w:sz w:val="26"/>
          <w:szCs w:val="26"/>
        </w:rPr>
        <w:t xml:space="preserve">; что составляет около 1% в ресурсном потенциале России. </w:t>
      </w:r>
    </w:p>
    <w:p w14:paraId="3253495C" w14:textId="77777777" w:rsidR="002C0521" w:rsidRPr="0039605A" w:rsidRDefault="002C0521" w:rsidP="002C0521">
      <w:pPr>
        <w:ind w:firstLine="709"/>
        <w:jc w:val="both"/>
        <w:rPr>
          <w:rFonts w:ascii="Times New Roman" w:eastAsia="Cambria" w:hAnsi="Times New Roman" w:cs="Times New Roman"/>
          <w:sz w:val="26"/>
          <w:szCs w:val="26"/>
        </w:rPr>
      </w:pPr>
      <w:r w:rsidRPr="0039605A">
        <w:rPr>
          <w:rFonts w:ascii="Times New Roman" w:eastAsia="Cambria" w:hAnsi="Times New Roman" w:cs="Times New Roman"/>
          <w:sz w:val="26"/>
          <w:szCs w:val="26"/>
        </w:rPr>
        <w:t>Основная часть ресурсов сосредоточена в центральных (1</w:t>
      </w:r>
      <w:r>
        <w:rPr>
          <w:rFonts w:ascii="Times New Roman" w:eastAsia="Cambria" w:hAnsi="Times New Roman" w:cs="Times New Roman"/>
          <w:sz w:val="26"/>
          <w:szCs w:val="26"/>
        </w:rPr>
        <w:t> </w:t>
      </w:r>
      <w:r w:rsidRPr="0039605A">
        <w:rPr>
          <w:rFonts w:ascii="Times New Roman" w:eastAsia="Cambria" w:hAnsi="Times New Roman" w:cs="Times New Roman"/>
          <w:sz w:val="26"/>
          <w:szCs w:val="26"/>
        </w:rPr>
        <w:t>655,20 тыс. м</w:t>
      </w:r>
      <w:r w:rsidRPr="0039605A">
        <w:rPr>
          <w:rFonts w:ascii="Times New Roman" w:eastAsia="Cambria" w:hAnsi="Times New Roman" w:cs="Times New Roman"/>
          <w:sz w:val="26"/>
          <w:szCs w:val="26"/>
          <w:vertAlign w:val="superscript"/>
        </w:rPr>
        <w:t>3</w:t>
      </w:r>
      <w:r w:rsidRPr="0039605A">
        <w:rPr>
          <w:rFonts w:ascii="Times New Roman" w:eastAsia="Cambria" w:hAnsi="Times New Roman" w:cs="Times New Roman"/>
          <w:sz w:val="26"/>
          <w:szCs w:val="26"/>
        </w:rPr>
        <w:t>/</w:t>
      </w:r>
      <w:proofErr w:type="spellStart"/>
      <w:r w:rsidRPr="0039605A">
        <w:rPr>
          <w:rFonts w:ascii="Times New Roman" w:eastAsia="Cambria" w:hAnsi="Times New Roman" w:cs="Times New Roman"/>
          <w:sz w:val="26"/>
          <w:szCs w:val="26"/>
        </w:rPr>
        <w:t>сут</w:t>
      </w:r>
      <w:proofErr w:type="spellEnd"/>
      <w:r w:rsidRPr="0039605A">
        <w:rPr>
          <w:rFonts w:ascii="Times New Roman" w:eastAsia="Cambria" w:hAnsi="Times New Roman" w:cs="Times New Roman"/>
          <w:sz w:val="26"/>
          <w:szCs w:val="26"/>
        </w:rPr>
        <w:t>.) и северных (3</w:t>
      </w:r>
      <w:r>
        <w:rPr>
          <w:rFonts w:ascii="Times New Roman" w:eastAsia="Cambria" w:hAnsi="Times New Roman" w:cs="Times New Roman"/>
          <w:sz w:val="26"/>
          <w:szCs w:val="26"/>
        </w:rPr>
        <w:t> </w:t>
      </w:r>
      <w:r w:rsidRPr="0039605A">
        <w:rPr>
          <w:rFonts w:ascii="Times New Roman" w:eastAsia="Cambria" w:hAnsi="Times New Roman" w:cs="Times New Roman"/>
          <w:sz w:val="26"/>
          <w:szCs w:val="26"/>
        </w:rPr>
        <w:t>850 тыс</w:t>
      </w:r>
      <w:r>
        <w:rPr>
          <w:rFonts w:ascii="Times New Roman" w:eastAsia="Cambria" w:hAnsi="Times New Roman" w:cs="Times New Roman"/>
          <w:sz w:val="26"/>
          <w:szCs w:val="26"/>
        </w:rPr>
        <w:t>.</w:t>
      </w:r>
      <w:r w:rsidRPr="0039605A">
        <w:rPr>
          <w:rFonts w:ascii="Times New Roman" w:eastAsia="Cambria" w:hAnsi="Times New Roman" w:cs="Times New Roman"/>
          <w:sz w:val="26"/>
          <w:szCs w:val="26"/>
        </w:rPr>
        <w:t xml:space="preserve"> м</w:t>
      </w:r>
      <w:r w:rsidRPr="0039605A">
        <w:rPr>
          <w:rFonts w:ascii="Times New Roman" w:eastAsia="Cambria" w:hAnsi="Times New Roman" w:cs="Times New Roman"/>
          <w:sz w:val="26"/>
          <w:szCs w:val="26"/>
          <w:vertAlign w:val="superscript"/>
        </w:rPr>
        <w:t>3</w:t>
      </w:r>
      <w:r w:rsidRPr="0039605A">
        <w:rPr>
          <w:rFonts w:ascii="Times New Roman" w:eastAsia="Cambria" w:hAnsi="Times New Roman" w:cs="Times New Roman"/>
          <w:sz w:val="26"/>
          <w:szCs w:val="26"/>
        </w:rPr>
        <w:t>/</w:t>
      </w:r>
      <w:proofErr w:type="spellStart"/>
      <w:r w:rsidRPr="0039605A">
        <w:rPr>
          <w:rFonts w:ascii="Times New Roman" w:eastAsia="Cambria" w:hAnsi="Times New Roman" w:cs="Times New Roman"/>
          <w:sz w:val="26"/>
          <w:szCs w:val="26"/>
        </w:rPr>
        <w:t>сут</w:t>
      </w:r>
      <w:proofErr w:type="spellEnd"/>
      <w:r w:rsidRPr="0039605A">
        <w:rPr>
          <w:rFonts w:ascii="Times New Roman" w:eastAsia="Cambria" w:hAnsi="Times New Roman" w:cs="Times New Roman"/>
          <w:sz w:val="26"/>
          <w:szCs w:val="26"/>
        </w:rPr>
        <w:t xml:space="preserve">) районах края, в то время как большая часть населения проживает на юге Приморья, но практически все административные районы и городские округа обеспечены прогнозными ресурсами подземных вод. </w:t>
      </w:r>
      <w:proofErr w:type="gramStart"/>
      <w:r w:rsidRPr="0039605A">
        <w:rPr>
          <w:rFonts w:ascii="Times New Roman" w:eastAsia="Cambria" w:hAnsi="Times New Roman" w:cs="Times New Roman"/>
          <w:sz w:val="26"/>
          <w:szCs w:val="26"/>
        </w:rPr>
        <w:t xml:space="preserve">Перспективные потребности крупных </w:t>
      </w:r>
      <w:proofErr w:type="spellStart"/>
      <w:r w:rsidRPr="0039605A">
        <w:rPr>
          <w:rFonts w:ascii="Times New Roman" w:eastAsia="Cambria" w:hAnsi="Times New Roman" w:cs="Times New Roman"/>
          <w:sz w:val="26"/>
          <w:szCs w:val="26"/>
        </w:rPr>
        <w:t>водопотребителей</w:t>
      </w:r>
      <w:proofErr w:type="spellEnd"/>
      <w:r w:rsidRPr="0039605A">
        <w:rPr>
          <w:rFonts w:ascii="Times New Roman" w:eastAsia="Cambria" w:hAnsi="Times New Roman" w:cs="Times New Roman"/>
          <w:sz w:val="26"/>
          <w:szCs w:val="26"/>
        </w:rPr>
        <w:t>, такие как Владивосток и Находка, обеспечены прогнозными ресурсами, формирующимися на расстоянии от 16 до 66 км от городов.</w:t>
      </w:r>
      <w:proofErr w:type="gramEnd"/>
    </w:p>
    <w:p w14:paraId="40322C4F" w14:textId="77777777" w:rsidR="002C0521" w:rsidRDefault="002C0521" w:rsidP="002C0521">
      <w:pPr>
        <w:ind w:firstLine="709"/>
        <w:jc w:val="both"/>
        <w:rPr>
          <w:rFonts w:ascii="Times New Roman" w:eastAsia="Cambria" w:hAnsi="Times New Roman" w:cs="Times New Roman"/>
          <w:sz w:val="26"/>
          <w:szCs w:val="26"/>
        </w:rPr>
      </w:pPr>
      <w:r w:rsidRPr="00E66FBF">
        <w:rPr>
          <w:rFonts w:ascii="Times New Roman" w:eastAsia="Cambria" w:hAnsi="Times New Roman" w:cs="Times New Roman"/>
          <w:sz w:val="26"/>
          <w:szCs w:val="26"/>
        </w:rPr>
        <w:t xml:space="preserve">В рамках развития водных ресурсов необходимо модернизировать систему водоснабжения </w:t>
      </w:r>
      <w:r>
        <w:rPr>
          <w:rFonts w:ascii="Times New Roman" w:eastAsia="Cambria" w:hAnsi="Times New Roman" w:cs="Times New Roman"/>
          <w:sz w:val="26"/>
          <w:szCs w:val="26"/>
        </w:rPr>
        <w:t>на территории Приморского края.</w:t>
      </w:r>
    </w:p>
    <w:p w14:paraId="5FDA9D07" w14:textId="77777777" w:rsidR="002C0521" w:rsidRPr="0039605A" w:rsidRDefault="002C0521" w:rsidP="002C0521">
      <w:pPr>
        <w:ind w:firstLine="709"/>
        <w:jc w:val="both"/>
        <w:rPr>
          <w:rFonts w:ascii="Times New Roman" w:eastAsia="Cambria" w:hAnsi="Times New Roman" w:cs="Times New Roman"/>
          <w:i/>
          <w:sz w:val="26"/>
          <w:szCs w:val="26"/>
        </w:rPr>
      </w:pPr>
      <w:r w:rsidRPr="0039605A">
        <w:rPr>
          <w:rFonts w:ascii="Times New Roman" w:eastAsia="Cambria" w:hAnsi="Times New Roman" w:cs="Times New Roman"/>
          <w:i/>
          <w:sz w:val="26"/>
          <w:szCs w:val="26"/>
        </w:rPr>
        <w:t>Экология</w:t>
      </w:r>
    </w:p>
    <w:p w14:paraId="60C6F693" w14:textId="77777777" w:rsidR="002C0521" w:rsidRPr="0039605A" w:rsidRDefault="002C0521" w:rsidP="002C0521">
      <w:pPr>
        <w:ind w:firstLine="709"/>
        <w:jc w:val="both"/>
        <w:rPr>
          <w:rFonts w:ascii="Times New Roman" w:eastAsia="Cambria" w:hAnsi="Times New Roman" w:cs="Times New Roman"/>
          <w:sz w:val="26"/>
          <w:szCs w:val="26"/>
        </w:rPr>
      </w:pPr>
      <w:r w:rsidRPr="0039605A">
        <w:rPr>
          <w:rFonts w:ascii="Times New Roman" w:eastAsia="Cambria" w:hAnsi="Times New Roman" w:cs="Times New Roman"/>
          <w:sz w:val="26"/>
          <w:szCs w:val="26"/>
        </w:rPr>
        <w:t>Для улучшения экологического состояния, обеспечения экологической безопасности, охраны природных ресурсов и их рационального использования в Приморском крае необходимы:</w:t>
      </w:r>
    </w:p>
    <w:p w14:paraId="4BEE47DC" w14:textId="77777777" w:rsidR="002C0521" w:rsidRPr="0039605A" w:rsidRDefault="002C0521" w:rsidP="00D1121F">
      <w:pPr>
        <w:widowControl/>
        <w:numPr>
          <w:ilvl w:val="0"/>
          <w:numId w:val="37"/>
        </w:numPr>
        <w:tabs>
          <w:tab w:val="num" w:pos="0"/>
        </w:tabs>
        <w:autoSpaceDE/>
        <w:autoSpaceDN/>
        <w:adjustRightInd/>
        <w:jc w:val="both"/>
        <w:rPr>
          <w:rFonts w:ascii="Times New Roman" w:eastAsia="Cambria" w:hAnsi="Times New Roman" w:cs="Times New Roman"/>
          <w:sz w:val="26"/>
          <w:szCs w:val="26"/>
        </w:rPr>
      </w:pPr>
      <w:r w:rsidRPr="0039605A">
        <w:rPr>
          <w:rFonts w:ascii="Times New Roman" w:eastAsia="Cambria" w:hAnsi="Times New Roman" w:cs="Times New Roman"/>
          <w:sz w:val="26"/>
          <w:szCs w:val="26"/>
        </w:rPr>
        <w:t>создание и эффективное функционирование комплексной системы обращения с твердыми коммунальными отходами, а также системы общественного контроля, направленной на выявление и ликвидацию несанкционированных свалок;</w:t>
      </w:r>
    </w:p>
    <w:p w14:paraId="0F479053" w14:textId="77777777" w:rsidR="002C0521" w:rsidRPr="0039605A" w:rsidRDefault="002C0521" w:rsidP="00D1121F">
      <w:pPr>
        <w:widowControl/>
        <w:numPr>
          <w:ilvl w:val="0"/>
          <w:numId w:val="37"/>
        </w:numPr>
        <w:tabs>
          <w:tab w:val="num" w:pos="0"/>
        </w:tabs>
        <w:autoSpaceDE/>
        <w:autoSpaceDN/>
        <w:adjustRightInd/>
        <w:jc w:val="both"/>
        <w:rPr>
          <w:rFonts w:ascii="Times New Roman" w:eastAsia="Cambria" w:hAnsi="Times New Roman" w:cs="Times New Roman"/>
          <w:sz w:val="26"/>
          <w:szCs w:val="26"/>
        </w:rPr>
      </w:pPr>
      <w:r w:rsidRPr="0039605A">
        <w:rPr>
          <w:rFonts w:ascii="Times New Roman" w:eastAsia="Cambria" w:hAnsi="Times New Roman" w:cs="Times New Roman"/>
          <w:sz w:val="26"/>
          <w:szCs w:val="26"/>
        </w:rPr>
        <w:t>реализация комплекса мероприятий по снижению объемов выбросов загрязняющих веществ в атмосферный воздух;</w:t>
      </w:r>
    </w:p>
    <w:p w14:paraId="47788BFB" w14:textId="77777777" w:rsidR="002C0521" w:rsidRPr="0039605A" w:rsidRDefault="002C0521" w:rsidP="00D1121F">
      <w:pPr>
        <w:widowControl/>
        <w:numPr>
          <w:ilvl w:val="0"/>
          <w:numId w:val="37"/>
        </w:numPr>
        <w:tabs>
          <w:tab w:val="num" w:pos="0"/>
        </w:tabs>
        <w:autoSpaceDE/>
        <w:autoSpaceDN/>
        <w:adjustRightInd/>
        <w:jc w:val="both"/>
        <w:rPr>
          <w:rFonts w:ascii="Times New Roman" w:eastAsia="Cambria" w:hAnsi="Times New Roman" w:cs="Times New Roman"/>
          <w:sz w:val="26"/>
          <w:szCs w:val="26"/>
        </w:rPr>
      </w:pPr>
      <w:r w:rsidRPr="0039605A">
        <w:rPr>
          <w:rFonts w:ascii="Times New Roman" w:eastAsia="Cambria" w:hAnsi="Times New Roman" w:cs="Times New Roman"/>
          <w:sz w:val="26"/>
          <w:szCs w:val="26"/>
        </w:rPr>
        <w:t>реализация комплекса мероприятий по рациональному использованию водных ресурсов;</w:t>
      </w:r>
    </w:p>
    <w:p w14:paraId="769EEF20" w14:textId="77777777" w:rsidR="002C0521" w:rsidRPr="0039605A" w:rsidRDefault="002C0521" w:rsidP="00D1121F">
      <w:pPr>
        <w:widowControl/>
        <w:numPr>
          <w:ilvl w:val="0"/>
          <w:numId w:val="37"/>
        </w:numPr>
        <w:tabs>
          <w:tab w:val="num" w:pos="0"/>
        </w:tabs>
        <w:autoSpaceDE/>
        <w:autoSpaceDN/>
        <w:adjustRightInd/>
        <w:jc w:val="both"/>
        <w:rPr>
          <w:rFonts w:ascii="Times New Roman" w:eastAsia="Cambria" w:hAnsi="Times New Roman" w:cs="Times New Roman"/>
          <w:sz w:val="26"/>
          <w:szCs w:val="26"/>
        </w:rPr>
      </w:pPr>
      <w:r w:rsidRPr="0039605A">
        <w:rPr>
          <w:rFonts w:ascii="Times New Roman" w:eastAsia="Cambria" w:hAnsi="Times New Roman" w:cs="Times New Roman"/>
          <w:sz w:val="26"/>
          <w:szCs w:val="26"/>
        </w:rPr>
        <w:t>повышение качества реализации органами исполнительной власти края контрольно-надзорных функций, в том числе совершенствование нормативно-правовой базы, внедрение новых методов работы;</w:t>
      </w:r>
    </w:p>
    <w:p w14:paraId="4A48A1C0" w14:textId="77777777" w:rsidR="002C0521" w:rsidRDefault="002C0521" w:rsidP="002C0521">
      <w:pPr>
        <w:ind w:firstLine="709"/>
        <w:jc w:val="both"/>
        <w:rPr>
          <w:rFonts w:ascii="Times New Roman" w:eastAsia="Cambria" w:hAnsi="Times New Roman" w:cs="Times New Roman"/>
          <w:sz w:val="26"/>
          <w:szCs w:val="26"/>
        </w:rPr>
      </w:pPr>
      <w:r w:rsidRPr="00E66FBF">
        <w:rPr>
          <w:rFonts w:ascii="Times New Roman" w:eastAsia="Cambria" w:hAnsi="Times New Roman" w:cs="Times New Roman"/>
          <w:sz w:val="26"/>
          <w:szCs w:val="26"/>
        </w:rPr>
        <w:lastRenderedPageBreak/>
        <w:t>В долгосрочной перспективе Приморский</w:t>
      </w:r>
      <w:r w:rsidRPr="00E66FBF">
        <w:rPr>
          <w:rFonts w:ascii="Times New Roman" w:eastAsia="Calibri" w:hAnsi="Times New Roman" w:cs="Times New Roman"/>
          <w:sz w:val="26"/>
        </w:rPr>
        <w:t xml:space="preserve"> край должен стать экологически благоприятной территорией России с благоустроенными зелеными городами, с разнообразной и качественной городской средой, обеспечивающей комфортные условия для проживания различных категорий граждан.</w:t>
      </w:r>
    </w:p>
    <w:p w14:paraId="5F7217CB" w14:textId="77777777" w:rsidR="002C0521" w:rsidRDefault="002C0521" w:rsidP="002C0521">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Цели и задачи направления «Рациональное природопользование и обеспечение</w:t>
      </w:r>
      <w:r w:rsidRPr="001E1F10">
        <w:rPr>
          <w:rFonts w:ascii="Times New Roman" w:eastAsia="Cambria" w:hAnsi="Times New Roman" w:cs="Times New Roman"/>
          <w:sz w:val="26"/>
          <w:szCs w:val="26"/>
        </w:rPr>
        <w:t xml:space="preserve"> экологической безопасности </w:t>
      </w:r>
      <w:r>
        <w:rPr>
          <w:rFonts w:ascii="Times New Roman" w:eastAsia="Cambria" w:hAnsi="Times New Roman" w:cs="Times New Roman"/>
          <w:sz w:val="26"/>
          <w:szCs w:val="26"/>
        </w:rPr>
        <w:t>П</w:t>
      </w:r>
      <w:r w:rsidRPr="001E1F10">
        <w:rPr>
          <w:rFonts w:ascii="Times New Roman" w:eastAsia="Cambria" w:hAnsi="Times New Roman" w:cs="Times New Roman"/>
          <w:sz w:val="26"/>
          <w:szCs w:val="26"/>
        </w:rPr>
        <w:t>риморского края</w:t>
      </w:r>
      <w:r>
        <w:rPr>
          <w:rFonts w:ascii="Times New Roman" w:eastAsia="Cambria" w:hAnsi="Times New Roman" w:cs="Times New Roman"/>
          <w:sz w:val="26"/>
          <w:szCs w:val="26"/>
        </w:rPr>
        <w:t>» приведены в разделе 2.3</w:t>
      </w:r>
      <w:r w:rsidRPr="00E66FBF">
        <w:rPr>
          <w:rFonts w:ascii="Times New Roman" w:eastAsia="Cambria" w:hAnsi="Times New Roman" w:cs="Times New Roman"/>
          <w:sz w:val="26"/>
          <w:szCs w:val="26"/>
        </w:rPr>
        <w:t>.</w:t>
      </w:r>
      <w:r>
        <w:rPr>
          <w:rFonts w:ascii="Times New Roman" w:eastAsia="Cambria" w:hAnsi="Times New Roman" w:cs="Times New Roman"/>
          <w:sz w:val="26"/>
          <w:szCs w:val="26"/>
        </w:rPr>
        <w:t xml:space="preserve"> Показатели достижения целей и решения задач систематизированы в Приложении В.</w:t>
      </w:r>
    </w:p>
    <w:p w14:paraId="3707A6CE" w14:textId="77777777" w:rsidR="002C0521" w:rsidRPr="00E66FBF" w:rsidRDefault="002C0521" w:rsidP="002C0521">
      <w:pPr>
        <w:ind w:firstLine="709"/>
        <w:jc w:val="both"/>
        <w:rPr>
          <w:rFonts w:ascii="Times New Roman" w:eastAsia="Cambria" w:hAnsi="Times New Roman" w:cs="Times New Roman"/>
          <w:sz w:val="26"/>
          <w:szCs w:val="26"/>
        </w:rPr>
      </w:pPr>
    </w:p>
    <w:p w14:paraId="3B97016E" w14:textId="77777777" w:rsidR="002C0521" w:rsidRPr="002C0521" w:rsidRDefault="002C0521" w:rsidP="002C0521">
      <w:pPr>
        <w:pStyle w:val="affa"/>
        <w:spacing w:before="0" w:line="240" w:lineRule="auto"/>
        <w:outlineLvl w:val="1"/>
        <w:rPr>
          <w:b/>
        </w:rPr>
      </w:pPr>
      <w:bookmarkStart w:id="217" w:name="_Toc517370590"/>
      <w:bookmarkStart w:id="218" w:name="_Toc523240970"/>
      <w:bookmarkStart w:id="219" w:name="_Toc523241348"/>
      <w:bookmarkStart w:id="220" w:name="_Toc523761676"/>
      <w:r w:rsidRPr="002C0521">
        <w:rPr>
          <w:b/>
        </w:rPr>
        <w:t>7.3 Основные проекты освоения природно-ресурсного потенциала, включая инвестиционные, реализация которых в том числе возможна на принципах государственно-частного партнерства</w:t>
      </w:r>
      <w:bookmarkEnd w:id="217"/>
      <w:bookmarkEnd w:id="218"/>
      <w:bookmarkEnd w:id="219"/>
      <w:bookmarkEnd w:id="220"/>
    </w:p>
    <w:p w14:paraId="2B1EB593" w14:textId="77777777" w:rsidR="002C0521" w:rsidRPr="00E66FBF" w:rsidRDefault="002C0521" w:rsidP="002C0521">
      <w:pPr>
        <w:ind w:firstLine="709"/>
        <w:jc w:val="both"/>
        <w:rPr>
          <w:rFonts w:ascii="Times New Roman" w:eastAsia="Cambria" w:hAnsi="Times New Roman" w:cs="Times New Roman"/>
          <w:sz w:val="26"/>
          <w:szCs w:val="26"/>
        </w:rPr>
      </w:pPr>
      <w:r w:rsidRPr="00E66FBF">
        <w:rPr>
          <w:rFonts w:ascii="Times New Roman" w:eastAsia="Cambria" w:hAnsi="Times New Roman" w:cs="Times New Roman"/>
          <w:sz w:val="26"/>
          <w:szCs w:val="26"/>
        </w:rPr>
        <w:t>На территории Приморского края планируется к реализации ряд проектов по освоению природно-ресурсного потенциала. Подробнее с перечнем проектов можно ознакомиться в Приложении Ж.</w:t>
      </w:r>
    </w:p>
    <w:p w14:paraId="54288F5C" w14:textId="77777777" w:rsidR="002C0521" w:rsidRPr="00E66FBF" w:rsidRDefault="002C0521" w:rsidP="002C0521">
      <w:pPr>
        <w:keepNext/>
        <w:keepLines/>
        <w:ind w:firstLine="720"/>
        <w:jc w:val="both"/>
        <w:rPr>
          <w:rFonts w:ascii="Times New Roman" w:eastAsia="MS Gothic" w:hAnsi="Times New Roman" w:cs="Times New Roman"/>
          <w:i/>
          <w:sz w:val="26"/>
          <w:szCs w:val="26"/>
        </w:rPr>
      </w:pPr>
      <w:r w:rsidRPr="00E66FBF">
        <w:rPr>
          <w:rFonts w:ascii="Times New Roman" w:eastAsia="MS Gothic" w:hAnsi="Times New Roman" w:cs="Times New Roman"/>
          <w:i/>
          <w:sz w:val="26"/>
          <w:szCs w:val="26"/>
        </w:rPr>
        <w:t>Проекты по рациональному освоению минеральных ресурсов</w:t>
      </w:r>
    </w:p>
    <w:p w14:paraId="331096C9" w14:textId="77777777" w:rsidR="002C0521" w:rsidRPr="00E66FBF" w:rsidRDefault="002C0521" w:rsidP="002C0521">
      <w:pPr>
        <w:ind w:firstLine="720"/>
        <w:jc w:val="both"/>
        <w:rPr>
          <w:rFonts w:ascii="Times New Roman" w:eastAsia="SimSun" w:hAnsi="Times New Roman" w:cs="Times New Roman"/>
          <w:sz w:val="26"/>
          <w:szCs w:val="26"/>
        </w:rPr>
      </w:pPr>
      <w:r w:rsidRPr="00E66FBF">
        <w:rPr>
          <w:rFonts w:ascii="Times New Roman" w:eastAsia="SimSun" w:hAnsi="Times New Roman" w:cs="Times New Roman"/>
          <w:sz w:val="26"/>
          <w:szCs w:val="26"/>
        </w:rPr>
        <w:t>В рамках развития Приморского края планируется реализовать ряд проектов по рациональному освоению минеральных ресурсов. Реализация данных проектов позволит нарастить внутренний региональный продукт Приморского края, увечить эффективность освоения минеральных ресурсов</w:t>
      </w:r>
      <w:r>
        <w:rPr>
          <w:rFonts w:ascii="Times New Roman" w:eastAsia="SimSun" w:hAnsi="Times New Roman" w:cs="Times New Roman"/>
          <w:sz w:val="26"/>
          <w:szCs w:val="26"/>
        </w:rPr>
        <w:t>:</w:t>
      </w:r>
    </w:p>
    <w:p w14:paraId="1E75791C" w14:textId="384989F5" w:rsidR="002C0521" w:rsidRPr="001D59A3" w:rsidRDefault="002C0521" w:rsidP="00D1121F">
      <w:pPr>
        <w:pStyle w:val="a0"/>
        <w:numPr>
          <w:ilvl w:val="0"/>
          <w:numId w:val="38"/>
        </w:numPr>
        <w:spacing w:after="0" w:line="240" w:lineRule="auto"/>
        <w:rPr>
          <w:rFonts w:eastAsia="Cambria"/>
          <w:sz w:val="26"/>
          <w:szCs w:val="26"/>
        </w:rPr>
      </w:pPr>
      <w:r w:rsidRPr="001D59A3">
        <w:rPr>
          <w:rFonts w:eastAsia="Cambria"/>
          <w:sz w:val="26"/>
          <w:szCs w:val="26"/>
        </w:rPr>
        <w:t xml:space="preserve">Разработка </w:t>
      </w:r>
      <w:proofErr w:type="spellStart"/>
      <w:r w:rsidRPr="001D59A3">
        <w:rPr>
          <w:rFonts w:eastAsia="Cambria"/>
          <w:sz w:val="26"/>
          <w:szCs w:val="26"/>
        </w:rPr>
        <w:t>Адамсовского</w:t>
      </w:r>
      <w:proofErr w:type="spellEnd"/>
      <w:r w:rsidRPr="001D59A3">
        <w:rPr>
          <w:rFonts w:eastAsia="Cambria"/>
          <w:sz w:val="26"/>
          <w:szCs w:val="26"/>
        </w:rPr>
        <w:t xml:space="preserve"> угольного разреза на юге Приморского края</w:t>
      </w:r>
      <w:r w:rsidR="00721003">
        <w:rPr>
          <w:rFonts w:eastAsia="Cambria"/>
          <w:sz w:val="26"/>
          <w:szCs w:val="26"/>
        </w:rPr>
        <w:t>.</w:t>
      </w:r>
      <w:r w:rsidRPr="001D59A3">
        <w:rPr>
          <w:rFonts w:eastAsia="Cambria"/>
          <w:sz w:val="26"/>
          <w:szCs w:val="26"/>
        </w:rPr>
        <w:t xml:space="preserve"> </w:t>
      </w:r>
    </w:p>
    <w:p w14:paraId="1BB3E3B7" w14:textId="783E5C6F" w:rsidR="002C0521" w:rsidRPr="001D59A3" w:rsidRDefault="002C0521" w:rsidP="00D1121F">
      <w:pPr>
        <w:pStyle w:val="a0"/>
        <w:numPr>
          <w:ilvl w:val="0"/>
          <w:numId w:val="38"/>
        </w:numPr>
        <w:spacing w:after="0" w:line="240" w:lineRule="auto"/>
        <w:rPr>
          <w:rFonts w:eastAsia="Cambria"/>
          <w:sz w:val="26"/>
          <w:szCs w:val="26"/>
        </w:rPr>
      </w:pPr>
      <w:r w:rsidRPr="001D59A3">
        <w:rPr>
          <w:rFonts w:eastAsia="Cambria"/>
          <w:sz w:val="26"/>
          <w:szCs w:val="26"/>
        </w:rPr>
        <w:t xml:space="preserve">Разработка новых угольных разрезов на </w:t>
      </w:r>
      <w:proofErr w:type="spellStart"/>
      <w:r w:rsidRPr="001D59A3">
        <w:rPr>
          <w:rFonts w:eastAsia="Cambria"/>
          <w:sz w:val="26"/>
          <w:szCs w:val="26"/>
        </w:rPr>
        <w:t>Мельниковском</w:t>
      </w:r>
      <w:proofErr w:type="spellEnd"/>
      <w:r w:rsidRPr="001D59A3">
        <w:rPr>
          <w:rFonts w:eastAsia="Cambria"/>
          <w:sz w:val="26"/>
          <w:szCs w:val="26"/>
        </w:rPr>
        <w:t xml:space="preserve"> и </w:t>
      </w:r>
      <w:proofErr w:type="spellStart"/>
      <w:r w:rsidRPr="001D59A3">
        <w:rPr>
          <w:rFonts w:eastAsia="Cambria"/>
          <w:sz w:val="26"/>
          <w:szCs w:val="26"/>
        </w:rPr>
        <w:t>Белопадинском</w:t>
      </w:r>
      <w:proofErr w:type="spellEnd"/>
      <w:r w:rsidRPr="001D59A3">
        <w:rPr>
          <w:rFonts w:eastAsia="Cambria"/>
          <w:sz w:val="26"/>
          <w:szCs w:val="26"/>
        </w:rPr>
        <w:t xml:space="preserve"> месторождениях</w:t>
      </w:r>
      <w:r w:rsidR="00721003">
        <w:rPr>
          <w:rFonts w:eastAsia="Cambria"/>
          <w:sz w:val="26"/>
          <w:szCs w:val="26"/>
        </w:rPr>
        <w:t>.</w:t>
      </w:r>
    </w:p>
    <w:p w14:paraId="5F33B454" w14:textId="0B6D05C3" w:rsidR="002C0521" w:rsidRPr="001D59A3" w:rsidRDefault="002C0521" w:rsidP="00D1121F">
      <w:pPr>
        <w:pStyle w:val="a0"/>
        <w:numPr>
          <w:ilvl w:val="0"/>
          <w:numId w:val="38"/>
        </w:numPr>
        <w:spacing w:after="0" w:line="240" w:lineRule="auto"/>
        <w:rPr>
          <w:rFonts w:eastAsia="Cambria"/>
          <w:sz w:val="26"/>
          <w:szCs w:val="26"/>
        </w:rPr>
      </w:pPr>
      <w:r w:rsidRPr="001D59A3">
        <w:rPr>
          <w:rFonts w:eastAsia="Cambria"/>
          <w:sz w:val="26"/>
          <w:szCs w:val="26"/>
        </w:rPr>
        <w:t>Строительство завода по переработке вольфрама</w:t>
      </w:r>
      <w:r w:rsidR="00721003">
        <w:rPr>
          <w:rFonts w:eastAsia="Cambria"/>
          <w:sz w:val="26"/>
          <w:szCs w:val="26"/>
        </w:rPr>
        <w:t>.</w:t>
      </w:r>
    </w:p>
    <w:p w14:paraId="5D99D3FB" w14:textId="0E0C5484" w:rsidR="002C0521" w:rsidRPr="001D59A3" w:rsidRDefault="002C0521" w:rsidP="00D1121F">
      <w:pPr>
        <w:pStyle w:val="a0"/>
        <w:numPr>
          <w:ilvl w:val="0"/>
          <w:numId w:val="38"/>
        </w:numPr>
        <w:spacing w:after="0" w:line="240" w:lineRule="auto"/>
        <w:rPr>
          <w:rFonts w:eastAsia="Cambria"/>
          <w:sz w:val="26"/>
          <w:szCs w:val="26"/>
        </w:rPr>
      </w:pPr>
      <w:r w:rsidRPr="001D59A3">
        <w:rPr>
          <w:rFonts w:eastAsia="Cambria"/>
          <w:sz w:val="26"/>
          <w:szCs w:val="26"/>
        </w:rPr>
        <w:t>Увеличен</w:t>
      </w:r>
      <w:r w:rsidR="00721003">
        <w:rPr>
          <w:rFonts w:eastAsia="Cambria"/>
          <w:sz w:val="26"/>
          <w:szCs w:val="26"/>
        </w:rPr>
        <w:t>ие объема производства германия.</w:t>
      </w:r>
    </w:p>
    <w:p w14:paraId="71661960" w14:textId="0A130DBE" w:rsidR="002C0521" w:rsidRPr="001D59A3" w:rsidRDefault="002C0521" w:rsidP="00D1121F">
      <w:pPr>
        <w:pStyle w:val="a0"/>
        <w:numPr>
          <w:ilvl w:val="0"/>
          <w:numId w:val="38"/>
        </w:numPr>
        <w:spacing w:after="0" w:line="240" w:lineRule="auto"/>
        <w:rPr>
          <w:rFonts w:eastAsia="Cambria"/>
          <w:sz w:val="26"/>
          <w:szCs w:val="26"/>
        </w:rPr>
      </w:pPr>
      <w:r w:rsidRPr="001D59A3">
        <w:rPr>
          <w:rFonts w:eastAsia="Cambria"/>
          <w:sz w:val="26"/>
          <w:szCs w:val="26"/>
        </w:rPr>
        <w:t xml:space="preserve">Разработка месторождения </w:t>
      </w:r>
      <w:proofErr w:type="gramStart"/>
      <w:r w:rsidRPr="001D59A3">
        <w:rPr>
          <w:rFonts w:eastAsia="Cambria"/>
          <w:sz w:val="26"/>
          <w:szCs w:val="26"/>
        </w:rPr>
        <w:t>Глухое</w:t>
      </w:r>
      <w:proofErr w:type="gramEnd"/>
      <w:r w:rsidR="00721003">
        <w:rPr>
          <w:rFonts w:eastAsia="Cambria"/>
          <w:sz w:val="26"/>
          <w:szCs w:val="26"/>
        </w:rPr>
        <w:t>.</w:t>
      </w:r>
    </w:p>
    <w:p w14:paraId="74E865DE" w14:textId="1802F7EF" w:rsidR="002C0521" w:rsidRPr="001D59A3" w:rsidRDefault="00721003" w:rsidP="00D1121F">
      <w:pPr>
        <w:pStyle w:val="a0"/>
        <w:numPr>
          <w:ilvl w:val="0"/>
          <w:numId w:val="38"/>
        </w:numPr>
        <w:spacing w:after="0" w:line="240" w:lineRule="auto"/>
        <w:rPr>
          <w:rFonts w:eastAsia="Cambria"/>
          <w:sz w:val="26"/>
          <w:szCs w:val="26"/>
        </w:rPr>
      </w:pPr>
      <w:r>
        <w:rPr>
          <w:rFonts w:eastAsia="Cambria"/>
          <w:sz w:val="26"/>
          <w:szCs w:val="26"/>
        </w:rPr>
        <w:t xml:space="preserve">Освоение </w:t>
      </w:r>
      <w:r w:rsidR="002C0521">
        <w:rPr>
          <w:rFonts w:eastAsia="Cambria"/>
          <w:sz w:val="26"/>
          <w:szCs w:val="26"/>
        </w:rPr>
        <w:t>месторождения</w:t>
      </w:r>
      <w:r w:rsidR="002C0521" w:rsidRPr="001D59A3">
        <w:rPr>
          <w:rFonts w:eastAsia="Cambria"/>
          <w:sz w:val="26"/>
          <w:szCs w:val="26"/>
        </w:rPr>
        <w:t xml:space="preserve"> </w:t>
      </w:r>
      <w:r w:rsidR="002C0521">
        <w:rPr>
          <w:rFonts w:eastAsia="Cambria"/>
          <w:sz w:val="26"/>
          <w:szCs w:val="26"/>
        </w:rPr>
        <w:t>Скрытое</w:t>
      </w:r>
      <w:r>
        <w:rPr>
          <w:rFonts w:eastAsia="Cambria"/>
          <w:sz w:val="26"/>
          <w:szCs w:val="26"/>
        </w:rPr>
        <w:t>.</w:t>
      </w:r>
    </w:p>
    <w:p w14:paraId="1298E85E" w14:textId="77777777" w:rsidR="002C0521" w:rsidRPr="00E66FBF" w:rsidRDefault="002C0521" w:rsidP="002C0521">
      <w:pPr>
        <w:keepNext/>
        <w:keepLines/>
        <w:ind w:firstLine="720"/>
        <w:jc w:val="both"/>
        <w:rPr>
          <w:rFonts w:ascii="Times New Roman" w:eastAsia="MS Gothic" w:hAnsi="Times New Roman" w:cs="Times New Roman"/>
          <w:i/>
          <w:sz w:val="26"/>
          <w:szCs w:val="26"/>
        </w:rPr>
      </w:pPr>
      <w:r w:rsidRPr="00E66FBF">
        <w:rPr>
          <w:rFonts w:ascii="Times New Roman" w:eastAsia="MS Gothic" w:hAnsi="Times New Roman" w:cs="Times New Roman"/>
          <w:i/>
          <w:sz w:val="26"/>
          <w:szCs w:val="26"/>
        </w:rPr>
        <w:t>Проекты по рациональному освоению лесных ресурсов</w:t>
      </w:r>
    </w:p>
    <w:p w14:paraId="0F171539" w14:textId="44EE515C" w:rsidR="002C0521" w:rsidRPr="00E66FBF" w:rsidRDefault="002C0521" w:rsidP="002C0521">
      <w:pPr>
        <w:ind w:firstLine="720"/>
        <w:jc w:val="both"/>
        <w:rPr>
          <w:rFonts w:ascii="Times New Roman" w:eastAsia="SimSun" w:hAnsi="Times New Roman" w:cs="Times New Roman"/>
          <w:sz w:val="26"/>
          <w:szCs w:val="26"/>
        </w:rPr>
      </w:pPr>
      <w:r w:rsidRPr="00E66FBF">
        <w:rPr>
          <w:rFonts w:ascii="Times New Roman" w:eastAsia="SimSun" w:hAnsi="Times New Roman" w:cs="Times New Roman"/>
          <w:sz w:val="26"/>
          <w:szCs w:val="26"/>
        </w:rPr>
        <w:t xml:space="preserve">В рамках развития Приморского края планируется реализовать </w:t>
      </w:r>
      <w:r>
        <w:rPr>
          <w:rFonts w:ascii="Times New Roman" w:eastAsia="SimSun" w:hAnsi="Times New Roman" w:cs="Times New Roman"/>
          <w:sz w:val="26"/>
          <w:szCs w:val="26"/>
        </w:rPr>
        <w:t>проекты</w:t>
      </w:r>
      <w:r w:rsidRPr="00E66FBF">
        <w:rPr>
          <w:rFonts w:ascii="Times New Roman" w:eastAsia="SimSun" w:hAnsi="Times New Roman" w:cs="Times New Roman"/>
          <w:sz w:val="26"/>
          <w:szCs w:val="26"/>
        </w:rPr>
        <w:t xml:space="preserve"> </w:t>
      </w:r>
      <w:r>
        <w:rPr>
          <w:rFonts w:ascii="Times New Roman" w:eastAsia="SimSun" w:hAnsi="Times New Roman" w:cs="Times New Roman"/>
          <w:sz w:val="26"/>
          <w:szCs w:val="26"/>
        </w:rPr>
        <w:t>по с</w:t>
      </w:r>
      <w:r>
        <w:rPr>
          <w:rFonts w:ascii="Times New Roman" w:eastAsia="Cambria" w:hAnsi="Times New Roman" w:cs="Times New Roman"/>
          <w:i/>
          <w:sz w:val="26"/>
          <w:szCs w:val="26"/>
        </w:rPr>
        <w:t>троительству заводов</w:t>
      </w:r>
      <w:r w:rsidRPr="00E66FBF">
        <w:rPr>
          <w:rFonts w:ascii="Times New Roman" w:eastAsia="Cambria" w:hAnsi="Times New Roman" w:cs="Times New Roman"/>
          <w:i/>
          <w:sz w:val="26"/>
          <w:szCs w:val="26"/>
        </w:rPr>
        <w:t xml:space="preserve"> по глубокой переработке леса</w:t>
      </w:r>
      <w:r w:rsidRPr="00E66FBF">
        <w:rPr>
          <w:rFonts w:ascii="Times New Roman" w:eastAsia="SimSun" w:hAnsi="Times New Roman" w:cs="Times New Roman"/>
          <w:sz w:val="26"/>
          <w:szCs w:val="26"/>
        </w:rPr>
        <w:t>. Реализация данн</w:t>
      </w:r>
      <w:r>
        <w:rPr>
          <w:rFonts w:ascii="Times New Roman" w:eastAsia="SimSun" w:hAnsi="Times New Roman" w:cs="Times New Roman"/>
          <w:sz w:val="26"/>
          <w:szCs w:val="26"/>
        </w:rPr>
        <w:t>ых</w:t>
      </w:r>
      <w:r w:rsidRPr="00E66FBF">
        <w:rPr>
          <w:rFonts w:ascii="Times New Roman" w:eastAsia="SimSun" w:hAnsi="Times New Roman" w:cs="Times New Roman"/>
          <w:sz w:val="26"/>
          <w:szCs w:val="26"/>
        </w:rPr>
        <w:t xml:space="preserve"> проект</w:t>
      </w:r>
      <w:r>
        <w:rPr>
          <w:rFonts w:ascii="Times New Roman" w:eastAsia="SimSun" w:hAnsi="Times New Roman" w:cs="Times New Roman"/>
          <w:sz w:val="26"/>
          <w:szCs w:val="26"/>
        </w:rPr>
        <w:t>ов</w:t>
      </w:r>
      <w:r w:rsidRPr="00E66FBF">
        <w:rPr>
          <w:rFonts w:ascii="Times New Roman" w:eastAsia="SimSun" w:hAnsi="Times New Roman" w:cs="Times New Roman"/>
          <w:sz w:val="26"/>
          <w:szCs w:val="26"/>
        </w:rPr>
        <w:t xml:space="preserve"> позволит нарастить внутренний региональный продукт Приморского края, увечить эффективность освоения минеральных ресурсов Приморского края, а также снизить экспорт необработанной древесины за</w:t>
      </w:r>
      <w:r w:rsidR="00721003">
        <w:rPr>
          <w:rFonts w:ascii="Times New Roman" w:eastAsia="SimSun" w:hAnsi="Times New Roman" w:cs="Times New Roman"/>
          <w:sz w:val="26"/>
          <w:szCs w:val="26"/>
        </w:rPr>
        <w:t xml:space="preserve"> </w:t>
      </w:r>
      <w:r w:rsidRPr="00E66FBF">
        <w:rPr>
          <w:rFonts w:ascii="Times New Roman" w:eastAsia="SimSun" w:hAnsi="Times New Roman" w:cs="Times New Roman"/>
          <w:sz w:val="26"/>
          <w:szCs w:val="26"/>
        </w:rPr>
        <w:t>границу</w:t>
      </w:r>
      <w:r>
        <w:rPr>
          <w:rFonts w:ascii="Times New Roman" w:eastAsia="SimSun" w:hAnsi="Times New Roman" w:cs="Times New Roman"/>
          <w:sz w:val="26"/>
          <w:szCs w:val="26"/>
        </w:rPr>
        <w:t>:</w:t>
      </w:r>
    </w:p>
    <w:p w14:paraId="0395F298" w14:textId="77777777" w:rsidR="002C0521" w:rsidRPr="00E66FBF" w:rsidRDefault="002C0521" w:rsidP="002C0521">
      <w:pPr>
        <w:keepNext/>
        <w:keepLines/>
        <w:ind w:firstLine="720"/>
        <w:jc w:val="both"/>
        <w:rPr>
          <w:rFonts w:ascii="Times New Roman" w:eastAsia="MS Gothic" w:hAnsi="Times New Roman" w:cs="Times New Roman"/>
          <w:i/>
          <w:sz w:val="26"/>
          <w:szCs w:val="26"/>
        </w:rPr>
      </w:pPr>
      <w:r w:rsidRPr="00E66FBF">
        <w:rPr>
          <w:rFonts w:ascii="Times New Roman" w:eastAsia="MS Gothic" w:hAnsi="Times New Roman" w:cs="Times New Roman"/>
          <w:i/>
          <w:sz w:val="26"/>
          <w:szCs w:val="26"/>
        </w:rPr>
        <w:t>Проекты по рациональному освоению агроклиматических ресурсов</w:t>
      </w:r>
    </w:p>
    <w:p w14:paraId="2A885E41" w14:textId="339720F9" w:rsidR="002C0521" w:rsidRPr="00E66FBF" w:rsidRDefault="002C0521" w:rsidP="002C0521">
      <w:pPr>
        <w:ind w:firstLine="720"/>
        <w:jc w:val="both"/>
        <w:rPr>
          <w:rFonts w:ascii="Times New Roman" w:eastAsia="SimSun" w:hAnsi="Times New Roman" w:cs="Times New Roman"/>
          <w:sz w:val="26"/>
          <w:szCs w:val="26"/>
        </w:rPr>
      </w:pPr>
      <w:r w:rsidRPr="00E66FBF">
        <w:rPr>
          <w:rFonts w:ascii="Times New Roman" w:eastAsia="SimSun" w:hAnsi="Times New Roman" w:cs="Times New Roman"/>
          <w:sz w:val="26"/>
          <w:szCs w:val="26"/>
        </w:rPr>
        <w:t>В рамках развития Приморского края планируется реализовать ряд проектов по рациональному освоению агроклиматических ресурсов. Реализация данн</w:t>
      </w:r>
      <w:r>
        <w:rPr>
          <w:rFonts w:ascii="Times New Roman" w:eastAsia="SimSun" w:hAnsi="Times New Roman" w:cs="Times New Roman"/>
          <w:sz w:val="26"/>
          <w:szCs w:val="26"/>
        </w:rPr>
        <w:t>ых</w:t>
      </w:r>
      <w:r w:rsidRPr="00E66FBF">
        <w:rPr>
          <w:rFonts w:ascii="Times New Roman" w:eastAsia="SimSun" w:hAnsi="Times New Roman" w:cs="Times New Roman"/>
          <w:sz w:val="26"/>
          <w:szCs w:val="26"/>
        </w:rPr>
        <w:t xml:space="preserve"> проектов позволит нарастить внутренний региональный продукт Приморского края, увечить эффективность освоения агроклиматических ресурсов края. На данный момент планируется</w:t>
      </w:r>
      <w:r w:rsidR="00721003">
        <w:rPr>
          <w:rFonts w:ascii="Times New Roman" w:eastAsia="SimSun" w:hAnsi="Times New Roman" w:cs="Times New Roman"/>
          <w:sz w:val="26"/>
          <w:szCs w:val="26"/>
        </w:rPr>
        <w:t xml:space="preserve"> к реализации более 20 проектов</w:t>
      </w:r>
      <w:r w:rsidRPr="00E66FBF">
        <w:rPr>
          <w:rFonts w:ascii="Times New Roman" w:eastAsia="SimSun" w:hAnsi="Times New Roman" w:cs="Times New Roman"/>
          <w:sz w:val="26"/>
          <w:szCs w:val="26"/>
        </w:rPr>
        <w:t>. Примером являются проект</w:t>
      </w:r>
      <w:proofErr w:type="gramStart"/>
      <w:r w:rsidRPr="00E66FBF">
        <w:rPr>
          <w:rFonts w:ascii="Times New Roman" w:eastAsia="SimSun" w:hAnsi="Times New Roman" w:cs="Times New Roman"/>
          <w:sz w:val="26"/>
          <w:szCs w:val="26"/>
        </w:rPr>
        <w:t>ы ООО</w:t>
      </w:r>
      <w:proofErr w:type="gramEnd"/>
      <w:r w:rsidRPr="00E66FBF">
        <w:rPr>
          <w:rFonts w:ascii="Times New Roman" w:eastAsia="SimSun" w:hAnsi="Times New Roman" w:cs="Times New Roman"/>
          <w:sz w:val="26"/>
          <w:szCs w:val="26"/>
        </w:rPr>
        <w:t xml:space="preserve"> «</w:t>
      </w:r>
      <w:proofErr w:type="spellStart"/>
      <w:r w:rsidRPr="00E66FBF">
        <w:rPr>
          <w:rFonts w:ascii="Times New Roman" w:eastAsia="SimSun" w:hAnsi="Times New Roman" w:cs="Times New Roman"/>
          <w:sz w:val="26"/>
          <w:szCs w:val="26"/>
        </w:rPr>
        <w:t>Русагро</w:t>
      </w:r>
      <w:proofErr w:type="spellEnd"/>
      <w:r w:rsidRPr="00E66FBF">
        <w:rPr>
          <w:rFonts w:ascii="Times New Roman" w:eastAsia="SimSun" w:hAnsi="Times New Roman" w:cs="Times New Roman"/>
          <w:sz w:val="26"/>
          <w:szCs w:val="26"/>
        </w:rPr>
        <w:t xml:space="preserve">-Приморье», ООО «Приморский бекон» по строительству </w:t>
      </w:r>
      <w:proofErr w:type="spellStart"/>
      <w:r w:rsidRPr="00E66FBF">
        <w:rPr>
          <w:rFonts w:ascii="Times New Roman" w:eastAsia="SimSun" w:hAnsi="Times New Roman" w:cs="Times New Roman"/>
          <w:sz w:val="26"/>
          <w:szCs w:val="26"/>
        </w:rPr>
        <w:t>свинокомплексов</w:t>
      </w:r>
      <w:proofErr w:type="spellEnd"/>
      <w:r w:rsidRPr="00E66FBF">
        <w:rPr>
          <w:rFonts w:ascii="Times New Roman" w:eastAsia="SimSun" w:hAnsi="Times New Roman" w:cs="Times New Roman"/>
          <w:sz w:val="26"/>
          <w:szCs w:val="26"/>
        </w:rPr>
        <w:t xml:space="preserve"> и организации кормозаготовительного производства; проект ООО «ХАПК </w:t>
      </w:r>
      <w:proofErr w:type="spellStart"/>
      <w:r w:rsidRPr="00E66FBF">
        <w:rPr>
          <w:rFonts w:ascii="Times New Roman" w:eastAsia="SimSun" w:hAnsi="Times New Roman" w:cs="Times New Roman"/>
          <w:sz w:val="26"/>
          <w:szCs w:val="26"/>
        </w:rPr>
        <w:t>ГринАгро</w:t>
      </w:r>
      <w:proofErr w:type="spellEnd"/>
      <w:r w:rsidRPr="00E66FBF">
        <w:rPr>
          <w:rFonts w:ascii="Times New Roman" w:eastAsia="SimSun" w:hAnsi="Times New Roman" w:cs="Times New Roman"/>
          <w:sz w:val="26"/>
          <w:szCs w:val="26"/>
        </w:rPr>
        <w:t>» по строительству животноводческих комплексов и переработке коровьего молока.</w:t>
      </w:r>
    </w:p>
    <w:p w14:paraId="4C949D75" w14:textId="77777777" w:rsidR="002C0521" w:rsidRPr="00E66FBF" w:rsidRDefault="002C0521" w:rsidP="002C0521">
      <w:pPr>
        <w:keepNext/>
        <w:keepLines/>
        <w:ind w:firstLine="720"/>
        <w:jc w:val="both"/>
        <w:rPr>
          <w:rFonts w:ascii="Times New Roman" w:eastAsia="MS Gothic" w:hAnsi="Times New Roman" w:cs="Times New Roman"/>
          <w:i/>
          <w:sz w:val="26"/>
          <w:szCs w:val="26"/>
        </w:rPr>
      </w:pPr>
      <w:r w:rsidRPr="00E66FBF">
        <w:rPr>
          <w:rFonts w:ascii="Times New Roman" w:eastAsia="MS Gothic" w:hAnsi="Times New Roman" w:cs="Times New Roman"/>
          <w:i/>
          <w:sz w:val="26"/>
          <w:szCs w:val="26"/>
        </w:rPr>
        <w:t>Проекты по рациональному освоению водных ресурсов и реализации гидроэнергетического потенциала</w:t>
      </w:r>
    </w:p>
    <w:p w14:paraId="7C697408" w14:textId="77777777" w:rsidR="002C0521" w:rsidRPr="00E66FBF" w:rsidRDefault="002C0521" w:rsidP="002C0521">
      <w:pPr>
        <w:ind w:firstLine="720"/>
        <w:jc w:val="both"/>
        <w:rPr>
          <w:rFonts w:ascii="Times New Roman" w:eastAsia="SimSun" w:hAnsi="Times New Roman" w:cs="Times New Roman"/>
          <w:sz w:val="26"/>
          <w:szCs w:val="26"/>
        </w:rPr>
      </w:pPr>
      <w:r w:rsidRPr="00E66FBF">
        <w:rPr>
          <w:rFonts w:ascii="Times New Roman" w:eastAsia="SimSun" w:hAnsi="Times New Roman" w:cs="Times New Roman"/>
          <w:sz w:val="26"/>
          <w:szCs w:val="26"/>
        </w:rPr>
        <w:t>В рамках развития Приморского края планируется реализовать ряд проектов по рациональному освоению водных ресурсов и реализации гидроэнергетического потенциала</w:t>
      </w:r>
      <w:proofErr w:type="gramStart"/>
      <w:r>
        <w:rPr>
          <w:rFonts w:ascii="Times New Roman" w:eastAsia="SimSun" w:hAnsi="Times New Roman" w:cs="Times New Roman"/>
          <w:sz w:val="26"/>
          <w:szCs w:val="26"/>
        </w:rPr>
        <w:t>.</w:t>
      </w:r>
      <w:proofErr w:type="gramEnd"/>
      <w:r>
        <w:rPr>
          <w:rFonts w:ascii="Times New Roman" w:eastAsia="SimSun" w:hAnsi="Times New Roman" w:cs="Times New Roman"/>
          <w:sz w:val="26"/>
          <w:szCs w:val="26"/>
        </w:rPr>
        <w:t xml:space="preserve"> </w:t>
      </w:r>
      <w:proofErr w:type="gramStart"/>
      <w:r>
        <w:rPr>
          <w:rFonts w:ascii="Times New Roman" w:eastAsia="SimSun" w:hAnsi="Times New Roman" w:cs="Times New Roman"/>
          <w:sz w:val="26"/>
          <w:szCs w:val="26"/>
        </w:rPr>
        <w:t>в</w:t>
      </w:r>
      <w:proofErr w:type="gramEnd"/>
      <w:r>
        <w:rPr>
          <w:rFonts w:ascii="Times New Roman" w:eastAsia="SimSun" w:hAnsi="Times New Roman" w:cs="Times New Roman"/>
          <w:sz w:val="26"/>
          <w:szCs w:val="26"/>
        </w:rPr>
        <w:t xml:space="preserve"> </w:t>
      </w:r>
      <w:proofErr w:type="spellStart"/>
      <w:r>
        <w:rPr>
          <w:rFonts w:ascii="Times New Roman" w:eastAsia="SimSun" w:hAnsi="Times New Roman" w:cs="Times New Roman"/>
          <w:sz w:val="26"/>
          <w:szCs w:val="26"/>
        </w:rPr>
        <w:t>т.ч</w:t>
      </w:r>
      <w:proofErr w:type="spellEnd"/>
      <w:r>
        <w:rPr>
          <w:rFonts w:ascii="Times New Roman" w:eastAsia="SimSun" w:hAnsi="Times New Roman" w:cs="Times New Roman"/>
          <w:sz w:val="26"/>
          <w:szCs w:val="26"/>
        </w:rPr>
        <w:t xml:space="preserve">. </w:t>
      </w:r>
      <w:r w:rsidRPr="002C7428">
        <w:rPr>
          <w:rFonts w:ascii="Times New Roman" w:eastAsia="SimSun" w:hAnsi="Times New Roman" w:cs="Times New Roman"/>
          <w:i/>
          <w:sz w:val="26"/>
          <w:szCs w:val="26"/>
        </w:rPr>
        <w:t xml:space="preserve">строительство ГЭС на реке Раздольной и ГАЭС в 40 км от </w:t>
      </w:r>
      <w:r w:rsidRPr="002C7428">
        <w:rPr>
          <w:rFonts w:ascii="Times New Roman" w:eastAsia="SimSun" w:hAnsi="Times New Roman" w:cs="Times New Roman"/>
          <w:i/>
          <w:sz w:val="26"/>
          <w:szCs w:val="26"/>
        </w:rPr>
        <w:lastRenderedPageBreak/>
        <w:t>Владивостока.</w:t>
      </w:r>
      <w:r w:rsidRPr="00E66FBF">
        <w:rPr>
          <w:rFonts w:ascii="Times New Roman" w:eastAsia="SimSun" w:hAnsi="Times New Roman" w:cs="Times New Roman"/>
          <w:sz w:val="26"/>
          <w:szCs w:val="26"/>
        </w:rPr>
        <w:t xml:space="preserve"> Реализация данных проектов позволит повысить эффективность освоения водных ресурсов края</w:t>
      </w:r>
      <w:r>
        <w:rPr>
          <w:rFonts w:ascii="Times New Roman" w:eastAsia="SimSun" w:hAnsi="Times New Roman" w:cs="Times New Roman"/>
          <w:sz w:val="26"/>
          <w:szCs w:val="26"/>
        </w:rPr>
        <w:t>:</w:t>
      </w:r>
    </w:p>
    <w:p w14:paraId="749551A3" w14:textId="77777777" w:rsidR="002C0521" w:rsidRPr="00E66FBF" w:rsidRDefault="002C0521" w:rsidP="002C0521">
      <w:pPr>
        <w:keepNext/>
        <w:keepLines/>
        <w:ind w:firstLine="709"/>
        <w:jc w:val="both"/>
        <w:rPr>
          <w:rFonts w:ascii="Times New Roman" w:eastAsia="MS Gothic" w:hAnsi="Times New Roman" w:cs="Times New Roman"/>
          <w:i/>
          <w:sz w:val="26"/>
          <w:szCs w:val="26"/>
        </w:rPr>
      </w:pPr>
      <w:r w:rsidRPr="00E66FBF">
        <w:rPr>
          <w:rFonts w:ascii="Times New Roman" w:eastAsia="MS Gothic" w:hAnsi="Times New Roman" w:cs="Times New Roman"/>
          <w:i/>
          <w:sz w:val="26"/>
          <w:szCs w:val="26"/>
        </w:rPr>
        <w:t>Проекты по рациональному освоению биологических ресурсов</w:t>
      </w:r>
    </w:p>
    <w:p w14:paraId="1F69C870" w14:textId="77777777" w:rsidR="002C0521" w:rsidRDefault="002C0521" w:rsidP="002C0521">
      <w:pPr>
        <w:ind w:firstLine="720"/>
        <w:jc w:val="both"/>
        <w:rPr>
          <w:rFonts w:ascii="Times New Roman" w:eastAsia="SimSun" w:hAnsi="Times New Roman" w:cs="Times New Roman"/>
          <w:sz w:val="26"/>
          <w:szCs w:val="26"/>
        </w:rPr>
      </w:pPr>
      <w:r w:rsidRPr="00E66FBF">
        <w:rPr>
          <w:rFonts w:ascii="Times New Roman" w:eastAsia="SimSun" w:hAnsi="Times New Roman" w:cs="Times New Roman"/>
          <w:sz w:val="26"/>
          <w:szCs w:val="26"/>
        </w:rPr>
        <w:t>В рамках рационального освоения биологических ресурсов предусматривается реализация ряда проектов. Большинство проектов связаны с переработкой рыбной продукции.</w:t>
      </w:r>
    </w:p>
    <w:p w14:paraId="383B2BA8" w14:textId="77777777" w:rsidR="002C0521" w:rsidRPr="00E66FBF" w:rsidRDefault="002C0521" w:rsidP="002C0521">
      <w:pPr>
        <w:ind w:firstLine="720"/>
        <w:jc w:val="both"/>
        <w:rPr>
          <w:rFonts w:ascii="Times New Roman" w:eastAsia="SimSun" w:hAnsi="Times New Roman" w:cs="Times New Roman"/>
          <w:sz w:val="26"/>
          <w:szCs w:val="26"/>
        </w:rPr>
      </w:pPr>
    </w:p>
    <w:p w14:paraId="5106A3FF" w14:textId="77777777" w:rsidR="002C0521" w:rsidRPr="002C0521" w:rsidRDefault="002C0521" w:rsidP="002C0521">
      <w:pPr>
        <w:pStyle w:val="affa"/>
        <w:spacing w:before="0" w:line="240" w:lineRule="auto"/>
        <w:outlineLvl w:val="1"/>
        <w:rPr>
          <w:b/>
        </w:rPr>
      </w:pPr>
      <w:bookmarkStart w:id="221" w:name="_Toc517370591"/>
      <w:bookmarkStart w:id="222" w:name="_Toc523240971"/>
      <w:bookmarkStart w:id="223" w:name="_Toc523241349"/>
      <w:bookmarkStart w:id="224" w:name="_Toc523761677"/>
      <w:r w:rsidRPr="002C0521">
        <w:rPr>
          <w:b/>
        </w:rPr>
        <w:t>7.4 Механизмы государственной поддержки</w:t>
      </w:r>
      <w:bookmarkEnd w:id="221"/>
      <w:bookmarkEnd w:id="222"/>
      <w:bookmarkEnd w:id="223"/>
      <w:bookmarkEnd w:id="224"/>
    </w:p>
    <w:p w14:paraId="06CE50EC" w14:textId="77777777" w:rsidR="002C0521" w:rsidRPr="00E66FBF" w:rsidRDefault="002C0521" w:rsidP="002C0521">
      <w:pPr>
        <w:ind w:firstLine="720"/>
        <w:jc w:val="both"/>
        <w:rPr>
          <w:rFonts w:ascii="Times New Roman" w:eastAsia="SimSun" w:hAnsi="Times New Roman" w:cs="Times New Roman"/>
          <w:sz w:val="26"/>
          <w:szCs w:val="26"/>
        </w:rPr>
      </w:pPr>
      <w:r w:rsidRPr="00E66FBF">
        <w:rPr>
          <w:rFonts w:ascii="Times New Roman" w:eastAsia="SimSun" w:hAnsi="Times New Roman" w:cs="Times New Roman"/>
          <w:sz w:val="26"/>
          <w:szCs w:val="26"/>
        </w:rPr>
        <w:t>На данный момент действует ряд программ, в задачи которых входит поддержка рационального освоения природно-ресурсного потенциала. Среди них:</w:t>
      </w:r>
    </w:p>
    <w:p w14:paraId="340314B3" w14:textId="77777777" w:rsidR="002C0521" w:rsidRPr="002C7428" w:rsidRDefault="002C0521" w:rsidP="00D1121F">
      <w:pPr>
        <w:pStyle w:val="a0"/>
        <w:numPr>
          <w:ilvl w:val="0"/>
          <w:numId w:val="39"/>
        </w:numPr>
        <w:spacing w:after="0" w:line="240" w:lineRule="auto"/>
        <w:rPr>
          <w:rFonts w:eastAsia="Cambria"/>
          <w:sz w:val="26"/>
          <w:szCs w:val="26"/>
        </w:rPr>
      </w:pPr>
      <w:r w:rsidRPr="002C7428">
        <w:rPr>
          <w:rFonts w:eastAsia="Cambria"/>
          <w:sz w:val="26"/>
          <w:szCs w:val="26"/>
        </w:rPr>
        <w:t>Государственная программа Приморского края «Развитие лесного хозяйства в Приморском крае» на 2013-2020 гг</w:t>
      </w:r>
      <w:r>
        <w:rPr>
          <w:rFonts w:eastAsia="Cambria"/>
          <w:sz w:val="26"/>
          <w:szCs w:val="26"/>
        </w:rPr>
        <w:t>.</w:t>
      </w:r>
      <w:r w:rsidRPr="002C7428">
        <w:rPr>
          <w:rFonts w:eastAsia="Cambria"/>
          <w:sz w:val="26"/>
          <w:szCs w:val="26"/>
        </w:rPr>
        <w:t>;</w:t>
      </w:r>
    </w:p>
    <w:p w14:paraId="753DDBE2" w14:textId="77777777" w:rsidR="002C0521" w:rsidRPr="002C7428" w:rsidRDefault="002C0521" w:rsidP="00D1121F">
      <w:pPr>
        <w:pStyle w:val="a0"/>
        <w:numPr>
          <w:ilvl w:val="0"/>
          <w:numId w:val="39"/>
        </w:numPr>
        <w:spacing w:after="0" w:line="240" w:lineRule="auto"/>
        <w:rPr>
          <w:rFonts w:eastAsia="Cambria"/>
          <w:sz w:val="26"/>
          <w:szCs w:val="26"/>
        </w:rPr>
      </w:pPr>
      <w:r w:rsidRPr="002C7428">
        <w:rPr>
          <w:rFonts w:eastAsia="Cambria"/>
          <w:sz w:val="26"/>
          <w:szCs w:val="26"/>
        </w:rPr>
        <w:t xml:space="preserve">Государственная программа Приморского края «Развитие </w:t>
      </w:r>
      <w:proofErr w:type="spellStart"/>
      <w:r w:rsidRPr="002C7428">
        <w:rPr>
          <w:rFonts w:eastAsia="Cambria"/>
          <w:sz w:val="26"/>
          <w:szCs w:val="26"/>
        </w:rPr>
        <w:t>рыбохозяйственного</w:t>
      </w:r>
      <w:proofErr w:type="spellEnd"/>
      <w:r w:rsidRPr="002C7428">
        <w:rPr>
          <w:rFonts w:eastAsia="Cambria"/>
          <w:sz w:val="26"/>
          <w:szCs w:val="26"/>
        </w:rPr>
        <w:t xml:space="preserve"> комплекса в Приморском крае на 2013-2020 гг.»;</w:t>
      </w:r>
    </w:p>
    <w:p w14:paraId="61296A88" w14:textId="77777777" w:rsidR="002C0521" w:rsidRPr="002C7428" w:rsidRDefault="002C0521" w:rsidP="00D1121F">
      <w:pPr>
        <w:pStyle w:val="a0"/>
        <w:numPr>
          <w:ilvl w:val="0"/>
          <w:numId w:val="39"/>
        </w:numPr>
        <w:spacing w:after="0" w:line="240" w:lineRule="auto"/>
        <w:rPr>
          <w:rFonts w:eastAsia="Cambria"/>
          <w:sz w:val="26"/>
          <w:szCs w:val="26"/>
        </w:rPr>
      </w:pPr>
      <w:r w:rsidRPr="002C7428">
        <w:rPr>
          <w:rFonts w:eastAsia="Cambria"/>
          <w:sz w:val="26"/>
          <w:szCs w:val="26"/>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гг.;</w:t>
      </w:r>
    </w:p>
    <w:p w14:paraId="0CE8BFF2" w14:textId="77777777" w:rsidR="002C0521" w:rsidRPr="002C7428" w:rsidRDefault="002C0521" w:rsidP="00D1121F">
      <w:pPr>
        <w:pStyle w:val="a0"/>
        <w:numPr>
          <w:ilvl w:val="0"/>
          <w:numId w:val="39"/>
        </w:numPr>
        <w:spacing w:after="0" w:line="240" w:lineRule="auto"/>
        <w:rPr>
          <w:rFonts w:eastAsia="Cambria"/>
          <w:sz w:val="26"/>
          <w:szCs w:val="26"/>
        </w:rPr>
      </w:pPr>
      <w:r w:rsidRPr="002C7428">
        <w:rPr>
          <w:rFonts w:eastAsia="Cambria"/>
          <w:sz w:val="26"/>
          <w:szCs w:val="26"/>
        </w:rPr>
        <w:t>Государственная программа Приморского края «Охрана окружающей среды Приморского края» на 2013-2020 гг.».</w:t>
      </w:r>
    </w:p>
    <w:p w14:paraId="581866E7" w14:textId="180FABFE" w:rsidR="002C0521" w:rsidRPr="00E66FBF" w:rsidRDefault="002C0521" w:rsidP="002C0521">
      <w:pPr>
        <w:ind w:firstLine="720"/>
        <w:jc w:val="both"/>
        <w:rPr>
          <w:rFonts w:ascii="Times New Roman" w:eastAsia="SimSun" w:hAnsi="Times New Roman" w:cs="Times New Roman"/>
          <w:sz w:val="26"/>
          <w:szCs w:val="26"/>
        </w:rPr>
      </w:pPr>
      <w:r w:rsidRPr="00E66FBF">
        <w:rPr>
          <w:rFonts w:ascii="Times New Roman" w:eastAsia="SimSun" w:hAnsi="Times New Roman" w:cs="Times New Roman"/>
          <w:sz w:val="26"/>
          <w:szCs w:val="26"/>
        </w:rPr>
        <w:t xml:space="preserve">Ключевые мероприятия по развитию рыбной отрасли Приморского края направлены на развитие обеспечивающей инфраструктуры, снятие ряда нормативно-правовых барьеров, создание экономических условий, повышающих инвестиционную привлекательность отрасли </w:t>
      </w:r>
      <w:r w:rsidR="00721003">
        <w:rPr>
          <w:rFonts w:ascii="Times New Roman" w:eastAsia="SimSun" w:hAnsi="Times New Roman" w:cs="Times New Roman"/>
          <w:sz w:val="26"/>
          <w:szCs w:val="26"/>
        </w:rPr>
        <w:t>в</w:t>
      </w:r>
      <w:r w:rsidRPr="00E66FBF">
        <w:rPr>
          <w:rFonts w:ascii="Times New Roman" w:eastAsia="SimSun" w:hAnsi="Times New Roman" w:cs="Times New Roman"/>
          <w:sz w:val="26"/>
          <w:szCs w:val="26"/>
        </w:rPr>
        <w:t xml:space="preserve"> Приморье. </w:t>
      </w:r>
    </w:p>
    <w:p w14:paraId="3B308A67" w14:textId="77777777" w:rsidR="002C0521" w:rsidRPr="00E66FBF" w:rsidRDefault="002C0521" w:rsidP="002C0521">
      <w:pPr>
        <w:ind w:firstLine="720"/>
        <w:jc w:val="both"/>
        <w:rPr>
          <w:rFonts w:ascii="Times New Roman" w:eastAsia="SimSun" w:hAnsi="Times New Roman" w:cs="Times New Roman"/>
          <w:sz w:val="26"/>
          <w:szCs w:val="26"/>
        </w:rPr>
      </w:pPr>
      <w:r w:rsidRPr="00E66FBF">
        <w:rPr>
          <w:rFonts w:ascii="Times New Roman" w:eastAsia="SimSun" w:hAnsi="Times New Roman" w:cs="Times New Roman"/>
          <w:sz w:val="26"/>
          <w:szCs w:val="26"/>
        </w:rPr>
        <w:t>В целях рационального освоения природно-ресурсного потенциала необходимо проводить следующие мероприятия:</w:t>
      </w:r>
    </w:p>
    <w:p w14:paraId="503A6D21" w14:textId="77777777" w:rsidR="002C0521" w:rsidRPr="002C7428" w:rsidRDefault="002C0521" w:rsidP="00D1121F">
      <w:pPr>
        <w:pStyle w:val="a0"/>
        <w:numPr>
          <w:ilvl w:val="0"/>
          <w:numId w:val="40"/>
        </w:numPr>
        <w:spacing w:after="0" w:line="240" w:lineRule="auto"/>
        <w:rPr>
          <w:rFonts w:eastAsia="Cambria"/>
          <w:sz w:val="26"/>
          <w:szCs w:val="26"/>
        </w:rPr>
      </w:pPr>
      <w:r w:rsidRPr="002C7428">
        <w:rPr>
          <w:rFonts w:eastAsia="Cambria"/>
          <w:sz w:val="26"/>
          <w:szCs w:val="26"/>
        </w:rPr>
        <w:t>регулирование экспортных пошлин на продукцию;</w:t>
      </w:r>
    </w:p>
    <w:p w14:paraId="6C79716A" w14:textId="77777777" w:rsidR="002C0521" w:rsidRPr="002C7428" w:rsidRDefault="002C0521" w:rsidP="00D1121F">
      <w:pPr>
        <w:pStyle w:val="a0"/>
        <w:numPr>
          <w:ilvl w:val="0"/>
          <w:numId w:val="40"/>
        </w:numPr>
        <w:spacing w:after="0" w:line="240" w:lineRule="auto"/>
        <w:rPr>
          <w:rFonts w:eastAsia="Cambria"/>
          <w:sz w:val="26"/>
          <w:szCs w:val="26"/>
        </w:rPr>
      </w:pPr>
      <w:r w:rsidRPr="002C7428">
        <w:rPr>
          <w:rFonts w:eastAsia="Cambria"/>
          <w:sz w:val="26"/>
          <w:szCs w:val="26"/>
        </w:rPr>
        <w:t>привлечение инвесторов в проекты по освоению природно</w:t>
      </w:r>
      <w:r w:rsidRPr="002C7428">
        <w:rPr>
          <w:rFonts w:eastAsia="Cambria"/>
          <w:sz w:val="26"/>
          <w:szCs w:val="26"/>
        </w:rPr>
        <w:noBreakHyphen/>
        <w:t>ресурсного потенциала;</w:t>
      </w:r>
    </w:p>
    <w:p w14:paraId="0A00D4F7" w14:textId="2C45EC31" w:rsidR="002C0521" w:rsidRPr="002C7428" w:rsidRDefault="002C0521" w:rsidP="00D1121F">
      <w:pPr>
        <w:pStyle w:val="a0"/>
        <w:numPr>
          <w:ilvl w:val="0"/>
          <w:numId w:val="40"/>
        </w:numPr>
        <w:spacing w:after="0" w:line="240" w:lineRule="auto"/>
        <w:rPr>
          <w:rFonts w:eastAsia="Cambria"/>
          <w:sz w:val="26"/>
          <w:szCs w:val="26"/>
        </w:rPr>
      </w:pPr>
      <w:r w:rsidRPr="002C7428">
        <w:rPr>
          <w:rFonts w:eastAsia="Cambria"/>
          <w:sz w:val="26"/>
          <w:szCs w:val="26"/>
        </w:rPr>
        <w:t xml:space="preserve">включение предприятий в уже </w:t>
      </w:r>
      <w:proofErr w:type="gramStart"/>
      <w:r w:rsidRPr="002C7428">
        <w:rPr>
          <w:rFonts w:eastAsia="Cambria"/>
          <w:sz w:val="26"/>
          <w:szCs w:val="26"/>
        </w:rPr>
        <w:t>созданные</w:t>
      </w:r>
      <w:proofErr w:type="gramEnd"/>
      <w:r w:rsidRPr="002C7428">
        <w:rPr>
          <w:rFonts w:eastAsia="Cambria"/>
          <w:sz w:val="26"/>
          <w:szCs w:val="26"/>
        </w:rPr>
        <w:t xml:space="preserve"> или новые ТО</w:t>
      </w:r>
      <w:r w:rsidR="00721003">
        <w:rPr>
          <w:rFonts w:eastAsia="Cambria"/>
          <w:sz w:val="26"/>
          <w:szCs w:val="26"/>
        </w:rPr>
        <w:t>СЭ</w:t>
      </w:r>
      <w:r w:rsidRPr="002C7428">
        <w:rPr>
          <w:rFonts w:eastAsia="Cambria"/>
          <w:sz w:val="26"/>
          <w:szCs w:val="26"/>
        </w:rPr>
        <w:t>Р;</w:t>
      </w:r>
    </w:p>
    <w:p w14:paraId="5CF6B91B" w14:textId="77777777" w:rsidR="002C0521" w:rsidRPr="002C7428" w:rsidRDefault="002C0521" w:rsidP="00D1121F">
      <w:pPr>
        <w:pStyle w:val="a0"/>
        <w:numPr>
          <w:ilvl w:val="0"/>
          <w:numId w:val="40"/>
        </w:numPr>
        <w:spacing w:after="0" w:line="240" w:lineRule="auto"/>
        <w:rPr>
          <w:rFonts w:eastAsia="Cambria"/>
          <w:sz w:val="26"/>
          <w:szCs w:val="26"/>
        </w:rPr>
      </w:pPr>
      <w:r w:rsidRPr="002C7428">
        <w:rPr>
          <w:rFonts w:eastAsia="Cambria"/>
          <w:sz w:val="26"/>
          <w:szCs w:val="26"/>
        </w:rPr>
        <w:t>расширение производства на предприятиях, относящихся к перспективным отраслям;</w:t>
      </w:r>
    </w:p>
    <w:p w14:paraId="0028358D" w14:textId="77777777" w:rsidR="002C0521" w:rsidRPr="002C7428" w:rsidRDefault="002C0521" w:rsidP="00D1121F">
      <w:pPr>
        <w:pStyle w:val="a0"/>
        <w:numPr>
          <w:ilvl w:val="0"/>
          <w:numId w:val="40"/>
        </w:numPr>
        <w:spacing w:after="0" w:line="240" w:lineRule="auto"/>
        <w:rPr>
          <w:rFonts w:eastAsia="Cambria"/>
          <w:sz w:val="26"/>
          <w:szCs w:val="26"/>
        </w:rPr>
      </w:pPr>
      <w:r w:rsidRPr="002C7428">
        <w:rPr>
          <w:rFonts w:eastAsia="Cambria"/>
          <w:sz w:val="26"/>
          <w:szCs w:val="26"/>
        </w:rPr>
        <w:t>мотивация предприятий по лесозаготовке к переработке древесины;</w:t>
      </w:r>
    </w:p>
    <w:p w14:paraId="219B158D" w14:textId="77777777" w:rsidR="002C0521" w:rsidRPr="002C7428" w:rsidRDefault="002C0521" w:rsidP="00D1121F">
      <w:pPr>
        <w:pStyle w:val="a0"/>
        <w:numPr>
          <w:ilvl w:val="0"/>
          <w:numId w:val="40"/>
        </w:numPr>
        <w:spacing w:after="0" w:line="240" w:lineRule="auto"/>
        <w:rPr>
          <w:rFonts w:eastAsia="Cambria"/>
          <w:sz w:val="26"/>
          <w:szCs w:val="26"/>
        </w:rPr>
      </w:pPr>
      <w:r w:rsidRPr="002C7428">
        <w:rPr>
          <w:rFonts w:eastAsia="Cambria"/>
          <w:sz w:val="26"/>
          <w:szCs w:val="26"/>
        </w:rPr>
        <w:t xml:space="preserve">ужесточение технологического </w:t>
      </w:r>
      <w:proofErr w:type="gramStart"/>
      <w:r w:rsidRPr="002C7428">
        <w:rPr>
          <w:rFonts w:eastAsia="Cambria"/>
          <w:sz w:val="26"/>
          <w:szCs w:val="26"/>
        </w:rPr>
        <w:t>контроля за</w:t>
      </w:r>
      <w:proofErr w:type="gramEnd"/>
      <w:r w:rsidRPr="002C7428">
        <w:rPr>
          <w:rFonts w:eastAsia="Cambria"/>
          <w:sz w:val="26"/>
          <w:szCs w:val="26"/>
        </w:rPr>
        <w:t xml:space="preserve"> производством меда;</w:t>
      </w:r>
    </w:p>
    <w:p w14:paraId="559685F5" w14:textId="77777777" w:rsidR="002C0521" w:rsidRPr="002C7428" w:rsidRDefault="002C0521" w:rsidP="00D1121F">
      <w:pPr>
        <w:pStyle w:val="a0"/>
        <w:numPr>
          <w:ilvl w:val="0"/>
          <w:numId w:val="40"/>
        </w:numPr>
        <w:spacing w:after="0" w:line="240" w:lineRule="auto"/>
        <w:rPr>
          <w:rFonts w:eastAsia="Cambria"/>
          <w:sz w:val="26"/>
          <w:szCs w:val="26"/>
        </w:rPr>
      </w:pPr>
      <w:r w:rsidRPr="002C7428">
        <w:rPr>
          <w:rFonts w:eastAsia="Cambria"/>
          <w:sz w:val="26"/>
          <w:szCs w:val="26"/>
        </w:rPr>
        <w:t>поддержка предприятий, реализующих проекты по перспективным направлениям;</w:t>
      </w:r>
    </w:p>
    <w:p w14:paraId="0A9DF806" w14:textId="77777777" w:rsidR="002C0521" w:rsidRPr="002C7428" w:rsidRDefault="002C0521" w:rsidP="00D1121F">
      <w:pPr>
        <w:pStyle w:val="a0"/>
        <w:numPr>
          <w:ilvl w:val="0"/>
          <w:numId w:val="40"/>
        </w:numPr>
        <w:spacing w:after="0" w:line="240" w:lineRule="auto"/>
        <w:rPr>
          <w:rFonts w:eastAsia="Cambria"/>
          <w:sz w:val="26"/>
          <w:szCs w:val="26"/>
        </w:rPr>
      </w:pPr>
      <w:r w:rsidRPr="002C7428">
        <w:rPr>
          <w:rFonts w:eastAsia="Cambria"/>
          <w:sz w:val="26"/>
          <w:szCs w:val="26"/>
        </w:rPr>
        <w:t>модернизация инфраструктуры предприятий;</w:t>
      </w:r>
    </w:p>
    <w:p w14:paraId="6940C6DC" w14:textId="77777777" w:rsidR="002C0521" w:rsidRPr="002C7428" w:rsidRDefault="002C0521" w:rsidP="00D1121F">
      <w:pPr>
        <w:pStyle w:val="a0"/>
        <w:numPr>
          <w:ilvl w:val="0"/>
          <w:numId w:val="40"/>
        </w:numPr>
        <w:spacing w:after="0" w:line="240" w:lineRule="auto"/>
        <w:rPr>
          <w:rFonts w:eastAsia="Cambria"/>
          <w:sz w:val="26"/>
          <w:szCs w:val="26"/>
        </w:rPr>
      </w:pPr>
      <w:r w:rsidRPr="002C7428">
        <w:rPr>
          <w:rFonts w:eastAsia="Cambria"/>
          <w:sz w:val="26"/>
          <w:szCs w:val="26"/>
        </w:rPr>
        <w:t>реализация гидроэнергетического потенциала края.</w:t>
      </w:r>
    </w:p>
    <w:p w14:paraId="7519C71A" w14:textId="650373D8" w:rsidR="002C0521" w:rsidRPr="00E66FBF" w:rsidRDefault="002C0521" w:rsidP="002C0521">
      <w:pPr>
        <w:ind w:firstLine="720"/>
        <w:jc w:val="both"/>
        <w:rPr>
          <w:rFonts w:ascii="Times New Roman" w:eastAsia="SimSun" w:hAnsi="Times New Roman" w:cs="Times New Roman"/>
          <w:sz w:val="26"/>
          <w:szCs w:val="26"/>
        </w:rPr>
      </w:pPr>
      <w:r w:rsidRPr="00E66FBF">
        <w:rPr>
          <w:rFonts w:ascii="Times New Roman" w:eastAsia="SimSun" w:hAnsi="Times New Roman" w:cs="Times New Roman"/>
          <w:sz w:val="26"/>
          <w:szCs w:val="26"/>
        </w:rPr>
        <w:t>Включение предприятий в ТО</w:t>
      </w:r>
      <w:r w:rsidR="00721003">
        <w:rPr>
          <w:rFonts w:ascii="Times New Roman" w:eastAsia="SimSun" w:hAnsi="Times New Roman" w:cs="Times New Roman"/>
          <w:sz w:val="26"/>
          <w:szCs w:val="26"/>
        </w:rPr>
        <w:t>СЭ</w:t>
      </w:r>
      <w:r w:rsidRPr="00E66FBF">
        <w:rPr>
          <w:rFonts w:ascii="Times New Roman" w:eastAsia="SimSun" w:hAnsi="Times New Roman" w:cs="Times New Roman"/>
          <w:sz w:val="26"/>
          <w:szCs w:val="26"/>
        </w:rPr>
        <w:t xml:space="preserve">Р позволит привлечь инвесторов к реализации новых проектов на территории Приморского края, а также позволит увеличить интерес инвесторов к уже существующим проектам. </w:t>
      </w:r>
      <w:r>
        <w:rPr>
          <w:rFonts w:ascii="Times New Roman" w:eastAsia="SimSun" w:hAnsi="Times New Roman" w:cs="Times New Roman"/>
          <w:sz w:val="26"/>
          <w:szCs w:val="26"/>
        </w:rPr>
        <w:t>В</w:t>
      </w:r>
      <w:r w:rsidRPr="00E66FBF">
        <w:rPr>
          <w:rFonts w:ascii="Times New Roman" w:eastAsia="SimSun" w:hAnsi="Times New Roman" w:cs="Times New Roman"/>
          <w:sz w:val="26"/>
          <w:szCs w:val="26"/>
        </w:rPr>
        <w:t>ключение в ТО</w:t>
      </w:r>
      <w:r w:rsidR="00721003">
        <w:rPr>
          <w:rFonts w:ascii="Times New Roman" w:eastAsia="SimSun" w:hAnsi="Times New Roman" w:cs="Times New Roman"/>
          <w:sz w:val="26"/>
          <w:szCs w:val="26"/>
        </w:rPr>
        <w:t>СЭ</w:t>
      </w:r>
      <w:r w:rsidRPr="00E66FBF">
        <w:rPr>
          <w:rFonts w:ascii="Times New Roman" w:eastAsia="SimSun" w:hAnsi="Times New Roman" w:cs="Times New Roman"/>
          <w:sz w:val="26"/>
          <w:szCs w:val="26"/>
        </w:rPr>
        <w:t>Р существующих малорентабельных предприятий позволит этим предприятиям функционировать более эффективно.</w:t>
      </w:r>
    </w:p>
    <w:p w14:paraId="4ABC8781" w14:textId="42A334B3" w:rsidR="002C0521" w:rsidRDefault="002C0521" w:rsidP="002C0521">
      <w:pPr>
        <w:pStyle w:val="affb"/>
        <w:spacing w:before="0" w:after="0" w:line="240" w:lineRule="auto"/>
        <w:ind w:firstLine="709"/>
        <w:rPr>
          <w:bCs/>
        </w:rPr>
      </w:pPr>
    </w:p>
    <w:p w14:paraId="4603225A" w14:textId="1B893765" w:rsidR="00CC0FEC" w:rsidRPr="00C82EA7" w:rsidRDefault="00CC0FEC" w:rsidP="00CC0FEC">
      <w:pPr>
        <w:pStyle w:val="11"/>
        <w:spacing w:before="0" w:line="240" w:lineRule="auto"/>
        <w:ind w:firstLine="0"/>
        <w:rPr>
          <w:b/>
        </w:rPr>
      </w:pPr>
      <w:bookmarkStart w:id="225" w:name="_Toc517370592"/>
      <w:bookmarkStart w:id="226" w:name="_Toc523240972"/>
      <w:bookmarkStart w:id="227" w:name="_Toc523241350"/>
      <w:bookmarkStart w:id="228" w:name="_Toc523761678"/>
      <w:r w:rsidRPr="00C82EA7">
        <w:rPr>
          <w:b/>
        </w:rPr>
        <w:t>8</w:t>
      </w:r>
      <w:r w:rsidR="00DA4AB1">
        <w:rPr>
          <w:b/>
        </w:rPr>
        <w:t>.</w:t>
      </w:r>
      <w:r w:rsidRPr="00C82EA7">
        <w:rPr>
          <w:b/>
        </w:rPr>
        <w:t xml:space="preserve"> ОСНОВНЫЕ НАПРАВЛЕНИЯ РАЗВИТИЯ МЕЖРЕГИОНАЛЬНЫХ И ВНЕШНЕЭКОНОМИЧЕСКИХ СВЯЗЕЙ ПРИМОРСКОГО КРАЯ</w:t>
      </w:r>
      <w:bookmarkEnd w:id="225"/>
      <w:bookmarkEnd w:id="226"/>
      <w:bookmarkEnd w:id="227"/>
      <w:bookmarkEnd w:id="228"/>
    </w:p>
    <w:p w14:paraId="7415DD80" w14:textId="77777777" w:rsidR="00B94FC6" w:rsidRDefault="00B94FC6" w:rsidP="00CC0FEC">
      <w:pPr>
        <w:pStyle w:val="afa"/>
        <w:spacing w:after="0" w:line="240" w:lineRule="auto"/>
      </w:pPr>
    </w:p>
    <w:p w14:paraId="0149C1D9" w14:textId="508022E6" w:rsidR="00CC0FEC" w:rsidRDefault="00CC0FEC" w:rsidP="00CC0FEC">
      <w:pPr>
        <w:pStyle w:val="afa"/>
        <w:spacing w:after="0" w:line="240" w:lineRule="auto"/>
      </w:pPr>
      <w:r>
        <w:lastRenderedPageBreak/>
        <w:t xml:space="preserve">Приморский край </w:t>
      </w:r>
      <w:r w:rsidRPr="00363FBD">
        <w:t xml:space="preserve">играет </w:t>
      </w:r>
      <w:r>
        <w:t>важную</w:t>
      </w:r>
      <w:r w:rsidRPr="00363FBD">
        <w:t xml:space="preserve"> роль во внешнеэкономической деятельности России. </w:t>
      </w:r>
      <w:r>
        <w:t>Характеризуясь в</w:t>
      </w:r>
      <w:r w:rsidRPr="00363FBD">
        <w:t xml:space="preserve"> первую очередь </w:t>
      </w:r>
      <w:r>
        <w:t>важной транзитной ролю</w:t>
      </w:r>
      <w:r w:rsidRPr="00363FBD">
        <w:t xml:space="preserve"> в межрегиональном сотрудничестве</w:t>
      </w:r>
      <w:r>
        <w:t xml:space="preserve"> и внешнеэкономической деятельности,</w:t>
      </w:r>
      <w:r w:rsidRPr="00363FBD">
        <w:t xml:space="preserve"> </w:t>
      </w:r>
      <w:r>
        <w:t>Приморский край является также значимым</w:t>
      </w:r>
      <w:r w:rsidRPr="00363FBD">
        <w:t xml:space="preserve"> экспортером собственных товаров и услуг</w:t>
      </w:r>
      <w:r>
        <w:t xml:space="preserve"> и</w:t>
      </w:r>
      <w:r w:rsidRPr="00363FBD">
        <w:t xml:space="preserve"> центром притяжения зарубежных инвесторов, в первую очередь</w:t>
      </w:r>
      <w:r>
        <w:t>,</w:t>
      </w:r>
      <w:r w:rsidRPr="00363FBD">
        <w:t xml:space="preserve"> благодаря созданным в регионе площадкам ТО</w:t>
      </w:r>
      <w:r w:rsidR="00721003">
        <w:t>СЭ</w:t>
      </w:r>
      <w:r w:rsidRPr="00363FBD">
        <w:t>Р и режиму СПВ</w:t>
      </w:r>
      <w:r>
        <w:t>, развивает межрегиональное сотрудничество благодаря совместным проектам с другими российскими регионами.</w:t>
      </w:r>
    </w:p>
    <w:p w14:paraId="059E4B92" w14:textId="77777777" w:rsidR="00CC0FEC" w:rsidRPr="00363FBD" w:rsidRDefault="00CC0FEC" w:rsidP="00CC0FEC">
      <w:pPr>
        <w:pStyle w:val="afa"/>
        <w:spacing w:after="0" w:line="240" w:lineRule="auto"/>
      </w:pPr>
    </w:p>
    <w:p w14:paraId="24C5DA30" w14:textId="77777777" w:rsidR="00CC0FEC" w:rsidRPr="004A686A" w:rsidRDefault="00CC0FEC" w:rsidP="00CC0FEC">
      <w:pPr>
        <w:pStyle w:val="affa"/>
        <w:spacing w:before="0" w:line="240" w:lineRule="auto"/>
        <w:outlineLvl w:val="1"/>
        <w:rPr>
          <w:b/>
        </w:rPr>
      </w:pPr>
      <w:bookmarkStart w:id="229" w:name="_Toc517370593"/>
      <w:bookmarkStart w:id="230" w:name="_Toc523240973"/>
      <w:bookmarkStart w:id="231" w:name="_Toc523241351"/>
      <w:bookmarkStart w:id="232" w:name="_Toc523761679"/>
      <w:r w:rsidRPr="004A686A">
        <w:rPr>
          <w:b/>
        </w:rPr>
        <w:t xml:space="preserve">8.1 </w:t>
      </w:r>
      <w:r>
        <w:rPr>
          <w:b/>
        </w:rPr>
        <w:t>Современные особенности</w:t>
      </w:r>
      <w:r w:rsidRPr="004A686A">
        <w:rPr>
          <w:b/>
        </w:rPr>
        <w:t xml:space="preserve"> внешнеэкономической деятельности</w:t>
      </w:r>
      <w:bookmarkEnd w:id="229"/>
      <w:bookmarkEnd w:id="230"/>
      <w:bookmarkEnd w:id="231"/>
      <w:bookmarkEnd w:id="232"/>
    </w:p>
    <w:p w14:paraId="5550209C" w14:textId="77777777" w:rsidR="00CC0FEC" w:rsidRDefault="00CC0FEC" w:rsidP="00CC0FEC">
      <w:pPr>
        <w:pStyle w:val="afa"/>
        <w:spacing w:after="0" w:line="240" w:lineRule="auto"/>
      </w:pPr>
      <w:r>
        <w:t>Приморский край обладает значительным потенциалом для экспорта товаров. В</w:t>
      </w:r>
      <w:r w:rsidRPr="00363FBD">
        <w:t xml:space="preserve"> 2016 г. сумма экспорта из Приморского края составила 2,2 </w:t>
      </w:r>
      <w:proofErr w:type="gramStart"/>
      <w:r w:rsidRPr="00363FBD">
        <w:t>млрд</w:t>
      </w:r>
      <w:proofErr w:type="gramEnd"/>
      <w:r w:rsidRPr="00363FBD">
        <w:t xml:space="preserve"> долл. США. </w:t>
      </w:r>
      <w:r>
        <w:t>Самой большой статьёй экспорта долгое время является</w:t>
      </w:r>
      <w:r w:rsidRPr="00363FBD">
        <w:t xml:space="preserve"> рыба</w:t>
      </w:r>
      <w:r>
        <w:t>, включая морепродукты</w:t>
      </w:r>
      <w:r w:rsidRPr="00363FBD">
        <w:t xml:space="preserve"> (906 </w:t>
      </w:r>
      <w:proofErr w:type="gramStart"/>
      <w:r w:rsidRPr="00363FBD">
        <w:t>млн</w:t>
      </w:r>
      <w:proofErr w:type="gramEnd"/>
      <w:r w:rsidRPr="00363FBD">
        <w:t> долл. США</w:t>
      </w:r>
      <w:r>
        <w:t xml:space="preserve"> в 2016 г.</w:t>
      </w:r>
      <w:r w:rsidRPr="00363FBD">
        <w:t>), затем нефть и нефтепродукты (490 млн долл. США) и древесина и изделия из нее (362 млн долл. США).</w:t>
      </w:r>
    </w:p>
    <w:p w14:paraId="7DFFF1EC" w14:textId="77777777" w:rsidR="00CC0FEC" w:rsidRPr="00363FBD" w:rsidRDefault="00CC0FEC" w:rsidP="00CC0FEC">
      <w:pPr>
        <w:pStyle w:val="afa"/>
        <w:spacing w:after="0" w:line="240" w:lineRule="auto"/>
      </w:pPr>
      <w:r w:rsidRPr="00FB0656">
        <w:t xml:space="preserve">Услуги </w:t>
      </w:r>
      <w:r>
        <w:t xml:space="preserve">также </w:t>
      </w:r>
      <w:r w:rsidRPr="00FB0656">
        <w:t>являются важной статьей в структуре экспорта Приморского края.</w:t>
      </w:r>
      <w:r>
        <w:t xml:space="preserve"> Основную долю в экспорте услуг занимает транспортный комплекс (94-99% объема экспорта услуг). В 2013-2015 </w:t>
      </w:r>
      <w:proofErr w:type="spellStart"/>
      <w:proofErr w:type="gramStart"/>
      <w:r>
        <w:t>гг</w:t>
      </w:r>
      <w:proofErr w:type="spellEnd"/>
      <w:proofErr w:type="gramEnd"/>
      <w:r>
        <w:t xml:space="preserve"> объем экспорта услуг вырос с 1,3 до 1,86 млрд. долл. США, однако в </w:t>
      </w:r>
      <w:r w:rsidRPr="0028007C">
        <w:t>2016 г. он составил лишь 913</w:t>
      </w:r>
      <w:r>
        <w:t>,2</w:t>
      </w:r>
      <w:r w:rsidRPr="0028007C">
        <w:t xml:space="preserve"> млн долл. США, снизившись в первую очередь за счет падения экспорта услуг в сфере транспорта (до 888 млн долл. США)</w:t>
      </w:r>
      <w:r>
        <w:t>,</w:t>
      </w:r>
      <w:r w:rsidRPr="006F40C0">
        <w:t xml:space="preserve"> импорт услуг составил 194,4 млн долл. США</w:t>
      </w:r>
      <w:r>
        <w:t>.</w:t>
      </w:r>
    </w:p>
    <w:p w14:paraId="5EF0ECCF" w14:textId="77777777" w:rsidR="00CC0FEC" w:rsidRDefault="00CC0FEC" w:rsidP="00CC0FEC">
      <w:pPr>
        <w:pStyle w:val="afa"/>
        <w:spacing w:after="0" w:line="240" w:lineRule="auto"/>
      </w:pPr>
      <w:r>
        <w:t xml:space="preserve">Приоритетными внешними </w:t>
      </w:r>
      <w:r w:rsidRPr="00363FBD">
        <w:t>рынками сбыта продукции</w:t>
      </w:r>
      <w:r>
        <w:t xml:space="preserve"> и услуг</w:t>
      </w:r>
      <w:r w:rsidRPr="00363FBD">
        <w:t xml:space="preserve"> предприятий Приморского края</w:t>
      </w:r>
      <w:r>
        <w:t xml:space="preserve"> </w:t>
      </w:r>
      <w:r w:rsidRPr="00363FBD">
        <w:t xml:space="preserve">являются, прежде всего, </w:t>
      </w:r>
      <w:r>
        <w:t>страны СВА</w:t>
      </w:r>
      <w:r w:rsidRPr="00363FBD">
        <w:t xml:space="preserve">. Более 90 % экспорта </w:t>
      </w:r>
      <w:r>
        <w:t xml:space="preserve">товаров из </w:t>
      </w:r>
      <w:r w:rsidRPr="00363FBD">
        <w:t>Приморского края приходится на Китай, Японию и Республику Корея</w:t>
      </w:r>
      <w:r>
        <w:t>.</w:t>
      </w:r>
      <w:r w:rsidRPr="00363FBD">
        <w:t xml:space="preserve"> Китай находится на первом месте</w:t>
      </w:r>
      <w:r>
        <w:t xml:space="preserve"> (</w:t>
      </w:r>
      <w:r w:rsidRPr="00363FBD">
        <w:t>объем экспорта в 1100 </w:t>
      </w:r>
      <w:proofErr w:type="gramStart"/>
      <w:r w:rsidRPr="00363FBD">
        <w:t>млн</w:t>
      </w:r>
      <w:proofErr w:type="gramEnd"/>
      <w:r w:rsidRPr="00363FBD">
        <w:t> долл. США</w:t>
      </w:r>
      <w:r>
        <w:t>)</w:t>
      </w:r>
      <w:r w:rsidRPr="00363FBD">
        <w:t>, далее Республика Корея (668 млн долл. США) и Япония (225 млн долл. США)</w:t>
      </w:r>
      <w:r>
        <w:t>.</w:t>
      </w:r>
      <w:r w:rsidRPr="00363FBD">
        <w:t xml:space="preserve"> </w:t>
      </w:r>
    </w:p>
    <w:p w14:paraId="5BB9A7A0" w14:textId="77777777" w:rsidR="00CC0FEC" w:rsidRPr="00363FBD" w:rsidRDefault="00CC0FEC" w:rsidP="00CC0FEC">
      <w:pPr>
        <w:pStyle w:val="afa"/>
        <w:spacing w:after="0" w:line="240" w:lineRule="auto"/>
      </w:pPr>
      <w:r>
        <w:t>Ключевыми п</w:t>
      </w:r>
      <w:r w:rsidRPr="00363FBD">
        <w:t>роблем</w:t>
      </w:r>
      <w:r>
        <w:t>ами</w:t>
      </w:r>
      <w:r w:rsidRPr="00363FBD">
        <w:t xml:space="preserve"> для развития </w:t>
      </w:r>
      <w:r>
        <w:t xml:space="preserve">экспорта товаров и услуг из Приморского края являются </w:t>
      </w:r>
      <w:r w:rsidRPr="00363FBD">
        <w:t>неэффективност</w:t>
      </w:r>
      <w:r>
        <w:t>ь</w:t>
      </w:r>
      <w:r w:rsidRPr="00363FBD">
        <w:t xml:space="preserve"> </w:t>
      </w:r>
      <w:r>
        <w:t>таможенного регулирования</w:t>
      </w:r>
      <w:r w:rsidRPr="00363FBD">
        <w:t xml:space="preserve"> </w:t>
      </w:r>
      <w:r>
        <w:t xml:space="preserve">и узкие места опорной </w:t>
      </w:r>
      <w:r w:rsidRPr="00363FBD">
        <w:t>транспортной инфраструктуры. Так</w:t>
      </w:r>
      <w:r>
        <w:t>,</w:t>
      </w:r>
      <w:r w:rsidRPr="00363FBD">
        <w:t xml:space="preserve"> увеличению грузооборота препятствуют низкая пропускная способность пунктов пропуска, неудобства при пересечении границы физическими лицами и транспортными средствами, невысокая эффективность работы таможенных служб. </w:t>
      </w:r>
      <w:r>
        <w:t>С</w:t>
      </w:r>
      <w:r w:rsidRPr="00363FBD">
        <w:t xml:space="preserve">охраняется проблема нетарифных барьеров для поставок </w:t>
      </w:r>
      <w:r>
        <w:t xml:space="preserve">сельскохозяйственной и пищевой </w:t>
      </w:r>
      <w:r w:rsidRPr="00363FBD">
        <w:t>продукции на зарубежные рынки</w:t>
      </w:r>
      <w:r>
        <w:t xml:space="preserve"> (включая сертификационные и санитарно-ветеринарные требования).</w:t>
      </w:r>
    </w:p>
    <w:p w14:paraId="7C608A93" w14:textId="77777777" w:rsidR="00CC0FEC" w:rsidRDefault="00CC0FEC" w:rsidP="00CC0FEC">
      <w:pPr>
        <w:pStyle w:val="afa"/>
        <w:spacing w:after="0" w:line="240" w:lineRule="auto"/>
      </w:pPr>
      <w:r>
        <w:t>Д</w:t>
      </w:r>
      <w:r w:rsidRPr="00CD216B">
        <w:t xml:space="preserve">ля </w:t>
      </w:r>
      <w:r>
        <w:t xml:space="preserve">экспорта товаров из </w:t>
      </w:r>
      <w:r w:rsidRPr="00CD216B">
        <w:t xml:space="preserve">Приморского края </w:t>
      </w:r>
      <w:r>
        <w:t>открываются рыночные возможности,</w:t>
      </w:r>
      <w:r w:rsidRPr="00CD216B">
        <w:t xml:space="preserve"> в первую очередь</w:t>
      </w:r>
      <w:r>
        <w:t>,</w:t>
      </w:r>
      <w:r w:rsidRPr="00CD216B">
        <w:t xml:space="preserve"> </w:t>
      </w:r>
      <w:r>
        <w:t>по увеличению поставок продукции в страны СВА</w:t>
      </w:r>
      <w:r w:rsidRPr="00CD216B">
        <w:t xml:space="preserve">, </w:t>
      </w:r>
      <w:r>
        <w:t xml:space="preserve">в </w:t>
      </w:r>
      <w:proofErr w:type="spellStart"/>
      <w:r>
        <w:t>т.ч</w:t>
      </w:r>
      <w:proofErr w:type="spellEnd"/>
      <w:r>
        <w:t>.</w:t>
      </w:r>
      <w:r w:rsidRPr="00CD216B">
        <w:t xml:space="preserve"> </w:t>
      </w:r>
      <w:r>
        <w:t xml:space="preserve">продукции </w:t>
      </w:r>
      <w:r w:rsidRPr="00CD216B">
        <w:t>агропромышленн</w:t>
      </w:r>
      <w:r>
        <w:t>ого</w:t>
      </w:r>
      <w:r w:rsidRPr="00CD216B">
        <w:t xml:space="preserve"> комплекс</w:t>
      </w:r>
      <w:r>
        <w:t>а:</w:t>
      </w:r>
      <w:r w:rsidRPr="00CD216B">
        <w:t xml:space="preserve"> сои, </w:t>
      </w:r>
      <w:r>
        <w:t>меда, кондитерских изделий,</w:t>
      </w:r>
      <w:r w:rsidRPr="00E766C7">
        <w:t xml:space="preserve"> </w:t>
      </w:r>
      <w:r>
        <w:t xml:space="preserve">мяса и </w:t>
      </w:r>
      <w:proofErr w:type="spellStart"/>
      <w:r w:rsidRPr="00CD216B">
        <w:t>мясопродукции</w:t>
      </w:r>
      <w:proofErr w:type="spellEnd"/>
      <w:r>
        <w:t>, молочной продукции</w:t>
      </w:r>
      <w:r w:rsidRPr="00CD216B">
        <w:t>.</w:t>
      </w:r>
      <w:r>
        <w:t xml:space="preserve"> Могут быть увеличены поставки</w:t>
      </w:r>
      <w:r w:rsidRPr="00CD216B">
        <w:t xml:space="preserve"> </w:t>
      </w:r>
      <w:r>
        <w:t>древесины и продукции её глубокой переработки, продуктов нефтегазохимии,</w:t>
      </w:r>
      <w:r w:rsidRPr="00363FBD">
        <w:t xml:space="preserve"> угля</w:t>
      </w:r>
      <w:r>
        <w:t xml:space="preserve">, рыбы и морепродуктов, рудных концентратов, а также сбыт </w:t>
      </w:r>
      <w:r w:rsidRPr="00CD216B">
        <w:t>электроэнергии</w:t>
      </w:r>
      <w:r>
        <w:t>. Такие позиции как продукция нефтегазохимии, уголь, рудные концентраты, рыба и морепродукты могут найти значительный спрос и за пределами СВА.</w:t>
      </w:r>
    </w:p>
    <w:p w14:paraId="1EB1275C" w14:textId="77777777" w:rsidR="00CC0FEC" w:rsidRDefault="00CC0FEC" w:rsidP="00CC0FEC">
      <w:pPr>
        <w:pStyle w:val="afa"/>
        <w:spacing w:after="0" w:line="240" w:lineRule="auto"/>
      </w:pPr>
      <w:r>
        <w:t xml:space="preserve">Наиболее перспективным направлением развития </w:t>
      </w:r>
      <w:r w:rsidRPr="00D41FA8">
        <w:t xml:space="preserve">экспорта </w:t>
      </w:r>
      <w:r>
        <w:t xml:space="preserve">товаров пока являются поставки </w:t>
      </w:r>
      <w:r w:rsidRPr="00D41FA8">
        <w:t>в страны СВА</w:t>
      </w:r>
      <w:r w:rsidRPr="00F05239">
        <w:t xml:space="preserve"> </w:t>
      </w:r>
      <w:r w:rsidRPr="00D41FA8">
        <w:t>пищевых продуктов</w:t>
      </w:r>
      <w:r>
        <w:t xml:space="preserve">, особенно </w:t>
      </w:r>
      <w:proofErr w:type="spellStart"/>
      <w:r>
        <w:t>мясопродукции</w:t>
      </w:r>
      <w:proofErr w:type="spellEnd"/>
      <w:r w:rsidRPr="00D41FA8">
        <w:t>.</w:t>
      </w:r>
      <w:r>
        <w:t xml:space="preserve"> Развитие этого направления требует получения аттестации соответствующих </w:t>
      </w:r>
      <w:r>
        <w:lastRenderedPageBreak/>
        <w:t xml:space="preserve">национальных регуляторов, что осложняется имеющими место в Европейской части России вспышкам африканской </w:t>
      </w:r>
      <w:r w:rsidRPr="00D41FA8">
        <w:t>чумы свиней</w:t>
      </w:r>
      <w:r>
        <w:t>.</w:t>
      </w:r>
      <w:proofErr w:type="gramStart"/>
      <w:r>
        <w:t xml:space="preserve"> </w:t>
      </w:r>
      <w:r w:rsidRPr="00D41FA8">
        <w:t>,</w:t>
      </w:r>
      <w:proofErr w:type="gramEnd"/>
      <w:r w:rsidRPr="00D41FA8">
        <w:t xml:space="preserve"> что является значимым риском для импортеров</w:t>
      </w:r>
      <w:r>
        <w:t>.</w:t>
      </w:r>
      <w:r w:rsidRPr="00D41FA8">
        <w:t xml:space="preserve"> </w:t>
      </w:r>
      <w:r>
        <w:t xml:space="preserve">Возможным решением, основанным на лучшей практике </w:t>
      </w:r>
      <w:r w:rsidRPr="00D41FA8">
        <w:t>урегулирования барьеров</w:t>
      </w:r>
      <w:r>
        <w:t xml:space="preserve"> для экспорта, является п</w:t>
      </w:r>
      <w:r w:rsidRPr="00D41FA8">
        <w:t>олучение разрешения только для части регионов</w:t>
      </w:r>
      <w:r>
        <w:t xml:space="preserve"> (включая Приморский край)</w:t>
      </w:r>
      <w:r w:rsidRPr="00D41FA8">
        <w:t>.</w:t>
      </w:r>
    </w:p>
    <w:p w14:paraId="0D3FB4F0" w14:textId="77777777" w:rsidR="00CC0FEC" w:rsidRDefault="00CC0FEC" w:rsidP="00CC0FEC">
      <w:pPr>
        <w:pStyle w:val="afa"/>
        <w:spacing w:after="0" w:line="240" w:lineRule="auto"/>
      </w:pPr>
      <w:r>
        <w:t>Спросом со стороны потребителей из стран СВА также пользуются</w:t>
      </w:r>
      <w:r w:rsidRPr="00CD216B">
        <w:t xml:space="preserve"> </w:t>
      </w:r>
      <w:r>
        <w:t xml:space="preserve">потребительские товары, не производимые в настоящий момент на территории Приморского края: натуральная </w:t>
      </w:r>
      <w:r w:rsidRPr="00CD216B">
        <w:t>косметик</w:t>
      </w:r>
      <w:r>
        <w:t>а</w:t>
      </w:r>
      <w:r w:rsidRPr="00CD216B">
        <w:t>, ювелирны</w:t>
      </w:r>
      <w:r>
        <w:t>е</w:t>
      </w:r>
      <w:r w:rsidRPr="00CD216B">
        <w:t xml:space="preserve"> издели</w:t>
      </w:r>
      <w:r>
        <w:t>я</w:t>
      </w:r>
      <w:r w:rsidRPr="00CD216B">
        <w:t xml:space="preserve"> с обработанными алмазами</w:t>
      </w:r>
      <w:r>
        <w:t>. Учитывая этот спрос, в перспективе на территории Приморского края может быть организовано их производство.</w:t>
      </w:r>
    </w:p>
    <w:p w14:paraId="600D1DB9" w14:textId="77777777" w:rsidR="00CC0FEC" w:rsidRDefault="00CC0FEC" w:rsidP="00CC0FEC">
      <w:pPr>
        <w:pStyle w:val="afa"/>
        <w:spacing w:after="0" w:line="240" w:lineRule="auto"/>
        <w:rPr>
          <w:lang w:eastAsia="x-none"/>
        </w:rPr>
      </w:pPr>
      <w:r w:rsidRPr="00CD216B">
        <w:t xml:space="preserve">Другой важной </w:t>
      </w:r>
      <w:r>
        <w:t xml:space="preserve">рыночной </w:t>
      </w:r>
      <w:r w:rsidRPr="00CD216B">
        <w:t xml:space="preserve">возможностью является </w:t>
      </w:r>
      <w:r>
        <w:t xml:space="preserve">экспорт услуг, в </w:t>
      </w:r>
      <w:proofErr w:type="spellStart"/>
      <w:r>
        <w:t>т.ч</w:t>
      </w:r>
      <w:proofErr w:type="spellEnd"/>
      <w:r>
        <w:t>. связанных с транзитом и обработкой грузов и обслуживанием туристов</w:t>
      </w:r>
      <w:r>
        <w:rPr>
          <w:lang w:eastAsia="x-none"/>
        </w:rPr>
        <w:t xml:space="preserve">. </w:t>
      </w:r>
      <w:r>
        <w:t>В среднесрочной и долгосрочной перспективе важным направлением может стать экспорт медицинских услуг, услуг высшего образования.</w:t>
      </w:r>
      <w:r>
        <w:rPr>
          <w:lang w:eastAsia="x-none"/>
        </w:rPr>
        <w:t xml:space="preserve"> Взаимодействие с научными центрами в странах СВА и экспорт услуг научно-технического характера позволит добиться опережающего</w:t>
      </w:r>
      <w:r w:rsidRPr="00CA2B4A">
        <w:rPr>
          <w:lang w:eastAsia="x-none"/>
        </w:rPr>
        <w:t xml:space="preserve"> </w:t>
      </w:r>
      <w:r>
        <w:rPr>
          <w:lang w:eastAsia="x-none"/>
        </w:rPr>
        <w:t>развития</w:t>
      </w:r>
      <w:r w:rsidRPr="00CA2B4A">
        <w:rPr>
          <w:lang w:eastAsia="x-none"/>
        </w:rPr>
        <w:t xml:space="preserve"> научно-технологического комплекса Приморского края</w:t>
      </w:r>
      <w:r>
        <w:rPr>
          <w:lang w:eastAsia="x-none"/>
        </w:rPr>
        <w:t>.</w:t>
      </w:r>
    </w:p>
    <w:p w14:paraId="723A276F" w14:textId="0FB12BF2" w:rsidR="00CC0FEC" w:rsidRDefault="00CC0FEC" w:rsidP="00CC0FEC">
      <w:pPr>
        <w:pStyle w:val="afa"/>
        <w:spacing w:after="0" w:line="240" w:lineRule="auto"/>
      </w:pPr>
      <w:proofErr w:type="gramStart"/>
      <w:r>
        <w:t>Перспективы</w:t>
      </w:r>
      <w:r w:rsidRPr="00D41FA8">
        <w:t xml:space="preserve"> долгосрочного развития внешнеэкономичес</w:t>
      </w:r>
      <w:r>
        <w:t xml:space="preserve">кой деятельности связаны с увеличением глубины </w:t>
      </w:r>
      <w:r w:rsidRPr="00D41FA8">
        <w:t>переработки сырья (</w:t>
      </w:r>
      <w:r>
        <w:t xml:space="preserve">агропромышленный комплекс, </w:t>
      </w:r>
      <w:r w:rsidRPr="00D41FA8">
        <w:t xml:space="preserve">лесопереработка, </w:t>
      </w:r>
      <w:proofErr w:type="spellStart"/>
      <w:r w:rsidRPr="00D41FA8">
        <w:t>рыбопереработка</w:t>
      </w:r>
      <w:proofErr w:type="spellEnd"/>
      <w:r w:rsidRPr="00D41FA8">
        <w:t>), привлечение</w:t>
      </w:r>
      <w:r>
        <w:t>м</w:t>
      </w:r>
      <w:r w:rsidRPr="00D41FA8">
        <w:t xml:space="preserve"> зарубежных инвесторов с новыми технологиями и подходами, заключение договоров с зарубежными партнерами с целью обеспечения сбыта продукции, развитие международных транспортных маршрутов с целью последующего включения не только в международный транзит, но и в международные производственные цепочки.</w:t>
      </w:r>
      <w:proofErr w:type="gramEnd"/>
      <w:r>
        <w:t xml:space="preserve"> При этом</w:t>
      </w:r>
      <w:proofErr w:type="gramStart"/>
      <w:r>
        <w:t>,</w:t>
      </w:r>
      <w:proofErr w:type="gramEnd"/>
      <w:r>
        <w:t xml:space="preserve"> большим потенциалом наращивания экспорта обладают м</w:t>
      </w:r>
      <w:r w:rsidRPr="00363FBD">
        <w:t>алые и средние предпри</w:t>
      </w:r>
      <w:r w:rsidR="00721003">
        <w:t>ятия</w:t>
      </w:r>
      <w:bookmarkStart w:id="233" w:name="_GoBack"/>
      <w:bookmarkEnd w:id="233"/>
      <w:r w:rsidRPr="00363FBD">
        <w:t xml:space="preserve"> Приморского края</w:t>
      </w:r>
      <w:r>
        <w:t>, которые при наличии скоординированной государственной поддержки способны кратно увеличить объемы, сохраняя гибкость предложения в меняющихся рыночных условиях.</w:t>
      </w:r>
    </w:p>
    <w:p w14:paraId="3C07B660" w14:textId="77777777" w:rsidR="00CC0FEC" w:rsidRDefault="00CC0FEC" w:rsidP="00CC0FEC">
      <w:pPr>
        <w:pStyle w:val="afa"/>
        <w:spacing w:after="0" w:line="240" w:lineRule="auto"/>
      </w:pPr>
      <w:r>
        <w:t>В сфере привлечения инвестиций в экономику Приморского края из зарубежных стран</w:t>
      </w:r>
      <w:r w:rsidRPr="006F40C0">
        <w:t xml:space="preserve"> </w:t>
      </w:r>
      <w:r>
        <w:t>можно выделить следующие ключевые барьеры: сравнительно неблагоприятный бизнес-климат, барьеры в сфере качества транспортно-логистической и инженерной инфраструктуры, а также качества и доступности кадров, сравнительно высокие административные барьеры, и недостаточно активная и сфокусированная работа с инвесторами.</w:t>
      </w:r>
    </w:p>
    <w:p w14:paraId="0EEC4DD4" w14:textId="77777777" w:rsidR="00CC0FEC" w:rsidRDefault="00CC0FEC" w:rsidP="00CC0FEC">
      <w:pPr>
        <w:pStyle w:val="afa"/>
        <w:spacing w:after="0" w:line="240" w:lineRule="auto"/>
      </w:pPr>
      <w:r w:rsidRPr="00BE38B9">
        <w:t>Учитывая обострение глобальной конкуренции за инвесторов, вызванное появлением новых конкурентоспособных производственных площадок и сокращением общего уровня инвестиционной активности в мире, Приморскому краю важно обеспечить более благоприятные условия по сравнению с приграничны</w:t>
      </w:r>
      <w:r>
        <w:t>ми территориями соседних</w:t>
      </w:r>
      <w:r w:rsidRPr="00BE38B9">
        <w:t xml:space="preserve"> провинций Китая, специальными экономическими зонами Республики Кореи и Японии, чтобы привлечь инвестиции высокого качества. КНДР при условии снятия санкций также может стать для Приморского края опасным конкурентом за прямые иностранные инвестиции.</w:t>
      </w:r>
      <w:r>
        <w:t xml:space="preserve"> Тем не менее, возможностью является рост взаимных инвестиций в рамках </w:t>
      </w:r>
      <w:r w:rsidRPr="00E37A7A">
        <w:t>Евразийского экономического союза</w:t>
      </w:r>
      <w:r>
        <w:t>, что может способствовать росту привлеченного объема иностранных инвестиций в экономику Приморского края.</w:t>
      </w:r>
    </w:p>
    <w:p w14:paraId="1A728666" w14:textId="77777777" w:rsidR="00CC0FEC" w:rsidRPr="00BE38B9" w:rsidRDefault="00CC0FEC" w:rsidP="00CC0FEC">
      <w:pPr>
        <w:pStyle w:val="afa"/>
        <w:spacing w:after="0" w:line="240" w:lineRule="auto"/>
      </w:pPr>
    </w:p>
    <w:p w14:paraId="369ABC5D" w14:textId="77777777" w:rsidR="00CC0FEC" w:rsidRPr="004A686A" w:rsidRDefault="00CC0FEC" w:rsidP="00CC0FEC">
      <w:pPr>
        <w:pStyle w:val="affa"/>
        <w:spacing w:before="0" w:line="240" w:lineRule="auto"/>
        <w:outlineLvl w:val="1"/>
        <w:rPr>
          <w:b/>
        </w:rPr>
      </w:pPr>
      <w:bookmarkStart w:id="234" w:name="_Toc506124724"/>
      <w:bookmarkStart w:id="235" w:name="_Toc506207775"/>
      <w:bookmarkStart w:id="236" w:name="_Toc517370594"/>
      <w:bookmarkStart w:id="237" w:name="_Toc523240974"/>
      <w:bookmarkStart w:id="238" w:name="_Toc523241352"/>
      <w:bookmarkStart w:id="239" w:name="_Toc523761680"/>
      <w:r w:rsidRPr="004A686A">
        <w:rPr>
          <w:b/>
        </w:rPr>
        <w:lastRenderedPageBreak/>
        <w:t>8.2 Направления и механизмы государственной поддержки</w:t>
      </w:r>
      <w:bookmarkEnd w:id="234"/>
      <w:bookmarkEnd w:id="235"/>
      <w:bookmarkEnd w:id="236"/>
      <w:bookmarkEnd w:id="237"/>
      <w:bookmarkEnd w:id="238"/>
      <w:bookmarkEnd w:id="239"/>
    </w:p>
    <w:p w14:paraId="6939164C" w14:textId="77777777" w:rsidR="00CC0FEC" w:rsidRDefault="00CC0FEC" w:rsidP="00CC0FEC">
      <w:pPr>
        <w:pStyle w:val="afa"/>
        <w:spacing w:after="0" w:line="240" w:lineRule="auto"/>
      </w:pPr>
      <w:proofErr w:type="gramStart"/>
      <w:r>
        <w:t>Направления</w:t>
      </w:r>
      <w:r w:rsidRPr="00363FBD">
        <w:t xml:space="preserve"> </w:t>
      </w:r>
      <w:r>
        <w:t xml:space="preserve">и механизмы </w:t>
      </w:r>
      <w:r w:rsidRPr="00363FBD">
        <w:t xml:space="preserve">государственной поддержки </w:t>
      </w:r>
      <w:r w:rsidRPr="004B1CAC">
        <w:rPr>
          <w:i/>
        </w:rPr>
        <w:t>внешнеэкономической деятельности</w:t>
      </w:r>
      <w:r>
        <w:t xml:space="preserve"> </w:t>
      </w:r>
      <w:r w:rsidRPr="00363FBD">
        <w:t>включают финансирование развития трансграничной инфраструктуры</w:t>
      </w:r>
      <w:r>
        <w:t xml:space="preserve"> и </w:t>
      </w:r>
      <w:r w:rsidRPr="00363FBD">
        <w:t xml:space="preserve">повышение эффективности работы таможенных служб; создание и продвижение единого бренда Дальнего Востока; </w:t>
      </w:r>
      <w:r>
        <w:t>п</w:t>
      </w:r>
      <w:r w:rsidRPr="00363FBD">
        <w:t>ривлечение финансирования от международных институтов; снятие барьеров для российской сельхозпродукции; гармонизацию российских и международных</w:t>
      </w:r>
      <w:r w:rsidRPr="00861482">
        <w:t xml:space="preserve"> </w:t>
      </w:r>
      <w:r w:rsidRPr="00363FBD">
        <w:t xml:space="preserve">стандартов сертификации продукции; </w:t>
      </w:r>
      <w:r>
        <w:t>сфокусированное привлечение иностранных инвесторов при участи АНО АПИ ДВ;</w:t>
      </w:r>
      <w:proofErr w:type="gramEnd"/>
      <w:r>
        <w:t xml:space="preserve"> </w:t>
      </w:r>
      <w:proofErr w:type="gramStart"/>
      <w:r>
        <w:t>оказание поддержки резидентам ТОР и СПВ в режиме одного окна АО КРДВ</w:t>
      </w:r>
      <w:r w:rsidRPr="00363FBD">
        <w:t xml:space="preserve">; развитие сервисов сопровождения и поддержки МСП на базе </w:t>
      </w:r>
      <w:r w:rsidRPr="00F66BB6">
        <w:t>АНО «Центр развития экспорта»</w:t>
      </w:r>
      <w:r w:rsidRPr="00363FBD">
        <w:t xml:space="preserve">; координацию работы </w:t>
      </w:r>
      <w:r w:rsidRPr="00F66BB6">
        <w:t>АНО «Центр развития экспорта»</w:t>
      </w:r>
      <w:r w:rsidRPr="00363FBD">
        <w:t xml:space="preserve"> с Корпорацией развития Приморского края, и федеральным Агентством по привлечению инвестиций на Дальний Восток; </w:t>
      </w:r>
      <w:r>
        <w:t>развитие функционала и активизация деятельности обособленного подразделения Российского экспортного центра в г. Владивостоке.</w:t>
      </w:r>
      <w:proofErr w:type="gramEnd"/>
    </w:p>
    <w:p w14:paraId="4E194BA2" w14:textId="77777777" w:rsidR="00CC0FEC" w:rsidRDefault="00CC0FEC" w:rsidP="00CC0FEC">
      <w:pPr>
        <w:pStyle w:val="afa"/>
        <w:spacing w:after="0" w:line="240" w:lineRule="auto"/>
        <w:rPr>
          <w:lang w:eastAsia="x-none"/>
        </w:rPr>
      </w:pPr>
      <w:r>
        <w:rPr>
          <w:lang w:eastAsia="x-none"/>
        </w:rPr>
        <w:t xml:space="preserve">Для дальнейшего раскрытия потенциала туризма предлагается запустить </w:t>
      </w:r>
      <w:proofErr w:type="gramStart"/>
      <w:r>
        <w:rPr>
          <w:lang w:eastAsia="x-none"/>
        </w:rPr>
        <w:t>международную</w:t>
      </w:r>
      <w:proofErr w:type="gramEnd"/>
      <w:r>
        <w:rPr>
          <w:lang w:eastAsia="x-none"/>
        </w:rPr>
        <w:t xml:space="preserve"> арт-рези</w:t>
      </w:r>
      <w:r w:rsidRPr="00580108">
        <w:rPr>
          <w:lang w:eastAsia="x-none"/>
        </w:rPr>
        <w:t>денцию на территории Приморского края, проводить выставки</w:t>
      </w:r>
      <w:r>
        <w:rPr>
          <w:lang w:eastAsia="x-none"/>
        </w:rPr>
        <w:t xml:space="preserve"> актуальных</w:t>
      </w:r>
      <w:r w:rsidRPr="00580108">
        <w:rPr>
          <w:lang w:eastAsia="x-none"/>
        </w:rPr>
        <w:t xml:space="preserve"> художников</w:t>
      </w:r>
      <w:r>
        <w:rPr>
          <w:lang w:eastAsia="x-none"/>
        </w:rPr>
        <w:t xml:space="preserve"> из России и зарубежных стран</w:t>
      </w:r>
      <w:r w:rsidRPr="00580108">
        <w:rPr>
          <w:lang w:eastAsia="x-none"/>
        </w:rPr>
        <w:t xml:space="preserve">, на третьем этапе реализации </w:t>
      </w:r>
      <w:r>
        <w:rPr>
          <w:lang w:eastAsia="x-none"/>
        </w:rPr>
        <w:t>Стратеги</w:t>
      </w:r>
      <w:r w:rsidRPr="00580108">
        <w:rPr>
          <w:lang w:eastAsia="x-none"/>
        </w:rPr>
        <w:t>и целесообразным представляется</w:t>
      </w:r>
      <w:r>
        <w:rPr>
          <w:lang w:eastAsia="x-none"/>
        </w:rPr>
        <w:t xml:space="preserve"> также запуск международной арт-ярмарки и </w:t>
      </w:r>
      <w:r w:rsidRPr="00580108">
        <w:rPr>
          <w:lang w:eastAsia="x-none"/>
        </w:rPr>
        <w:t>международных выставок различных направлений дизайна</w:t>
      </w:r>
      <w:r>
        <w:rPr>
          <w:lang w:eastAsia="x-none"/>
        </w:rPr>
        <w:t>. Для развития медицинского туризма региону необходимо перенимать передовой опыт Республики Корея, Японии и Китая, привлекать инвесторов из этих стран и продвигать соответствующие туристские продукты на рынках стран СВА. Укрепление внешнеэкономических связей, обмен опытом и кооперация с партнерами из Китая, Японии и Республики Корея позволят Приморскому краю более активно развивать государственные предприятия социальной сферы. Для привлечения значительного числа иностранных студентов из стран СВА, других стран Азии и Латинской Америки необходимо обеспечить успешное развитие образовательных программ ДВФУ на иностранных языках и становление этого вуза в качестве национального центра компетенций в области цифровой экономики. Масштабность задачи стимулирования</w:t>
      </w:r>
      <w:r w:rsidRPr="002A7179">
        <w:rPr>
          <w:lang w:eastAsia="x-none"/>
        </w:rPr>
        <w:t xml:space="preserve"> </w:t>
      </w:r>
      <w:r>
        <w:rPr>
          <w:lang w:eastAsia="x-none"/>
        </w:rPr>
        <w:t xml:space="preserve">экспорта услуг </w:t>
      </w:r>
      <w:r w:rsidRPr="002A7179">
        <w:rPr>
          <w:lang w:eastAsia="x-none"/>
        </w:rPr>
        <w:t xml:space="preserve">в области </w:t>
      </w:r>
      <w:r>
        <w:rPr>
          <w:lang w:eastAsia="x-none"/>
        </w:rPr>
        <w:t xml:space="preserve">образования, а также </w:t>
      </w:r>
      <w:r w:rsidRPr="002A7179">
        <w:rPr>
          <w:lang w:eastAsia="x-none"/>
        </w:rPr>
        <w:t xml:space="preserve">науки, технологий и инноваций </w:t>
      </w:r>
      <w:r>
        <w:rPr>
          <w:lang w:eastAsia="x-none"/>
        </w:rPr>
        <w:t>обуславливает актуальность разработки отдельной комплексной программы.</w:t>
      </w:r>
    </w:p>
    <w:p w14:paraId="3B776084" w14:textId="77777777" w:rsidR="00CC0FEC" w:rsidRDefault="00CC0FEC" w:rsidP="00CC0FEC">
      <w:pPr>
        <w:pStyle w:val="afa"/>
        <w:spacing w:after="0" w:line="240" w:lineRule="auto"/>
      </w:pPr>
    </w:p>
    <w:p w14:paraId="6DBE798C" w14:textId="77777777" w:rsidR="00CC0FEC" w:rsidRPr="004A686A" w:rsidRDefault="00CC0FEC" w:rsidP="00CC0FEC">
      <w:pPr>
        <w:pStyle w:val="affa"/>
        <w:spacing w:before="0" w:line="240" w:lineRule="auto"/>
        <w:outlineLvl w:val="1"/>
        <w:rPr>
          <w:b/>
        </w:rPr>
      </w:pPr>
      <w:bookmarkStart w:id="240" w:name="_Toc506124725"/>
      <w:bookmarkStart w:id="241" w:name="_Toc506207776"/>
      <w:bookmarkStart w:id="242" w:name="_Toc517370595"/>
      <w:bookmarkStart w:id="243" w:name="_Toc523240975"/>
      <w:bookmarkStart w:id="244" w:name="_Toc523241353"/>
      <w:bookmarkStart w:id="245" w:name="_Toc523761681"/>
      <w:r w:rsidRPr="004A686A">
        <w:rPr>
          <w:b/>
        </w:rPr>
        <w:t>8.3 Межрегиональные инвестиционные проекты и проекты в сфере внешнеэкономического сотрудничества с участием Приморского края</w:t>
      </w:r>
      <w:bookmarkEnd w:id="240"/>
      <w:bookmarkEnd w:id="241"/>
      <w:bookmarkEnd w:id="242"/>
      <w:bookmarkEnd w:id="243"/>
      <w:bookmarkEnd w:id="244"/>
      <w:bookmarkEnd w:id="245"/>
    </w:p>
    <w:p w14:paraId="3F49E8A5" w14:textId="77777777" w:rsidR="00CC0FEC" w:rsidRDefault="00CC0FEC" w:rsidP="00CC0FEC">
      <w:pPr>
        <w:pStyle w:val="afa"/>
        <w:spacing w:after="0" w:line="240" w:lineRule="auto"/>
        <w:rPr>
          <w:rFonts w:eastAsia="Times New Roman"/>
          <w:szCs w:val="28"/>
        </w:rPr>
      </w:pPr>
      <w:r w:rsidRPr="00363FBD">
        <w:rPr>
          <w:rFonts w:eastAsia="Times New Roman"/>
          <w:szCs w:val="28"/>
        </w:rPr>
        <w:t xml:space="preserve">В рамках внешнеэкономического сотрудничества реализуются проекты в </w:t>
      </w:r>
      <w:r>
        <w:rPr>
          <w:rFonts w:eastAsia="Times New Roman"/>
          <w:szCs w:val="28"/>
        </w:rPr>
        <w:t xml:space="preserve">условиях специальных </w:t>
      </w:r>
      <w:proofErr w:type="gramStart"/>
      <w:r>
        <w:rPr>
          <w:rFonts w:eastAsia="Times New Roman"/>
          <w:szCs w:val="28"/>
        </w:rPr>
        <w:t>экономических режимов</w:t>
      </w:r>
      <w:proofErr w:type="gramEnd"/>
      <w:r>
        <w:rPr>
          <w:rFonts w:eastAsia="Times New Roman"/>
          <w:szCs w:val="28"/>
        </w:rPr>
        <w:t xml:space="preserve"> </w:t>
      </w:r>
      <w:r w:rsidRPr="00363FBD">
        <w:rPr>
          <w:rFonts w:eastAsia="Times New Roman"/>
          <w:szCs w:val="28"/>
        </w:rPr>
        <w:t>СПВ и ТОР. Наибольшее количество резидентов СП</w:t>
      </w:r>
      <w:r>
        <w:rPr>
          <w:rFonts w:eastAsia="Times New Roman"/>
          <w:szCs w:val="28"/>
        </w:rPr>
        <w:t>В</w:t>
      </w:r>
      <w:r w:rsidRPr="00363FBD">
        <w:rPr>
          <w:rFonts w:eastAsia="Times New Roman"/>
          <w:szCs w:val="28"/>
        </w:rPr>
        <w:t xml:space="preserve"> с иностранным участием получают инвестиции от китайских, японских и корейских компаний. Также имеются совместные проекты с партнерами из Индии, Сингапура, Вьетнама, США, Мексики, </w:t>
      </w:r>
      <w:r>
        <w:rPr>
          <w:rFonts w:eastAsia="Times New Roman"/>
          <w:szCs w:val="28"/>
        </w:rPr>
        <w:t xml:space="preserve">Великобритании </w:t>
      </w:r>
      <w:r w:rsidRPr="00363FBD">
        <w:rPr>
          <w:rFonts w:eastAsia="Times New Roman"/>
          <w:szCs w:val="28"/>
        </w:rPr>
        <w:t>и Нидерландов. Вовлечение иностранных компаний в инвестиционный процесс на территории края способствует включению Приморского края в международные производственные цепочки</w:t>
      </w:r>
      <w:r>
        <w:rPr>
          <w:rFonts w:eastAsia="Times New Roman"/>
          <w:szCs w:val="28"/>
        </w:rPr>
        <w:t xml:space="preserve">, </w:t>
      </w:r>
      <w:r w:rsidRPr="00363FBD">
        <w:rPr>
          <w:rFonts w:eastAsia="Times New Roman"/>
          <w:szCs w:val="28"/>
        </w:rPr>
        <w:t xml:space="preserve">позволяет </w:t>
      </w:r>
      <w:r>
        <w:rPr>
          <w:rFonts w:eastAsia="Times New Roman"/>
          <w:szCs w:val="28"/>
        </w:rPr>
        <w:t xml:space="preserve">местным компаниям </w:t>
      </w:r>
      <w:r w:rsidRPr="00363FBD">
        <w:rPr>
          <w:rFonts w:eastAsia="Times New Roman"/>
          <w:szCs w:val="28"/>
        </w:rPr>
        <w:t xml:space="preserve">получать </w:t>
      </w:r>
      <w:r>
        <w:rPr>
          <w:rFonts w:eastAsia="Times New Roman"/>
          <w:szCs w:val="28"/>
        </w:rPr>
        <w:t xml:space="preserve">доступ к </w:t>
      </w:r>
      <w:r w:rsidRPr="00363FBD">
        <w:rPr>
          <w:rFonts w:eastAsia="Times New Roman"/>
          <w:szCs w:val="28"/>
        </w:rPr>
        <w:t>новы</w:t>
      </w:r>
      <w:r>
        <w:rPr>
          <w:rFonts w:eastAsia="Times New Roman"/>
          <w:szCs w:val="28"/>
        </w:rPr>
        <w:t>м</w:t>
      </w:r>
      <w:r w:rsidRPr="00363FBD">
        <w:rPr>
          <w:rFonts w:eastAsia="Times New Roman"/>
          <w:szCs w:val="28"/>
        </w:rPr>
        <w:t xml:space="preserve"> технологи</w:t>
      </w:r>
      <w:r>
        <w:rPr>
          <w:rFonts w:eastAsia="Times New Roman"/>
          <w:szCs w:val="28"/>
        </w:rPr>
        <w:t xml:space="preserve">ям и </w:t>
      </w:r>
      <w:r w:rsidRPr="00363FBD">
        <w:rPr>
          <w:rFonts w:eastAsia="Times New Roman"/>
          <w:szCs w:val="28"/>
        </w:rPr>
        <w:t>развивать новые для Приморского края виды производств</w:t>
      </w:r>
      <w:r w:rsidRPr="00B83918">
        <w:rPr>
          <w:rFonts w:eastAsia="Times New Roman"/>
          <w:szCs w:val="28"/>
        </w:rPr>
        <w:t xml:space="preserve">. В </w:t>
      </w:r>
      <w:r w:rsidRPr="00E34B0B">
        <w:rPr>
          <w:rFonts w:eastAsia="Times New Roman"/>
          <w:b/>
          <w:szCs w:val="28"/>
        </w:rPr>
        <w:t>Приложении</w:t>
      </w:r>
      <w:proofErr w:type="gramStart"/>
      <w:r w:rsidRPr="00E34B0B">
        <w:rPr>
          <w:rFonts w:eastAsia="Times New Roman"/>
          <w:b/>
          <w:szCs w:val="28"/>
        </w:rPr>
        <w:t xml:space="preserve"> Е</w:t>
      </w:r>
      <w:proofErr w:type="gramEnd"/>
      <w:r w:rsidRPr="00B83918">
        <w:rPr>
          <w:rFonts w:eastAsia="Times New Roman"/>
          <w:szCs w:val="28"/>
        </w:rPr>
        <w:t xml:space="preserve"> указывается основная информация о проектах с участием Приморского края, реализуемых в настоящее время.</w:t>
      </w:r>
    </w:p>
    <w:p w14:paraId="116ED44A" w14:textId="77777777" w:rsidR="00CC0FEC" w:rsidRPr="00B83918" w:rsidRDefault="00CC0FEC" w:rsidP="00CC0FEC">
      <w:pPr>
        <w:pStyle w:val="afa"/>
        <w:spacing w:after="0" w:line="240" w:lineRule="auto"/>
        <w:rPr>
          <w:rFonts w:eastAsia="Times New Roman"/>
          <w:szCs w:val="28"/>
        </w:rPr>
      </w:pPr>
    </w:p>
    <w:p w14:paraId="63D2E642" w14:textId="77777777" w:rsidR="00CC0FEC" w:rsidRPr="004A686A" w:rsidRDefault="00CC0FEC" w:rsidP="00CC0FEC">
      <w:pPr>
        <w:pStyle w:val="affa"/>
        <w:spacing w:before="0" w:line="240" w:lineRule="auto"/>
        <w:outlineLvl w:val="1"/>
        <w:rPr>
          <w:b/>
        </w:rPr>
      </w:pPr>
      <w:bookmarkStart w:id="246" w:name="_Toc506124726"/>
      <w:bookmarkStart w:id="247" w:name="_Toc506207777"/>
      <w:bookmarkStart w:id="248" w:name="_Toc517370596"/>
      <w:bookmarkStart w:id="249" w:name="_Toc523240976"/>
      <w:bookmarkStart w:id="250" w:name="_Toc523241354"/>
      <w:bookmarkStart w:id="251" w:name="_Toc523761682"/>
      <w:r w:rsidRPr="004A686A">
        <w:rPr>
          <w:b/>
        </w:rPr>
        <w:lastRenderedPageBreak/>
        <w:t>8.4 Прогнозные оценки внешнеторгового оборота Приморского края</w:t>
      </w:r>
      <w:bookmarkEnd w:id="246"/>
      <w:bookmarkEnd w:id="247"/>
      <w:bookmarkEnd w:id="248"/>
      <w:bookmarkEnd w:id="249"/>
      <w:bookmarkEnd w:id="250"/>
      <w:bookmarkEnd w:id="251"/>
    </w:p>
    <w:p w14:paraId="2CD867D7" w14:textId="77777777" w:rsidR="00CC0FEC" w:rsidRDefault="00CC0FEC" w:rsidP="00CC0FEC">
      <w:pPr>
        <w:pStyle w:val="afa"/>
        <w:spacing w:after="0" w:line="240" w:lineRule="auto"/>
      </w:pPr>
      <w:bookmarkStart w:id="252" w:name="_Toc506124727"/>
      <w:bookmarkStart w:id="253" w:name="_Toc506207778"/>
      <w:r>
        <w:t xml:space="preserve">С учетом </w:t>
      </w:r>
      <w:r>
        <w:rPr>
          <w:u w:color="000000"/>
          <w:bdr w:val="nil"/>
        </w:rPr>
        <w:t>исторической динамики</w:t>
      </w:r>
      <w:r w:rsidRPr="00E559C2">
        <w:rPr>
          <w:u w:color="000000"/>
          <w:bdr w:val="nil"/>
        </w:rPr>
        <w:t xml:space="preserve"> изменения внешнеторгового оборота </w:t>
      </w:r>
      <w:r>
        <w:rPr>
          <w:u w:color="000000"/>
          <w:bdr w:val="nil"/>
        </w:rPr>
        <w:t xml:space="preserve">края за период 2009 – 2016 </w:t>
      </w:r>
      <w:proofErr w:type="spellStart"/>
      <w:proofErr w:type="gramStart"/>
      <w:r>
        <w:rPr>
          <w:u w:color="000000"/>
          <w:bdr w:val="nil"/>
        </w:rPr>
        <w:t>гг</w:t>
      </w:r>
      <w:proofErr w:type="spellEnd"/>
      <w:proofErr w:type="gramEnd"/>
      <w:r>
        <w:rPr>
          <w:u w:color="000000"/>
          <w:bdr w:val="nil"/>
        </w:rPr>
        <w:t>, реализации</w:t>
      </w:r>
      <w:r w:rsidRPr="00E559C2">
        <w:rPr>
          <w:u w:color="000000"/>
          <w:bdr w:val="nil"/>
        </w:rPr>
        <w:t xml:space="preserve"> крупнейших </w:t>
      </w:r>
      <w:proofErr w:type="spellStart"/>
      <w:r w:rsidRPr="00E559C2">
        <w:rPr>
          <w:u w:color="000000"/>
          <w:bdr w:val="nil"/>
        </w:rPr>
        <w:t>экспортоориентированных</w:t>
      </w:r>
      <w:proofErr w:type="spellEnd"/>
      <w:r w:rsidRPr="00E559C2">
        <w:rPr>
          <w:u w:color="000000"/>
          <w:bdr w:val="nil"/>
        </w:rPr>
        <w:t xml:space="preserve"> проектов</w:t>
      </w:r>
      <w:r>
        <w:rPr>
          <w:u w:color="000000"/>
          <w:bdr w:val="nil"/>
        </w:rPr>
        <w:t xml:space="preserve"> (</w:t>
      </w:r>
      <w:r w:rsidRPr="00E559C2">
        <w:rPr>
          <w:u w:color="000000"/>
          <w:bdr w:val="nil"/>
        </w:rPr>
        <w:t xml:space="preserve">создание комплекса нефтеперерабатывающих и нефтехимических </w:t>
      </w:r>
      <w:r w:rsidRPr="009C39DA">
        <w:rPr>
          <w:u w:color="000000"/>
          <w:bdr w:val="nil"/>
        </w:rPr>
        <w:t>производств АО ВНХК</w:t>
      </w:r>
      <w:r w:rsidRPr="00E559C2">
        <w:rPr>
          <w:u w:color="000000"/>
          <w:bdr w:val="nil"/>
        </w:rPr>
        <w:t xml:space="preserve">, создание завода минеральных удобрений в </w:t>
      </w:r>
      <w:r w:rsidRPr="009C39DA">
        <w:rPr>
          <w:u w:color="000000"/>
          <w:bdr w:val="nil"/>
        </w:rPr>
        <w:t>Находке</w:t>
      </w:r>
      <w:r>
        <w:rPr>
          <w:u w:color="000000"/>
          <w:bdr w:val="nil"/>
        </w:rPr>
        <w:t xml:space="preserve"> АО «НЗМУ», крупных проектов в РХК, ЛПК, АПК), а также масштабных планов по с</w:t>
      </w:r>
      <w:r>
        <w:t xml:space="preserve">озданию и развитию </w:t>
      </w:r>
      <w:r w:rsidRPr="00363FBD">
        <w:t xml:space="preserve">международных транспортных коридоров в Приморском крае </w:t>
      </w:r>
      <w:r>
        <w:t>можно прогнозировать значительное увеличение товарного экспорта и внешнеторгового оборота в целом</w:t>
      </w:r>
      <w:r w:rsidRPr="00363FBD">
        <w:t>.</w:t>
      </w:r>
    </w:p>
    <w:p w14:paraId="0514723C" w14:textId="77777777" w:rsidR="00CC0FEC" w:rsidRPr="00363FBD" w:rsidRDefault="00CC0FEC" w:rsidP="00CC0FEC">
      <w:pPr>
        <w:pStyle w:val="afa"/>
        <w:spacing w:after="0" w:line="240" w:lineRule="auto"/>
      </w:pPr>
      <w:r w:rsidRPr="00363FBD">
        <w:t>Динамика прогноза внешнеторгового оборота Приморского края с учетом всех перечисленных выше факторов представлена на графике ниже (</w:t>
      </w:r>
      <w:r>
        <w:t>рисунок 8.1</w:t>
      </w:r>
      <w:r w:rsidRPr="00363FBD">
        <w:t>).</w:t>
      </w:r>
    </w:p>
    <w:p w14:paraId="7C6F1413" w14:textId="77777777" w:rsidR="00CC0FEC" w:rsidRPr="0074388F" w:rsidRDefault="00CC0FEC" w:rsidP="00CC0FEC">
      <w:pPr>
        <w:pStyle w:val="affffff0"/>
        <w:spacing w:after="0"/>
      </w:pPr>
      <w:r w:rsidRPr="0074388F">
        <w:rPr>
          <w:noProof/>
        </w:rPr>
        <w:drawing>
          <wp:inline distT="0" distB="0" distL="0" distR="0" wp14:anchorId="244C1824" wp14:editId="1646E1A4">
            <wp:extent cx="5940425" cy="183769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1837690"/>
                    </a:xfrm>
                    <a:prstGeom prst="rect">
                      <a:avLst/>
                    </a:prstGeom>
                  </pic:spPr>
                </pic:pic>
              </a:graphicData>
            </a:graphic>
          </wp:inline>
        </w:drawing>
      </w:r>
    </w:p>
    <w:p w14:paraId="4C622A84" w14:textId="77777777" w:rsidR="00CC0FEC" w:rsidRPr="0074388F" w:rsidRDefault="00CC0FEC" w:rsidP="00CC0FEC">
      <w:pPr>
        <w:pStyle w:val="affffff0"/>
        <w:spacing w:after="0"/>
      </w:pPr>
      <w:bookmarkStart w:id="254" w:name="_Ref507769642"/>
      <w:r w:rsidRPr="0074388F">
        <w:t xml:space="preserve">Рисунок </w:t>
      </w:r>
      <w:r>
        <w:t xml:space="preserve">8.1 </w:t>
      </w:r>
      <w:r w:rsidRPr="0074388F">
        <w:t xml:space="preserve">– Внешнеторговый оборот Приморского Края в 2009-2016 гг. и его прогнозные значения на 2017-2030 гг., </w:t>
      </w:r>
      <w:proofErr w:type="gramStart"/>
      <w:r w:rsidRPr="0074388F">
        <w:t>млрд</w:t>
      </w:r>
      <w:proofErr w:type="gramEnd"/>
      <w:r w:rsidRPr="0074388F">
        <w:t xml:space="preserve"> долл. США</w:t>
      </w:r>
      <w:bookmarkEnd w:id="254"/>
    </w:p>
    <w:p w14:paraId="6D05EF7B" w14:textId="77777777" w:rsidR="00CC0FEC" w:rsidRDefault="00CC0FEC" w:rsidP="00CC0FEC">
      <w:pPr>
        <w:pStyle w:val="afa"/>
        <w:spacing w:after="0" w:line="240" w:lineRule="auto"/>
      </w:pPr>
      <w:r>
        <w:t>Э</w:t>
      </w:r>
      <w:r w:rsidRPr="00363FBD">
        <w:t xml:space="preserve">кспорт рыбы </w:t>
      </w:r>
      <w:r>
        <w:t>прогнозируется на уровне</w:t>
      </w:r>
      <w:r w:rsidRPr="00363FBD">
        <w:t xml:space="preserve"> более 1,4 </w:t>
      </w:r>
      <w:proofErr w:type="gramStart"/>
      <w:r w:rsidRPr="00363FBD">
        <w:t>млрд</w:t>
      </w:r>
      <w:proofErr w:type="gramEnd"/>
      <w:r>
        <w:t xml:space="preserve"> </w:t>
      </w:r>
      <w:r w:rsidRPr="00363FBD">
        <w:t>долл. в 2020 г., более 2,4 млрд</w:t>
      </w:r>
      <w:r>
        <w:t xml:space="preserve"> </w:t>
      </w:r>
      <w:r w:rsidRPr="00363FBD">
        <w:t>долл. в 2025 г.</w:t>
      </w:r>
      <w:r>
        <w:t xml:space="preserve"> и более 4,0 млрд долл. в 2030 г. </w:t>
      </w:r>
      <w:r w:rsidRPr="00363FBD">
        <w:t xml:space="preserve">В лесопромышленной отрасли будет происходить </w:t>
      </w:r>
      <w:r>
        <w:t>постепенный</w:t>
      </w:r>
      <w:r w:rsidRPr="00363FBD">
        <w:t xml:space="preserve"> рост объемов экспорта круглого леса и продукции ЛПК с низкой степенью переработки. Также до 2025 г. будут реализоваться проекты по созданию предприятий по производству продукции с высокой степенью </w:t>
      </w:r>
      <w:r>
        <w:t>пере</w:t>
      </w:r>
      <w:r w:rsidRPr="00363FBD">
        <w:t xml:space="preserve">работки, а экспорт таких изделий </w:t>
      </w:r>
      <w:r>
        <w:t>может существенно возрасти</w:t>
      </w:r>
      <w:r w:rsidRPr="00363FBD">
        <w:t xml:space="preserve"> в период 2025-2030 гг. По прогнозу, экспорт продукции ЛПК составит более </w:t>
      </w:r>
      <w:r>
        <w:t>0,</w:t>
      </w:r>
      <w:r w:rsidRPr="00363FBD">
        <w:t>5</w:t>
      </w:r>
      <w:r>
        <w:t xml:space="preserve"> </w:t>
      </w:r>
      <w:proofErr w:type="gramStart"/>
      <w:r>
        <w:t>млрд</w:t>
      </w:r>
      <w:proofErr w:type="gramEnd"/>
      <w:r>
        <w:t xml:space="preserve"> </w:t>
      </w:r>
      <w:r w:rsidRPr="00363FBD">
        <w:t xml:space="preserve">долл. в 2020 г., более </w:t>
      </w:r>
      <w:r>
        <w:t>0,9</w:t>
      </w:r>
      <w:r w:rsidRPr="00363FBD">
        <w:t> </w:t>
      </w:r>
      <w:r>
        <w:t xml:space="preserve">млрд </w:t>
      </w:r>
      <w:r w:rsidRPr="00363FBD">
        <w:t>долл. в 2025 г. и более 1</w:t>
      </w:r>
      <w:r>
        <w:t>,</w:t>
      </w:r>
      <w:r w:rsidRPr="00363FBD">
        <w:t>5</w:t>
      </w:r>
      <w:r>
        <w:t xml:space="preserve"> млрд </w:t>
      </w:r>
      <w:r w:rsidRPr="00363FBD">
        <w:t>долл. в 2030 г.</w:t>
      </w:r>
      <w:r>
        <w:t xml:space="preserve"> </w:t>
      </w:r>
      <w:r w:rsidRPr="00363FBD">
        <w:t xml:space="preserve">Экспорт металлов будет развиваться </w:t>
      </w:r>
      <w:r>
        <w:t xml:space="preserve">по мере роста спроса, и, согласно </w:t>
      </w:r>
      <w:r w:rsidRPr="00363FBD">
        <w:t xml:space="preserve">прогнозу, экспорт продукции </w:t>
      </w:r>
      <w:r>
        <w:t xml:space="preserve">из </w:t>
      </w:r>
      <w:r w:rsidRPr="00363FBD">
        <w:t xml:space="preserve">металла, лома и металлических изделий составит </w:t>
      </w:r>
      <w:r>
        <w:t xml:space="preserve">0,2 </w:t>
      </w:r>
      <w:proofErr w:type="gramStart"/>
      <w:r>
        <w:t>млрд</w:t>
      </w:r>
      <w:proofErr w:type="gramEnd"/>
      <w:r>
        <w:t xml:space="preserve"> </w:t>
      </w:r>
      <w:r w:rsidRPr="00363FBD">
        <w:t xml:space="preserve">долл. в 2020 г., </w:t>
      </w:r>
      <w:r>
        <w:t>0,3 млрд</w:t>
      </w:r>
      <w:r w:rsidRPr="00363FBD">
        <w:t xml:space="preserve"> долл. в 2025 г. и </w:t>
      </w:r>
      <w:r>
        <w:t>0,5</w:t>
      </w:r>
      <w:r w:rsidRPr="00363FBD">
        <w:t> мл</w:t>
      </w:r>
      <w:r>
        <w:t>рд</w:t>
      </w:r>
      <w:r w:rsidRPr="00363FBD">
        <w:t> долл. в 2030 г.</w:t>
      </w:r>
    </w:p>
    <w:p w14:paraId="17C1203F" w14:textId="77777777" w:rsidR="00CC0FEC" w:rsidRDefault="00CC0FEC" w:rsidP="00CC0FEC">
      <w:pPr>
        <w:pStyle w:val="afa"/>
        <w:spacing w:after="0" w:line="240" w:lineRule="auto"/>
      </w:pPr>
      <w:r>
        <w:t xml:space="preserve">К 2020 г. при условии успешной реализации мер по повышению эффективности таможенных процедур и по развитию проектов МТК «Приморье-1» и «Приморье-2» удастся превысить показатели 2014-2015 гг. и выйти на уровень в 2,0 </w:t>
      </w:r>
      <w:proofErr w:type="gramStart"/>
      <w:r>
        <w:t>млрд</w:t>
      </w:r>
      <w:proofErr w:type="gramEnd"/>
      <w:r>
        <w:t xml:space="preserve"> долл. США. К 2025 г. при своевременной реализации работ может быть достигнут уровень в 4,0 </w:t>
      </w:r>
      <w:proofErr w:type="gramStart"/>
      <w:r>
        <w:t>млрд</w:t>
      </w:r>
      <w:proofErr w:type="gramEnd"/>
      <w:r>
        <w:t xml:space="preserve"> долл. США. К 2030 г. реализация транзитного потенциала и развитие современной логистической инфраструктуры позволят повысить этот уровень до 5,0 </w:t>
      </w:r>
      <w:proofErr w:type="gramStart"/>
      <w:r>
        <w:t>млрд</w:t>
      </w:r>
      <w:proofErr w:type="gramEnd"/>
      <w:r>
        <w:t xml:space="preserve"> долл. США.</w:t>
      </w:r>
    </w:p>
    <w:p w14:paraId="66FECD5A" w14:textId="77777777" w:rsidR="00CC0FEC" w:rsidRDefault="00CC0FEC" w:rsidP="00CC0FEC">
      <w:pPr>
        <w:pStyle w:val="afa"/>
        <w:spacing w:after="0" w:line="240" w:lineRule="auto"/>
      </w:pPr>
    </w:p>
    <w:p w14:paraId="5818E5F0" w14:textId="77777777" w:rsidR="00CC0FEC" w:rsidRPr="004A686A" w:rsidRDefault="00CC0FEC" w:rsidP="00CC0FEC">
      <w:pPr>
        <w:pStyle w:val="affa"/>
        <w:spacing w:before="0" w:line="240" w:lineRule="auto"/>
        <w:outlineLvl w:val="1"/>
        <w:rPr>
          <w:b/>
        </w:rPr>
      </w:pPr>
      <w:bookmarkStart w:id="255" w:name="_Toc517370597"/>
      <w:bookmarkStart w:id="256" w:name="_Toc523240977"/>
      <w:bookmarkStart w:id="257" w:name="_Toc523241355"/>
      <w:bookmarkStart w:id="258" w:name="_Toc523761683"/>
      <w:r w:rsidRPr="004A686A">
        <w:rPr>
          <w:b/>
        </w:rPr>
        <w:t>8.5 Приоритеты и направления внешнеэкономического сотрудничества и связей Приморского края</w:t>
      </w:r>
      <w:bookmarkEnd w:id="252"/>
      <w:bookmarkEnd w:id="253"/>
      <w:bookmarkEnd w:id="255"/>
      <w:bookmarkEnd w:id="256"/>
      <w:bookmarkEnd w:id="257"/>
      <w:bookmarkEnd w:id="258"/>
    </w:p>
    <w:p w14:paraId="4E3A05C6" w14:textId="77777777" w:rsidR="00CC0FEC" w:rsidRPr="009934A5" w:rsidRDefault="00CC0FEC" w:rsidP="00CC0FEC">
      <w:pPr>
        <w:pStyle w:val="affff0"/>
        <w:spacing w:line="240" w:lineRule="auto"/>
        <w:rPr>
          <w:rFonts w:cs="Times New Roman"/>
          <w:sz w:val="26"/>
          <w:szCs w:val="26"/>
        </w:rPr>
      </w:pPr>
      <w:r w:rsidRPr="009934A5">
        <w:rPr>
          <w:rFonts w:cs="Times New Roman"/>
          <w:sz w:val="26"/>
          <w:szCs w:val="26"/>
        </w:rPr>
        <w:t xml:space="preserve">Цель развития внешнеэкономических связей заключается в наращивании к 2030 г. объемов </w:t>
      </w:r>
      <w:proofErr w:type="spellStart"/>
      <w:r w:rsidRPr="009934A5">
        <w:rPr>
          <w:rFonts w:cs="Times New Roman"/>
          <w:sz w:val="26"/>
          <w:szCs w:val="26"/>
        </w:rPr>
        <w:t>несырьевого</w:t>
      </w:r>
      <w:proofErr w:type="spellEnd"/>
      <w:r w:rsidRPr="009934A5">
        <w:rPr>
          <w:rFonts w:cs="Times New Roman"/>
          <w:sz w:val="26"/>
          <w:szCs w:val="26"/>
        </w:rPr>
        <w:t xml:space="preserve"> экспорта местными товаропроизводителями до не менее </w:t>
      </w:r>
      <w:r>
        <w:rPr>
          <w:rFonts w:cs="Times New Roman"/>
          <w:sz w:val="26"/>
          <w:szCs w:val="26"/>
        </w:rPr>
        <w:t>6</w:t>
      </w:r>
      <w:r w:rsidRPr="009934A5">
        <w:rPr>
          <w:rFonts w:cs="Times New Roman"/>
          <w:sz w:val="26"/>
          <w:szCs w:val="26"/>
        </w:rPr>
        <w:t xml:space="preserve"> </w:t>
      </w:r>
      <w:proofErr w:type="gramStart"/>
      <w:r w:rsidRPr="009934A5">
        <w:rPr>
          <w:rFonts w:cs="Times New Roman"/>
          <w:sz w:val="26"/>
          <w:szCs w:val="26"/>
        </w:rPr>
        <w:t>млрд</w:t>
      </w:r>
      <w:proofErr w:type="gramEnd"/>
      <w:r w:rsidRPr="009934A5">
        <w:rPr>
          <w:rFonts w:cs="Times New Roman"/>
          <w:sz w:val="26"/>
          <w:szCs w:val="26"/>
        </w:rPr>
        <w:t xml:space="preserve"> долл. США, предоставлении международных транспортных услуг в </w:t>
      </w:r>
      <w:r w:rsidRPr="009934A5">
        <w:rPr>
          <w:rFonts w:cs="Times New Roman"/>
          <w:sz w:val="26"/>
          <w:szCs w:val="26"/>
        </w:rPr>
        <w:lastRenderedPageBreak/>
        <w:t xml:space="preserve">объеме не менее </w:t>
      </w:r>
      <w:r>
        <w:rPr>
          <w:rFonts w:cs="Times New Roman"/>
          <w:sz w:val="26"/>
          <w:szCs w:val="26"/>
        </w:rPr>
        <w:t>3,</w:t>
      </w:r>
      <w:r w:rsidRPr="009934A5">
        <w:rPr>
          <w:rFonts w:cs="Times New Roman"/>
          <w:sz w:val="26"/>
          <w:szCs w:val="26"/>
        </w:rPr>
        <w:t>5 млрд долл. США и привлечении прямых иностранных инвестиций в приоритетные отраслевые сектора в размере не менее 1,5 млрд долл. США ежегодно за счет реализации Приморским краем преимуществ своей географической близости к крупным рынкам сбыта и источникам международной инвестиционной активности в развитых странах Северо-Восточной Азии.</w:t>
      </w:r>
    </w:p>
    <w:p w14:paraId="22FC51C0" w14:textId="77777777" w:rsidR="00CC0FEC" w:rsidRPr="009934A5" w:rsidRDefault="00CC0FEC" w:rsidP="00CC0FEC">
      <w:pPr>
        <w:pStyle w:val="affff0"/>
        <w:spacing w:line="240" w:lineRule="auto"/>
        <w:rPr>
          <w:rFonts w:cs="Times New Roman"/>
          <w:sz w:val="26"/>
          <w:szCs w:val="26"/>
        </w:rPr>
      </w:pPr>
      <w:r w:rsidRPr="009934A5">
        <w:rPr>
          <w:rFonts w:cs="Times New Roman"/>
          <w:sz w:val="26"/>
          <w:szCs w:val="26"/>
        </w:rPr>
        <w:t xml:space="preserve">Показателями, измеряющими достижение цели, являются объем </w:t>
      </w:r>
      <w:proofErr w:type="spellStart"/>
      <w:r w:rsidRPr="009934A5">
        <w:rPr>
          <w:rFonts w:cs="Times New Roman"/>
          <w:sz w:val="26"/>
          <w:szCs w:val="26"/>
        </w:rPr>
        <w:t>несырьевого</w:t>
      </w:r>
      <w:proofErr w:type="spellEnd"/>
      <w:r w:rsidRPr="009934A5">
        <w:rPr>
          <w:rFonts w:cs="Times New Roman"/>
          <w:sz w:val="26"/>
          <w:szCs w:val="26"/>
        </w:rPr>
        <w:t xml:space="preserve"> экспорта товаров, произведенных на территории Приморского края, объем предоставленных международных транспортных услуг и объем прямых иностранных инвестиций.</w:t>
      </w:r>
    </w:p>
    <w:p w14:paraId="44D8FDE7" w14:textId="77777777" w:rsidR="00CC0FEC" w:rsidRPr="009934A5" w:rsidRDefault="00CC0FEC" w:rsidP="00CC0FEC">
      <w:pPr>
        <w:pStyle w:val="affff0"/>
        <w:spacing w:line="240" w:lineRule="auto"/>
        <w:rPr>
          <w:rFonts w:cs="Times New Roman"/>
          <w:sz w:val="26"/>
          <w:szCs w:val="26"/>
        </w:rPr>
      </w:pPr>
      <w:r w:rsidRPr="009934A5">
        <w:rPr>
          <w:rFonts w:cs="Times New Roman"/>
          <w:sz w:val="26"/>
          <w:szCs w:val="26"/>
        </w:rPr>
        <w:t>Приоритетом внешнеэкономического сотрудничества для Приморского края будет взаимодействие с регионами стран АТР. Взаимодействие должно быть направлено на привлечение иностранных инвестиций, внедрение местными компаниями современных зарубежных технологий, увеличение экспорта и развитие приграничных территорий, реализацию инвестиционных проектов инновационной, производственной, инфраструктурной и социальной направленности.</w:t>
      </w:r>
    </w:p>
    <w:p w14:paraId="539167E0" w14:textId="77777777" w:rsidR="00CC0FEC" w:rsidRPr="009934A5" w:rsidRDefault="00CC0FEC" w:rsidP="00CC0FEC">
      <w:pPr>
        <w:pStyle w:val="affff0"/>
        <w:spacing w:line="240" w:lineRule="auto"/>
        <w:rPr>
          <w:rFonts w:cs="Times New Roman"/>
          <w:sz w:val="26"/>
          <w:szCs w:val="26"/>
        </w:rPr>
      </w:pPr>
      <w:r w:rsidRPr="009934A5">
        <w:rPr>
          <w:rFonts w:cs="Times New Roman"/>
          <w:sz w:val="26"/>
          <w:szCs w:val="26"/>
        </w:rPr>
        <w:t>В ближайшей перспективе, до 2020 г., регион СВА будет основным внешнеэкономическим партнером Приморского края. Совершенствование взаимодействия с инвесторами, предпринимателями, туристами из китайских северных провинций (</w:t>
      </w:r>
      <w:proofErr w:type="spellStart"/>
      <w:r w:rsidRPr="009934A5">
        <w:rPr>
          <w:rFonts w:cs="Times New Roman"/>
          <w:sz w:val="26"/>
          <w:szCs w:val="26"/>
        </w:rPr>
        <w:t>Хэйлунцзян</w:t>
      </w:r>
      <w:proofErr w:type="spellEnd"/>
      <w:r w:rsidRPr="009934A5">
        <w:rPr>
          <w:rFonts w:cs="Times New Roman"/>
          <w:sz w:val="26"/>
          <w:szCs w:val="26"/>
        </w:rPr>
        <w:t xml:space="preserve">, </w:t>
      </w:r>
      <w:proofErr w:type="spellStart"/>
      <w:r w:rsidRPr="009934A5">
        <w:rPr>
          <w:rFonts w:cs="Times New Roman"/>
          <w:sz w:val="26"/>
          <w:szCs w:val="26"/>
        </w:rPr>
        <w:t>Цзилинь</w:t>
      </w:r>
      <w:proofErr w:type="spellEnd"/>
      <w:r w:rsidRPr="009934A5">
        <w:rPr>
          <w:rFonts w:cs="Times New Roman"/>
          <w:sz w:val="26"/>
          <w:szCs w:val="26"/>
        </w:rPr>
        <w:t>), Республики Корея и Япония окажет существенный положительный эффект на экономическое развитие Приморского края. Приоритетами на данном этапе будут снятие различного рода барьеров для экспорта, развитие транспортной инфраструктуры (</w:t>
      </w:r>
      <w:r>
        <w:rPr>
          <w:rFonts w:cs="Times New Roman"/>
          <w:sz w:val="26"/>
          <w:szCs w:val="26"/>
        </w:rPr>
        <w:t>пункты пропуска</w:t>
      </w:r>
      <w:r w:rsidRPr="009934A5" w:rsidDel="008F1B3E">
        <w:rPr>
          <w:rFonts w:cs="Times New Roman"/>
          <w:sz w:val="26"/>
          <w:szCs w:val="26"/>
        </w:rPr>
        <w:t>,</w:t>
      </w:r>
      <w:r w:rsidRPr="009934A5">
        <w:rPr>
          <w:rFonts w:cs="Times New Roman"/>
          <w:sz w:val="26"/>
          <w:szCs w:val="26"/>
        </w:rPr>
        <w:t xml:space="preserve"> причалы, МТК Приморье-1 и Приморье-2 и др.), привлечение иностранных инвесторов в реализацию проектов в туристском секторе, лесопромышленном комплексе и других отраслях, развитие приграничных территорий.</w:t>
      </w:r>
    </w:p>
    <w:p w14:paraId="0C4AD7DE" w14:textId="77777777" w:rsidR="00CC0FEC" w:rsidRPr="009934A5" w:rsidRDefault="00CC0FEC" w:rsidP="00CC0FEC">
      <w:pPr>
        <w:pStyle w:val="affff0"/>
        <w:spacing w:line="240" w:lineRule="auto"/>
        <w:rPr>
          <w:rFonts w:cs="Times New Roman"/>
          <w:sz w:val="26"/>
          <w:szCs w:val="26"/>
        </w:rPr>
      </w:pPr>
      <w:r w:rsidRPr="009934A5">
        <w:rPr>
          <w:rFonts w:cs="Times New Roman"/>
          <w:sz w:val="26"/>
          <w:szCs w:val="26"/>
        </w:rPr>
        <w:t>В среднесрочной перспективе, до 2025 г., приоритетным внешнеэкономическим партнером останутся страны СВА, наиболее важным партнером будет оставаться Китай (включая и северные провинции, и остальные регионы страны), но будет возрастать важность других азиатских стран, таких как Вьетнам, Малайзия и Таиланд. На данном этапе следует укреплять позиции на рынках сбыта данных стран, привлекать иностранных инвесторов из указанных стран для реализации проектов на территории Приморского края.</w:t>
      </w:r>
    </w:p>
    <w:p w14:paraId="2E480ACF" w14:textId="77777777" w:rsidR="00CC0FEC" w:rsidRPr="009934A5" w:rsidRDefault="00CC0FEC" w:rsidP="00CC0FEC">
      <w:pPr>
        <w:pStyle w:val="affff0"/>
        <w:spacing w:line="240" w:lineRule="auto"/>
        <w:rPr>
          <w:rFonts w:cs="Times New Roman"/>
          <w:sz w:val="26"/>
          <w:szCs w:val="26"/>
        </w:rPr>
      </w:pPr>
      <w:r w:rsidRPr="009934A5">
        <w:rPr>
          <w:rFonts w:cs="Times New Roman"/>
          <w:sz w:val="26"/>
          <w:szCs w:val="26"/>
        </w:rPr>
        <w:t>В долгосрочной перспективе, до 2030 г., можно добиться существенных результатов в ходе сотрудничества с более широким кругом стран АТР. Приоритетом на данном этапе будет выход на туристские рынки данных стран, увеличение экспорта, привлечение инвесторов для создания инновационных центров и реализации инвестиционных проектов на территории Приморского края.</w:t>
      </w:r>
    </w:p>
    <w:p w14:paraId="1CD372A8" w14:textId="77777777" w:rsidR="00CC0FEC" w:rsidRDefault="00CC0FEC" w:rsidP="00CC0FEC">
      <w:pPr>
        <w:pStyle w:val="afa"/>
        <w:spacing w:after="0" w:line="240" w:lineRule="auto"/>
        <w:rPr>
          <w:lang w:eastAsia="x-none"/>
        </w:rPr>
      </w:pPr>
      <w:r w:rsidRPr="00550039">
        <w:rPr>
          <w:lang w:eastAsia="x-none"/>
        </w:rPr>
        <w:t xml:space="preserve">Для организации поддержки экспорта будет использоваться комплексный подход с применением </w:t>
      </w:r>
      <w:r w:rsidRPr="00550039">
        <w:t>специализированных</w:t>
      </w:r>
      <w:r w:rsidRPr="00550039">
        <w:rPr>
          <w:lang w:eastAsia="x-none"/>
        </w:rPr>
        <w:t xml:space="preserve"> групп инструментов поддержки: финансовые инструменты поддержки, развитие компетенций потенциальных экспортеров и развитие специализированной инфраструктуры для экспорта. </w:t>
      </w:r>
      <w:proofErr w:type="gramStart"/>
      <w:r w:rsidRPr="00550039">
        <w:rPr>
          <w:lang w:eastAsia="x-none"/>
        </w:rPr>
        <w:t xml:space="preserve">Подходы к оказанию поддержки будут оптимизированы в зависимости от стадии готовности компаний к экспорту и потребностей экспортёров определённого типа: крупнейшие компании – национальные лидеры (поддержка требуется, в основном, на федеральном уровне), средний бизнес с глобальным потенциалом (поддержка будет оказываться как региональными институтами развития, так и филиалом специализированного федерального института развития экспорта) и малые </w:t>
      </w:r>
      <w:r w:rsidRPr="00550039">
        <w:rPr>
          <w:lang w:eastAsia="x-none"/>
        </w:rPr>
        <w:lastRenderedPageBreak/>
        <w:t xml:space="preserve">компании, ориентированные на зарубежные рынки (через сервисы </w:t>
      </w:r>
      <w:r>
        <w:rPr>
          <w:lang w:eastAsia="x-none"/>
        </w:rPr>
        <w:t>Центров</w:t>
      </w:r>
      <w:proofErr w:type="gramEnd"/>
      <w:r>
        <w:rPr>
          <w:lang w:eastAsia="x-none"/>
        </w:rPr>
        <w:t xml:space="preserve"> оказания услуг</w:t>
      </w:r>
      <w:r w:rsidRPr="00550039">
        <w:rPr>
          <w:lang w:eastAsia="x-none"/>
        </w:rPr>
        <w:t>, онлайн-каналы и удаленное консультирование).</w:t>
      </w:r>
    </w:p>
    <w:p w14:paraId="76E24722" w14:textId="77777777" w:rsidR="00CC0FEC" w:rsidRDefault="00CC0FEC" w:rsidP="00CC0FEC">
      <w:pPr>
        <w:pStyle w:val="afa"/>
        <w:spacing w:after="0" w:line="240" w:lineRule="auto"/>
      </w:pPr>
      <w:r>
        <w:t>Ключевыми мероприятиями для достижения этих результатов должны стать ф</w:t>
      </w:r>
      <w:r w:rsidRPr="00FE58A9">
        <w:t>ормирование региональной ассоциации экспортёров</w:t>
      </w:r>
      <w:r>
        <w:t xml:space="preserve"> и ф</w:t>
      </w:r>
      <w:r w:rsidRPr="00FE58A9">
        <w:t>ормирование органа поддержки экспорта в режиме одного окна</w:t>
      </w:r>
      <w:r>
        <w:t xml:space="preserve">. В рамках создания и продвижения ассоциации экспортеров, будет сформирован единый каталог местных экспортёров, будут созданы представительства торгово-промышленной палаты Приморского края в крупнейших городах СВА на базе ассоциаций экспортеров, будет организован регулярный мониторинг внешнеторговой активности в Приморском крае. Поддержка местных экспортеров будет организована на базе обособленного подразделения РЭЦ и </w:t>
      </w:r>
      <w:r w:rsidRPr="000F1182">
        <w:t>АНО «Центр развития экспорта Приморского края»</w:t>
      </w:r>
      <w:r>
        <w:t>. Будет предоставляться полный перечень услуг, предлагаемых РЭЦ, а также дополнительная поддержка экспортеров по соглашению между РЭЦ и Администрацией Приморского края.</w:t>
      </w:r>
    </w:p>
    <w:p w14:paraId="61CFD4B7" w14:textId="77777777" w:rsidR="00CC0FEC" w:rsidRDefault="00CC0FEC" w:rsidP="00CC0FEC">
      <w:pPr>
        <w:pStyle w:val="afa"/>
        <w:spacing w:after="0" w:line="240" w:lineRule="auto"/>
      </w:pPr>
      <w:r>
        <w:t>Второй задачей Стратегии является расширение</w:t>
      </w:r>
      <w:r w:rsidRPr="007E6A35">
        <w:t xml:space="preserve"> доступа к зарубежным рынкам</w:t>
      </w:r>
      <w:r>
        <w:t>. В рамках этого направления регион будет использовать, как инструменты РЭЦ, дополненные специальным соглашением, так и ряд новых практик: создание специальных каналов дистрибуции для местных товаров за рубежом, формирование и поддержка региональных брендов.</w:t>
      </w:r>
    </w:p>
    <w:p w14:paraId="7D2069F0" w14:textId="77777777" w:rsidR="00CC0FEC" w:rsidRDefault="00CC0FEC" w:rsidP="00CC0FEC">
      <w:pPr>
        <w:pStyle w:val="afa"/>
        <w:spacing w:after="0" w:line="240" w:lineRule="auto"/>
      </w:pPr>
      <w:r>
        <w:t>Регионом будет оказана дополнительная поддержка в рамках приоритетных проектов «Международная кооперация и экспо</w:t>
      </w:r>
      <w:proofErr w:type="gramStart"/>
      <w:r>
        <w:t>рт в пр</w:t>
      </w:r>
      <w:proofErr w:type="gramEnd"/>
      <w:r>
        <w:t>омышленности» и «Экспорт продукции АПК». Будет разработана программа развития компетенций для местных экспортёров, включая обучение, поддержку получения сертификации по зарубежным стандартам, а также направления, связанные с компенсацией расходов на защиту торговой марки, сертификацию продукции по местным стандартам, формированием коллективных брендов.</w:t>
      </w:r>
    </w:p>
    <w:p w14:paraId="5F8D06E2" w14:textId="77777777" w:rsidR="00CC0FEC" w:rsidRDefault="00CC0FEC" w:rsidP="00CC0FEC">
      <w:pPr>
        <w:pStyle w:val="afa"/>
        <w:spacing w:after="0" w:line="240" w:lineRule="auto"/>
      </w:pPr>
      <w:r>
        <w:t>Для активного продвижения товаров местных производителей будет организована система консультирования</w:t>
      </w:r>
      <w:r w:rsidRPr="006929B8">
        <w:t xml:space="preserve"> предпринимателей в вопросах электронной коммерции</w:t>
      </w:r>
      <w:r>
        <w:t xml:space="preserve">, стимулирования выхода </w:t>
      </w:r>
      <w:r w:rsidRPr="006929B8">
        <w:t xml:space="preserve">начинающих экспортёров </w:t>
      </w:r>
      <w:r>
        <w:t xml:space="preserve">на крупные электронные торговые площадки </w:t>
      </w:r>
      <w:r w:rsidRPr="006929B8">
        <w:t>(по примеру других российских регионов)</w:t>
      </w:r>
      <w:r w:rsidRPr="007E6A35">
        <w:t>.</w:t>
      </w:r>
    </w:p>
    <w:p w14:paraId="404DFF1E" w14:textId="77777777" w:rsidR="00CC0FEC" w:rsidRDefault="00CC0FEC" w:rsidP="00CC0FEC">
      <w:pPr>
        <w:pStyle w:val="afa"/>
        <w:spacing w:after="0" w:line="240" w:lineRule="auto"/>
      </w:pPr>
      <w:proofErr w:type="gramStart"/>
      <w:r w:rsidRPr="00175B73">
        <w:t xml:space="preserve">Создание </w:t>
      </w:r>
      <w:r>
        <w:t>новых возможностей для</w:t>
      </w:r>
      <w:r w:rsidRPr="00175B73">
        <w:t xml:space="preserve"> дистриб</w:t>
      </w:r>
      <w:r>
        <w:t>у</w:t>
      </w:r>
      <w:r w:rsidRPr="00175B73">
        <w:t xml:space="preserve">ции товаров </w:t>
      </w:r>
      <w:r>
        <w:t xml:space="preserve">небольших </w:t>
      </w:r>
      <w:r w:rsidRPr="00175B73">
        <w:t>отечественных производителей</w:t>
      </w:r>
      <w:r>
        <w:t>, которые не имеют возможности организовать поставки в объемах, достаточных для работы с иностранными торговыми сетями,</w:t>
      </w:r>
      <w:r w:rsidRPr="00175B73">
        <w:t xml:space="preserve"> в крупнейших городских центрах</w:t>
      </w:r>
      <w:r>
        <w:t xml:space="preserve"> СВА планируется путем формирования региональных брендов с едиными стандартами качества и активным продвижением на иностранных профильных выставках, а также соответствующего развития инфраструктуры сбыта в формате единого оператора («</w:t>
      </w:r>
      <w:r w:rsidRPr="00175B73">
        <w:t>торгов</w:t>
      </w:r>
      <w:r>
        <w:t>ый</w:t>
      </w:r>
      <w:r w:rsidRPr="00175B73">
        <w:t xml:space="preserve"> дом</w:t>
      </w:r>
      <w:r>
        <w:t>»).</w:t>
      </w:r>
      <w:proofErr w:type="gramEnd"/>
    </w:p>
    <w:p w14:paraId="0B40F4C6" w14:textId="77777777" w:rsidR="00CC0FEC" w:rsidRPr="009934A5" w:rsidRDefault="00CC0FEC" w:rsidP="00CC0FEC">
      <w:pPr>
        <w:pStyle w:val="affff0"/>
        <w:spacing w:line="240" w:lineRule="auto"/>
        <w:rPr>
          <w:sz w:val="26"/>
          <w:szCs w:val="26"/>
        </w:rPr>
      </w:pPr>
      <w:proofErr w:type="gramStart"/>
      <w:r w:rsidRPr="009934A5">
        <w:rPr>
          <w:sz w:val="26"/>
          <w:szCs w:val="26"/>
        </w:rPr>
        <w:t xml:space="preserve">Для ускорения развития автодорожной сети на подходах к международным автомобильным пограничным переходам </w:t>
      </w:r>
      <w:r>
        <w:rPr>
          <w:sz w:val="26"/>
          <w:szCs w:val="26"/>
        </w:rPr>
        <w:t>и обеспечения скоординированного развития пограничной инфраструктуры планируется организовать работу по передаче</w:t>
      </w:r>
      <w:r w:rsidRPr="009934A5">
        <w:rPr>
          <w:sz w:val="26"/>
          <w:szCs w:val="26"/>
        </w:rPr>
        <w:t xml:space="preserve"> в федеральную собственность автодорог 05А-215 (А-184 «Уссурийск-Пограничный») и 05А-214 (А370 «Уссури» – Хасан), как дорог, включенных в перечень международных автомобильных дорог в соответствии с международными соглашениями Российской Федерации</w:t>
      </w:r>
      <w:r>
        <w:rPr>
          <w:sz w:val="26"/>
          <w:szCs w:val="26"/>
        </w:rPr>
        <w:t xml:space="preserve">, а также </w:t>
      </w:r>
      <w:r w:rsidRPr="009934A5">
        <w:rPr>
          <w:sz w:val="26"/>
          <w:szCs w:val="26"/>
        </w:rPr>
        <w:t>автодорог 05А-364 (</w:t>
      </w:r>
      <w:proofErr w:type="spellStart"/>
      <w:r w:rsidRPr="009934A5">
        <w:rPr>
          <w:sz w:val="26"/>
          <w:szCs w:val="26"/>
        </w:rPr>
        <w:t>пгт</w:t>
      </w:r>
      <w:proofErr w:type="spellEnd"/>
      <w:r w:rsidRPr="009934A5">
        <w:rPr>
          <w:sz w:val="26"/>
          <w:szCs w:val="26"/>
        </w:rPr>
        <w:t>.</w:t>
      </w:r>
      <w:proofErr w:type="gramEnd"/>
      <w:r w:rsidRPr="009934A5">
        <w:rPr>
          <w:sz w:val="26"/>
          <w:szCs w:val="26"/>
        </w:rPr>
        <w:t> </w:t>
      </w:r>
      <w:proofErr w:type="gramStart"/>
      <w:r w:rsidRPr="009934A5">
        <w:rPr>
          <w:sz w:val="26"/>
          <w:szCs w:val="26"/>
        </w:rPr>
        <w:t xml:space="preserve">Краскино – МАПП «Краскино») и 05А-216 (А-184 – МАПП «Покровка») на подходах к ключевым </w:t>
      </w:r>
      <w:r>
        <w:rPr>
          <w:sz w:val="26"/>
          <w:szCs w:val="26"/>
        </w:rPr>
        <w:t>МАПП, что соответствует общероссийской практике развития международных транспортных коридоров</w:t>
      </w:r>
      <w:r w:rsidRPr="009934A5">
        <w:rPr>
          <w:sz w:val="26"/>
          <w:szCs w:val="26"/>
        </w:rPr>
        <w:t>.</w:t>
      </w:r>
      <w:proofErr w:type="gramEnd"/>
      <w:r>
        <w:rPr>
          <w:sz w:val="26"/>
          <w:szCs w:val="26"/>
        </w:rPr>
        <w:t xml:space="preserve"> </w:t>
      </w:r>
      <w:r w:rsidRPr="009934A5">
        <w:rPr>
          <w:sz w:val="26"/>
          <w:szCs w:val="26"/>
        </w:rPr>
        <w:t xml:space="preserve">Перевод ключевых международных </w:t>
      </w:r>
      <w:r w:rsidRPr="009934A5">
        <w:rPr>
          <w:sz w:val="26"/>
          <w:szCs w:val="26"/>
        </w:rPr>
        <w:lastRenderedPageBreak/>
        <w:t xml:space="preserve">трасс в федеральную собственность позволит снизить расходы регионального бюджета и сосредоточить их на реконструкции подъездов к второстепенным </w:t>
      </w:r>
      <w:r>
        <w:rPr>
          <w:sz w:val="26"/>
          <w:szCs w:val="26"/>
        </w:rPr>
        <w:t>пунктам пропуска</w:t>
      </w:r>
      <w:r w:rsidRPr="009934A5">
        <w:rPr>
          <w:sz w:val="26"/>
          <w:szCs w:val="26"/>
        </w:rPr>
        <w:t>.</w:t>
      </w:r>
    </w:p>
    <w:p w14:paraId="55FAFF5C" w14:textId="77777777" w:rsidR="00CC0FEC" w:rsidRPr="00175B73" w:rsidRDefault="00CC0FEC" w:rsidP="00CC0FEC">
      <w:pPr>
        <w:pStyle w:val="afa"/>
        <w:spacing w:after="0" w:line="240" w:lineRule="auto"/>
      </w:pPr>
      <w:r w:rsidRPr="00E62569">
        <w:t>Привлечение прямых иностранных инвестиций будет сосредоточено на компани</w:t>
      </w:r>
      <w:r>
        <w:t>ях</w:t>
      </w:r>
      <w:r w:rsidRPr="00E62569">
        <w:t xml:space="preserve"> нескольких типов. Первый</w:t>
      </w:r>
      <w:r>
        <w:t xml:space="preserve"> – это</w:t>
      </w:r>
      <w:r w:rsidRPr="00E62569">
        <w:t xml:space="preserve"> компани</w:t>
      </w:r>
      <w:r>
        <w:t>и</w:t>
      </w:r>
      <w:r w:rsidRPr="00E62569">
        <w:t xml:space="preserve"> с высоким технологическим уровнем из стран </w:t>
      </w:r>
      <w:r>
        <w:t>СВА</w:t>
      </w:r>
      <w:r w:rsidRPr="00E62569">
        <w:t xml:space="preserve">. Ключевым преимуществом региона для них станут более низкие издержки в Приморском крае. Второй – компании сферы услуг, ориентированных на потребителей из стран СВА. Привлечение компаний, представляющих туристические и медицинские услуги для жителей Китая, такие как диагностика и сопровождение </w:t>
      </w:r>
      <w:proofErr w:type="gramStart"/>
      <w:r w:rsidRPr="00E62569">
        <w:t>беременности</w:t>
      </w:r>
      <w:proofErr w:type="gramEnd"/>
      <w:r w:rsidRPr="00E62569">
        <w:t xml:space="preserve"> и рождение детей, санаторный отдых и реабилитация, лечение отдельных заболеваний – на основе преимуществ Приморского края в регулировании</w:t>
      </w:r>
      <w:r>
        <w:t xml:space="preserve">, экологии и издержках. Третьим типом привлекаемых в </w:t>
      </w:r>
      <w:r w:rsidRPr="00E62569">
        <w:t>регион зарубежных компаний</w:t>
      </w:r>
      <w:r>
        <w:t>,</w:t>
      </w:r>
      <w:r w:rsidRPr="00E62569">
        <w:t xml:space="preserve"> </w:t>
      </w:r>
      <w:r>
        <w:t>должны стать компании, стремящие</w:t>
      </w:r>
      <w:r w:rsidRPr="00E62569">
        <w:t>ся получить доступ на рынки стран СВА</w:t>
      </w:r>
      <w:r>
        <w:t>, н</w:t>
      </w:r>
      <w:r w:rsidRPr="00E62569">
        <w:t xml:space="preserve">апример, европейские и латиноамериканские компании – производители </w:t>
      </w:r>
      <w:r w:rsidRPr="00175B73">
        <w:t>продуктов питания</w:t>
      </w:r>
      <w:r>
        <w:t xml:space="preserve"> и другой продукции</w:t>
      </w:r>
      <w:r w:rsidRPr="00175B73">
        <w:t>.</w:t>
      </w:r>
    </w:p>
    <w:p w14:paraId="19234570" w14:textId="77777777" w:rsidR="00CC0FEC" w:rsidRDefault="00CC0FEC" w:rsidP="00CC0FEC">
      <w:pPr>
        <w:pStyle w:val="afa"/>
        <w:spacing w:after="0" w:line="240" w:lineRule="auto"/>
      </w:pPr>
      <w:r w:rsidRPr="00175B73">
        <w:t xml:space="preserve">Для сфокусированного привлечения внешних инвестиций </w:t>
      </w:r>
      <w:r>
        <w:t xml:space="preserve">планируется соответствующее преобразование и совершенствование функционала Инвестиционного агентства </w:t>
      </w:r>
      <w:r w:rsidRPr="00175B73">
        <w:t>Приморского края</w:t>
      </w:r>
      <w:r>
        <w:t>.</w:t>
      </w:r>
      <w:r w:rsidRPr="00175B73">
        <w:t xml:space="preserve"> </w:t>
      </w:r>
      <w:r>
        <w:t xml:space="preserve">Также </w:t>
      </w:r>
      <w:r w:rsidRPr="00175B73">
        <w:t>будут организованы инвестиционные яр</w:t>
      </w:r>
      <w:r>
        <w:t>марки в крупнейших центрах СВА</w:t>
      </w:r>
      <w:r w:rsidRPr="00175B73">
        <w:t xml:space="preserve">. Будет проведена работа по позиционированию Приморского края, как региона благоприятного </w:t>
      </w:r>
      <w:r>
        <w:t>для инвестиций: разработан бренд для инвесторов, обновлен региональный инвестиционный портал, сформирован состав региональной делегации для продвижения регионального имиджа на мероприятиях с участием зарубежных инвесторов.</w:t>
      </w:r>
    </w:p>
    <w:p w14:paraId="792BAB6E" w14:textId="77777777" w:rsidR="00CC0FEC" w:rsidRDefault="00CC0FEC" w:rsidP="00CC0FEC">
      <w:pPr>
        <w:pStyle w:val="afa"/>
        <w:spacing w:after="0" w:line="240" w:lineRule="auto"/>
      </w:pPr>
    </w:p>
    <w:p w14:paraId="1B5CA1AF" w14:textId="77777777" w:rsidR="00CC0FEC" w:rsidRPr="004A686A" w:rsidRDefault="00CC0FEC" w:rsidP="00CC0FEC">
      <w:pPr>
        <w:pStyle w:val="affa"/>
        <w:spacing w:before="0" w:line="240" w:lineRule="auto"/>
        <w:outlineLvl w:val="1"/>
        <w:rPr>
          <w:b/>
        </w:rPr>
      </w:pPr>
      <w:bookmarkStart w:id="259" w:name="_Toc517370598"/>
      <w:bookmarkStart w:id="260" w:name="_Toc523240978"/>
      <w:bookmarkStart w:id="261" w:name="_Toc523241356"/>
      <w:bookmarkStart w:id="262" w:name="_Toc523761684"/>
      <w:r w:rsidRPr="004A686A">
        <w:rPr>
          <w:b/>
        </w:rPr>
        <w:t xml:space="preserve">8.6 </w:t>
      </w:r>
      <w:r>
        <w:rPr>
          <w:b/>
        </w:rPr>
        <w:t>Особенности</w:t>
      </w:r>
      <w:r w:rsidRPr="004A686A">
        <w:rPr>
          <w:b/>
        </w:rPr>
        <w:t xml:space="preserve"> межрегионального сотрудничества, проблемы и перспективы долгосрочного развития</w:t>
      </w:r>
      <w:bookmarkEnd w:id="259"/>
      <w:bookmarkEnd w:id="260"/>
      <w:bookmarkEnd w:id="261"/>
      <w:bookmarkEnd w:id="262"/>
    </w:p>
    <w:p w14:paraId="4BB380D4" w14:textId="77777777" w:rsidR="00CC0FEC" w:rsidRPr="00363FBD" w:rsidRDefault="00CC0FEC" w:rsidP="00CC0FEC">
      <w:pPr>
        <w:pStyle w:val="afa"/>
        <w:spacing w:after="0" w:line="240" w:lineRule="auto"/>
      </w:pPr>
      <w:r w:rsidRPr="00363FBD">
        <w:t>Приморский край занимает существенные доли на рынках Дальнего Востока, он является транспортно-логистическим центром для сырьевого экспорта из регионов Дал</w:t>
      </w:r>
      <w:r>
        <w:t>ьнего Востока, например, нефти из</w:t>
      </w:r>
      <w:r w:rsidRPr="00363FBD">
        <w:t xml:space="preserve"> Сахалинской области, газа из Республики Саха (Якутия). Также это крупнейший автомобильный рынок на Дальнем Востоке. Приморский край является крупным игроком на кондитерском рынке Дальнего Востока и это один из лидеров среди российских регионов по выращиванию </w:t>
      </w:r>
      <w:r>
        <w:t xml:space="preserve">и поставок на рынки регионов ДФО </w:t>
      </w:r>
      <w:r w:rsidRPr="00363FBD">
        <w:t>ряда сельскохозяйственных культур.</w:t>
      </w:r>
    </w:p>
    <w:p w14:paraId="40621F14" w14:textId="77777777" w:rsidR="00CC0FEC" w:rsidRPr="00363FBD" w:rsidRDefault="00CC0FEC" w:rsidP="00CC0FEC">
      <w:pPr>
        <w:pStyle w:val="afa"/>
        <w:spacing w:after="0" w:line="240" w:lineRule="auto"/>
      </w:pPr>
      <w:r w:rsidRPr="00363FBD">
        <w:t xml:space="preserve">На рынках регионов </w:t>
      </w:r>
      <w:r>
        <w:t xml:space="preserve">центральной </w:t>
      </w:r>
      <w:r w:rsidRPr="00363FBD">
        <w:t>части России Приморский край</w:t>
      </w:r>
      <w:r>
        <w:t>,</w:t>
      </w:r>
      <w:r w:rsidRPr="00363FBD">
        <w:t xml:space="preserve"> в основном</w:t>
      </w:r>
      <w:r>
        <w:t>,</w:t>
      </w:r>
      <w:r w:rsidRPr="00363FBD">
        <w:t xml:space="preserve"> </w:t>
      </w:r>
      <w:r>
        <w:t>известен в первую очередь в качестве поставщика</w:t>
      </w:r>
      <w:r w:rsidRPr="00363FBD">
        <w:t xml:space="preserve"> </w:t>
      </w:r>
      <w:proofErr w:type="spellStart"/>
      <w:r w:rsidRPr="00363FBD">
        <w:t>рыб</w:t>
      </w:r>
      <w:r>
        <w:t>опродукции</w:t>
      </w:r>
      <w:proofErr w:type="spellEnd"/>
      <w:r>
        <w:t xml:space="preserve">, с </w:t>
      </w:r>
      <w:r w:rsidRPr="00FF1257">
        <w:t>дол</w:t>
      </w:r>
      <w:r>
        <w:t>ей</w:t>
      </w:r>
      <w:r w:rsidRPr="00FF1257">
        <w:t xml:space="preserve"> российского рынка рыбы и морепродуктов от 7% до 10% по </w:t>
      </w:r>
      <w:r>
        <w:t xml:space="preserve">экспертным оценкам </w:t>
      </w:r>
      <w:r w:rsidRPr="00FF1257">
        <w:t xml:space="preserve">за 2016 год. </w:t>
      </w:r>
      <w:r w:rsidRPr="00363FBD">
        <w:t xml:space="preserve">Кроме того, добывающие предприятия Приморского края являются лидирующими российскими производителями нескольких видов продукции, в </w:t>
      </w:r>
      <w:proofErr w:type="spellStart"/>
      <w:r w:rsidRPr="00363FBD">
        <w:t>т.ч</w:t>
      </w:r>
      <w:proofErr w:type="spellEnd"/>
      <w:r w:rsidRPr="00363FBD">
        <w:t>. борной кислоты, вольфрамового, свинцового и германиевого концентрата.</w:t>
      </w:r>
    </w:p>
    <w:p w14:paraId="0F4F28D9" w14:textId="77777777" w:rsidR="00CC0FEC" w:rsidRPr="00363FBD" w:rsidRDefault="00CC0FEC" w:rsidP="00CC0FEC">
      <w:pPr>
        <w:pStyle w:val="afa"/>
        <w:spacing w:after="0" w:line="240" w:lineRule="auto"/>
      </w:pPr>
      <w:r w:rsidRPr="00363FBD">
        <w:t>Межрегиональное сотрудничество Приморского края и други</w:t>
      </w:r>
      <w:r>
        <w:t xml:space="preserve">х регионов ДФО затруднено географической удаленностью и недостаточным </w:t>
      </w:r>
      <w:r w:rsidRPr="00363FBD">
        <w:t xml:space="preserve">уровнем развития </w:t>
      </w:r>
      <w:r>
        <w:t>межрегиональной</w:t>
      </w:r>
      <w:r w:rsidRPr="00363FBD">
        <w:t xml:space="preserve"> инфраструктуры. Так</w:t>
      </w:r>
      <w:r>
        <w:t>,</w:t>
      </w:r>
      <w:r w:rsidRPr="00363FBD">
        <w:t xml:space="preserve"> невысокий уровень развития сети автодорог, морского и воздушного сообщения ограничивает возможности для сотрудничества. Кроме того, регионы Дальнего Востока являются конкурентами за </w:t>
      </w:r>
      <w:r w:rsidRPr="00363FBD">
        <w:lastRenderedPageBreak/>
        <w:t>рынки сбыта (например, сбыта рыбной и агропромышленной продукции, леса) и за российские и иностранные инвестиции.</w:t>
      </w:r>
    </w:p>
    <w:p w14:paraId="6ADEB37E" w14:textId="77777777" w:rsidR="00CC0FEC" w:rsidRPr="00363FBD" w:rsidRDefault="00CC0FEC" w:rsidP="00CC0FEC">
      <w:pPr>
        <w:pStyle w:val="afa"/>
        <w:spacing w:after="0" w:line="240" w:lineRule="auto"/>
      </w:pPr>
      <w:r w:rsidRPr="00363FBD">
        <w:t xml:space="preserve">Рыночные возможности для компаний Приморского края на рынке Дальнего Востока – это производство оборудования и оказание услуг по обслуживанию техники для нефтяных, золотодобывающих и других добывающих компаний Дальнего Востока, судостроение, производство танкеров для транспортировки сырья, высокотехнологичное производство гражданских композиционных судов, также сборочное производство автомобилей, производство автомобильных двигателей для автомобильных </w:t>
      </w:r>
      <w:r>
        <w:t>заводов АТР</w:t>
      </w:r>
      <w:r w:rsidRPr="00363FBD">
        <w:t>. Приморье – центр медицинского обслуживания всего населения Дальнего Востока, крупнейший производитель рыболовных канатов, сетей, промыслового оборудования.</w:t>
      </w:r>
    </w:p>
    <w:p w14:paraId="7C98DE7B" w14:textId="77777777" w:rsidR="00CC0FEC" w:rsidRDefault="00CC0FEC" w:rsidP="00CC0FEC">
      <w:pPr>
        <w:pStyle w:val="afa"/>
        <w:spacing w:after="0" w:line="240" w:lineRule="auto"/>
      </w:pPr>
      <w:r>
        <w:t>Н</w:t>
      </w:r>
      <w:r w:rsidRPr="00363FBD">
        <w:t>а рынк</w:t>
      </w:r>
      <w:r>
        <w:t>ах регионов центральной части</w:t>
      </w:r>
      <w:r w:rsidRPr="00363FBD">
        <w:t xml:space="preserve"> России для компаний Приморского края </w:t>
      </w:r>
      <w:r>
        <w:t xml:space="preserve">после реализации ключевых проектов развития будут открыты возможности по поставке </w:t>
      </w:r>
      <w:r w:rsidRPr="00363FBD">
        <w:t>азотных минеральных удобрений (аммиак, метанол, карбамид)</w:t>
      </w:r>
      <w:r>
        <w:t>, цветных металлов</w:t>
      </w:r>
      <w:r w:rsidRPr="00363FBD">
        <w:t xml:space="preserve"> и </w:t>
      </w:r>
      <w:r>
        <w:t>рудных концентратов</w:t>
      </w:r>
      <w:r w:rsidRPr="00363FBD">
        <w:t>.</w:t>
      </w:r>
    </w:p>
    <w:p w14:paraId="0F9C22AD" w14:textId="77777777" w:rsidR="00CC0FEC" w:rsidRPr="00363FBD" w:rsidRDefault="00CC0FEC" w:rsidP="00CC0FEC">
      <w:pPr>
        <w:pStyle w:val="afa"/>
        <w:spacing w:after="0" w:line="240" w:lineRule="auto"/>
      </w:pPr>
      <w:r>
        <w:t xml:space="preserve">Важно также отметить значительный потенциал внешних инвестиций в экономику Приморского края из центральных регионов России. </w:t>
      </w:r>
      <w:proofErr w:type="gramStart"/>
      <w:r>
        <w:t>Российские компании, работающие в национальном масштабе, существенно увеличили свое присутствие в Приморском крае за последние 5 лет.</w:t>
      </w:r>
      <w:proofErr w:type="gramEnd"/>
    </w:p>
    <w:p w14:paraId="73EB026A" w14:textId="77777777" w:rsidR="00CC0FEC" w:rsidRDefault="00CC0FEC" w:rsidP="00CC0FEC">
      <w:pPr>
        <w:pStyle w:val="afa"/>
        <w:spacing w:after="0" w:line="240" w:lineRule="auto"/>
      </w:pPr>
      <w:proofErr w:type="gramStart"/>
      <w:r>
        <w:t>Направления</w:t>
      </w:r>
      <w:r w:rsidRPr="00363FBD">
        <w:t xml:space="preserve"> </w:t>
      </w:r>
      <w:r>
        <w:t xml:space="preserve">и механизмы </w:t>
      </w:r>
      <w:r w:rsidRPr="00363FBD">
        <w:t xml:space="preserve">государственной поддержки </w:t>
      </w:r>
      <w:r w:rsidRPr="00861482">
        <w:rPr>
          <w:i/>
        </w:rPr>
        <w:t>межрегионального сотрудничества</w:t>
      </w:r>
      <w:r>
        <w:t xml:space="preserve"> </w:t>
      </w:r>
      <w:r w:rsidRPr="00363FBD">
        <w:t>включают финансовую поддержку межрегиональных проектов, финансирование развития межрегиональной инфраструктуры</w:t>
      </w:r>
      <w:r>
        <w:t xml:space="preserve"> </w:t>
      </w:r>
      <w:r w:rsidRPr="00363FBD">
        <w:t>(транспортн</w:t>
      </w:r>
      <w:r>
        <w:t>о-</w:t>
      </w:r>
      <w:r w:rsidRPr="00363FBD">
        <w:t>логистическ</w:t>
      </w:r>
      <w:r>
        <w:t>ой</w:t>
      </w:r>
      <w:r w:rsidRPr="00363FBD">
        <w:t>, энергетическ</w:t>
      </w:r>
      <w:r>
        <w:t>ой, телекоммуникационной</w:t>
      </w:r>
      <w:r w:rsidRPr="00363FBD">
        <w:t>)</w:t>
      </w:r>
      <w:r>
        <w:t>, развитие</w:t>
      </w:r>
      <w:r w:rsidRPr="00363FBD">
        <w:t xml:space="preserve"> </w:t>
      </w:r>
      <w:r>
        <w:t>компетенций местных компаний, способных выйти со своей продукцией на рынки других российских регионов</w:t>
      </w:r>
      <w:r w:rsidRPr="00363FBD">
        <w:t xml:space="preserve"> </w:t>
      </w:r>
      <w:r>
        <w:t xml:space="preserve">(включая </w:t>
      </w:r>
      <w:r w:rsidRPr="00363FBD">
        <w:t>проведение обучающих семинаров по вопросам межрегионального сотрудничества</w:t>
      </w:r>
      <w:r>
        <w:t xml:space="preserve">) и </w:t>
      </w:r>
      <w:r w:rsidRPr="00363FBD">
        <w:t>приведение регионального законодательства в соответствие с реальной практикой межрегиональной торговли.</w:t>
      </w:r>
      <w:proofErr w:type="gramEnd"/>
    </w:p>
    <w:p w14:paraId="19C885DC" w14:textId="77777777" w:rsidR="00CC0FEC" w:rsidRDefault="00CC0FEC" w:rsidP="00CC0FEC">
      <w:pPr>
        <w:pStyle w:val="afa"/>
        <w:spacing w:after="0" w:line="240" w:lineRule="auto"/>
        <w:rPr>
          <w:rFonts w:eastAsia="Times New Roman"/>
          <w:szCs w:val="28"/>
        </w:rPr>
      </w:pPr>
      <w:r w:rsidRPr="00363FBD">
        <w:rPr>
          <w:rFonts w:eastAsia="Times New Roman"/>
          <w:szCs w:val="28"/>
        </w:rPr>
        <w:t xml:space="preserve">Крупные межрегиональные инвестиционные проекты, в которых принимает </w:t>
      </w:r>
      <w:proofErr w:type="gramStart"/>
      <w:r w:rsidRPr="00363FBD">
        <w:rPr>
          <w:rFonts w:eastAsia="Times New Roman"/>
          <w:szCs w:val="28"/>
        </w:rPr>
        <w:t>участие</w:t>
      </w:r>
      <w:proofErr w:type="gramEnd"/>
      <w:r w:rsidRPr="00363FBD">
        <w:rPr>
          <w:rFonts w:eastAsia="Times New Roman"/>
          <w:szCs w:val="28"/>
        </w:rPr>
        <w:t xml:space="preserve"> Приморский край, направлены на строительство инфраструктуры, развитие нефтехимии и улучшение логистики.</w:t>
      </w:r>
      <w:r>
        <w:rPr>
          <w:rFonts w:eastAsia="Times New Roman"/>
          <w:szCs w:val="28"/>
        </w:rPr>
        <w:t xml:space="preserve"> </w:t>
      </w:r>
      <w:r w:rsidRPr="00363FBD">
        <w:rPr>
          <w:rFonts w:eastAsia="Times New Roman"/>
          <w:szCs w:val="28"/>
        </w:rPr>
        <w:t>Так Приморский край взаимодействует с Хабаровским краем для реализации проекта по строительству автомобильной дороги Хабаровск – Владивосток. В рамках строительства магистрального газопровода «Сила Сибири»</w:t>
      </w:r>
      <w:r>
        <w:rPr>
          <w:rFonts w:eastAsia="Times New Roman"/>
          <w:szCs w:val="28"/>
        </w:rPr>
        <w:t xml:space="preserve"> </w:t>
      </w:r>
      <w:r w:rsidRPr="00363FBD">
        <w:rPr>
          <w:rFonts w:eastAsia="Times New Roman"/>
          <w:szCs w:val="28"/>
        </w:rPr>
        <w:t>Приморский край взаимодействует с Амурск</w:t>
      </w:r>
      <w:r>
        <w:rPr>
          <w:rFonts w:eastAsia="Times New Roman"/>
          <w:szCs w:val="28"/>
        </w:rPr>
        <w:t>ой областью</w:t>
      </w:r>
      <w:r w:rsidRPr="00363FBD">
        <w:rPr>
          <w:rFonts w:eastAsia="Times New Roman"/>
          <w:szCs w:val="28"/>
        </w:rPr>
        <w:t xml:space="preserve">, Республикой Саха (Якутия). В </w:t>
      </w:r>
      <w:r>
        <w:rPr>
          <w:rFonts w:eastAsia="Times New Roman"/>
          <w:szCs w:val="28"/>
        </w:rPr>
        <w:t xml:space="preserve">комплексный </w:t>
      </w:r>
      <w:r w:rsidRPr="00363FBD">
        <w:rPr>
          <w:rFonts w:eastAsia="Times New Roman"/>
          <w:szCs w:val="28"/>
        </w:rPr>
        <w:t xml:space="preserve">проект развития Северного </w:t>
      </w:r>
      <w:r>
        <w:rPr>
          <w:rFonts w:eastAsia="Times New Roman"/>
          <w:szCs w:val="28"/>
        </w:rPr>
        <w:t>м</w:t>
      </w:r>
      <w:r w:rsidRPr="00363FBD">
        <w:rPr>
          <w:rFonts w:eastAsia="Times New Roman"/>
          <w:szCs w:val="28"/>
        </w:rPr>
        <w:t>орского пути вовлечено большинство регионов Дальнего Востока, включая Приморский край.</w:t>
      </w:r>
    </w:p>
    <w:p w14:paraId="3CC40B62" w14:textId="77777777" w:rsidR="00CC0FEC" w:rsidRPr="00363FBD" w:rsidRDefault="00CC0FEC" w:rsidP="00CC0FEC">
      <w:pPr>
        <w:pStyle w:val="afa"/>
        <w:spacing w:after="0" w:line="240" w:lineRule="auto"/>
        <w:rPr>
          <w:i/>
        </w:rPr>
      </w:pPr>
      <w:r>
        <w:rPr>
          <w:i/>
        </w:rPr>
        <w:t>Приоритетные направления</w:t>
      </w:r>
      <w:r w:rsidRPr="00363FBD">
        <w:rPr>
          <w:i/>
        </w:rPr>
        <w:t xml:space="preserve"> межрегионального сотрудничества</w:t>
      </w:r>
      <w:r>
        <w:rPr>
          <w:i/>
        </w:rPr>
        <w:t xml:space="preserve"> и ключевые проекты</w:t>
      </w:r>
    </w:p>
    <w:p w14:paraId="47F58CDC" w14:textId="77777777" w:rsidR="00CC0FEC" w:rsidRPr="00B83918" w:rsidRDefault="00CC0FEC" w:rsidP="00CC0FEC">
      <w:pPr>
        <w:pStyle w:val="afa"/>
        <w:spacing w:after="0" w:line="240" w:lineRule="auto"/>
      </w:pPr>
      <w:r>
        <w:t>Цель межрегионального сотрудничества – это наращивание к 2030 году о</w:t>
      </w:r>
      <w:r w:rsidRPr="000E26ED">
        <w:t>бъем</w:t>
      </w:r>
      <w:r>
        <w:t>а</w:t>
      </w:r>
      <w:r w:rsidRPr="000E26ED">
        <w:t xml:space="preserve"> годового вывоза </w:t>
      </w:r>
      <w:proofErr w:type="spellStart"/>
      <w:r w:rsidRPr="000E26ED">
        <w:t>несырьевых</w:t>
      </w:r>
      <w:proofErr w:type="spellEnd"/>
      <w:r w:rsidRPr="000E26ED">
        <w:t xml:space="preserve"> товаров Приморского края в </w:t>
      </w:r>
      <w:r>
        <w:t xml:space="preserve">другие </w:t>
      </w:r>
      <w:r w:rsidRPr="000E26ED">
        <w:t xml:space="preserve">регионы </w:t>
      </w:r>
      <w:r>
        <w:t>страны до 80</w:t>
      </w:r>
      <w:r w:rsidRPr="000E26ED">
        <w:t xml:space="preserve"> </w:t>
      </w:r>
      <w:proofErr w:type="gramStart"/>
      <w:r w:rsidRPr="000E26ED">
        <w:t>млрд</w:t>
      </w:r>
      <w:proofErr w:type="gramEnd"/>
      <w:r w:rsidRPr="000E26ED">
        <w:t xml:space="preserve"> руб.</w:t>
      </w:r>
      <w:r>
        <w:t>, о</w:t>
      </w:r>
      <w:r w:rsidRPr="000E26ED">
        <w:t>бъем</w:t>
      </w:r>
      <w:r>
        <w:t>а</w:t>
      </w:r>
      <w:r w:rsidRPr="000E26ED">
        <w:t xml:space="preserve"> новой привлеченной грузовой базы</w:t>
      </w:r>
      <w:r>
        <w:t xml:space="preserve"> из российских регионов до 40</w:t>
      </w:r>
      <w:r w:rsidRPr="000E26ED">
        <w:t xml:space="preserve"> тыс. TEU</w:t>
      </w:r>
      <w:r>
        <w:t xml:space="preserve"> и не менее 30 новых инвестиционных проектов компаний из других субъектов Российской Федерации за счет р</w:t>
      </w:r>
      <w:r w:rsidRPr="00175B73">
        <w:t>азвити</w:t>
      </w:r>
      <w:r>
        <w:t>я</w:t>
      </w:r>
      <w:r w:rsidRPr="00175B73">
        <w:t xml:space="preserve"> межрегиональных связей</w:t>
      </w:r>
      <w:r>
        <w:t xml:space="preserve"> и</w:t>
      </w:r>
      <w:r w:rsidRPr="00175B73">
        <w:t xml:space="preserve"> реализаци</w:t>
      </w:r>
      <w:r>
        <w:t>и</w:t>
      </w:r>
      <w:r w:rsidRPr="00175B73">
        <w:t xml:space="preserve"> потенциала </w:t>
      </w:r>
      <w:r>
        <w:t>уникального транспортно-</w:t>
      </w:r>
      <w:r w:rsidRPr="00175B73">
        <w:t>ге</w:t>
      </w:r>
      <w:r>
        <w:t>о</w:t>
      </w:r>
      <w:r w:rsidRPr="00175B73">
        <w:t xml:space="preserve">графического положения </w:t>
      </w:r>
      <w:r>
        <w:t>Приморского края.</w:t>
      </w:r>
    </w:p>
    <w:p w14:paraId="3229C118" w14:textId="77777777" w:rsidR="00CC0FEC" w:rsidRDefault="00CC0FEC" w:rsidP="00CC0FEC">
      <w:pPr>
        <w:pStyle w:val="afa"/>
        <w:spacing w:after="0" w:line="240" w:lineRule="auto"/>
      </w:pPr>
      <w:r w:rsidRPr="00363FBD">
        <w:t xml:space="preserve">Приоритетным направлением межрегионального сотрудничества для Приморского края будет </w:t>
      </w:r>
      <w:r>
        <w:t>торговля товарами местного производства.</w:t>
      </w:r>
      <w:r w:rsidRPr="00DF2FE7">
        <w:t xml:space="preserve"> </w:t>
      </w:r>
      <w:r>
        <w:t>Для этого планируется с</w:t>
      </w:r>
      <w:r w:rsidRPr="00DF2FE7">
        <w:t xml:space="preserve">оздание торговых представительств, ключевой функцией которых </w:t>
      </w:r>
      <w:r w:rsidRPr="00DF2FE7">
        <w:lastRenderedPageBreak/>
        <w:t>станет посредничество в проведении переговоров с контрагентами (в том числе розничными сетями) в разных регионах</w:t>
      </w:r>
      <w:r>
        <w:t xml:space="preserve">. В течение первого этапа реализации Стратегии предполагается открытие двух представительств в Москве и Новосибирске. </w:t>
      </w:r>
    </w:p>
    <w:p w14:paraId="06E18226" w14:textId="77777777" w:rsidR="00CC0FEC" w:rsidRDefault="00CC0FEC" w:rsidP="00CC0FEC">
      <w:pPr>
        <w:pStyle w:val="afa"/>
        <w:spacing w:after="0" w:line="240" w:lineRule="auto"/>
      </w:pPr>
      <w:r>
        <w:t>Развитию межрегиональной торговли будут способствовать перечисленные выше направления поддержки экспорта, в первую очередь направленные на развитие торговли в электронном формате. В рамках развития данного направления будут проведены консультации для предпринимателей, планирующих организацию продаж товаров местного производства с помощью электронных каналов, выработаны механизмы поддержки выхода на крупные международные и общероссийские электронные торговые площадки на конкурсной основе.</w:t>
      </w:r>
    </w:p>
    <w:p w14:paraId="144AA9C6" w14:textId="77777777" w:rsidR="00CC0FEC" w:rsidRDefault="00CC0FEC" w:rsidP="00CC0FEC">
      <w:pPr>
        <w:pStyle w:val="afa"/>
        <w:spacing w:after="0" w:line="240" w:lineRule="auto"/>
      </w:pPr>
      <w:r>
        <w:t>Планируется проработка расширения формата «Дней Дальнего Востока», с распространением этого ежегодного мероприятия и на другие крупные города страны помимо Москвы.</w:t>
      </w:r>
    </w:p>
    <w:p w14:paraId="0F5FCCBA" w14:textId="77777777" w:rsidR="00CC0FEC" w:rsidRPr="00F73334" w:rsidRDefault="00CC0FEC" w:rsidP="00CC0FEC">
      <w:pPr>
        <w:pStyle w:val="afa"/>
        <w:spacing w:after="0" w:line="240" w:lineRule="auto"/>
      </w:pPr>
      <w:r>
        <w:t>Следующим приоритетным направлением выстраивания межрегиональных отношений станет привлечение транзитных грузов на маршруты, проходящие через Приморский край. Основной зоной роста должны стать контейнерные перевозки из регионов Европейской части России в порты Приморья.</w:t>
      </w:r>
    </w:p>
    <w:p w14:paraId="693DAD19" w14:textId="77777777" w:rsidR="00CC0FEC" w:rsidRDefault="00CC0FEC" w:rsidP="00CC0FEC">
      <w:pPr>
        <w:pStyle w:val="afa"/>
        <w:spacing w:after="0" w:line="240" w:lineRule="auto"/>
      </w:pPr>
      <w:r>
        <w:t xml:space="preserve">Среди потенциальных ниш для инвесторов из других регионов России в Приморском крае следует выделить </w:t>
      </w:r>
      <w:r w:rsidRPr="00363FBD">
        <w:t>лесопромышленн</w:t>
      </w:r>
      <w:r>
        <w:t>ый</w:t>
      </w:r>
      <w:r w:rsidRPr="00363FBD">
        <w:t xml:space="preserve"> комплекс, </w:t>
      </w:r>
      <w:r>
        <w:t>туристский</w:t>
      </w:r>
      <w:r w:rsidRPr="00363FBD">
        <w:t xml:space="preserve"> и транспортно-логистическ</w:t>
      </w:r>
      <w:r>
        <w:t>ий</w:t>
      </w:r>
      <w:r w:rsidRPr="00363FBD">
        <w:t xml:space="preserve"> сектор</w:t>
      </w:r>
      <w:r>
        <w:t>а</w:t>
      </w:r>
      <w:r w:rsidRPr="00363FBD">
        <w:t>, а также проекты по развитию приграничных территорий.</w:t>
      </w:r>
      <w:r>
        <w:t xml:space="preserve"> </w:t>
      </w:r>
      <w:proofErr w:type="gramStart"/>
      <w:r>
        <w:t>Привлекательные</w:t>
      </w:r>
      <w:proofErr w:type="gramEnd"/>
      <w:r>
        <w:t xml:space="preserve"> налогово-административные условиях обеспечиваются благодаря режимам ТОР и СПВ. Приморский край со своей стороны будет обеспечивать режим наибольшего благоприятствования для инвесторов, информирование о возможностях инвестиций в регион.</w:t>
      </w:r>
    </w:p>
    <w:p w14:paraId="7E267464" w14:textId="7C9ED9EF" w:rsidR="00CC0FEC" w:rsidRDefault="00CC0FEC" w:rsidP="00CC0FEC">
      <w:pPr>
        <w:pStyle w:val="afa"/>
        <w:spacing w:after="0" w:line="240" w:lineRule="auto"/>
      </w:pPr>
    </w:p>
    <w:p w14:paraId="447E5C5D" w14:textId="54A5A2EA" w:rsidR="007378A0" w:rsidRDefault="007378A0" w:rsidP="007378A0">
      <w:pPr>
        <w:pStyle w:val="11"/>
        <w:spacing w:before="0" w:line="240" w:lineRule="auto"/>
        <w:ind w:firstLine="0"/>
        <w:rPr>
          <w:b/>
        </w:rPr>
      </w:pPr>
      <w:bookmarkStart w:id="263" w:name="_Toc523761685"/>
      <w:r>
        <w:rPr>
          <w:b/>
        </w:rPr>
        <w:t xml:space="preserve">9. </w:t>
      </w:r>
      <w:bookmarkStart w:id="264" w:name="_Toc517370599"/>
      <w:bookmarkStart w:id="265" w:name="_Toc523240979"/>
      <w:bookmarkStart w:id="266" w:name="_Toc523241357"/>
      <w:r w:rsidRPr="00C82EA7">
        <w:rPr>
          <w:b/>
        </w:rPr>
        <w:t>ОСНОВНЫЕ НАПРАВЛЕНИЯ ПРОСТРАНСТВЕННОГО РАЗВИТИЯ ПРИМОРСКОГО КРАЯ</w:t>
      </w:r>
      <w:bookmarkEnd w:id="264"/>
      <w:bookmarkEnd w:id="265"/>
      <w:bookmarkEnd w:id="266"/>
      <w:bookmarkEnd w:id="263"/>
    </w:p>
    <w:p w14:paraId="7167D9F9" w14:textId="77777777" w:rsidR="00B94FC6" w:rsidRPr="00B94FC6" w:rsidRDefault="00B94FC6" w:rsidP="00B94FC6">
      <w:pPr>
        <w:pStyle w:val="afa"/>
        <w:spacing w:after="0" w:line="240" w:lineRule="auto"/>
      </w:pPr>
    </w:p>
    <w:p w14:paraId="3EAA36D3" w14:textId="77777777" w:rsidR="007378A0" w:rsidRPr="00196990" w:rsidRDefault="007378A0" w:rsidP="007378A0">
      <w:pPr>
        <w:pStyle w:val="affa"/>
        <w:spacing w:before="0" w:line="240" w:lineRule="auto"/>
        <w:outlineLvl w:val="1"/>
        <w:rPr>
          <w:b/>
        </w:rPr>
      </w:pPr>
      <w:bookmarkStart w:id="267" w:name="_Toc515122377"/>
      <w:bookmarkStart w:id="268" w:name="_Toc517370600"/>
      <w:bookmarkStart w:id="269" w:name="_Toc523240980"/>
      <w:bookmarkStart w:id="270" w:name="_Toc523241358"/>
      <w:bookmarkStart w:id="271" w:name="_Toc523761686"/>
      <w:r w:rsidRPr="00196990">
        <w:rPr>
          <w:b/>
        </w:rPr>
        <w:t>9.1 Особенности, проблемы и перспективы пространственного развития Приморского края</w:t>
      </w:r>
      <w:bookmarkEnd w:id="267"/>
      <w:bookmarkEnd w:id="268"/>
      <w:bookmarkEnd w:id="269"/>
      <w:bookmarkEnd w:id="270"/>
      <w:bookmarkEnd w:id="271"/>
      <w:r w:rsidRPr="00196990">
        <w:rPr>
          <w:b/>
        </w:rPr>
        <w:t xml:space="preserve"> </w:t>
      </w:r>
    </w:p>
    <w:p w14:paraId="23060ABB" w14:textId="77777777" w:rsidR="007378A0" w:rsidRPr="00196990" w:rsidRDefault="007378A0" w:rsidP="007378A0">
      <w:pPr>
        <w:pStyle w:val="affa"/>
        <w:spacing w:before="0" w:line="240" w:lineRule="auto"/>
        <w:outlineLvl w:val="2"/>
        <w:rPr>
          <w:i/>
        </w:rPr>
      </w:pPr>
      <w:bookmarkStart w:id="272" w:name="_Toc515122378"/>
      <w:bookmarkStart w:id="273" w:name="_Toc517370601"/>
      <w:bookmarkStart w:id="274" w:name="_Toc523240981"/>
      <w:bookmarkStart w:id="275" w:name="_Toc523241359"/>
      <w:bookmarkStart w:id="276" w:name="_Toc523761687"/>
      <w:r w:rsidRPr="00196990">
        <w:rPr>
          <w:i/>
        </w:rPr>
        <w:t>9.1.1 Особенности пространственного развития Приморского края</w:t>
      </w:r>
      <w:bookmarkEnd w:id="272"/>
      <w:bookmarkEnd w:id="273"/>
      <w:bookmarkEnd w:id="274"/>
      <w:bookmarkEnd w:id="275"/>
      <w:bookmarkEnd w:id="276"/>
    </w:p>
    <w:p w14:paraId="39D665C0" w14:textId="77777777" w:rsidR="007378A0" w:rsidRPr="00552A51" w:rsidRDefault="007378A0" w:rsidP="007378A0">
      <w:pPr>
        <w:pStyle w:val="afa"/>
        <w:spacing w:after="0" w:line="240" w:lineRule="auto"/>
      </w:pPr>
      <w:bookmarkStart w:id="277" w:name="_Toc506124732"/>
      <w:bookmarkStart w:id="278" w:name="_Toc509257940"/>
      <w:r w:rsidRPr="00552A51">
        <w:t xml:space="preserve">Пространственная организация Приморского края формировалось в связи с особенностями географического положения, под воздействием транспортного и природного каркаса, с учетом приграничного и приморского положения края. В результате пространственная организация края имеет ярко выраженную неравномерность в концентрации населения и бизнеса на юге, где имеются благоприятные природно-климатические условия и высокий экономический потенциал территории. </w:t>
      </w:r>
    </w:p>
    <w:p w14:paraId="710A4AF7" w14:textId="77777777" w:rsidR="007378A0" w:rsidRPr="00552A51" w:rsidRDefault="007378A0" w:rsidP="007378A0">
      <w:pPr>
        <w:pStyle w:val="afa"/>
        <w:spacing w:after="0" w:line="240" w:lineRule="auto"/>
      </w:pPr>
      <w:r>
        <w:t>Схема территориального планирования Приморского края выделяет</w:t>
      </w:r>
      <w:r w:rsidRPr="00552A51">
        <w:t xml:space="preserve"> пять функционально-планировочных районов (рис</w:t>
      </w:r>
      <w:r>
        <w:t>унок</w:t>
      </w:r>
      <w:r w:rsidRPr="00552A51">
        <w:t xml:space="preserve"> 9.1.1). Границы районов установлены по границам муниципальных образований.</w:t>
      </w:r>
    </w:p>
    <w:p w14:paraId="32EAEC3A" w14:textId="77777777" w:rsidR="007378A0" w:rsidRPr="00552A51" w:rsidRDefault="007378A0" w:rsidP="007378A0">
      <w:pPr>
        <w:pStyle w:val="afa"/>
        <w:spacing w:after="0" w:line="240" w:lineRule="auto"/>
      </w:pPr>
    </w:p>
    <w:p w14:paraId="797548B4" w14:textId="77777777" w:rsidR="007378A0" w:rsidRPr="00552A51" w:rsidRDefault="007378A0" w:rsidP="007378A0">
      <w:pPr>
        <w:pStyle w:val="afa"/>
        <w:spacing w:after="0" w:line="240" w:lineRule="auto"/>
        <w:ind w:firstLine="0"/>
        <w:jc w:val="center"/>
      </w:pPr>
      <w:r w:rsidRPr="00552A51">
        <w:rPr>
          <w:noProof/>
          <w:lang w:eastAsia="ru-RU"/>
        </w:rPr>
        <w:lastRenderedPageBreak/>
        <w:drawing>
          <wp:inline distT="0" distB="0" distL="0" distR="0" wp14:anchorId="3E4005DF" wp14:editId="392E23DD">
            <wp:extent cx="5940425" cy="4199890"/>
            <wp:effectExtent l="19050" t="19050" r="22225" b="1016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ланировочное районирование.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0425" cy="4199890"/>
                    </a:xfrm>
                    <a:prstGeom prst="rect">
                      <a:avLst/>
                    </a:prstGeom>
                    <a:ln>
                      <a:solidFill>
                        <a:schemeClr val="tx1"/>
                      </a:solidFill>
                    </a:ln>
                  </pic:spPr>
                </pic:pic>
              </a:graphicData>
            </a:graphic>
          </wp:inline>
        </w:drawing>
      </w:r>
    </w:p>
    <w:p w14:paraId="23732737" w14:textId="77777777" w:rsidR="007378A0" w:rsidRPr="00552A51" w:rsidRDefault="007378A0" w:rsidP="007378A0">
      <w:pPr>
        <w:pStyle w:val="aff7"/>
        <w:spacing w:after="0" w:line="240" w:lineRule="auto"/>
      </w:pPr>
      <w:r w:rsidRPr="00552A51">
        <w:t>Рисунок 9.1.1 – Функционально-планировочные районы (в соответствии со Схемой территориального планирования Приморского края)</w:t>
      </w:r>
    </w:p>
    <w:p w14:paraId="13B42C58" w14:textId="77777777" w:rsidR="007378A0" w:rsidRPr="00552A51" w:rsidRDefault="007378A0" w:rsidP="007378A0">
      <w:pPr>
        <w:pStyle w:val="aff7"/>
        <w:spacing w:after="0" w:line="240" w:lineRule="auto"/>
      </w:pPr>
    </w:p>
    <w:p w14:paraId="0215EAC3" w14:textId="77777777" w:rsidR="007378A0" w:rsidRDefault="007378A0" w:rsidP="007378A0">
      <w:pPr>
        <w:pStyle w:val="afa"/>
        <w:spacing w:after="0" w:line="240" w:lineRule="auto"/>
      </w:pPr>
      <w:r w:rsidRPr="00552A51">
        <w:t>Ключевые индикаторы социально-экономического развития каждого из перечисленных функционально-планировочных районов по состоянию на 1.1.2017 год приведены в табл</w:t>
      </w:r>
      <w:r>
        <w:t>.</w:t>
      </w:r>
      <w:r w:rsidRPr="00552A51">
        <w:t xml:space="preserve"> 9.1.1. </w:t>
      </w:r>
    </w:p>
    <w:p w14:paraId="1DDBF68F" w14:textId="77777777" w:rsidR="007378A0" w:rsidRPr="00552A51" w:rsidRDefault="007378A0" w:rsidP="007378A0">
      <w:pPr>
        <w:pStyle w:val="afa"/>
        <w:spacing w:after="0" w:line="240" w:lineRule="auto"/>
      </w:pPr>
    </w:p>
    <w:p w14:paraId="1A8E9CE0" w14:textId="77777777" w:rsidR="007378A0" w:rsidRPr="00552A51" w:rsidRDefault="007378A0" w:rsidP="007378A0">
      <w:pPr>
        <w:pStyle w:val="affb"/>
        <w:spacing w:before="0" w:after="0" w:line="240" w:lineRule="auto"/>
        <w:rPr>
          <w:sz w:val="24"/>
          <w:szCs w:val="24"/>
        </w:rPr>
      </w:pPr>
      <w:r w:rsidRPr="00552A51">
        <w:rPr>
          <w:sz w:val="24"/>
          <w:szCs w:val="24"/>
        </w:rPr>
        <w:t>Таблица 9.1.1</w:t>
      </w:r>
      <w:r w:rsidRPr="00552A51">
        <w:rPr>
          <w:rFonts w:eastAsia="Calibri"/>
          <w:sz w:val="24"/>
          <w:szCs w:val="24"/>
          <w:lang w:eastAsia="en-US"/>
        </w:rPr>
        <w:t xml:space="preserve"> – </w:t>
      </w:r>
      <w:r w:rsidRPr="00552A51">
        <w:rPr>
          <w:sz w:val="24"/>
          <w:szCs w:val="24"/>
        </w:rPr>
        <w:t>Характеристика функционально-планировочных районов Приморского края</w:t>
      </w:r>
    </w:p>
    <w:tbl>
      <w:tblPr>
        <w:tblW w:w="0" w:type="auto"/>
        <w:tblInd w:w="-5" w:type="dxa"/>
        <w:tblLook w:val="04A0" w:firstRow="1" w:lastRow="0" w:firstColumn="1" w:lastColumn="0" w:noHBand="0" w:noVBand="1"/>
      </w:tblPr>
      <w:tblGrid>
        <w:gridCol w:w="3890"/>
        <w:gridCol w:w="853"/>
        <w:gridCol w:w="1030"/>
        <w:gridCol w:w="1335"/>
        <w:gridCol w:w="1441"/>
        <w:gridCol w:w="1026"/>
      </w:tblGrid>
      <w:tr w:rsidR="007378A0" w:rsidRPr="00552A51" w14:paraId="080701EB" w14:textId="77777777" w:rsidTr="00334340">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C250E72" w14:textId="77777777" w:rsidR="007378A0" w:rsidRPr="00552A51" w:rsidRDefault="007378A0" w:rsidP="005A3B5B">
            <w:pPr>
              <w:pStyle w:val="afffa"/>
            </w:pPr>
            <w:r w:rsidRPr="00552A51">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4A819C8" w14:textId="77777777" w:rsidR="007378A0" w:rsidRPr="00552A51" w:rsidRDefault="007378A0" w:rsidP="005A3B5B">
            <w:pPr>
              <w:pStyle w:val="afffa"/>
            </w:pPr>
            <w:r w:rsidRPr="00552A51">
              <w:t>южный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FF1FCED" w14:textId="77777777" w:rsidR="007378A0" w:rsidRPr="00552A51" w:rsidRDefault="007378A0" w:rsidP="005A3B5B">
            <w:pPr>
              <w:pStyle w:val="afffa"/>
            </w:pPr>
            <w:r w:rsidRPr="00552A51">
              <w:t>западный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180DFD3" w14:textId="77777777" w:rsidR="007378A0" w:rsidRPr="00552A51" w:rsidRDefault="007378A0" w:rsidP="005A3B5B">
            <w:pPr>
              <w:pStyle w:val="afffa"/>
            </w:pPr>
            <w:r w:rsidRPr="00552A51">
              <w:t>центральный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8175F51" w14:textId="77777777" w:rsidR="007378A0" w:rsidRPr="00552A51" w:rsidRDefault="007378A0" w:rsidP="005A3B5B">
            <w:pPr>
              <w:pStyle w:val="afffa"/>
            </w:pPr>
            <w:r w:rsidRPr="00552A51">
              <w:t>северо-восточный</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B09312" w14:textId="77777777" w:rsidR="007378A0" w:rsidRPr="00552A51" w:rsidRDefault="007378A0" w:rsidP="005A3B5B">
            <w:pPr>
              <w:pStyle w:val="afffa"/>
            </w:pPr>
            <w:r w:rsidRPr="00552A51">
              <w:t>северный</w:t>
            </w:r>
          </w:p>
        </w:tc>
      </w:tr>
      <w:tr w:rsidR="007378A0" w:rsidRPr="00552A51" w14:paraId="42FE1E72" w14:textId="77777777" w:rsidTr="0033434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FE148D3" w14:textId="77777777" w:rsidR="007378A0" w:rsidRPr="00552A51" w:rsidRDefault="007378A0" w:rsidP="005A3B5B">
            <w:pPr>
              <w:pStyle w:val="afffa"/>
            </w:pPr>
            <w:r w:rsidRPr="00552A51">
              <w:t xml:space="preserve">Доля населения, % </w:t>
            </w:r>
          </w:p>
        </w:tc>
        <w:tc>
          <w:tcPr>
            <w:tcW w:w="0" w:type="auto"/>
            <w:tcBorders>
              <w:top w:val="nil"/>
              <w:left w:val="nil"/>
              <w:bottom w:val="single" w:sz="4" w:space="0" w:color="auto"/>
              <w:right w:val="single" w:sz="4" w:space="0" w:color="auto"/>
            </w:tcBorders>
            <w:shd w:val="clear" w:color="auto" w:fill="auto"/>
            <w:vAlign w:val="center"/>
            <w:hideMark/>
          </w:tcPr>
          <w:p w14:paraId="50B37FD2" w14:textId="77777777" w:rsidR="007378A0" w:rsidRPr="00552A51" w:rsidRDefault="007378A0" w:rsidP="005A3B5B">
            <w:pPr>
              <w:pStyle w:val="afffa"/>
            </w:pPr>
            <w:r w:rsidRPr="00552A51">
              <w:t>59,4</w:t>
            </w:r>
          </w:p>
        </w:tc>
        <w:tc>
          <w:tcPr>
            <w:tcW w:w="0" w:type="auto"/>
            <w:tcBorders>
              <w:top w:val="nil"/>
              <w:left w:val="nil"/>
              <w:bottom w:val="single" w:sz="4" w:space="0" w:color="auto"/>
              <w:right w:val="single" w:sz="4" w:space="0" w:color="auto"/>
            </w:tcBorders>
            <w:shd w:val="clear" w:color="auto" w:fill="auto"/>
            <w:vAlign w:val="center"/>
            <w:hideMark/>
          </w:tcPr>
          <w:p w14:paraId="113B8BD6" w14:textId="77777777" w:rsidR="007378A0" w:rsidRPr="00552A51" w:rsidRDefault="007378A0" w:rsidP="005A3B5B">
            <w:pPr>
              <w:pStyle w:val="afffa"/>
            </w:pPr>
            <w:r w:rsidRPr="00552A51">
              <w:t>22,3</w:t>
            </w:r>
          </w:p>
        </w:tc>
        <w:tc>
          <w:tcPr>
            <w:tcW w:w="0" w:type="auto"/>
            <w:tcBorders>
              <w:top w:val="nil"/>
              <w:left w:val="nil"/>
              <w:bottom w:val="single" w:sz="4" w:space="0" w:color="auto"/>
              <w:right w:val="single" w:sz="4" w:space="0" w:color="auto"/>
            </w:tcBorders>
            <w:shd w:val="clear" w:color="auto" w:fill="auto"/>
            <w:vAlign w:val="center"/>
            <w:hideMark/>
          </w:tcPr>
          <w:p w14:paraId="34703D7A" w14:textId="77777777" w:rsidR="007378A0" w:rsidRPr="00552A51" w:rsidRDefault="007378A0" w:rsidP="005A3B5B">
            <w:pPr>
              <w:pStyle w:val="afffa"/>
            </w:pPr>
            <w:r w:rsidRPr="00552A51">
              <w:t>5,4</w:t>
            </w:r>
          </w:p>
        </w:tc>
        <w:tc>
          <w:tcPr>
            <w:tcW w:w="0" w:type="auto"/>
            <w:tcBorders>
              <w:top w:val="nil"/>
              <w:left w:val="nil"/>
              <w:bottom w:val="single" w:sz="4" w:space="0" w:color="auto"/>
              <w:right w:val="single" w:sz="4" w:space="0" w:color="auto"/>
            </w:tcBorders>
            <w:shd w:val="clear" w:color="auto" w:fill="auto"/>
            <w:vAlign w:val="center"/>
            <w:hideMark/>
          </w:tcPr>
          <w:p w14:paraId="50F335A7" w14:textId="77777777" w:rsidR="007378A0" w:rsidRPr="00552A51" w:rsidRDefault="007378A0" w:rsidP="005A3B5B">
            <w:pPr>
              <w:pStyle w:val="afffa"/>
            </w:pPr>
            <w:r w:rsidRPr="00552A51">
              <w:t>5,3</w:t>
            </w:r>
          </w:p>
        </w:tc>
        <w:tc>
          <w:tcPr>
            <w:tcW w:w="0" w:type="auto"/>
            <w:tcBorders>
              <w:top w:val="nil"/>
              <w:left w:val="nil"/>
              <w:bottom w:val="single" w:sz="4" w:space="0" w:color="auto"/>
              <w:right w:val="single" w:sz="4" w:space="0" w:color="auto"/>
            </w:tcBorders>
            <w:shd w:val="clear" w:color="auto" w:fill="auto"/>
            <w:vAlign w:val="center"/>
            <w:hideMark/>
          </w:tcPr>
          <w:p w14:paraId="1D5E3AAF" w14:textId="77777777" w:rsidR="007378A0" w:rsidRPr="00552A51" w:rsidRDefault="007378A0" w:rsidP="005A3B5B">
            <w:pPr>
              <w:pStyle w:val="afffa"/>
            </w:pPr>
            <w:r w:rsidRPr="00552A51">
              <w:t>7,6</w:t>
            </w:r>
          </w:p>
        </w:tc>
      </w:tr>
      <w:tr w:rsidR="007378A0" w:rsidRPr="00552A51" w14:paraId="33F53333" w14:textId="77777777" w:rsidTr="0033434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9E2D135" w14:textId="77777777" w:rsidR="007378A0" w:rsidRPr="00552A51" w:rsidRDefault="007378A0" w:rsidP="005A3B5B">
            <w:pPr>
              <w:pStyle w:val="afffa"/>
            </w:pPr>
            <w:r w:rsidRPr="00552A51">
              <w:t xml:space="preserve">Численность работающих в организациях, </w:t>
            </w:r>
            <w:proofErr w:type="gramStart"/>
            <w:r w:rsidRPr="00552A51">
              <w:t>в</w:t>
            </w:r>
            <w:proofErr w:type="gramEnd"/>
            <w:r w:rsidRPr="00552A51">
              <w:t xml:space="preserve"> % от населения</w:t>
            </w:r>
          </w:p>
        </w:tc>
        <w:tc>
          <w:tcPr>
            <w:tcW w:w="0" w:type="auto"/>
            <w:tcBorders>
              <w:top w:val="nil"/>
              <w:left w:val="nil"/>
              <w:bottom w:val="single" w:sz="4" w:space="0" w:color="auto"/>
              <w:right w:val="single" w:sz="4" w:space="0" w:color="auto"/>
            </w:tcBorders>
            <w:shd w:val="clear" w:color="auto" w:fill="auto"/>
            <w:vAlign w:val="center"/>
            <w:hideMark/>
          </w:tcPr>
          <w:p w14:paraId="7D80B744" w14:textId="77777777" w:rsidR="007378A0" w:rsidRPr="00552A51" w:rsidRDefault="007378A0" w:rsidP="005A3B5B">
            <w:pPr>
              <w:pStyle w:val="afffa"/>
            </w:pPr>
            <w:r w:rsidRPr="00552A51">
              <w:t>25,2</w:t>
            </w:r>
          </w:p>
        </w:tc>
        <w:tc>
          <w:tcPr>
            <w:tcW w:w="0" w:type="auto"/>
            <w:tcBorders>
              <w:top w:val="nil"/>
              <w:left w:val="nil"/>
              <w:bottom w:val="single" w:sz="4" w:space="0" w:color="auto"/>
              <w:right w:val="single" w:sz="4" w:space="0" w:color="auto"/>
            </w:tcBorders>
            <w:shd w:val="clear" w:color="auto" w:fill="auto"/>
            <w:vAlign w:val="center"/>
            <w:hideMark/>
          </w:tcPr>
          <w:p w14:paraId="4E03A3D0" w14:textId="77777777" w:rsidR="007378A0" w:rsidRPr="00552A51" w:rsidRDefault="007378A0" w:rsidP="005A3B5B">
            <w:pPr>
              <w:pStyle w:val="afffa"/>
            </w:pPr>
            <w:r w:rsidRPr="00552A51">
              <w:t>16,1</w:t>
            </w:r>
          </w:p>
        </w:tc>
        <w:tc>
          <w:tcPr>
            <w:tcW w:w="0" w:type="auto"/>
            <w:tcBorders>
              <w:top w:val="nil"/>
              <w:left w:val="nil"/>
              <w:bottom w:val="single" w:sz="4" w:space="0" w:color="auto"/>
              <w:right w:val="single" w:sz="4" w:space="0" w:color="auto"/>
            </w:tcBorders>
            <w:shd w:val="clear" w:color="auto" w:fill="auto"/>
            <w:vAlign w:val="center"/>
            <w:hideMark/>
          </w:tcPr>
          <w:p w14:paraId="7CB042FE" w14:textId="77777777" w:rsidR="007378A0" w:rsidRPr="00552A51" w:rsidRDefault="007378A0" w:rsidP="005A3B5B">
            <w:pPr>
              <w:pStyle w:val="afffa"/>
            </w:pPr>
            <w:r w:rsidRPr="00552A51">
              <w:t>23,9</w:t>
            </w:r>
          </w:p>
        </w:tc>
        <w:tc>
          <w:tcPr>
            <w:tcW w:w="0" w:type="auto"/>
            <w:tcBorders>
              <w:top w:val="nil"/>
              <w:left w:val="nil"/>
              <w:bottom w:val="single" w:sz="4" w:space="0" w:color="auto"/>
              <w:right w:val="single" w:sz="4" w:space="0" w:color="auto"/>
            </w:tcBorders>
            <w:shd w:val="clear" w:color="auto" w:fill="auto"/>
            <w:vAlign w:val="center"/>
            <w:hideMark/>
          </w:tcPr>
          <w:p w14:paraId="110701B6" w14:textId="77777777" w:rsidR="007378A0" w:rsidRPr="00552A51" w:rsidRDefault="007378A0" w:rsidP="005A3B5B">
            <w:pPr>
              <w:pStyle w:val="afffa"/>
            </w:pPr>
            <w:r w:rsidRPr="00552A51">
              <w:t>17,1</w:t>
            </w:r>
          </w:p>
        </w:tc>
        <w:tc>
          <w:tcPr>
            <w:tcW w:w="0" w:type="auto"/>
            <w:tcBorders>
              <w:top w:val="nil"/>
              <w:left w:val="nil"/>
              <w:bottom w:val="single" w:sz="4" w:space="0" w:color="auto"/>
              <w:right w:val="single" w:sz="4" w:space="0" w:color="auto"/>
            </w:tcBorders>
            <w:shd w:val="clear" w:color="auto" w:fill="auto"/>
            <w:vAlign w:val="center"/>
            <w:hideMark/>
          </w:tcPr>
          <w:p w14:paraId="54D96B46" w14:textId="77777777" w:rsidR="007378A0" w:rsidRPr="00552A51" w:rsidRDefault="007378A0" w:rsidP="005A3B5B">
            <w:pPr>
              <w:pStyle w:val="afffa"/>
            </w:pPr>
            <w:r w:rsidRPr="00552A51">
              <w:t>1,6</w:t>
            </w:r>
          </w:p>
        </w:tc>
      </w:tr>
      <w:tr w:rsidR="007378A0" w:rsidRPr="00552A51" w14:paraId="72CA3A37" w14:textId="77777777" w:rsidTr="0033434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0B9EC0A" w14:textId="77777777" w:rsidR="007378A0" w:rsidRPr="00552A51" w:rsidRDefault="007378A0" w:rsidP="005A3B5B">
            <w:pPr>
              <w:pStyle w:val="afffa"/>
            </w:pPr>
            <w:r w:rsidRPr="00552A51">
              <w:t>Доля инвестиций в основной капитал, %</w:t>
            </w:r>
          </w:p>
        </w:tc>
        <w:tc>
          <w:tcPr>
            <w:tcW w:w="0" w:type="auto"/>
            <w:tcBorders>
              <w:top w:val="nil"/>
              <w:left w:val="nil"/>
              <w:bottom w:val="single" w:sz="4" w:space="0" w:color="auto"/>
              <w:right w:val="single" w:sz="4" w:space="0" w:color="auto"/>
            </w:tcBorders>
            <w:shd w:val="clear" w:color="auto" w:fill="auto"/>
            <w:vAlign w:val="center"/>
            <w:hideMark/>
          </w:tcPr>
          <w:p w14:paraId="57A12488" w14:textId="77777777" w:rsidR="007378A0" w:rsidRPr="00552A51" w:rsidRDefault="007378A0" w:rsidP="005A3B5B">
            <w:pPr>
              <w:pStyle w:val="afffa"/>
            </w:pPr>
            <w:r w:rsidRPr="00552A51">
              <w:t>90,4</w:t>
            </w:r>
          </w:p>
        </w:tc>
        <w:tc>
          <w:tcPr>
            <w:tcW w:w="0" w:type="auto"/>
            <w:tcBorders>
              <w:top w:val="nil"/>
              <w:left w:val="nil"/>
              <w:bottom w:val="single" w:sz="4" w:space="0" w:color="auto"/>
              <w:right w:val="single" w:sz="4" w:space="0" w:color="auto"/>
            </w:tcBorders>
            <w:shd w:val="clear" w:color="auto" w:fill="auto"/>
            <w:vAlign w:val="center"/>
            <w:hideMark/>
          </w:tcPr>
          <w:p w14:paraId="5C035AA2" w14:textId="77777777" w:rsidR="007378A0" w:rsidRPr="00552A51" w:rsidRDefault="007378A0" w:rsidP="005A3B5B">
            <w:pPr>
              <w:pStyle w:val="afffa"/>
            </w:pPr>
            <w:r w:rsidRPr="00552A51">
              <w:t>4,9</w:t>
            </w:r>
          </w:p>
        </w:tc>
        <w:tc>
          <w:tcPr>
            <w:tcW w:w="0" w:type="auto"/>
            <w:tcBorders>
              <w:top w:val="nil"/>
              <w:left w:val="nil"/>
              <w:bottom w:val="single" w:sz="4" w:space="0" w:color="auto"/>
              <w:right w:val="single" w:sz="4" w:space="0" w:color="auto"/>
            </w:tcBorders>
            <w:shd w:val="clear" w:color="auto" w:fill="auto"/>
            <w:vAlign w:val="center"/>
            <w:hideMark/>
          </w:tcPr>
          <w:p w14:paraId="07B8E1E8" w14:textId="77777777" w:rsidR="007378A0" w:rsidRPr="00552A51" w:rsidRDefault="007378A0" w:rsidP="005A3B5B">
            <w:pPr>
              <w:pStyle w:val="afffa"/>
            </w:pPr>
            <w:r w:rsidRPr="00552A51">
              <w:t>1,2</w:t>
            </w:r>
          </w:p>
        </w:tc>
        <w:tc>
          <w:tcPr>
            <w:tcW w:w="0" w:type="auto"/>
            <w:tcBorders>
              <w:top w:val="nil"/>
              <w:left w:val="nil"/>
              <w:bottom w:val="single" w:sz="4" w:space="0" w:color="auto"/>
              <w:right w:val="single" w:sz="4" w:space="0" w:color="auto"/>
            </w:tcBorders>
            <w:shd w:val="clear" w:color="auto" w:fill="auto"/>
            <w:vAlign w:val="center"/>
            <w:hideMark/>
          </w:tcPr>
          <w:p w14:paraId="5ABF27B8" w14:textId="77777777" w:rsidR="007378A0" w:rsidRPr="00552A51" w:rsidRDefault="007378A0" w:rsidP="005A3B5B">
            <w:pPr>
              <w:pStyle w:val="afffa"/>
            </w:pPr>
            <w:r w:rsidRPr="00552A51">
              <w:t>1,7</w:t>
            </w:r>
          </w:p>
        </w:tc>
        <w:tc>
          <w:tcPr>
            <w:tcW w:w="0" w:type="auto"/>
            <w:tcBorders>
              <w:top w:val="nil"/>
              <w:left w:val="nil"/>
              <w:bottom w:val="single" w:sz="4" w:space="0" w:color="auto"/>
              <w:right w:val="single" w:sz="4" w:space="0" w:color="auto"/>
            </w:tcBorders>
            <w:shd w:val="clear" w:color="auto" w:fill="auto"/>
            <w:vAlign w:val="center"/>
            <w:hideMark/>
          </w:tcPr>
          <w:p w14:paraId="72639EA6" w14:textId="77777777" w:rsidR="007378A0" w:rsidRPr="00552A51" w:rsidRDefault="007378A0" w:rsidP="005A3B5B">
            <w:pPr>
              <w:pStyle w:val="afffa"/>
            </w:pPr>
            <w:r w:rsidRPr="00552A51">
              <w:t>1,8</w:t>
            </w:r>
          </w:p>
        </w:tc>
      </w:tr>
      <w:tr w:rsidR="007378A0" w:rsidRPr="00552A51" w14:paraId="70BA4FBD" w14:textId="77777777" w:rsidTr="0033434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28502F" w14:textId="77777777" w:rsidR="007378A0" w:rsidRPr="00552A51" w:rsidRDefault="007378A0" w:rsidP="005A3B5B">
            <w:pPr>
              <w:pStyle w:val="afffa"/>
            </w:pPr>
            <w:r w:rsidRPr="00552A51">
              <w:t>Доля в объеме промышленного производства, %</w:t>
            </w:r>
          </w:p>
        </w:tc>
        <w:tc>
          <w:tcPr>
            <w:tcW w:w="0" w:type="auto"/>
            <w:tcBorders>
              <w:top w:val="nil"/>
              <w:left w:val="nil"/>
              <w:bottom w:val="single" w:sz="4" w:space="0" w:color="auto"/>
              <w:right w:val="single" w:sz="4" w:space="0" w:color="auto"/>
            </w:tcBorders>
            <w:shd w:val="clear" w:color="auto" w:fill="auto"/>
            <w:vAlign w:val="center"/>
            <w:hideMark/>
          </w:tcPr>
          <w:p w14:paraId="4C98ECD2" w14:textId="77777777" w:rsidR="007378A0" w:rsidRPr="00552A51" w:rsidRDefault="007378A0" w:rsidP="005A3B5B">
            <w:pPr>
              <w:pStyle w:val="afffa"/>
            </w:pPr>
            <w:r w:rsidRPr="00552A51">
              <w:t>72,3</w:t>
            </w:r>
          </w:p>
        </w:tc>
        <w:tc>
          <w:tcPr>
            <w:tcW w:w="0" w:type="auto"/>
            <w:tcBorders>
              <w:top w:val="nil"/>
              <w:left w:val="nil"/>
              <w:bottom w:val="single" w:sz="4" w:space="0" w:color="auto"/>
              <w:right w:val="single" w:sz="4" w:space="0" w:color="auto"/>
            </w:tcBorders>
            <w:shd w:val="clear" w:color="auto" w:fill="auto"/>
            <w:vAlign w:val="center"/>
            <w:hideMark/>
          </w:tcPr>
          <w:p w14:paraId="21C214A6" w14:textId="77777777" w:rsidR="007378A0" w:rsidRPr="00552A51" w:rsidRDefault="007378A0" w:rsidP="005A3B5B">
            <w:pPr>
              <w:pStyle w:val="afffa"/>
            </w:pPr>
            <w:r w:rsidRPr="00552A51">
              <w:t>12,5</w:t>
            </w:r>
          </w:p>
        </w:tc>
        <w:tc>
          <w:tcPr>
            <w:tcW w:w="0" w:type="auto"/>
            <w:tcBorders>
              <w:top w:val="nil"/>
              <w:left w:val="nil"/>
              <w:bottom w:val="single" w:sz="4" w:space="0" w:color="auto"/>
              <w:right w:val="single" w:sz="4" w:space="0" w:color="auto"/>
            </w:tcBorders>
            <w:shd w:val="clear" w:color="auto" w:fill="auto"/>
            <w:vAlign w:val="center"/>
            <w:hideMark/>
          </w:tcPr>
          <w:p w14:paraId="2D9EEE69" w14:textId="77777777" w:rsidR="007378A0" w:rsidRPr="00552A51" w:rsidRDefault="007378A0" w:rsidP="005A3B5B">
            <w:pPr>
              <w:pStyle w:val="afffa"/>
            </w:pPr>
            <w:r w:rsidRPr="00552A51">
              <w:t>7,0</w:t>
            </w:r>
          </w:p>
        </w:tc>
        <w:tc>
          <w:tcPr>
            <w:tcW w:w="0" w:type="auto"/>
            <w:tcBorders>
              <w:top w:val="nil"/>
              <w:left w:val="nil"/>
              <w:bottom w:val="single" w:sz="4" w:space="0" w:color="auto"/>
              <w:right w:val="single" w:sz="4" w:space="0" w:color="auto"/>
            </w:tcBorders>
            <w:shd w:val="clear" w:color="auto" w:fill="auto"/>
            <w:vAlign w:val="center"/>
            <w:hideMark/>
          </w:tcPr>
          <w:p w14:paraId="452CFE46" w14:textId="77777777" w:rsidR="007378A0" w:rsidRPr="00552A51" w:rsidRDefault="007378A0" w:rsidP="005A3B5B">
            <w:pPr>
              <w:pStyle w:val="afffa"/>
            </w:pPr>
            <w:r w:rsidRPr="00552A51">
              <w:t>6,2</w:t>
            </w:r>
          </w:p>
        </w:tc>
        <w:tc>
          <w:tcPr>
            <w:tcW w:w="0" w:type="auto"/>
            <w:tcBorders>
              <w:top w:val="nil"/>
              <w:left w:val="nil"/>
              <w:bottom w:val="single" w:sz="4" w:space="0" w:color="auto"/>
              <w:right w:val="single" w:sz="4" w:space="0" w:color="auto"/>
            </w:tcBorders>
            <w:shd w:val="clear" w:color="auto" w:fill="auto"/>
            <w:vAlign w:val="center"/>
            <w:hideMark/>
          </w:tcPr>
          <w:p w14:paraId="6A238BE2" w14:textId="77777777" w:rsidR="007378A0" w:rsidRPr="00552A51" w:rsidRDefault="007378A0" w:rsidP="005A3B5B">
            <w:pPr>
              <w:pStyle w:val="afffa"/>
            </w:pPr>
            <w:r w:rsidRPr="00552A51">
              <w:t>2,0</w:t>
            </w:r>
          </w:p>
        </w:tc>
      </w:tr>
      <w:tr w:rsidR="007378A0" w:rsidRPr="00552A51" w14:paraId="7755FDA1" w14:textId="77777777" w:rsidTr="00334340">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3692026B" w14:textId="77777777" w:rsidR="007378A0" w:rsidRPr="00552A51" w:rsidRDefault="007378A0" w:rsidP="005A3B5B">
            <w:pPr>
              <w:pStyle w:val="afffa"/>
            </w:pPr>
            <w:r w:rsidRPr="00552A51">
              <w:t>Доля в обрабатывающих производствах, %</w:t>
            </w:r>
          </w:p>
        </w:tc>
        <w:tc>
          <w:tcPr>
            <w:tcW w:w="0" w:type="auto"/>
            <w:tcBorders>
              <w:top w:val="nil"/>
              <w:left w:val="nil"/>
              <w:bottom w:val="single" w:sz="4" w:space="0" w:color="auto"/>
              <w:right w:val="single" w:sz="4" w:space="0" w:color="auto"/>
            </w:tcBorders>
            <w:shd w:val="clear" w:color="auto" w:fill="auto"/>
            <w:vAlign w:val="center"/>
          </w:tcPr>
          <w:p w14:paraId="1A7386FC" w14:textId="77777777" w:rsidR="007378A0" w:rsidRPr="00552A51" w:rsidRDefault="007378A0" w:rsidP="005A3B5B">
            <w:pPr>
              <w:pStyle w:val="afffa"/>
            </w:pPr>
            <w:r w:rsidRPr="00552A51">
              <w:t>68,8</w:t>
            </w:r>
          </w:p>
        </w:tc>
        <w:tc>
          <w:tcPr>
            <w:tcW w:w="0" w:type="auto"/>
            <w:tcBorders>
              <w:top w:val="nil"/>
              <w:left w:val="nil"/>
              <w:bottom w:val="single" w:sz="4" w:space="0" w:color="auto"/>
              <w:right w:val="single" w:sz="4" w:space="0" w:color="auto"/>
            </w:tcBorders>
            <w:shd w:val="clear" w:color="auto" w:fill="auto"/>
            <w:vAlign w:val="center"/>
          </w:tcPr>
          <w:p w14:paraId="5D0E294B" w14:textId="77777777" w:rsidR="007378A0" w:rsidRPr="00552A51" w:rsidRDefault="007378A0" w:rsidP="005A3B5B">
            <w:pPr>
              <w:pStyle w:val="afffa"/>
            </w:pPr>
            <w:r w:rsidRPr="00552A51">
              <w:t>13,0</w:t>
            </w:r>
          </w:p>
        </w:tc>
        <w:tc>
          <w:tcPr>
            <w:tcW w:w="0" w:type="auto"/>
            <w:tcBorders>
              <w:top w:val="nil"/>
              <w:left w:val="nil"/>
              <w:bottom w:val="single" w:sz="4" w:space="0" w:color="auto"/>
              <w:right w:val="single" w:sz="4" w:space="0" w:color="auto"/>
            </w:tcBorders>
            <w:shd w:val="clear" w:color="auto" w:fill="auto"/>
            <w:vAlign w:val="center"/>
          </w:tcPr>
          <w:p w14:paraId="0353017C" w14:textId="77777777" w:rsidR="007378A0" w:rsidRPr="00552A51" w:rsidRDefault="007378A0" w:rsidP="005A3B5B">
            <w:pPr>
              <w:pStyle w:val="afffa"/>
            </w:pPr>
            <w:r w:rsidRPr="00552A51">
              <w:t>9,6</w:t>
            </w:r>
          </w:p>
        </w:tc>
        <w:tc>
          <w:tcPr>
            <w:tcW w:w="0" w:type="auto"/>
            <w:tcBorders>
              <w:top w:val="nil"/>
              <w:left w:val="nil"/>
              <w:bottom w:val="single" w:sz="4" w:space="0" w:color="auto"/>
              <w:right w:val="single" w:sz="4" w:space="0" w:color="auto"/>
            </w:tcBorders>
            <w:shd w:val="clear" w:color="auto" w:fill="auto"/>
            <w:vAlign w:val="center"/>
          </w:tcPr>
          <w:p w14:paraId="226CA05B" w14:textId="77777777" w:rsidR="007378A0" w:rsidRPr="00552A51" w:rsidRDefault="007378A0" w:rsidP="005A3B5B">
            <w:pPr>
              <w:pStyle w:val="afffa"/>
            </w:pPr>
            <w:r w:rsidRPr="00552A51">
              <w:t>6,8</w:t>
            </w:r>
          </w:p>
        </w:tc>
        <w:tc>
          <w:tcPr>
            <w:tcW w:w="0" w:type="auto"/>
            <w:tcBorders>
              <w:top w:val="nil"/>
              <w:left w:val="nil"/>
              <w:bottom w:val="single" w:sz="4" w:space="0" w:color="auto"/>
              <w:right w:val="single" w:sz="4" w:space="0" w:color="auto"/>
            </w:tcBorders>
            <w:shd w:val="clear" w:color="auto" w:fill="auto"/>
            <w:vAlign w:val="center"/>
          </w:tcPr>
          <w:p w14:paraId="3C508047" w14:textId="77777777" w:rsidR="007378A0" w:rsidRPr="00552A51" w:rsidRDefault="007378A0" w:rsidP="005A3B5B">
            <w:pPr>
              <w:pStyle w:val="afffa"/>
            </w:pPr>
            <w:r w:rsidRPr="00552A51">
              <w:t>1,9</w:t>
            </w:r>
          </w:p>
        </w:tc>
      </w:tr>
      <w:tr w:rsidR="007378A0" w:rsidRPr="00552A51" w14:paraId="6F55E965" w14:textId="77777777" w:rsidTr="0033434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8F00186" w14:textId="77777777" w:rsidR="007378A0" w:rsidRPr="00552A51" w:rsidRDefault="007378A0" w:rsidP="005A3B5B">
            <w:pPr>
              <w:pStyle w:val="afffa"/>
            </w:pPr>
            <w:r w:rsidRPr="00552A51">
              <w:t>Доля в объеме сельскохозяйственного производства, %</w:t>
            </w:r>
          </w:p>
        </w:tc>
        <w:tc>
          <w:tcPr>
            <w:tcW w:w="0" w:type="auto"/>
            <w:tcBorders>
              <w:top w:val="nil"/>
              <w:left w:val="nil"/>
              <w:bottom w:val="single" w:sz="4" w:space="0" w:color="auto"/>
              <w:right w:val="single" w:sz="4" w:space="0" w:color="auto"/>
            </w:tcBorders>
            <w:shd w:val="clear" w:color="auto" w:fill="auto"/>
            <w:vAlign w:val="center"/>
            <w:hideMark/>
          </w:tcPr>
          <w:p w14:paraId="6A774B37" w14:textId="77777777" w:rsidR="007378A0" w:rsidRPr="00552A51" w:rsidRDefault="007378A0" w:rsidP="005A3B5B">
            <w:pPr>
              <w:pStyle w:val="afffa"/>
            </w:pPr>
            <w:r w:rsidRPr="00552A51">
              <w:t>27,5</w:t>
            </w:r>
          </w:p>
        </w:tc>
        <w:tc>
          <w:tcPr>
            <w:tcW w:w="0" w:type="auto"/>
            <w:tcBorders>
              <w:top w:val="nil"/>
              <w:left w:val="nil"/>
              <w:bottom w:val="single" w:sz="4" w:space="0" w:color="auto"/>
              <w:right w:val="single" w:sz="4" w:space="0" w:color="auto"/>
            </w:tcBorders>
            <w:shd w:val="clear" w:color="auto" w:fill="auto"/>
            <w:vAlign w:val="center"/>
            <w:hideMark/>
          </w:tcPr>
          <w:p w14:paraId="7D8D7F81" w14:textId="77777777" w:rsidR="007378A0" w:rsidRPr="00552A51" w:rsidRDefault="007378A0" w:rsidP="005A3B5B">
            <w:pPr>
              <w:pStyle w:val="afffa"/>
            </w:pPr>
            <w:r w:rsidRPr="00552A51">
              <w:t>52,7</w:t>
            </w:r>
          </w:p>
        </w:tc>
        <w:tc>
          <w:tcPr>
            <w:tcW w:w="0" w:type="auto"/>
            <w:tcBorders>
              <w:top w:val="nil"/>
              <w:left w:val="nil"/>
              <w:bottom w:val="single" w:sz="4" w:space="0" w:color="auto"/>
              <w:right w:val="single" w:sz="4" w:space="0" w:color="auto"/>
            </w:tcBorders>
            <w:shd w:val="clear" w:color="auto" w:fill="auto"/>
            <w:vAlign w:val="center"/>
            <w:hideMark/>
          </w:tcPr>
          <w:p w14:paraId="386161BD" w14:textId="77777777" w:rsidR="007378A0" w:rsidRPr="00552A51" w:rsidRDefault="007378A0" w:rsidP="005A3B5B">
            <w:pPr>
              <w:pStyle w:val="afffa"/>
            </w:pPr>
            <w:r w:rsidRPr="00552A51">
              <w:t>6,0</w:t>
            </w:r>
          </w:p>
        </w:tc>
        <w:tc>
          <w:tcPr>
            <w:tcW w:w="0" w:type="auto"/>
            <w:tcBorders>
              <w:top w:val="nil"/>
              <w:left w:val="nil"/>
              <w:bottom w:val="single" w:sz="4" w:space="0" w:color="auto"/>
              <w:right w:val="single" w:sz="4" w:space="0" w:color="auto"/>
            </w:tcBorders>
            <w:shd w:val="clear" w:color="auto" w:fill="auto"/>
            <w:vAlign w:val="center"/>
            <w:hideMark/>
          </w:tcPr>
          <w:p w14:paraId="0AEF5C77" w14:textId="77777777" w:rsidR="007378A0" w:rsidRPr="00552A51" w:rsidRDefault="007378A0" w:rsidP="005A3B5B">
            <w:pPr>
              <w:pStyle w:val="afffa"/>
            </w:pPr>
            <w:r w:rsidRPr="00552A51">
              <w:t>3,6</w:t>
            </w:r>
          </w:p>
        </w:tc>
        <w:tc>
          <w:tcPr>
            <w:tcW w:w="0" w:type="auto"/>
            <w:tcBorders>
              <w:top w:val="nil"/>
              <w:left w:val="nil"/>
              <w:bottom w:val="single" w:sz="4" w:space="0" w:color="auto"/>
              <w:right w:val="single" w:sz="4" w:space="0" w:color="auto"/>
            </w:tcBorders>
            <w:shd w:val="clear" w:color="auto" w:fill="auto"/>
            <w:vAlign w:val="center"/>
            <w:hideMark/>
          </w:tcPr>
          <w:p w14:paraId="1BBAFBAD" w14:textId="77777777" w:rsidR="007378A0" w:rsidRPr="00552A51" w:rsidRDefault="007378A0" w:rsidP="005A3B5B">
            <w:pPr>
              <w:pStyle w:val="afffa"/>
            </w:pPr>
            <w:r w:rsidRPr="00552A51">
              <w:t>10,2</w:t>
            </w:r>
          </w:p>
        </w:tc>
      </w:tr>
      <w:tr w:rsidR="007378A0" w:rsidRPr="00552A51" w14:paraId="05906345" w14:textId="77777777" w:rsidTr="00334340">
        <w:trPr>
          <w:trHeight w:val="20"/>
        </w:trPr>
        <w:tc>
          <w:tcPr>
            <w:tcW w:w="0" w:type="auto"/>
            <w:tcBorders>
              <w:top w:val="nil"/>
              <w:left w:val="single" w:sz="4" w:space="0" w:color="auto"/>
              <w:bottom w:val="single" w:sz="4" w:space="0" w:color="auto"/>
              <w:right w:val="single" w:sz="4" w:space="0" w:color="auto"/>
            </w:tcBorders>
            <w:shd w:val="clear" w:color="auto" w:fill="auto"/>
            <w:vAlign w:val="center"/>
          </w:tcPr>
          <w:p w14:paraId="4DE7C7D1" w14:textId="77777777" w:rsidR="007378A0" w:rsidRPr="00552A51" w:rsidRDefault="007378A0" w:rsidP="005A3B5B">
            <w:pPr>
              <w:pStyle w:val="afffa"/>
            </w:pPr>
            <w:r w:rsidRPr="00552A51">
              <w:t xml:space="preserve">Посевные площади сельскохозяйственных культур, </w:t>
            </w:r>
            <w:proofErr w:type="gramStart"/>
            <w:r w:rsidRPr="00552A51">
              <w:t>в</w:t>
            </w:r>
            <w:proofErr w:type="gramEnd"/>
            <w:r w:rsidRPr="00552A51">
              <w:t xml:space="preserve"> % к итогу</w:t>
            </w:r>
          </w:p>
        </w:tc>
        <w:tc>
          <w:tcPr>
            <w:tcW w:w="0" w:type="auto"/>
            <w:tcBorders>
              <w:top w:val="nil"/>
              <w:left w:val="nil"/>
              <w:bottom w:val="single" w:sz="4" w:space="0" w:color="auto"/>
              <w:right w:val="single" w:sz="4" w:space="0" w:color="auto"/>
            </w:tcBorders>
            <w:shd w:val="clear" w:color="auto" w:fill="auto"/>
            <w:vAlign w:val="center"/>
          </w:tcPr>
          <w:p w14:paraId="4FE98E24" w14:textId="77777777" w:rsidR="007378A0" w:rsidRPr="00552A51" w:rsidRDefault="007378A0" w:rsidP="005A3B5B">
            <w:pPr>
              <w:pStyle w:val="afffa"/>
            </w:pPr>
            <w:r w:rsidRPr="00552A51">
              <w:t>4,8</w:t>
            </w:r>
          </w:p>
        </w:tc>
        <w:tc>
          <w:tcPr>
            <w:tcW w:w="0" w:type="auto"/>
            <w:tcBorders>
              <w:top w:val="nil"/>
              <w:left w:val="nil"/>
              <w:bottom w:val="single" w:sz="4" w:space="0" w:color="auto"/>
              <w:right w:val="single" w:sz="4" w:space="0" w:color="auto"/>
            </w:tcBorders>
            <w:shd w:val="clear" w:color="auto" w:fill="auto"/>
            <w:vAlign w:val="center"/>
          </w:tcPr>
          <w:p w14:paraId="4DFEE686" w14:textId="77777777" w:rsidR="007378A0" w:rsidRPr="00552A51" w:rsidRDefault="007378A0" w:rsidP="005A3B5B">
            <w:pPr>
              <w:pStyle w:val="afffa"/>
            </w:pPr>
            <w:r w:rsidRPr="00552A51">
              <w:t>70,2</w:t>
            </w:r>
          </w:p>
        </w:tc>
        <w:tc>
          <w:tcPr>
            <w:tcW w:w="0" w:type="auto"/>
            <w:tcBorders>
              <w:top w:val="nil"/>
              <w:left w:val="nil"/>
              <w:bottom w:val="single" w:sz="4" w:space="0" w:color="auto"/>
              <w:right w:val="single" w:sz="4" w:space="0" w:color="auto"/>
            </w:tcBorders>
            <w:shd w:val="clear" w:color="auto" w:fill="auto"/>
            <w:vAlign w:val="center"/>
          </w:tcPr>
          <w:p w14:paraId="46DE8EA7" w14:textId="77777777" w:rsidR="007378A0" w:rsidRPr="00552A51" w:rsidRDefault="007378A0" w:rsidP="005A3B5B">
            <w:pPr>
              <w:pStyle w:val="afffa"/>
            </w:pPr>
            <w:r w:rsidRPr="00552A51">
              <w:t>6,8</w:t>
            </w:r>
          </w:p>
        </w:tc>
        <w:tc>
          <w:tcPr>
            <w:tcW w:w="0" w:type="auto"/>
            <w:tcBorders>
              <w:top w:val="nil"/>
              <w:left w:val="nil"/>
              <w:bottom w:val="single" w:sz="4" w:space="0" w:color="auto"/>
              <w:right w:val="single" w:sz="4" w:space="0" w:color="auto"/>
            </w:tcBorders>
            <w:shd w:val="clear" w:color="auto" w:fill="auto"/>
            <w:vAlign w:val="center"/>
          </w:tcPr>
          <w:p w14:paraId="63136CB1" w14:textId="77777777" w:rsidR="007378A0" w:rsidRPr="00552A51" w:rsidRDefault="007378A0" w:rsidP="005A3B5B">
            <w:pPr>
              <w:pStyle w:val="afffa"/>
            </w:pPr>
            <w:r w:rsidRPr="00552A51">
              <w:t>1,5</w:t>
            </w:r>
          </w:p>
        </w:tc>
        <w:tc>
          <w:tcPr>
            <w:tcW w:w="0" w:type="auto"/>
            <w:tcBorders>
              <w:top w:val="nil"/>
              <w:left w:val="nil"/>
              <w:bottom w:val="single" w:sz="4" w:space="0" w:color="auto"/>
              <w:right w:val="single" w:sz="4" w:space="0" w:color="auto"/>
            </w:tcBorders>
            <w:shd w:val="clear" w:color="auto" w:fill="auto"/>
            <w:vAlign w:val="center"/>
          </w:tcPr>
          <w:p w14:paraId="7B3D9BD6" w14:textId="77777777" w:rsidR="007378A0" w:rsidRPr="00552A51" w:rsidRDefault="007378A0" w:rsidP="005A3B5B">
            <w:pPr>
              <w:pStyle w:val="afffa"/>
            </w:pPr>
            <w:r w:rsidRPr="00552A51">
              <w:t>16,7</w:t>
            </w:r>
          </w:p>
        </w:tc>
      </w:tr>
      <w:tr w:rsidR="007378A0" w:rsidRPr="00552A51" w14:paraId="24C2402F" w14:textId="77777777" w:rsidTr="0033434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F3D11BB" w14:textId="77777777" w:rsidR="007378A0" w:rsidRPr="00552A51" w:rsidRDefault="007378A0" w:rsidP="005A3B5B">
            <w:pPr>
              <w:pStyle w:val="afffa"/>
            </w:pPr>
            <w:r w:rsidRPr="00552A51">
              <w:t>Доля в объеме жилищного фонда, %</w:t>
            </w:r>
          </w:p>
        </w:tc>
        <w:tc>
          <w:tcPr>
            <w:tcW w:w="0" w:type="auto"/>
            <w:tcBorders>
              <w:top w:val="nil"/>
              <w:left w:val="nil"/>
              <w:bottom w:val="single" w:sz="4" w:space="0" w:color="auto"/>
              <w:right w:val="single" w:sz="4" w:space="0" w:color="auto"/>
            </w:tcBorders>
            <w:shd w:val="clear" w:color="auto" w:fill="auto"/>
            <w:vAlign w:val="center"/>
            <w:hideMark/>
          </w:tcPr>
          <w:p w14:paraId="34DDE73C" w14:textId="77777777" w:rsidR="007378A0" w:rsidRPr="00552A51" w:rsidRDefault="007378A0" w:rsidP="005A3B5B">
            <w:pPr>
              <w:pStyle w:val="afffa"/>
            </w:pPr>
            <w:r w:rsidRPr="00552A51">
              <w:t>62,2</w:t>
            </w:r>
          </w:p>
        </w:tc>
        <w:tc>
          <w:tcPr>
            <w:tcW w:w="0" w:type="auto"/>
            <w:tcBorders>
              <w:top w:val="nil"/>
              <w:left w:val="nil"/>
              <w:bottom w:val="single" w:sz="4" w:space="0" w:color="auto"/>
              <w:right w:val="single" w:sz="4" w:space="0" w:color="auto"/>
            </w:tcBorders>
            <w:shd w:val="clear" w:color="auto" w:fill="auto"/>
            <w:vAlign w:val="center"/>
            <w:hideMark/>
          </w:tcPr>
          <w:p w14:paraId="3FFCBA65" w14:textId="77777777" w:rsidR="007378A0" w:rsidRPr="00552A51" w:rsidRDefault="007378A0" w:rsidP="005A3B5B">
            <w:pPr>
              <w:pStyle w:val="afffa"/>
            </w:pPr>
            <w:r w:rsidRPr="00552A51">
              <w:t>18,6</w:t>
            </w:r>
          </w:p>
        </w:tc>
        <w:tc>
          <w:tcPr>
            <w:tcW w:w="0" w:type="auto"/>
            <w:tcBorders>
              <w:top w:val="nil"/>
              <w:left w:val="nil"/>
              <w:bottom w:val="single" w:sz="4" w:space="0" w:color="auto"/>
              <w:right w:val="single" w:sz="4" w:space="0" w:color="auto"/>
            </w:tcBorders>
            <w:shd w:val="clear" w:color="auto" w:fill="auto"/>
            <w:vAlign w:val="center"/>
            <w:hideMark/>
          </w:tcPr>
          <w:p w14:paraId="5D87871C" w14:textId="77777777" w:rsidR="007378A0" w:rsidRPr="00552A51" w:rsidRDefault="007378A0" w:rsidP="005A3B5B">
            <w:pPr>
              <w:pStyle w:val="afffa"/>
            </w:pPr>
            <w:r w:rsidRPr="00552A51">
              <w:t>6,7</w:t>
            </w:r>
          </w:p>
        </w:tc>
        <w:tc>
          <w:tcPr>
            <w:tcW w:w="0" w:type="auto"/>
            <w:tcBorders>
              <w:top w:val="nil"/>
              <w:left w:val="nil"/>
              <w:bottom w:val="single" w:sz="4" w:space="0" w:color="auto"/>
              <w:right w:val="single" w:sz="4" w:space="0" w:color="auto"/>
            </w:tcBorders>
            <w:shd w:val="clear" w:color="auto" w:fill="auto"/>
            <w:vAlign w:val="center"/>
            <w:hideMark/>
          </w:tcPr>
          <w:p w14:paraId="335735E2" w14:textId="77777777" w:rsidR="007378A0" w:rsidRPr="00552A51" w:rsidRDefault="007378A0" w:rsidP="005A3B5B">
            <w:pPr>
              <w:pStyle w:val="afffa"/>
            </w:pPr>
            <w:r w:rsidRPr="00552A51">
              <w:t>4,7</w:t>
            </w:r>
          </w:p>
        </w:tc>
        <w:tc>
          <w:tcPr>
            <w:tcW w:w="0" w:type="auto"/>
            <w:tcBorders>
              <w:top w:val="nil"/>
              <w:left w:val="nil"/>
              <w:bottom w:val="single" w:sz="4" w:space="0" w:color="auto"/>
              <w:right w:val="single" w:sz="4" w:space="0" w:color="auto"/>
            </w:tcBorders>
            <w:shd w:val="clear" w:color="auto" w:fill="auto"/>
            <w:vAlign w:val="center"/>
            <w:hideMark/>
          </w:tcPr>
          <w:p w14:paraId="33BAEA7B" w14:textId="77777777" w:rsidR="007378A0" w:rsidRPr="00552A51" w:rsidRDefault="007378A0" w:rsidP="005A3B5B">
            <w:pPr>
              <w:pStyle w:val="afffa"/>
            </w:pPr>
            <w:r w:rsidRPr="00552A51">
              <w:t>7,8</w:t>
            </w:r>
          </w:p>
        </w:tc>
      </w:tr>
      <w:tr w:rsidR="007378A0" w:rsidRPr="00552A51" w14:paraId="156C6D03" w14:textId="77777777" w:rsidTr="0033434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251A33" w14:textId="77777777" w:rsidR="007378A0" w:rsidRPr="00552A51" w:rsidRDefault="007378A0" w:rsidP="005A3B5B">
            <w:pPr>
              <w:pStyle w:val="afffa"/>
            </w:pPr>
            <w:r w:rsidRPr="00552A51">
              <w:t xml:space="preserve">Обеспеченность населения жилищным фондом, </w:t>
            </w:r>
            <w:proofErr w:type="spellStart"/>
            <w:r w:rsidRPr="00552A51">
              <w:t>кв</w:t>
            </w:r>
            <w:proofErr w:type="gramStart"/>
            <w:r w:rsidRPr="00552A51">
              <w:t>.м</w:t>
            </w:r>
            <w:proofErr w:type="spellEnd"/>
            <w:proofErr w:type="gramEnd"/>
            <w:r w:rsidRPr="00552A51">
              <w:t>/чел.</w:t>
            </w:r>
          </w:p>
        </w:tc>
        <w:tc>
          <w:tcPr>
            <w:tcW w:w="0" w:type="auto"/>
            <w:tcBorders>
              <w:top w:val="nil"/>
              <w:left w:val="nil"/>
              <w:bottom w:val="single" w:sz="4" w:space="0" w:color="auto"/>
              <w:right w:val="single" w:sz="4" w:space="0" w:color="auto"/>
            </w:tcBorders>
            <w:shd w:val="clear" w:color="auto" w:fill="auto"/>
            <w:vAlign w:val="center"/>
            <w:hideMark/>
          </w:tcPr>
          <w:p w14:paraId="696AE92C" w14:textId="77777777" w:rsidR="007378A0" w:rsidRPr="00552A51" w:rsidRDefault="007378A0" w:rsidP="005A3B5B">
            <w:pPr>
              <w:pStyle w:val="afffa"/>
            </w:pPr>
            <w:r w:rsidRPr="00552A51">
              <w:t>23,6</w:t>
            </w:r>
          </w:p>
        </w:tc>
        <w:tc>
          <w:tcPr>
            <w:tcW w:w="0" w:type="auto"/>
            <w:tcBorders>
              <w:top w:val="nil"/>
              <w:left w:val="nil"/>
              <w:bottom w:val="single" w:sz="4" w:space="0" w:color="auto"/>
              <w:right w:val="single" w:sz="4" w:space="0" w:color="auto"/>
            </w:tcBorders>
            <w:shd w:val="clear" w:color="auto" w:fill="auto"/>
            <w:vAlign w:val="center"/>
            <w:hideMark/>
          </w:tcPr>
          <w:p w14:paraId="4580243C" w14:textId="77777777" w:rsidR="007378A0" w:rsidRPr="00552A51" w:rsidRDefault="007378A0" w:rsidP="005A3B5B">
            <w:pPr>
              <w:pStyle w:val="afffa"/>
            </w:pPr>
            <w:r w:rsidRPr="00552A51">
              <w:t>18,8</w:t>
            </w:r>
          </w:p>
        </w:tc>
        <w:tc>
          <w:tcPr>
            <w:tcW w:w="0" w:type="auto"/>
            <w:tcBorders>
              <w:top w:val="nil"/>
              <w:left w:val="nil"/>
              <w:bottom w:val="single" w:sz="4" w:space="0" w:color="auto"/>
              <w:right w:val="single" w:sz="4" w:space="0" w:color="auto"/>
            </w:tcBorders>
            <w:shd w:val="clear" w:color="auto" w:fill="auto"/>
            <w:vAlign w:val="center"/>
            <w:hideMark/>
          </w:tcPr>
          <w:p w14:paraId="5FFAF72C" w14:textId="77777777" w:rsidR="007378A0" w:rsidRPr="00552A51" w:rsidRDefault="007378A0" w:rsidP="005A3B5B">
            <w:pPr>
              <w:pStyle w:val="afffa"/>
            </w:pPr>
            <w:r w:rsidRPr="00552A51">
              <w:t>27,6</w:t>
            </w:r>
          </w:p>
        </w:tc>
        <w:tc>
          <w:tcPr>
            <w:tcW w:w="0" w:type="auto"/>
            <w:tcBorders>
              <w:top w:val="nil"/>
              <w:left w:val="nil"/>
              <w:bottom w:val="single" w:sz="4" w:space="0" w:color="auto"/>
              <w:right w:val="single" w:sz="4" w:space="0" w:color="auto"/>
            </w:tcBorders>
            <w:shd w:val="clear" w:color="auto" w:fill="auto"/>
            <w:vAlign w:val="center"/>
            <w:hideMark/>
          </w:tcPr>
          <w:p w14:paraId="39E949F9" w14:textId="77777777" w:rsidR="007378A0" w:rsidRPr="00552A51" w:rsidRDefault="007378A0" w:rsidP="005A3B5B">
            <w:pPr>
              <w:pStyle w:val="afffa"/>
            </w:pPr>
            <w:r w:rsidRPr="00552A51">
              <w:t>20</w:t>
            </w:r>
          </w:p>
        </w:tc>
        <w:tc>
          <w:tcPr>
            <w:tcW w:w="0" w:type="auto"/>
            <w:tcBorders>
              <w:top w:val="nil"/>
              <w:left w:val="nil"/>
              <w:bottom w:val="single" w:sz="4" w:space="0" w:color="auto"/>
              <w:right w:val="single" w:sz="4" w:space="0" w:color="auto"/>
            </w:tcBorders>
            <w:shd w:val="clear" w:color="auto" w:fill="auto"/>
            <w:vAlign w:val="center"/>
            <w:hideMark/>
          </w:tcPr>
          <w:p w14:paraId="45C79A04" w14:textId="77777777" w:rsidR="007378A0" w:rsidRPr="00552A51" w:rsidRDefault="007378A0" w:rsidP="005A3B5B">
            <w:pPr>
              <w:pStyle w:val="afffa"/>
            </w:pPr>
            <w:r w:rsidRPr="00552A51">
              <w:t>23,1</w:t>
            </w:r>
          </w:p>
        </w:tc>
      </w:tr>
    </w:tbl>
    <w:p w14:paraId="7B9ED298" w14:textId="77777777" w:rsidR="007378A0" w:rsidRPr="00552A51" w:rsidRDefault="007378A0" w:rsidP="007378A0">
      <w:pPr>
        <w:pStyle w:val="afa"/>
        <w:spacing w:after="0" w:line="240" w:lineRule="auto"/>
      </w:pPr>
    </w:p>
    <w:p w14:paraId="17020E80" w14:textId="77777777" w:rsidR="007378A0" w:rsidRPr="00196990" w:rsidRDefault="007378A0" w:rsidP="007378A0">
      <w:pPr>
        <w:pStyle w:val="affa"/>
        <w:spacing w:before="0" w:line="240" w:lineRule="auto"/>
        <w:outlineLvl w:val="2"/>
        <w:rPr>
          <w:i/>
        </w:rPr>
      </w:pPr>
      <w:bookmarkStart w:id="279" w:name="_Toc512618459"/>
      <w:bookmarkStart w:id="280" w:name="_Toc515122379"/>
      <w:bookmarkStart w:id="281" w:name="_Toc517370602"/>
      <w:bookmarkStart w:id="282" w:name="_Toc523240982"/>
      <w:bookmarkStart w:id="283" w:name="_Toc523241360"/>
      <w:bookmarkStart w:id="284" w:name="_Toc523761688"/>
      <w:r w:rsidRPr="00196990">
        <w:rPr>
          <w:i/>
        </w:rPr>
        <w:t>9.1.2 Проблемы пространственного развития Приморского края</w:t>
      </w:r>
      <w:bookmarkEnd w:id="279"/>
      <w:bookmarkEnd w:id="280"/>
      <w:bookmarkEnd w:id="281"/>
      <w:bookmarkEnd w:id="282"/>
      <w:bookmarkEnd w:id="283"/>
      <w:bookmarkEnd w:id="284"/>
    </w:p>
    <w:p w14:paraId="44F312F3" w14:textId="77777777" w:rsidR="007378A0" w:rsidRPr="00552A51" w:rsidRDefault="007378A0" w:rsidP="007378A0">
      <w:pPr>
        <w:pStyle w:val="afa"/>
        <w:spacing w:after="0" w:line="240" w:lineRule="auto"/>
      </w:pPr>
      <w:r w:rsidRPr="00552A51">
        <w:t>Проблемами пространственного развития Приморского края являются:</w:t>
      </w:r>
    </w:p>
    <w:p w14:paraId="3C2AD4EF" w14:textId="77777777" w:rsidR="007378A0" w:rsidRPr="00552A51" w:rsidRDefault="007378A0" w:rsidP="007378A0">
      <w:pPr>
        <w:pStyle w:val="afa"/>
        <w:spacing w:after="0" w:line="240" w:lineRule="auto"/>
      </w:pPr>
      <w:r w:rsidRPr="00552A51">
        <w:lastRenderedPageBreak/>
        <w:t xml:space="preserve">1. </w:t>
      </w:r>
      <w:proofErr w:type="gramStart"/>
      <w:r w:rsidRPr="00552A51">
        <w:t>Выраженный эксцентриситет в развитии пространства Приморского края (концентрация населения и экономики на юге и очаги на севере и востоке) – следствие отсутствия современной транспортной инфраструктуры в меридиональном и широтном направлении в центральной и восточной частях.</w:t>
      </w:r>
      <w:proofErr w:type="gramEnd"/>
    </w:p>
    <w:p w14:paraId="5237BACD" w14:textId="77777777" w:rsidR="007378A0" w:rsidRPr="00552A51" w:rsidRDefault="007378A0" w:rsidP="007378A0">
      <w:pPr>
        <w:pStyle w:val="afa"/>
        <w:spacing w:after="0" w:line="240" w:lineRule="auto"/>
      </w:pPr>
      <w:r w:rsidRPr="00552A51">
        <w:t>2. Неравномерность и неоднородность размещения поселенческой сети - сеть населенных пунктов приурочена к существующим транспортно-коммуникационным коридорам и очагам добычи и переработки лесных, рудных и морских ресурсов.</w:t>
      </w:r>
    </w:p>
    <w:p w14:paraId="3F062C7B" w14:textId="77777777" w:rsidR="007378A0" w:rsidRPr="00552A51" w:rsidRDefault="007378A0" w:rsidP="007378A0">
      <w:pPr>
        <w:pStyle w:val="afa"/>
        <w:spacing w:after="0" w:line="240" w:lineRule="auto"/>
      </w:pPr>
      <w:r w:rsidRPr="00552A51">
        <w:t xml:space="preserve">3. </w:t>
      </w:r>
      <w:proofErr w:type="gramStart"/>
      <w:r w:rsidRPr="00552A51">
        <w:t>Сжатие освоенной зоны при одновременной концентрации населения и экономической активности на юге и в региональном центре – за период 2010-2016 годы наблюдается сокращение числа поселков городского типа с одновременным снижением их средней людности с 7,0 до 5,9 тыс. чел. Средняя людность городов за этот же период возросла со 108,4 тыс. чел. до 110,4 тыс. чел. Доля города Владивосток в общей численности</w:t>
      </w:r>
      <w:proofErr w:type="gramEnd"/>
      <w:r w:rsidRPr="00552A51">
        <w:t xml:space="preserve"> населения возросла с 31,5% до 32,9%.</w:t>
      </w:r>
    </w:p>
    <w:p w14:paraId="6AE534A3" w14:textId="77777777" w:rsidR="007378A0" w:rsidRPr="00552A51" w:rsidRDefault="007378A0" w:rsidP="007378A0">
      <w:pPr>
        <w:pStyle w:val="afa"/>
        <w:spacing w:after="0" w:line="240" w:lineRule="auto"/>
      </w:pPr>
      <w:r w:rsidRPr="00552A51">
        <w:t>4. Значительные диспропорции в уровне развития районных систем расселения и их центров - разрыв между муниципалитетом-лидером и муниципалитетом-аутсайдером составляет:</w:t>
      </w:r>
    </w:p>
    <w:p w14:paraId="762135C4" w14:textId="77777777" w:rsidR="007378A0" w:rsidRPr="00552A51" w:rsidRDefault="007378A0" w:rsidP="00D1121F">
      <w:pPr>
        <w:pStyle w:val="afa"/>
        <w:numPr>
          <w:ilvl w:val="0"/>
          <w:numId w:val="32"/>
        </w:numPr>
        <w:spacing w:after="0" w:line="240" w:lineRule="auto"/>
      </w:pPr>
      <w:r w:rsidRPr="00552A51">
        <w:t>по уровню среднемесячной зарплаты 186% (26,0 тыс. руб. – 48,4 тыс. руб.).</w:t>
      </w:r>
    </w:p>
    <w:p w14:paraId="73189769" w14:textId="77777777" w:rsidR="007378A0" w:rsidRPr="00552A51" w:rsidRDefault="007378A0" w:rsidP="00D1121F">
      <w:pPr>
        <w:pStyle w:val="afa"/>
        <w:numPr>
          <w:ilvl w:val="0"/>
          <w:numId w:val="32"/>
        </w:numPr>
        <w:spacing w:after="0" w:line="240" w:lineRule="auto"/>
      </w:pPr>
      <w:r w:rsidRPr="00552A51">
        <w:t xml:space="preserve">по обеспеченности жилфондом 146% (19,8 </w:t>
      </w:r>
      <w:proofErr w:type="spellStart"/>
      <w:r w:rsidRPr="00552A51">
        <w:t>кв</w:t>
      </w:r>
      <w:proofErr w:type="gramStart"/>
      <w:r w:rsidRPr="00552A51">
        <w:t>.м</w:t>
      </w:r>
      <w:proofErr w:type="spellEnd"/>
      <w:proofErr w:type="gramEnd"/>
      <w:r w:rsidRPr="00552A51">
        <w:t xml:space="preserve"> – 29,0 </w:t>
      </w:r>
      <w:proofErr w:type="spellStart"/>
      <w:r w:rsidRPr="00552A51">
        <w:t>кв.м</w:t>
      </w:r>
      <w:proofErr w:type="spellEnd"/>
      <w:r w:rsidRPr="00552A51">
        <w:t>/чел.).</w:t>
      </w:r>
    </w:p>
    <w:p w14:paraId="1175970D" w14:textId="77777777" w:rsidR="007378A0" w:rsidRPr="00552A51" w:rsidRDefault="007378A0" w:rsidP="00D1121F">
      <w:pPr>
        <w:pStyle w:val="afa"/>
        <w:numPr>
          <w:ilvl w:val="0"/>
          <w:numId w:val="32"/>
        </w:numPr>
        <w:spacing w:after="0" w:line="240" w:lineRule="auto"/>
      </w:pPr>
      <w:r w:rsidRPr="00552A51">
        <w:t xml:space="preserve">по вводу жилфонда на 1 жителя 16,3 раза (0,03 </w:t>
      </w:r>
      <w:proofErr w:type="spellStart"/>
      <w:r w:rsidRPr="00552A51">
        <w:t>кв</w:t>
      </w:r>
      <w:proofErr w:type="gramStart"/>
      <w:r w:rsidRPr="00552A51">
        <w:t>.м</w:t>
      </w:r>
      <w:proofErr w:type="spellEnd"/>
      <w:proofErr w:type="gramEnd"/>
      <w:r w:rsidRPr="00552A51">
        <w:t xml:space="preserve"> – 0,58 </w:t>
      </w:r>
      <w:proofErr w:type="spellStart"/>
      <w:r w:rsidRPr="00552A51">
        <w:t>кв.м</w:t>
      </w:r>
      <w:proofErr w:type="spellEnd"/>
      <w:r w:rsidRPr="00552A51">
        <w:t>).</w:t>
      </w:r>
    </w:p>
    <w:p w14:paraId="67308398" w14:textId="77777777" w:rsidR="007378A0" w:rsidRPr="00552A51" w:rsidRDefault="007378A0" w:rsidP="00D1121F">
      <w:pPr>
        <w:pStyle w:val="afa"/>
        <w:numPr>
          <w:ilvl w:val="0"/>
          <w:numId w:val="32"/>
        </w:numPr>
        <w:spacing w:after="0" w:line="240" w:lineRule="auto"/>
      </w:pPr>
      <w:proofErr w:type="gramStart"/>
      <w:r w:rsidRPr="00552A51">
        <w:t xml:space="preserve">по доле занятых в организациях от общей численности населения 5,3 раза (7,5% - 40,0%). </w:t>
      </w:r>
      <w:proofErr w:type="gramEnd"/>
    </w:p>
    <w:p w14:paraId="4B354F0F" w14:textId="77777777" w:rsidR="007378A0" w:rsidRPr="00552A51" w:rsidRDefault="007378A0" w:rsidP="007378A0">
      <w:pPr>
        <w:pStyle w:val="afa"/>
        <w:spacing w:after="0" w:line="240" w:lineRule="auto"/>
      </w:pPr>
      <w:r w:rsidRPr="00552A51">
        <w:t xml:space="preserve">5. Низкое качество городской среды. В соответствии с Индексом качества городской среды, разработанного Агентством ипотечного жилищного кредитования (АИЖК) и КБ Стрелка в рамках проекта «Формирование комфортной городской среды», реализуемого Минстроем </w:t>
      </w:r>
      <w:r>
        <w:t>России</w:t>
      </w:r>
      <w:r w:rsidRPr="00552A51">
        <w:t>, в рейтинг вошли пять городов Приморского края – Владивосток, Уссурийск, Артем, Находка и Арсеньев. Удовлетворительным признано качество городской среды только во Владивостоке, в остальных городах оно признано плохим (табл</w:t>
      </w:r>
      <w:r>
        <w:t>.</w:t>
      </w:r>
      <w:r w:rsidRPr="00552A51">
        <w:t xml:space="preserve"> 9.1.2). </w:t>
      </w:r>
    </w:p>
    <w:p w14:paraId="5726E16B" w14:textId="77777777" w:rsidR="007378A0" w:rsidRPr="00552A51" w:rsidRDefault="007378A0" w:rsidP="007378A0">
      <w:pPr>
        <w:pStyle w:val="afa"/>
        <w:spacing w:after="0" w:line="240" w:lineRule="auto"/>
      </w:pPr>
    </w:p>
    <w:p w14:paraId="09A2A017" w14:textId="77777777" w:rsidR="007378A0" w:rsidRPr="00552A51" w:rsidRDefault="007378A0" w:rsidP="007378A0">
      <w:pPr>
        <w:pStyle w:val="affb"/>
        <w:spacing w:before="0" w:after="0" w:line="240" w:lineRule="auto"/>
      </w:pPr>
      <w:r w:rsidRPr="00552A51">
        <w:t>Таблица 9.1.2 – Рейтинг городов Приморского края</w:t>
      </w:r>
    </w:p>
    <w:tbl>
      <w:tblPr>
        <w:tblW w:w="0" w:type="auto"/>
        <w:tblCellMar>
          <w:left w:w="0" w:type="dxa"/>
          <w:right w:w="0" w:type="dxa"/>
        </w:tblCellMar>
        <w:tblLook w:val="0600" w:firstRow="0" w:lastRow="0" w:firstColumn="0" w:lastColumn="0" w:noHBand="1" w:noVBand="1"/>
      </w:tblPr>
      <w:tblGrid>
        <w:gridCol w:w="5031"/>
        <w:gridCol w:w="1192"/>
        <w:gridCol w:w="626"/>
        <w:gridCol w:w="950"/>
        <w:gridCol w:w="751"/>
        <w:gridCol w:w="834"/>
      </w:tblGrid>
      <w:tr w:rsidR="007378A0" w:rsidRPr="00552A51" w14:paraId="4BE1B1D2" w14:textId="77777777" w:rsidTr="00334340">
        <w:trPr>
          <w:tblHeader/>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EE43A25" w14:textId="77777777" w:rsidR="007378A0" w:rsidRPr="00552A51" w:rsidRDefault="007378A0" w:rsidP="005A3B5B">
            <w:pPr>
              <w:pStyle w:val="afffa"/>
            </w:pPr>
            <w:r w:rsidRPr="00552A51">
              <w:t>Фактор качества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497623A" w14:textId="77777777" w:rsidR="007378A0" w:rsidRPr="00552A51" w:rsidRDefault="007378A0" w:rsidP="005A3B5B">
            <w:pPr>
              <w:pStyle w:val="afffa"/>
            </w:pPr>
            <w:r w:rsidRPr="00552A51">
              <w:t>Владивосток</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EA01B2B" w14:textId="77777777" w:rsidR="007378A0" w:rsidRPr="00552A51" w:rsidRDefault="007378A0" w:rsidP="005A3B5B">
            <w:pPr>
              <w:pStyle w:val="afffa"/>
            </w:pPr>
            <w:r w:rsidRPr="00552A51">
              <w:t>Артем</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F3F2120" w14:textId="77777777" w:rsidR="007378A0" w:rsidRPr="00552A51" w:rsidRDefault="007378A0" w:rsidP="005A3B5B">
            <w:pPr>
              <w:pStyle w:val="afffa"/>
            </w:pPr>
            <w:r w:rsidRPr="00552A51">
              <w:t>Уссурийск</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3E6C707" w14:textId="77777777" w:rsidR="007378A0" w:rsidRPr="00552A51" w:rsidRDefault="007378A0" w:rsidP="005A3B5B">
            <w:pPr>
              <w:pStyle w:val="afffa"/>
            </w:pPr>
            <w:r w:rsidRPr="00552A51">
              <w:t>Находка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76E41DE" w14:textId="77777777" w:rsidR="007378A0" w:rsidRPr="00552A51" w:rsidRDefault="007378A0" w:rsidP="005A3B5B">
            <w:pPr>
              <w:pStyle w:val="afffa"/>
            </w:pPr>
            <w:r w:rsidRPr="00552A51">
              <w:t>Арсеньев</w:t>
            </w:r>
          </w:p>
        </w:tc>
      </w:tr>
      <w:tr w:rsidR="007378A0" w:rsidRPr="00552A51" w14:paraId="2CECDE74" w14:textId="77777777" w:rsidTr="00334340">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C6FACC4" w14:textId="77777777" w:rsidR="007378A0" w:rsidRPr="00552A51" w:rsidRDefault="007378A0" w:rsidP="005A3B5B">
            <w:pPr>
              <w:pStyle w:val="afffa"/>
            </w:pPr>
            <w:r w:rsidRPr="00552A51">
              <w:t>Жилье и прилегающие пространства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343AF1F" w14:textId="77777777" w:rsidR="007378A0" w:rsidRPr="00552A51" w:rsidRDefault="007378A0" w:rsidP="005A3B5B">
            <w:pPr>
              <w:pStyle w:val="afffa"/>
            </w:pPr>
            <w:r w:rsidRPr="00552A51">
              <w:t>35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6A222E2" w14:textId="77777777" w:rsidR="007378A0" w:rsidRPr="00552A51" w:rsidRDefault="007378A0" w:rsidP="005A3B5B">
            <w:pPr>
              <w:pStyle w:val="afffa"/>
            </w:pPr>
            <w:r w:rsidRPr="00552A51">
              <w:t>29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5212425" w14:textId="77777777" w:rsidR="007378A0" w:rsidRPr="00552A51" w:rsidRDefault="007378A0" w:rsidP="005A3B5B">
            <w:pPr>
              <w:pStyle w:val="afffa"/>
            </w:pPr>
            <w:r w:rsidRPr="00552A51">
              <w:t>25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3749CCD" w14:textId="77777777" w:rsidR="007378A0" w:rsidRPr="00552A51" w:rsidRDefault="007378A0" w:rsidP="005A3B5B">
            <w:pPr>
              <w:pStyle w:val="afffa"/>
            </w:pPr>
            <w:r w:rsidRPr="00552A51">
              <w:t>28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BB01399" w14:textId="77777777" w:rsidR="007378A0" w:rsidRPr="00552A51" w:rsidRDefault="007378A0" w:rsidP="005A3B5B">
            <w:pPr>
              <w:pStyle w:val="afffa"/>
            </w:pPr>
            <w:r w:rsidRPr="00552A51">
              <w:t>23</w:t>
            </w:r>
          </w:p>
        </w:tc>
      </w:tr>
      <w:tr w:rsidR="007378A0" w:rsidRPr="00552A51" w14:paraId="076DCBFA" w14:textId="77777777" w:rsidTr="00334340">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61EC403" w14:textId="77777777" w:rsidR="007378A0" w:rsidRPr="00552A51" w:rsidRDefault="007378A0" w:rsidP="005A3B5B">
            <w:pPr>
              <w:pStyle w:val="afffa"/>
            </w:pPr>
            <w:r w:rsidRPr="00552A51">
              <w:t>Уличная инфраструктура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5525F96" w14:textId="77777777" w:rsidR="007378A0" w:rsidRPr="00552A51" w:rsidRDefault="007378A0" w:rsidP="005A3B5B">
            <w:pPr>
              <w:pStyle w:val="afffa"/>
            </w:pPr>
            <w:r w:rsidRPr="00552A51">
              <w:t>26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429D5AF" w14:textId="77777777" w:rsidR="007378A0" w:rsidRPr="00552A51" w:rsidRDefault="007378A0" w:rsidP="005A3B5B">
            <w:pPr>
              <w:pStyle w:val="afffa"/>
            </w:pPr>
            <w:r w:rsidRPr="00552A51">
              <w:t>20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3F76C65" w14:textId="77777777" w:rsidR="007378A0" w:rsidRPr="00552A51" w:rsidRDefault="007378A0" w:rsidP="005A3B5B">
            <w:pPr>
              <w:pStyle w:val="afffa"/>
            </w:pPr>
            <w:r w:rsidRPr="00552A51">
              <w:t>22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6064605" w14:textId="77777777" w:rsidR="007378A0" w:rsidRPr="00552A51" w:rsidRDefault="007378A0" w:rsidP="005A3B5B">
            <w:pPr>
              <w:pStyle w:val="afffa"/>
            </w:pPr>
            <w:r w:rsidRPr="00552A51">
              <w:t>24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9B8F3CD" w14:textId="77777777" w:rsidR="007378A0" w:rsidRPr="00552A51" w:rsidRDefault="007378A0" w:rsidP="005A3B5B">
            <w:pPr>
              <w:pStyle w:val="afffa"/>
            </w:pPr>
            <w:r w:rsidRPr="00552A51">
              <w:t>30</w:t>
            </w:r>
          </w:p>
        </w:tc>
      </w:tr>
      <w:tr w:rsidR="007378A0" w:rsidRPr="00552A51" w14:paraId="231C74A8" w14:textId="77777777" w:rsidTr="00334340">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A36FAC2" w14:textId="77777777" w:rsidR="007378A0" w:rsidRPr="00552A51" w:rsidRDefault="007378A0" w:rsidP="005A3B5B">
            <w:pPr>
              <w:pStyle w:val="afffa"/>
            </w:pPr>
            <w:r w:rsidRPr="00552A51">
              <w:t>Озелененные и водные пространства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A3E9C26" w14:textId="77777777" w:rsidR="007378A0" w:rsidRPr="00552A51" w:rsidRDefault="007378A0" w:rsidP="005A3B5B">
            <w:pPr>
              <w:pStyle w:val="afffa"/>
            </w:pPr>
            <w:r w:rsidRPr="00552A51">
              <w:t>19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EF93612" w14:textId="77777777" w:rsidR="007378A0" w:rsidRPr="00552A51" w:rsidRDefault="007378A0" w:rsidP="005A3B5B">
            <w:pPr>
              <w:pStyle w:val="afffa"/>
            </w:pPr>
            <w:r w:rsidRPr="00552A51">
              <w:t>13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99C2955" w14:textId="77777777" w:rsidR="007378A0" w:rsidRPr="00552A51" w:rsidRDefault="007378A0" w:rsidP="005A3B5B">
            <w:pPr>
              <w:pStyle w:val="afffa"/>
            </w:pPr>
            <w:r w:rsidRPr="00552A51">
              <w:t>16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6EA5EB9" w14:textId="77777777" w:rsidR="007378A0" w:rsidRPr="00552A51" w:rsidRDefault="007378A0" w:rsidP="005A3B5B">
            <w:pPr>
              <w:pStyle w:val="afffa"/>
            </w:pPr>
            <w:r w:rsidRPr="00552A51">
              <w:t>11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40A591" w14:textId="77777777" w:rsidR="007378A0" w:rsidRPr="00552A51" w:rsidRDefault="007378A0" w:rsidP="005A3B5B">
            <w:pPr>
              <w:pStyle w:val="afffa"/>
            </w:pPr>
            <w:r w:rsidRPr="00552A51">
              <w:t>14</w:t>
            </w:r>
          </w:p>
        </w:tc>
      </w:tr>
      <w:tr w:rsidR="007378A0" w:rsidRPr="00552A51" w14:paraId="75B3E188" w14:textId="77777777" w:rsidTr="00334340">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5B427BA" w14:textId="77777777" w:rsidR="007378A0" w:rsidRPr="00552A51" w:rsidRDefault="007378A0" w:rsidP="005A3B5B">
            <w:pPr>
              <w:pStyle w:val="afffa"/>
            </w:pPr>
            <w:r w:rsidRPr="00552A51">
              <w:t>Социально-досуговая инфраструктура и прилегающие пространства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B64C41E" w14:textId="77777777" w:rsidR="007378A0" w:rsidRPr="00552A51" w:rsidRDefault="007378A0" w:rsidP="005A3B5B">
            <w:pPr>
              <w:pStyle w:val="afffa"/>
            </w:pPr>
            <w:r w:rsidRPr="00552A51">
              <w:t>29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3C4798F" w14:textId="77777777" w:rsidR="007378A0" w:rsidRPr="00552A51" w:rsidRDefault="007378A0" w:rsidP="005A3B5B">
            <w:pPr>
              <w:pStyle w:val="afffa"/>
            </w:pPr>
            <w:r w:rsidRPr="00552A51">
              <w:t>14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3782171" w14:textId="77777777" w:rsidR="007378A0" w:rsidRPr="00552A51" w:rsidRDefault="007378A0" w:rsidP="005A3B5B">
            <w:pPr>
              <w:pStyle w:val="afffa"/>
            </w:pPr>
            <w:r w:rsidRPr="00552A51">
              <w:t>21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2A7B241" w14:textId="77777777" w:rsidR="007378A0" w:rsidRPr="00552A51" w:rsidRDefault="007378A0" w:rsidP="005A3B5B">
            <w:pPr>
              <w:pStyle w:val="afffa"/>
            </w:pPr>
            <w:r w:rsidRPr="00552A51">
              <w:t>23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66E6F63" w14:textId="77777777" w:rsidR="007378A0" w:rsidRPr="00552A51" w:rsidRDefault="007378A0" w:rsidP="005A3B5B">
            <w:pPr>
              <w:pStyle w:val="afffa"/>
            </w:pPr>
            <w:r w:rsidRPr="00552A51">
              <w:t>16</w:t>
            </w:r>
          </w:p>
        </w:tc>
      </w:tr>
      <w:tr w:rsidR="007378A0" w:rsidRPr="00552A51" w14:paraId="05D72172" w14:textId="77777777" w:rsidTr="00334340">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0E023EF" w14:textId="77777777" w:rsidR="007378A0" w:rsidRPr="00552A51" w:rsidRDefault="007378A0" w:rsidP="005A3B5B">
            <w:pPr>
              <w:pStyle w:val="afffa"/>
            </w:pPr>
            <w:r w:rsidRPr="00552A51">
              <w:t>Общественно-деловая инфраструктура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1CF2F51" w14:textId="77777777" w:rsidR="007378A0" w:rsidRPr="00552A51" w:rsidRDefault="007378A0" w:rsidP="005A3B5B">
            <w:pPr>
              <w:pStyle w:val="afffa"/>
            </w:pPr>
            <w:r w:rsidRPr="00552A51">
              <w:t>24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456DF57" w14:textId="77777777" w:rsidR="007378A0" w:rsidRPr="00552A51" w:rsidRDefault="007378A0" w:rsidP="005A3B5B">
            <w:pPr>
              <w:pStyle w:val="afffa"/>
            </w:pPr>
            <w:r w:rsidRPr="00552A51">
              <w:t>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3C2C6D5" w14:textId="77777777" w:rsidR="007378A0" w:rsidRPr="00552A51" w:rsidRDefault="007378A0" w:rsidP="005A3B5B">
            <w:pPr>
              <w:pStyle w:val="afffa"/>
            </w:pPr>
            <w:r w:rsidRPr="00552A51">
              <w:t>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25282A8" w14:textId="77777777" w:rsidR="007378A0" w:rsidRPr="00552A51" w:rsidRDefault="007378A0" w:rsidP="005A3B5B">
            <w:pPr>
              <w:pStyle w:val="afffa"/>
            </w:pPr>
            <w:r w:rsidRPr="00552A51">
              <w:t>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26B34D9" w14:textId="77777777" w:rsidR="007378A0" w:rsidRPr="00552A51" w:rsidRDefault="007378A0" w:rsidP="005A3B5B">
            <w:pPr>
              <w:pStyle w:val="afffa"/>
            </w:pPr>
            <w:r w:rsidRPr="00552A51">
              <w:t>12</w:t>
            </w:r>
          </w:p>
        </w:tc>
      </w:tr>
      <w:tr w:rsidR="007378A0" w:rsidRPr="00552A51" w14:paraId="1C29CE39" w14:textId="77777777" w:rsidTr="00334340">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92ABB84" w14:textId="77777777" w:rsidR="007378A0" w:rsidRPr="00552A51" w:rsidRDefault="007378A0" w:rsidP="005A3B5B">
            <w:pPr>
              <w:pStyle w:val="afffa"/>
            </w:pPr>
            <w:r w:rsidRPr="00552A51">
              <w:t>Городское пространство в целом</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7686F69" w14:textId="77777777" w:rsidR="007378A0" w:rsidRPr="00552A51" w:rsidRDefault="007378A0" w:rsidP="005A3B5B">
            <w:pPr>
              <w:pStyle w:val="afffa"/>
            </w:pPr>
            <w:r w:rsidRPr="00552A51">
              <w:t>31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C86F709" w14:textId="77777777" w:rsidR="007378A0" w:rsidRPr="00552A51" w:rsidRDefault="007378A0" w:rsidP="005A3B5B">
            <w:pPr>
              <w:pStyle w:val="afffa"/>
            </w:pPr>
            <w:r w:rsidRPr="00552A51">
              <w:t>26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BFD502" w14:textId="77777777" w:rsidR="007378A0" w:rsidRPr="00552A51" w:rsidRDefault="007378A0" w:rsidP="005A3B5B">
            <w:pPr>
              <w:pStyle w:val="afffa"/>
            </w:pPr>
            <w:r w:rsidRPr="00552A51">
              <w:t>26</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A5B852A" w14:textId="77777777" w:rsidR="007378A0" w:rsidRPr="00552A51" w:rsidRDefault="007378A0" w:rsidP="005A3B5B">
            <w:pPr>
              <w:pStyle w:val="afffa"/>
            </w:pPr>
            <w:r w:rsidRPr="00552A51">
              <w:t>30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4109B7C" w14:textId="77777777" w:rsidR="007378A0" w:rsidRPr="00552A51" w:rsidRDefault="007378A0" w:rsidP="005A3B5B">
            <w:pPr>
              <w:pStyle w:val="afffa"/>
            </w:pPr>
            <w:r w:rsidRPr="00552A51">
              <w:t>29</w:t>
            </w:r>
          </w:p>
        </w:tc>
      </w:tr>
      <w:tr w:rsidR="007378A0" w:rsidRPr="00552A51" w14:paraId="31157928" w14:textId="77777777" w:rsidTr="00334340">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AD922F2" w14:textId="77777777" w:rsidR="007378A0" w:rsidRPr="00552A51" w:rsidRDefault="007378A0" w:rsidP="005A3B5B">
            <w:pPr>
              <w:pStyle w:val="afffa"/>
            </w:pPr>
            <w:r w:rsidRPr="00552A51">
              <w:rPr>
                <w:bCs/>
              </w:rPr>
              <w:t>Общий бал</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71E6745" w14:textId="77777777" w:rsidR="007378A0" w:rsidRPr="00552A51" w:rsidRDefault="007378A0" w:rsidP="005A3B5B">
            <w:pPr>
              <w:pStyle w:val="afffa"/>
            </w:pPr>
            <w:r w:rsidRPr="00552A51">
              <w:t>164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46C953C" w14:textId="77777777" w:rsidR="007378A0" w:rsidRPr="00552A51" w:rsidRDefault="007378A0" w:rsidP="005A3B5B">
            <w:pPr>
              <w:pStyle w:val="afffa"/>
            </w:pPr>
            <w:r w:rsidRPr="00552A51">
              <w:t>107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4A61078" w14:textId="77777777" w:rsidR="007378A0" w:rsidRPr="00552A51" w:rsidRDefault="007378A0" w:rsidP="005A3B5B">
            <w:pPr>
              <w:pStyle w:val="afffa"/>
            </w:pPr>
            <w:r w:rsidRPr="00552A51">
              <w:t>117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1D26DD5" w14:textId="77777777" w:rsidR="007378A0" w:rsidRPr="00552A51" w:rsidRDefault="007378A0" w:rsidP="005A3B5B">
            <w:pPr>
              <w:pStyle w:val="afffa"/>
            </w:pPr>
            <w:r w:rsidRPr="00552A51">
              <w:t>123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0CC84F5" w14:textId="77777777" w:rsidR="007378A0" w:rsidRPr="00552A51" w:rsidRDefault="007378A0" w:rsidP="005A3B5B">
            <w:pPr>
              <w:pStyle w:val="afffa"/>
            </w:pPr>
            <w:r w:rsidRPr="00552A51">
              <w:t>124</w:t>
            </w:r>
          </w:p>
        </w:tc>
      </w:tr>
      <w:tr w:rsidR="007378A0" w:rsidRPr="00552A51" w14:paraId="4B255B1F" w14:textId="77777777" w:rsidTr="00334340">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FD5B851" w14:textId="77777777" w:rsidR="007378A0" w:rsidRPr="00552A51" w:rsidRDefault="007378A0" w:rsidP="005A3B5B">
            <w:pPr>
              <w:pStyle w:val="afffa"/>
            </w:pPr>
            <w:r w:rsidRPr="00552A51">
              <w:rPr>
                <w:bCs/>
              </w:rPr>
              <w:t>Состояние городской среды</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50CCB86" w14:textId="77777777" w:rsidR="007378A0" w:rsidRPr="00552A51" w:rsidRDefault="007378A0" w:rsidP="005A3B5B">
            <w:pPr>
              <w:pStyle w:val="afffa"/>
            </w:pPr>
            <w:r w:rsidRPr="00552A51">
              <w:t>удовлетворит</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6E8B430" w14:textId="77777777" w:rsidR="007378A0" w:rsidRPr="00552A51" w:rsidRDefault="007378A0" w:rsidP="005A3B5B">
            <w:pPr>
              <w:pStyle w:val="afffa"/>
            </w:pPr>
            <w:r w:rsidRPr="00552A51">
              <w:t>плохое</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8556D7B" w14:textId="77777777" w:rsidR="007378A0" w:rsidRPr="00552A51" w:rsidRDefault="007378A0" w:rsidP="005A3B5B">
            <w:pPr>
              <w:pStyle w:val="afffa"/>
            </w:pPr>
            <w:r w:rsidRPr="00552A51">
              <w:t>плохое</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055CB92" w14:textId="77777777" w:rsidR="007378A0" w:rsidRPr="00552A51" w:rsidRDefault="007378A0" w:rsidP="005A3B5B">
            <w:pPr>
              <w:pStyle w:val="afffa"/>
            </w:pPr>
            <w:r w:rsidRPr="00552A51">
              <w:t>плохое</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66F693F" w14:textId="77777777" w:rsidR="007378A0" w:rsidRPr="00552A51" w:rsidRDefault="007378A0" w:rsidP="005A3B5B">
            <w:pPr>
              <w:pStyle w:val="afffa"/>
            </w:pPr>
            <w:r w:rsidRPr="00552A51">
              <w:t>плохое</w:t>
            </w:r>
          </w:p>
        </w:tc>
      </w:tr>
    </w:tbl>
    <w:p w14:paraId="732587CE" w14:textId="77777777" w:rsidR="007378A0" w:rsidRPr="00196990" w:rsidRDefault="007378A0" w:rsidP="007378A0">
      <w:pPr>
        <w:pStyle w:val="afa"/>
        <w:spacing w:after="0" w:line="240" w:lineRule="auto"/>
      </w:pPr>
      <w:bookmarkStart w:id="285" w:name="_Toc367582828"/>
      <w:bookmarkStart w:id="286" w:name="_Toc367582837"/>
      <w:bookmarkStart w:id="287" w:name="_Toc367582838"/>
      <w:bookmarkStart w:id="288" w:name="_Toc367582839"/>
      <w:bookmarkStart w:id="289" w:name="_Toc367582840"/>
      <w:bookmarkStart w:id="290" w:name="_Toc367582841"/>
      <w:bookmarkStart w:id="291" w:name="_Toc367582842"/>
      <w:bookmarkStart w:id="292" w:name="_Toc367582843"/>
      <w:bookmarkStart w:id="293" w:name="_Toc367582844"/>
      <w:bookmarkStart w:id="294" w:name="_Toc367582845"/>
      <w:bookmarkStart w:id="295" w:name="_Toc367582846"/>
      <w:bookmarkStart w:id="296" w:name="_Toc367582847"/>
      <w:bookmarkStart w:id="297" w:name="_Toc367582848"/>
      <w:bookmarkStart w:id="298" w:name="_Toc515122380"/>
      <w:bookmarkStart w:id="299" w:name="_Toc517370603"/>
      <w:bookmarkEnd w:id="285"/>
      <w:bookmarkEnd w:id="286"/>
      <w:bookmarkEnd w:id="287"/>
      <w:bookmarkEnd w:id="288"/>
      <w:bookmarkEnd w:id="289"/>
      <w:bookmarkEnd w:id="290"/>
      <w:bookmarkEnd w:id="291"/>
      <w:bookmarkEnd w:id="292"/>
      <w:bookmarkEnd w:id="293"/>
      <w:bookmarkEnd w:id="294"/>
      <w:bookmarkEnd w:id="295"/>
      <w:bookmarkEnd w:id="296"/>
      <w:bookmarkEnd w:id="297"/>
    </w:p>
    <w:p w14:paraId="01D7D7FC" w14:textId="77777777" w:rsidR="007378A0" w:rsidRPr="00196990" w:rsidRDefault="007378A0" w:rsidP="007378A0">
      <w:pPr>
        <w:pStyle w:val="affa"/>
        <w:spacing w:before="0" w:line="240" w:lineRule="auto"/>
        <w:outlineLvl w:val="2"/>
        <w:rPr>
          <w:i/>
        </w:rPr>
      </w:pPr>
      <w:bookmarkStart w:id="300" w:name="_Toc523240983"/>
      <w:bookmarkStart w:id="301" w:name="_Toc523241361"/>
      <w:bookmarkStart w:id="302" w:name="_Toc523761689"/>
      <w:r w:rsidRPr="00196990">
        <w:rPr>
          <w:i/>
        </w:rPr>
        <w:t>9.1.3. Перспективы пространственного развития Приморского края</w:t>
      </w:r>
      <w:bookmarkEnd w:id="298"/>
      <w:bookmarkEnd w:id="299"/>
      <w:bookmarkEnd w:id="300"/>
      <w:bookmarkEnd w:id="301"/>
      <w:bookmarkEnd w:id="302"/>
    </w:p>
    <w:p w14:paraId="5085929F" w14:textId="7DBE8637" w:rsidR="007378A0" w:rsidRPr="00552A51" w:rsidRDefault="007378A0" w:rsidP="007378A0">
      <w:pPr>
        <w:pStyle w:val="afa"/>
        <w:spacing w:after="0" w:line="240" w:lineRule="auto"/>
      </w:pPr>
      <w:r w:rsidRPr="00552A51">
        <w:t>Сложившееся размещение промышленного производства, расположение крупнейших портов дальневосточного региона в привязке к железнодорожным направлениям в южной части Приморского края определяют сохранение пространственного эксцентриситет</w:t>
      </w:r>
      <w:r w:rsidR="00AE13B2">
        <w:t>а</w:t>
      </w:r>
      <w:r w:rsidRPr="00552A51">
        <w:t xml:space="preserve"> в обозримой перспективе. Однако, возможно смягчение диспропорций развития южной, центральной и северной частей края. </w:t>
      </w:r>
    </w:p>
    <w:p w14:paraId="2F56C0D2" w14:textId="77777777" w:rsidR="007378A0" w:rsidRPr="00552A51" w:rsidRDefault="007378A0" w:rsidP="007378A0">
      <w:pPr>
        <w:pStyle w:val="afa"/>
        <w:spacing w:after="0" w:line="240" w:lineRule="auto"/>
      </w:pPr>
      <w:r w:rsidRPr="00552A51">
        <w:lastRenderedPageBreak/>
        <w:t>Пространственное развитие Приморского края в долгосрочной перспективе обеспечит:</w:t>
      </w:r>
    </w:p>
    <w:p w14:paraId="2E3007B7" w14:textId="77777777" w:rsidR="007378A0" w:rsidRPr="00552A51" w:rsidRDefault="007378A0" w:rsidP="007378A0">
      <w:pPr>
        <w:pStyle w:val="afa"/>
        <w:spacing w:after="0" w:line="240" w:lineRule="auto"/>
      </w:pPr>
      <w:r w:rsidRPr="00552A51">
        <w:t>- формирования новых зон концентрации населения и экономической активности в центральной (Арсеньев) и северной (</w:t>
      </w:r>
      <w:bookmarkStart w:id="303" w:name="OLE_LINK2"/>
      <w:bookmarkStart w:id="304" w:name="OLE_LINK3"/>
      <w:r w:rsidRPr="00552A51">
        <w:t>Лесозаводск-Дальнереченск</w:t>
      </w:r>
      <w:bookmarkEnd w:id="303"/>
      <w:bookmarkEnd w:id="304"/>
      <w:r w:rsidRPr="00552A51">
        <w:t>) частя</w:t>
      </w:r>
      <w:proofErr w:type="gramStart"/>
      <w:r w:rsidRPr="00552A51">
        <w:t>х–</w:t>
      </w:r>
      <w:proofErr w:type="gramEnd"/>
      <w:r w:rsidRPr="00552A51">
        <w:t xml:space="preserve"> пространственных противовесов </w:t>
      </w:r>
      <w:r>
        <w:t>южному району</w:t>
      </w:r>
      <w:r w:rsidRPr="00552A51">
        <w:t xml:space="preserve">; </w:t>
      </w:r>
    </w:p>
    <w:p w14:paraId="03A4BFA4" w14:textId="77777777" w:rsidR="007378A0" w:rsidRPr="00552A51" w:rsidRDefault="007378A0" w:rsidP="007378A0">
      <w:pPr>
        <w:pStyle w:val="afa"/>
        <w:spacing w:after="0" w:line="240" w:lineRule="auto"/>
      </w:pPr>
      <w:r w:rsidRPr="00552A51">
        <w:t>- формирование и развитие полицентрической Владивостокской агломерации;</w:t>
      </w:r>
    </w:p>
    <w:p w14:paraId="6258A6FB" w14:textId="77777777" w:rsidR="007378A0" w:rsidRPr="00552A51" w:rsidRDefault="007378A0" w:rsidP="007378A0">
      <w:pPr>
        <w:pStyle w:val="afa"/>
        <w:spacing w:after="0" w:line="240" w:lineRule="auto"/>
      </w:pPr>
      <w:r w:rsidRPr="00552A51">
        <w:t xml:space="preserve">- вовлечение в хозяйственный оборот </w:t>
      </w:r>
      <w:r>
        <w:t xml:space="preserve">не используемых </w:t>
      </w:r>
      <w:r w:rsidRPr="00552A51">
        <w:t>минерально-сырьевых, лесных и морских ресурсов;</w:t>
      </w:r>
    </w:p>
    <w:p w14:paraId="7E0AD20F" w14:textId="77777777" w:rsidR="007378A0" w:rsidRPr="00552A51" w:rsidRDefault="007378A0" w:rsidP="007378A0">
      <w:pPr>
        <w:pStyle w:val="afa"/>
        <w:spacing w:after="0" w:line="240" w:lineRule="auto"/>
      </w:pPr>
      <w:r w:rsidRPr="00552A51">
        <w:t>- вовлечение в хозяйственный оборот объектов культурного наследия;</w:t>
      </w:r>
    </w:p>
    <w:p w14:paraId="0029725A" w14:textId="77777777" w:rsidR="007378A0" w:rsidRDefault="007378A0" w:rsidP="007378A0">
      <w:pPr>
        <w:pStyle w:val="afa"/>
        <w:spacing w:after="0" w:line="240" w:lineRule="auto"/>
      </w:pPr>
      <w:r w:rsidRPr="00552A51">
        <w:t xml:space="preserve">- формирование природно-экологического каркаса. </w:t>
      </w:r>
    </w:p>
    <w:p w14:paraId="5114A58F" w14:textId="77777777" w:rsidR="007378A0" w:rsidRPr="00552A51" w:rsidRDefault="007378A0" w:rsidP="007378A0">
      <w:pPr>
        <w:pStyle w:val="afa"/>
        <w:spacing w:after="0" w:line="240" w:lineRule="auto"/>
      </w:pPr>
    </w:p>
    <w:p w14:paraId="20204801" w14:textId="77777777" w:rsidR="007378A0" w:rsidRPr="00196990" w:rsidRDefault="007378A0" w:rsidP="007378A0">
      <w:pPr>
        <w:pStyle w:val="affa"/>
        <w:spacing w:before="0" w:line="240" w:lineRule="auto"/>
        <w:outlineLvl w:val="1"/>
        <w:rPr>
          <w:b/>
        </w:rPr>
      </w:pPr>
      <w:bookmarkStart w:id="305" w:name="_Toc512618461"/>
      <w:bookmarkStart w:id="306" w:name="_Toc515122381"/>
      <w:bookmarkStart w:id="307" w:name="_Toc517370604"/>
      <w:bookmarkStart w:id="308" w:name="_Toc523240984"/>
      <w:bookmarkStart w:id="309" w:name="_Toc523241362"/>
      <w:bookmarkStart w:id="310" w:name="_Toc523761690"/>
      <w:r w:rsidRPr="00196990">
        <w:rPr>
          <w:b/>
        </w:rPr>
        <w:t>9.2 Приоритеты, цели, задачи и направления пространственного развития Приморского края на долгосрочный период</w:t>
      </w:r>
      <w:bookmarkEnd w:id="305"/>
      <w:bookmarkEnd w:id="306"/>
      <w:bookmarkEnd w:id="307"/>
      <w:bookmarkEnd w:id="308"/>
      <w:bookmarkEnd w:id="309"/>
      <w:bookmarkEnd w:id="310"/>
    </w:p>
    <w:p w14:paraId="11770331" w14:textId="77777777" w:rsidR="007378A0" w:rsidRPr="00EF3F5E" w:rsidRDefault="007378A0" w:rsidP="007378A0">
      <w:pPr>
        <w:pStyle w:val="afa"/>
        <w:spacing w:after="0" w:line="240" w:lineRule="auto"/>
      </w:pPr>
      <w:r>
        <w:t xml:space="preserve">Миссией </w:t>
      </w:r>
      <w:r w:rsidRPr="00EF3F5E">
        <w:t>пространственного развития Приморского края является снижение пространственной дифференциации в социально-экономическом развитии за счет преобразования сложившейся пространственной структуры края</w:t>
      </w:r>
      <w:r>
        <w:t>.</w:t>
      </w:r>
    </w:p>
    <w:p w14:paraId="1DC22474" w14:textId="77777777" w:rsidR="007378A0" w:rsidRPr="00552A51" w:rsidRDefault="007378A0" w:rsidP="007378A0">
      <w:pPr>
        <w:pStyle w:val="afa"/>
        <w:spacing w:after="0" w:line="240" w:lineRule="auto"/>
      </w:pPr>
      <w:r w:rsidRPr="00552A51">
        <w:t xml:space="preserve">Реализации </w:t>
      </w:r>
      <w:r>
        <w:t xml:space="preserve">миссии пространственной политики </w:t>
      </w:r>
      <w:r w:rsidRPr="00552A51">
        <w:t xml:space="preserve">будет способствовать выполнение следующих </w:t>
      </w:r>
      <w:r>
        <w:t>целей</w:t>
      </w:r>
      <w:r w:rsidRPr="00552A51">
        <w:t xml:space="preserve"> </w:t>
      </w:r>
      <w:r>
        <w:t>Стратеги</w:t>
      </w:r>
      <w:r w:rsidRPr="00552A51">
        <w:t>и:</w:t>
      </w:r>
    </w:p>
    <w:p w14:paraId="3BFD2BB7" w14:textId="77777777" w:rsidR="007378A0" w:rsidRDefault="007378A0" w:rsidP="007378A0">
      <w:pPr>
        <w:pStyle w:val="afa"/>
        <w:spacing w:after="0" w:line="240" w:lineRule="auto"/>
      </w:pPr>
      <w:r w:rsidRPr="006D1222">
        <w:t xml:space="preserve">Формирование территории благоприятной для жизни, работы, инвестиций на основе инновационного роста, концентрации инноваций и технологий, разработанных в </w:t>
      </w:r>
      <w:r>
        <w:t>России, странах Азиатско-Тихоокеанского региона, а также непосредственно в Приморском крае.</w:t>
      </w:r>
    </w:p>
    <w:p w14:paraId="7A82E072" w14:textId="77777777" w:rsidR="007378A0" w:rsidRDefault="007378A0" w:rsidP="007378A0">
      <w:pPr>
        <w:pStyle w:val="afa"/>
        <w:spacing w:after="0" w:line="240" w:lineRule="auto"/>
      </w:pPr>
      <w:r w:rsidRPr="006D1222">
        <w:t>Увеличение количества резидентов территорий с особыми условиями ведения экономической деятельности, рост объемов инвестиций резидентами и созданных рабочих мест</w:t>
      </w:r>
    </w:p>
    <w:p w14:paraId="09E974DF" w14:textId="77777777" w:rsidR="007378A0" w:rsidRDefault="007378A0" w:rsidP="007378A0">
      <w:pPr>
        <w:pStyle w:val="afa"/>
        <w:spacing w:after="0" w:line="240" w:lineRule="auto"/>
      </w:pPr>
      <w:r w:rsidRPr="007811EC">
        <w:t xml:space="preserve">Стабилизация финансово-экономического положения моногородов за счет ухода от </w:t>
      </w:r>
      <w:proofErr w:type="spellStart"/>
      <w:r w:rsidRPr="007811EC">
        <w:t>монозависимости</w:t>
      </w:r>
      <w:proofErr w:type="spellEnd"/>
      <w:r w:rsidRPr="007811EC">
        <w:t>, включения в процессы создания новых промышленных произво</w:t>
      </w:r>
      <w:proofErr w:type="gramStart"/>
      <w:r w:rsidRPr="007811EC">
        <w:t>дств в Пр</w:t>
      </w:r>
      <w:proofErr w:type="gramEnd"/>
      <w:r w:rsidRPr="007811EC">
        <w:t>иморском крае, в промышленную кооперацию, помощи в выходе на новые рынки.</w:t>
      </w:r>
    </w:p>
    <w:p w14:paraId="5C354170" w14:textId="77777777" w:rsidR="007378A0" w:rsidRDefault="007378A0" w:rsidP="007378A0">
      <w:pPr>
        <w:pStyle w:val="afa"/>
        <w:spacing w:after="0" w:line="240" w:lineRule="auto"/>
      </w:pPr>
      <w:r w:rsidRPr="006D1222">
        <w:t>Использование потенциала приграничного расположения для повышения интенсивности хозяйственной деятельности и улучшения социально-экономического положения приграничных территорий</w:t>
      </w:r>
      <w:r>
        <w:t>.</w:t>
      </w:r>
    </w:p>
    <w:p w14:paraId="021C48E6" w14:textId="77777777" w:rsidR="007378A0" w:rsidRDefault="007378A0" w:rsidP="007378A0">
      <w:pPr>
        <w:pStyle w:val="afa"/>
        <w:spacing w:after="0" w:line="240" w:lineRule="auto"/>
      </w:pPr>
      <w:r w:rsidRPr="006D1222">
        <w:t>Расширение возможностей для экономического развития муниципальных районов и городских округов, и пополнения доходной базы бюджета за счет формирования на муниципальном уровне благоприятного инвестиционного климата и повышения качества муниципального управления, а также мобилизации дополнительных финансовых ресурсов для реализации инфраструктурных проектов</w:t>
      </w:r>
      <w:r>
        <w:t>.</w:t>
      </w:r>
    </w:p>
    <w:p w14:paraId="12253F8D" w14:textId="77777777" w:rsidR="007378A0" w:rsidRDefault="007378A0" w:rsidP="007378A0">
      <w:pPr>
        <w:pStyle w:val="afa"/>
        <w:spacing w:after="0" w:line="240" w:lineRule="auto"/>
      </w:pPr>
      <w:r>
        <w:t xml:space="preserve">Кардинальное повышение качества транспортно-коммуникационной системы </w:t>
      </w:r>
      <w:r w:rsidRPr="00314F55">
        <w:t>Приморско</w:t>
      </w:r>
      <w:r>
        <w:t>го</w:t>
      </w:r>
      <w:r w:rsidRPr="00314F55">
        <w:t xml:space="preserve"> кра</w:t>
      </w:r>
      <w:r>
        <w:t>я.</w:t>
      </w:r>
    </w:p>
    <w:p w14:paraId="3A03CD35" w14:textId="77777777" w:rsidR="007378A0" w:rsidRDefault="007378A0" w:rsidP="007378A0">
      <w:pPr>
        <w:pStyle w:val="afa"/>
        <w:spacing w:after="0" w:line="240" w:lineRule="auto"/>
      </w:pPr>
      <w:r w:rsidRPr="006D1222">
        <w:t>Обеспечение потребителей региона доступной энергетической и коммунальной инфраструктурой, в том числе путем реализации проектов, направленных на повышение конкурентных преимуществ региона и опережающее развитие</w:t>
      </w:r>
      <w:r>
        <w:t>.</w:t>
      </w:r>
    </w:p>
    <w:p w14:paraId="3EE43196" w14:textId="77777777" w:rsidR="007378A0" w:rsidRDefault="007378A0" w:rsidP="007378A0">
      <w:pPr>
        <w:pStyle w:val="afa"/>
        <w:spacing w:after="0" w:line="240" w:lineRule="auto"/>
      </w:pPr>
      <w:r w:rsidRPr="006D1222">
        <w:t>Повышени</w:t>
      </w:r>
      <w:r>
        <w:t>е</w:t>
      </w:r>
      <w:r w:rsidRPr="006D1222">
        <w:t xml:space="preserve"> доступности и качества телекоммуникационной инфраструктуры для удовлетворения потребностей бизнеса, повышения эффективности в государственном секторе и обеспечения населения </w:t>
      </w:r>
      <w:r w:rsidRPr="006D1222">
        <w:lastRenderedPageBreak/>
        <w:t>телекоммуникационными услугами – в первую очередь, услугами мобильной связи и доступом к сети Интернет</w:t>
      </w:r>
      <w:r>
        <w:t>.</w:t>
      </w:r>
    </w:p>
    <w:p w14:paraId="534F1E55" w14:textId="77777777" w:rsidR="007378A0" w:rsidRDefault="007378A0" w:rsidP="007378A0">
      <w:pPr>
        <w:pStyle w:val="afa"/>
        <w:spacing w:after="0" w:line="240" w:lineRule="auto"/>
      </w:pPr>
    </w:p>
    <w:p w14:paraId="1D4B90BA" w14:textId="77777777" w:rsidR="007378A0" w:rsidRPr="00196990" w:rsidRDefault="007378A0" w:rsidP="007378A0">
      <w:pPr>
        <w:pStyle w:val="affa"/>
        <w:spacing w:before="0" w:line="240" w:lineRule="auto"/>
        <w:outlineLvl w:val="1"/>
        <w:rPr>
          <w:b/>
        </w:rPr>
      </w:pPr>
      <w:bookmarkStart w:id="311" w:name="_Toc506124731"/>
      <w:bookmarkStart w:id="312" w:name="_Toc509257939"/>
      <w:bookmarkStart w:id="313" w:name="_Toc515122382"/>
      <w:bookmarkStart w:id="314" w:name="_Toc517370605"/>
      <w:bookmarkStart w:id="315" w:name="_Toc523240985"/>
      <w:bookmarkStart w:id="316" w:name="_Toc523241363"/>
      <w:bookmarkStart w:id="317" w:name="_Toc523761691"/>
      <w:r w:rsidRPr="00196990">
        <w:rPr>
          <w:b/>
        </w:rPr>
        <w:t>9.3. Сроки достижения указанных приоритетов, целей и задач</w:t>
      </w:r>
      <w:bookmarkEnd w:id="311"/>
      <w:bookmarkEnd w:id="312"/>
      <w:bookmarkEnd w:id="313"/>
      <w:bookmarkEnd w:id="314"/>
      <w:bookmarkEnd w:id="315"/>
      <w:bookmarkEnd w:id="316"/>
      <w:bookmarkEnd w:id="317"/>
    </w:p>
    <w:p w14:paraId="76FBEDFC" w14:textId="77777777" w:rsidR="007378A0" w:rsidRPr="00552A51" w:rsidRDefault="007378A0" w:rsidP="007378A0">
      <w:pPr>
        <w:pStyle w:val="afa"/>
        <w:spacing w:after="0" w:line="240" w:lineRule="auto"/>
        <w:rPr>
          <w:rFonts w:eastAsia="Times New Roman"/>
        </w:rPr>
      </w:pPr>
      <w:r w:rsidRPr="00552A51">
        <w:rPr>
          <w:rFonts w:eastAsia="Times New Roman"/>
        </w:rPr>
        <w:t xml:space="preserve">На первом этапе (до 2020 года) предполагается: </w:t>
      </w:r>
    </w:p>
    <w:p w14:paraId="39E5C226" w14:textId="77777777" w:rsidR="007378A0" w:rsidRPr="00552A51" w:rsidRDefault="007378A0" w:rsidP="007378A0">
      <w:pPr>
        <w:pStyle w:val="afa"/>
        <w:spacing w:after="0" w:line="240" w:lineRule="auto"/>
        <w:rPr>
          <w:rFonts w:eastAsia="Times New Roman"/>
        </w:rPr>
      </w:pPr>
      <w:r w:rsidRPr="00552A51">
        <w:rPr>
          <w:rFonts w:eastAsia="Times New Roman"/>
        </w:rPr>
        <w:t xml:space="preserve">- реализация проектов территорий опережающего развития в </w:t>
      </w:r>
      <w:proofErr w:type="spellStart"/>
      <w:r w:rsidRPr="00552A51">
        <w:rPr>
          <w:rFonts w:eastAsia="Times New Roman"/>
        </w:rPr>
        <w:t>Надеждинском</w:t>
      </w:r>
      <w:proofErr w:type="spellEnd"/>
      <w:r w:rsidRPr="00552A51">
        <w:rPr>
          <w:rFonts w:eastAsia="Times New Roman"/>
        </w:rPr>
        <w:t>, Михайловском, Спасском и Черниговском муниципальных районах, а также проекта развития Свободного порта Владивосток;</w:t>
      </w:r>
    </w:p>
    <w:p w14:paraId="3E561155" w14:textId="77777777" w:rsidR="007378A0" w:rsidRPr="00552A51" w:rsidRDefault="007378A0" w:rsidP="007378A0">
      <w:pPr>
        <w:pStyle w:val="afa"/>
        <w:spacing w:after="0" w:line="240" w:lineRule="auto"/>
        <w:rPr>
          <w:rFonts w:eastAsia="Times New Roman"/>
        </w:rPr>
      </w:pPr>
      <w:r w:rsidRPr="00552A51">
        <w:rPr>
          <w:rFonts w:eastAsia="Times New Roman"/>
        </w:rPr>
        <w:t xml:space="preserve">- реализация проектов развития всех видов инфраструктурного обеспечения (транспортного, инженерного, социального), включенных в программы </w:t>
      </w:r>
      <w:r>
        <w:rPr>
          <w:rFonts w:eastAsia="Times New Roman"/>
        </w:rPr>
        <w:t xml:space="preserve">Российской Федерации и </w:t>
      </w:r>
      <w:r w:rsidRPr="00552A51">
        <w:rPr>
          <w:rFonts w:eastAsia="Times New Roman"/>
        </w:rPr>
        <w:t>Приморского края.</w:t>
      </w:r>
    </w:p>
    <w:p w14:paraId="06E3C871" w14:textId="77777777" w:rsidR="007378A0" w:rsidRPr="00552A51" w:rsidRDefault="007378A0" w:rsidP="007378A0">
      <w:pPr>
        <w:pStyle w:val="afa"/>
        <w:spacing w:after="0" w:line="240" w:lineRule="auto"/>
        <w:rPr>
          <w:rFonts w:eastAsia="Times New Roman"/>
        </w:rPr>
      </w:pPr>
      <w:r w:rsidRPr="00552A51">
        <w:rPr>
          <w:rFonts w:eastAsia="Times New Roman"/>
        </w:rPr>
        <w:t xml:space="preserve">На втором этапе (до 2025 г.) предполагается: </w:t>
      </w:r>
    </w:p>
    <w:p w14:paraId="6B8D535E" w14:textId="77777777" w:rsidR="007378A0" w:rsidRDefault="007378A0" w:rsidP="007378A0">
      <w:pPr>
        <w:pStyle w:val="afa"/>
        <w:spacing w:after="0" w:line="240" w:lineRule="auto"/>
        <w:rPr>
          <w:rFonts w:eastAsia="Times New Roman"/>
        </w:rPr>
      </w:pPr>
      <w:r>
        <w:rPr>
          <w:rFonts w:eastAsia="Times New Roman"/>
        </w:rPr>
        <w:t xml:space="preserve">- </w:t>
      </w:r>
      <w:r w:rsidRPr="00552A51">
        <w:rPr>
          <w:rFonts w:eastAsia="Times New Roman"/>
        </w:rPr>
        <w:t xml:space="preserve">формирование новой </w:t>
      </w:r>
      <w:bookmarkStart w:id="318" w:name="OLE_LINK9"/>
      <w:r w:rsidRPr="00552A51">
        <w:rPr>
          <w:rFonts w:eastAsia="Times New Roman"/>
        </w:rPr>
        <w:t>зоны концентрации населения и экономики с центром в</w:t>
      </w:r>
      <w:bookmarkEnd w:id="318"/>
      <w:r w:rsidRPr="00552A51">
        <w:rPr>
          <w:rFonts w:eastAsia="Times New Roman"/>
        </w:rPr>
        <w:t xml:space="preserve"> г.</w:t>
      </w:r>
      <w:r>
        <w:rPr>
          <w:rFonts w:eastAsia="Times New Roman"/>
        </w:rPr>
        <w:t xml:space="preserve"> </w:t>
      </w:r>
      <w:r w:rsidRPr="00552A51">
        <w:rPr>
          <w:rFonts w:eastAsia="Times New Roman"/>
        </w:rPr>
        <w:t>Арсеньев</w:t>
      </w:r>
      <w:r>
        <w:rPr>
          <w:rFonts w:eastAsia="Times New Roman"/>
        </w:rPr>
        <w:t>;</w:t>
      </w:r>
    </w:p>
    <w:p w14:paraId="27C41F75" w14:textId="77777777" w:rsidR="007378A0" w:rsidRPr="00552A51" w:rsidRDefault="007378A0" w:rsidP="007378A0">
      <w:pPr>
        <w:pStyle w:val="afa"/>
        <w:spacing w:after="0" w:line="240" w:lineRule="auto"/>
        <w:rPr>
          <w:rFonts w:eastAsia="Times New Roman"/>
        </w:rPr>
      </w:pPr>
      <w:r w:rsidRPr="00552A51">
        <w:rPr>
          <w:rFonts w:eastAsia="Times New Roman"/>
        </w:rPr>
        <w:t>- реализация проектов развития международных транспортных коридоров (Приморье-1</w:t>
      </w:r>
      <w:r>
        <w:rPr>
          <w:rFonts w:eastAsia="Times New Roman"/>
        </w:rPr>
        <w:t>,</w:t>
      </w:r>
      <w:r w:rsidRPr="00552A51">
        <w:rPr>
          <w:rFonts w:eastAsia="Times New Roman"/>
        </w:rPr>
        <w:t xml:space="preserve"> Приморье-2);</w:t>
      </w:r>
    </w:p>
    <w:p w14:paraId="29F78AF8" w14:textId="77777777" w:rsidR="007378A0" w:rsidRPr="00552A51" w:rsidRDefault="007378A0" w:rsidP="007378A0">
      <w:pPr>
        <w:pStyle w:val="afa"/>
        <w:spacing w:after="0" w:line="240" w:lineRule="auto"/>
        <w:rPr>
          <w:rFonts w:eastAsia="Times New Roman"/>
        </w:rPr>
      </w:pPr>
      <w:r w:rsidRPr="00552A51">
        <w:rPr>
          <w:rFonts w:eastAsia="Times New Roman"/>
        </w:rPr>
        <w:t xml:space="preserve">- реализация проектов территорий опережающего развития в </w:t>
      </w:r>
      <w:r>
        <w:rPr>
          <w:rFonts w:eastAsia="Times New Roman"/>
        </w:rPr>
        <w:t>Большом Камне, в Партизанском районе и других</w:t>
      </w:r>
      <w:r w:rsidRPr="00552A51">
        <w:rPr>
          <w:rFonts w:eastAsia="Times New Roman"/>
        </w:rPr>
        <w:t>;</w:t>
      </w:r>
    </w:p>
    <w:p w14:paraId="189B202B" w14:textId="77777777" w:rsidR="007378A0" w:rsidRPr="00552A51" w:rsidRDefault="007378A0" w:rsidP="007378A0">
      <w:pPr>
        <w:pStyle w:val="afa"/>
        <w:spacing w:after="0" w:line="240" w:lineRule="auto"/>
        <w:rPr>
          <w:rFonts w:eastAsia="Times New Roman"/>
        </w:rPr>
      </w:pPr>
      <w:r>
        <w:rPr>
          <w:rFonts w:eastAsia="Times New Roman"/>
        </w:rPr>
        <w:t>-</w:t>
      </w:r>
      <w:r w:rsidRPr="00552A51">
        <w:rPr>
          <w:rFonts w:eastAsia="Times New Roman"/>
        </w:rPr>
        <w:t xml:space="preserve"> </w:t>
      </w:r>
      <w:bookmarkStart w:id="319" w:name="OLE_LINK6"/>
      <w:r w:rsidRPr="00552A51">
        <w:rPr>
          <w:rFonts w:eastAsia="Times New Roman"/>
        </w:rPr>
        <w:t>развития транспортно-коммуникационного каркаса, направленного на увеличение связности территории;</w:t>
      </w:r>
    </w:p>
    <w:p w14:paraId="122DBD75" w14:textId="77777777" w:rsidR="007378A0" w:rsidRPr="00552A51" w:rsidRDefault="007378A0" w:rsidP="007378A0">
      <w:pPr>
        <w:pStyle w:val="afa"/>
        <w:spacing w:after="0" w:line="240" w:lineRule="auto"/>
        <w:rPr>
          <w:rFonts w:eastAsia="Times New Roman"/>
        </w:rPr>
      </w:pPr>
      <w:r w:rsidRPr="00552A51">
        <w:rPr>
          <w:rFonts w:eastAsia="Times New Roman"/>
        </w:rPr>
        <w:t xml:space="preserve">- улучшение состояния городской среды и рост привлекательности территории </w:t>
      </w:r>
      <w:bookmarkEnd w:id="319"/>
      <w:r w:rsidRPr="00552A51">
        <w:rPr>
          <w:rFonts w:eastAsia="Times New Roman"/>
        </w:rPr>
        <w:t>Приморского края как места проживания и работы.</w:t>
      </w:r>
    </w:p>
    <w:p w14:paraId="7FC9EEF1" w14:textId="77777777" w:rsidR="007378A0" w:rsidRPr="00552A51" w:rsidRDefault="007378A0" w:rsidP="007378A0">
      <w:pPr>
        <w:pStyle w:val="afa"/>
        <w:spacing w:after="0" w:line="240" w:lineRule="auto"/>
        <w:rPr>
          <w:rFonts w:eastAsia="Times New Roman"/>
        </w:rPr>
      </w:pPr>
      <w:r w:rsidRPr="00552A51">
        <w:rPr>
          <w:rFonts w:eastAsia="Times New Roman"/>
        </w:rPr>
        <w:t>На третьем этапе (до 2030 года) предполагается:</w:t>
      </w:r>
    </w:p>
    <w:p w14:paraId="00E091A9" w14:textId="77777777" w:rsidR="007378A0" w:rsidRPr="00552A51" w:rsidRDefault="007378A0" w:rsidP="007378A0">
      <w:pPr>
        <w:pStyle w:val="afa"/>
        <w:spacing w:after="0" w:line="240" w:lineRule="auto"/>
        <w:rPr>
          <w:rFonts w:eastAsia="Times New Roman"/>
        </w:rPr>
      </w:pPr>
      <w:r>
        <w:rPr>
          <w:rFonts w:eastAsia="Times New Roman"/>
        </w:rPr>
        <w:t xml:space="preserve">- </w:t>
      </w:r>
      <w:r w:rsidRPr="00552A51">
        <w:rPr>
          <w:rFonts w:eastAsia="Times New Roman"/>
        </w:rPr>
        <w:t xml:space="preserve">формирование второй новой зоны концентрации населения и экономики с центрами в </w:t>
      </w:r>
      <w:proofErr w:type="spellStart"/>
      <w:r>
        <w:rPr>
          <w:rFonts w:eastAsia="Times New Roman"/>
        </w:rPr>
        <w:t>г</w:t>
      </w:r>
      <w:proofErr w:type="gramStart"/>
      <w:r>
        <w:rPr>
          <w:rFonts w:eastAsia="Times New Roman"/>
        </w:rPr>
        <w:t>.Л</w:t>
      </w:r>
      <w:proofErr w:type="gramEnd"/>
      <w:r>
        <w:rPr>
          <w:rFonts w:eastAsia="Times New Roman"/>
        </w:rPr>
        <w:t>есозаводск</w:t>
      </w:r>
      <w:proofErr w:type="spellEnd"/>
      <w:r>
        <w:rPr>
          <w:rFonts w:eastAsia="Times New Roman"/>
        </w:rPr>
        <w:t xml:space="preserve"> и </w:t>
      </w:r>
      <w:proofErr w:type="spellStart"/>
      <w:r>
        <w:rPr>
          <w:rFonts w:eastAsia="Times New Roman"/>
        </w:rPr>
        <w:t>г.Дальнереченск</w:t>
      </w:r>
      <w:proofErr w:type="spellEnd"/>
      <w:r w:rsidRPr="00552A51">
        <w:rPr>
          <w:rFonts w:eastAsia="Times New Roman"/>
        </w:rPr>
        <w:t xml:space="preserve">; </w:t>
      </w:r>
    </w:p>
    <w:p w14:paraId="4240A87B" w14:textId="77777777" w:rsidR="007378A0" w:rsidRPr="0038729B" w:rsidRDefault="007378A0" w:rsidP="007378A0">
      <w:pPr>
        <w:pStyle w:val="afa"/>
        <w:spacing w:after="0" w:line="240" w:lineRule="auto"/>
        <w:rPr>
          <w:rFonts w:eastAsia="Times New Roman"/>
        </w:rPr>
      </w:pPr>
      <w:r>
        <w:rPr>
          <w:rFonts w:eastAsia="Times New Roman"/>
        </w:rPr>
        <w:t xml:space="preserve">- </w:t>
      </w:r>
      <w:r w:rsidRPr="00552A51">
        <w:rPr>
          <w:rFonts w:eastAsia="Times New Roman"/>
        </w:rPr>
        <w:t>развитие инфраструктуры приграничного сотрудничества</w:t>
      </w:r>
      <w:r w:rsidRPr="0038729B">
        <w:rPr>
          <w:rFonts w:eastAsia="Times New Roman"/>
        </w:rPr>
        <w:t>;</w:t>
      </w:r>
    </w:p>
    <w:p w14:paraId="458C5758" w14:textId="77777777" w:rsidR="007378A0" w:rsidRPr="00552A51" w:rsidRDefault="007378A0" w:rsidP="007378A0">
      <w:pPr>
        <w:pStyle w:val="afa"/>
        <w:spacing w:after="0" w:line="240" w:lineRule="auto"/>
        <w:rPr>
          <w:rFonts w:eastAsia="Times New Roman"/>
        </w:rPr>
      </w:pPr>
      <w:r>
        <w:rPr>
          <w:rFonts w:eastAsia="Times New Roman"/>
        </w:rPr>
        <w:t xml:space="preserve">- </w:t>
      </w:r>
      <w:r w:rsidRPr="00552A51">
        <w:rPr>
          <w:rFonts w:eastAsia="Times New Roman"/>
        </w:rPr>
        <w:t>усиление транспортной связи с морским побережьем;</w:t>
      </w:r>
    </w:p>
    <w:p w14:paraId="33FF960C" w14:textId="77777777" w:rsidR="007378A0" w:rsidRPr="00552A51" w:rsidRDefault="007378A0" w:rsidP="007378A0">
      <w:pPr>
        <w:pStyle w:val="afa"/>
        <w:spacing w:after="0" w:line="240" w:lineRule="auto"/>
        <w:rPr>
          <w:rFonts w:eastAsia="Times New Roman"/>
        </w:rPr>
      </w:pPr>
      <w:r>
        <w:rPr>
          <w:rFonts w:eastAsia="Times New Roman"/>
        </w:rPr>
        <w:t xml:space="preserve">- </w:t>
      </w:r>
      <w:r w:rsidRPr="00552A51">
        <w:rPr>
          <w:rFonts w:eastAsia="Times New Roman"/>
        </w:rPr>
        <w:t>кардинальное улучшение городской среды в Лесозаводске и Дальнереченске;</w:t>
      </w:r>
    </w:p>
    <w:p w14:paraId="6F2C2458" w14:textId="77777777" w:rsidR="007378A0" w:rsidRDefault="007378A0" w:rsidP="007378A0">
      <w:pPr>
        <w:pStyle w:val="afa"/>
        <w:spacing w:after="0" w:line="240" w:lineRule="auto"/>
        <w:rPr>
          <w:rFonts w:eastAsia="Times New Roman"/>
        </w:rPr>
      </w:pPr>
      <w:r>
        <w:rPr>
          <w:rFonts w:eastAsia="Times New Roman"/>
        </w:rPr>
        <w:t xml:space="preserve">- </w:t>
      </w:r>
      <w:r w:rsidRPr="00552A51">
        <w:rPr>
          <w:rFonts w:eastAsia="Times New Roman"/>
        </w:rPr>
        <w:t>формирование широтных связей «Арсеньев – Кавалерово – Рудная П</w:t>
      </w:r>
      <w:r>
        <w:rPr>
          <w:rFonts w:eastAsia="Times New Roman"/>
        </w:rPr>
        <w:t>ристань» и «Кавалерово – Ольга».</w:t>
      </w:r>
    </w:p>
    <w:p w14:paraId="0B7B49F2" w14:textId="77777777" w:rsidR="007378A0" w:rsidRPr="00552A51" w:rsidRDefault="007378A0" w:rsidP="007378A0">
      <w:pPr>
        <w:pStyle w:val="afa"/>
        <w:spacing w:after="0" w:line="240" w:lineRule="auto"/>
        <w:rPr>
          <w:rFonts w:eastAsia="Times New Roman"/>
        </w:rPr>
      </w:pPr>
    </w:p>
    <w:p w14:paraId="13D073B3" w14:textId="77777777" w:rsidR="007378A0" w:rsidRPr="00196990" w:rsidRDefault="007378A0" w:rsidP="007378A0">
      <w:pPr>
        <w:pStyle w:val="affa"/>
        <w:spacing w:before="0" w:line="240" w:lineRule="auto"/>
        <w:outlineLvl w:val="1"/>
        <w:rPr>
          <w:b/>
        </w:rPr>
      </w:pPr>
      <w:bookmarkStart w:id="320" w:name="_Toc515122383"/>
      <w:bookmarkStart w:id="321" w:name="_Toc517370606"/>
      <w:bookmarkStart w:id="322" w:name="_Toc523240986"/>
      <w:bookmarkStart w:id="323" w:name="_Toc523241364"/>
      <w:bookmarkStart w:id="324" w:name="_Toc523761692"/>
      <w:r w:rsidRPr="00196990">
        <w:rPr>
          <w:b/>
        </w:rPr>
        <w:t>9.4. Обоснование состава, территориальной привязки и отраслевой специализации наиболее перспективных территорий, которые внесут наибольший вклад в экономический рост и повышение качества жизни</w:t>
      </w:r>
      <w:bookmarkEnd w:id="320"/>
      <w:bookmarkEnd w:id="321"/>
      <w:bookmarkEnd w:id="322"/>
      <w:bookmarkEnd w:id="323"/>
      <w:bookmarkEnd w:id="324"/>
    </w:p>
    <w:p w14:paraId="3EF36901" w14:textId="77777777" w:rsidR="007378A0" w:rsidRDefault="007378A0" w:rsidP="007378A0">
      <w:pPr>
        <w:pStyle w:val="afa"/>
        <w:spacing w:after="0" w:line="240" w:lineRule="auto"/>
        <w:rPr>
          <w:rFonts w:eastAsia="Times New Roman"/>
        </w:rPr>
      </w:pPr>
    </w:p>
    <w:p w14:paraId="1B101013" w14:textId="77777777" w:rsidR="007378A0" w:rsidRPr="00F70BD5" w:rsidRDefault="007378A0" w:rsidP="007378A0">
      <w:pPr>
        <w:pStyle w:val="affa"/>
        <w:spacing w:before="0" w:line="240" w:lineRule="auto"/>
        <w:outlineLvl w:val="2"/>
        <w:rPr>
          <w:i/>
        </w:rPr>
      </w:pPr>
      <w:bookmarkStart w:id="325" w:name="_Toc523240987"/>
      <w:bookmarkStart w:id="326" w:name="_Toc523241365"/>
      <w:bookmarkStart w:id="327" w:name="_Toc523761693"/>
      <w:r w:rsidRPr="00F70BD5">
        <w:rPr>
          <w:i/>
        </w:rPr>
        <w:t>Владивостокская агломерация</w:t>
      </w:r>
      <w:bookmarkEnd w:id="325"/>
      <w:bookmarkEnd w:id="326"/>
      <w:bookmarkEnd w:id="327"/>
    </w:p>
    <w:p w14:paraId="52457208"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К Владивостокской агломерации относятся города Владивосток и Артем, а также </w:t>
      </w:r>
      <w:proofErr w:type="spellStart"/>
      <w:r w:rsidRPr="00F70BD5">
        <w:rPr>
          <w:rFonts w:ascii="Times New Roman" w:eastAsia="Times New Roman" w:hAnsi="Times New Roman" w:cs="Times New Roman"/>
          <w:sz w:val="26"/>
          <w:szCs w:val="26"/>
        </w:rPr>
        <w:t>Надеждинский</w:t>
      </w:r>
      <w:proofErr w:type="spellEnd"/>
      <w:r w:rsidRPr="00F70BD5">
        <w:rPr>
          <w:rFonts w:ascii="Times New Roman" w:eastAsia="Times New Roman" w:hAnsi="Times New Roman" w:cs="Times New Roman"/>
          <w:sz w:val="26"/>
          <w:szCs w:val="26"/>
        </w:rPr>
        <w:t xml:space="preserve"> и </w:t>
      </w:r>
      <w:proofErr w:type="spellStart"/>
      <w:r w:rsidRPr="00F70BD5">
        <w:rPr>
          <w:rFonts w:ascii="Times New Roman" w:eastAsia="Times New Roman" w:hAnsi="Times New Roman" w:cs="Times New Roman"/>
          <w:sz w:val="26"/>
          <w:szCs w:val="26"/>
        </w:rPr>
        <w:t>Шкотовский</w:t>
      </w:r>
      <w:proofErr w:type="spellEnd"/>
      <w:r w:rsidRPr="00F70BD5">
        <w:rPr>
          <w:rFonts w:ascii="Times New Roman" w:eastAsia="Times New Roman" w:hAnsi="Times New Roman" w:cs="Times New Roman"/>
          <w:sz w:val="26"/>
          <w:szCs w:val="26"/>
        </w:rPr>
        <w:t xml:space="preserve"> районы (в соответствии с </w:t>
      </w:r>
      <w:r>
        <w:rPr>
          <w:rFonts w:ascii="Times New Roman" w:eastAsia="Times New Roman" w:hAnsi="Times New Roman" w:cs="Times New Roman"/>
          <w:sz w:val="26"/>
          <w:szCs w:val="26"/>
        </w:rPr>
        <w:t xml:space="preserve">действующим </w:t>
      </w:r>
      <w:r w:rsidRPr="00F70BD5">
        <w:rPr>
          <w:rFonts w:ascii="Times New Roman" w:eastAsia="Times New Roman" w:hAnsi="Times New Roman" w:cs="Times New Roman"/>
          <w:sz w:val="26"/>
          <w:szCs w:val="26"/>
        </w:rPr>
        <w:t>соглашением о</w:t>
      </w:r>
      <w:r>
        <w:rPr>
          <w:rFonts w:ascii="Times New Roman" w:eastAsia="Times New Roman" w:hAnsi="Times New Roman" w:cs="Times New Roman"/>
          <w:sz w:val="26"/>
          <w:szCs w:val="26"/>
        </w:rPr>
        <w:t xml:space="preserve"> создании</w:t>
      </w:r>
      <w:r w:rsidRPr="00F70BD5">
        <w:rPr>
          <w:rFonts w:ascii="Times New Roman" w:eastAsia="Times New Roman" w:hAnsi="Times New Roman" w:cs="Times New Roman"/>
          <w:sz w:val="26"/>
          <w:szCs w:val="26"/>
        </w:rPr>
        <w:t xml:space="preserve"> агломерации). Это 812,2 тыс. жителей (</w:t>
      </w:r>
      <w:r w:rsidRPr="00F70BD5">
        <w:rPr>
          <w:rFonts w:ascii="Times New Roman" w:eastAsia="Times New Roman" w:hAnsi="Times New Roman" w:cs="Times New Roman"/>
          <w:b/>
          <w:sz w:val="26"/>
          <w:szCs w:val="26"/>
        </w:rPr>
        <w:t>42,5%</w:t>
      </w:r>
      <w:r w:rsidRPr="00F70BD5">
        <w:rPr>
          <w:rFonts w:ascii="Times New Roman" w:eastAsia="Times New Roman" w:hAnsi="Times New Roman" w:cs="Times New Roman"/>
          <w:sz w:val="26"/>
          <w:szCs w:val="26"/>
        </w:rPr>
        <w:t xml:space="preserve"> населения), сконцентрированных на площади 5328,1 км</w:t>
      </w:r>
      <w:proofErr w:type="gramStart"/>
      <w:r w:rsidRPr="00F70BD5">
        <w:rPr>
          <w:rFonts w:ascii="Times New Roman" w:eastAsia="Times New Roman" w:hAnsi="Times New Roman" w:cs="Times New Roman"/>
          <w:sz w:val="26"/>
          <w:szCs w:val="26"/>
          <w:vertAlign w:val="superscript"/>
        </w:rPr>
        <w:t>2</w:t>
      </w:r>
      <w:proofErr w:type="gramEnd"/>
      <w:r w:rsidRPr="00F70BD5">
        <w:rPr>
          <w:rFonts w:ascii="Times New Roman" w:eastAsia="Times New Roman" w:hAnsi="Times New Roman" w:cs="Times New Roman"/>
          <w:sz w:val="26"/>
          <w:szCs w:val="26"/>
        </w:rPr>
        <w:t xml:space="preserve"> (</w:t>
      </w:r>
      <w:r w:rsidRPr="00F70BD5">
        <w:rPr>
          <w:rFonts w:ascii="Times New Roman" w:eastAsia="Times New Roman" w:hAnsi="Times New Roman" w:cs="Times New Roman"/>
          <w:b/>
          <w:sz w:val="26"/>
          <w:szCs w:val="26"/>
        </w:rPr>
        <w:t>3,2%</w:t>
      </w:r>
      <w:r w:rsidRPr="00F70BD5">
        <w:rPr>
          <w:rFonts w:ascii="Times New Roman" w:eastAsia="Times New Roman" w:hAnsi="Times New Roman" w:cs="Times New Roman"/>
          <w:sz w:val="26"/>
          <w:szCs w:val="26"/>
        </w:rPr>
        <w:t xml:space="preserve"> территории).</w:t>
      </w:r>
    </w:p>
    <w:p w14:paraId="4D348189"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Формирование агломерации позволяет улучшить межмуниципальное взаимодействие при реализации крупных проектов, проводить на территории скоординированную градостроительную политику, формировать единую политику и практику управления, согласованно развивать транспортную, инженерную и социальную инфраструктуру. </w:t>
      </w:r>
    </w:p>
    <w:p w14:paraId="725A3C6F"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Развитие Владивостокской агломерации будет направлено на формирование удобной для жизни и отдыха, работы и предпринимательства территории, </w:t>
      </w:r>
      <w:r w:rsidRPr="00F70BD5">
        <w:rPr>
          <w:rFonts w:ascii="Times New Roman" w:eastAsia="Times New Roman" w:hAnsi="Times New Roman" w:cs="Times New Roman"/>
          <w:sz w:val="26"/>
          <w:szCs w:val="26"/>
        </w:rPr>
        <w:lastRenderedPageBreak/>
        <w:t xml:space="preserve">стимулирования инвестиций и технологического развития с использованием преимуществ, связанных с наличием крупных центров компетенций по ряду технологических направлений, и привлечением компетенций, развитых в странах АТР. </w:t>
      </w:r>
    </w:p>
    <w:p w14:paraId="0ACD5C19"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Поэтому якорные проекты развития Владивостокской агломерации </w:t>
      </w:r>
      <w:proofErr w:type="gramStart"/>
      <w:r w:rsidRPr="00F70BD5">
        <w:rPr>
          <w:rFonts w:ascii="Times New Roman" w:eastAsia="Times New Roman" w:hAnsi="Times New Roman" w:cs="Times New Roman"/>
          <w:sz w:val="26"/>
          <w:szCs w:val="26"/>
        </w:rPr>
        <w:t>относятся</w:t>
      </w:r>
      <w:proofErr w:type="gramEnd"/>
      <w:r w:rsidRPr="00F70BD5">
        <w:rPr>
          <w:rFonts w:ascii="Times New Roman" w:eastAsia="Times New Roman" w:hAnsi="Times New Roman" w:cs="Times New Roman"/>
          <w:sz w:val="26"/>
          <w:szCs w:val="26"/>
        </w:rPr>
        <w:t xml:space="preserve"> прежде всего к научно-образовательной сфере и сфере высоких технологий, развитию транспорта и логистики, обрабатывающей промышленности и туризма.</w:t>
      </w:r>
    </w:p>
    <w:p w14:paraId="0352E29C"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Получат развитие интегрированный развлекательный курорт «Приморье» (развитие игорного бизнеса и привлечение въездного туристического потока), туристско-рекреационный кластер «Приморское кольцо» (развитие и продвижение автомобильного, мотоциклетного и других технических видов спорта), центр водных видов спорта на о. Русский. Развитие сферы досуга и развлечений предусматривает строительство двух новых торгово-развлекательных комплексов во Владивостоке и одного в Артеме. В </w:t>
      </w:r>
      <w:proofErr w:type="spellStart"/>
      <w:r w:rsidRPr="00F70BD5">
        <w:rPr>
          <w:rFonts w:ascii="Times New Roman" w:eastAsia="Times New Roman" w:hAnsi="Times New Roman" w:cs="Times New Roman"/>
          <w:sz w:val="26"/>
          <w:szCs w:val="26"/>
        </w:rPr>
        <w:t>Шкотовском</w:t>
      </w:r>
      <w:proofErr w:type="spellEnd"/>
      <w:r w:rsidRPr="00F70BD5">
        <w:rPr>
          <w:rFonts w:ascii="Times New Roman" w:eastAsia="Times New Roman" w:hAnsi="Times New Roman" w:cs="Times New Roman"/>
          <w:sz w:val="26"/>
          <w:szCs w:val="26"/>
        </w:rPr>
        <w:t xml:space="preserve"> районе получит развитие туристско-рекреационный кластер «</w:t>
      </w:r>
      <w:proofErr w:type="spellStart"/>
      <w:r w:rsidRPr="00F70BD5">
        <w:rPr>
          <w:rFonts w:ascii="Times New Roman" w:eastAsia="Times New Roman" w:hAnsi="Times New Roman" w:cs="Times New Roman"/>
          <w:sz w:val="26"/>
          <w:szCs w:val="26"/>
        </w:rPr>
        <w:t>Пидан</w:t>
      </w:r>
      <w:proofErr w:type="spellEnd"/>
      <w:r w:rsidRPr="00F70BD5">
        <w:rPr>
          <w:rFonts w:ascii="Times New Roman" w:eastAsia="Times New Roman" w:hAnsi="Times New Roman" w:cs="Times New Roman"/>
          <w:sz w:val="26"/>
          <w:szCs w:val="26"/>
        </w:rPr>
        <w:t>» с центром активного отдыха и двумя горнолыжными комплексами.</w:t>
      </w:r>
    </w:p>
    <w:p w14:paraId="1DCC1EA4"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Ожидается продолжение </w:t>
      </w:r>
      <w:r w:rsidRPr="00F70BD5">
        <w:rPr>
          <w:rFonts w:ascii="Times New Roman" w:eastAsia="Times New Roman" w:hAnsi="Times New Roman" w:cs="Times New Roman"/>
          <w:sz w:val="26"/>
          <w:szCs w:val="26"/>
        </w:rPr>
        <w:t>работы над проектом завода СПГ в районе г.</w:t>
      </w:r>
      <w:r>
        <w:rPr>
          <w:rFonts w:ascii="Times New Roman" w:eastAsia="Times New Roman" w:hAnsi="Times New Roman" w:cs="Times New Roman"/>
          <w:sz w:val="26"/>
          <w:szCs w:val="26"/>
        </w:rPr>
        <w:t> </w:t>
      </w:r>
      <w:r w:rsidRPr="00F70BD5">
        <w:rPr>
          <w:rFonts w:ascii="Times New Roman" w:eastAsia="Times New Roman" w:hAnsi="Times New Roman" w:cs="Times New Roman"/>
          <w:sz w:val="26"/>
          <w:szCs w:val="26"/>
        </w:rPr>
        <w:t xml:space="preserve">Владивостока в обновленной конфигурации (уменьшение масштаба проекта и нацеленность на сегмент газомоторного топлива, в </w:t>
      </w:r>
      <w:proofErr w:type="spellStart"/>
      <w:r w:rsidRPr="00F70BD5">
        <w:rPr>
          <w:rFonts w:ascii="Times New Roman" w:eastAsia="Times New Roman" w:hAnsi="Times New Roman" w:cs="Times New Roman"/>
          <w:sz w:val="26"/>
          <w:szCs w:val="26"/>
        </w:rPr>
        <w:t>т.ч</w:t>
      </w:r>
      <w:proofErr w:type="spellEnd"/>
      <w:r w:rsidRPr="00F70BD5">
        <w:rPr>
          <w:rFonts w:ascii="Times New Roman" w:eastAsia="Times New Roman" w:hAnsi="Times New Roman" w:cs="Times New Roman"/>
          <w:sz w:val="26"/>
          <w:szCs w:val="26"/>
        </w:rPr>
        <w:t>. для бункеровки судов и на экспо</w:t>
      </w:r>
      <w:proofErr w:type="gramStart"/>
      <w:r w:rsidRPr="00F70BD5">
        <w:rPr>
          <w:rFonts w:ascii="Times New Roman" w:eastAsia="Times New Roman" w:hAnsi="Times New Roman" w:cs="Times New Roman"/>
          <w:sz w:val="26"/>
          <w:szCs w:val="26"/>
        </w:rPr>
        <w:t>рт в стр</w:t>
      </w:r>
      <w:proofErr w:type="gramEnd"/>
      <w:r w:rsidRPr="00F70BD5">
        <w:rPr>
          <w:rFonts w:ascii="Times New Roman" w:eastAsia="Times New Roman" w:hAnsi="Times New Roman" w:cs="Times New Roman"/>
          <w:sz w:val="26"/>
          <w:szCs w:val="26"/>
        </w:rPr>
        <w:t>аны АТР).</w:t>
      </w:r>
    </w:p>
    <w:p w14:paraId="3AC03440"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В реальном секторе экономики также предусматривается создание предприятия по выпуску автомобильных двигателей, кондитерского завода, предприятия по сборке грузовых автомобилей, а также современного производства кормовых белков для нужд агропромышленного сектора и на экспорт. В </w:t>
      </w:r>
      <w:proofErr w:type="spellStart"/>
      <w:r w:rsidRPr="00F70BD5">
        <w:rPr>
          <w:rFonts w:ascii="Times New Roman" w:eastAsia="Times New Roman" w:hAnsi="Times New Roman" w:cs="Times New Roman"/>
          <w:sz w:val="26"/>
          <w:szCs w:val="26"/>
        </w:rPr>
        <w:t>Надеждинском</w:t>
      </w:r>
      <w:proofErr w:type="spellEnd"/>
      <w:r w:rsidRPr="00F70BD5">
        <w:rPr>
          <w:rFonts w:ascii="Times New Roman" w:eastAsia="Times New Roman" w:hAnsi="Times New Roman" w:cs="Times New Roman"/>
          <w:sz w:val="26"/>
          <w:szCs w:val="26"/>
        </w:rPr>
        <w:t xml:space="preserve"> районе получит развитие угледобыча.</w:t>
      </w:r>
    </w:p>
    <w:p w14:paraId="7AA14E58" w14:textId="5AE77F1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Большие планы имеются по развитию логистического комплекса – контейнерный терминал, логистический компле</w:t>
      </w:r>
      <w:proofErr w:type="gramStart"/>
      <w:r w:rsidRPr="00F70BD5">
        <w:rPr>
          <w:rFonts w:ascii="Times New Roman" w:eastAsia="Times New Roman" w:hAnsi="Times New Roman" w:cs="Times New Roman"/>
          <w:sz w:val="26"/>
          <w:szCs w:val="26"/>
        </w:rPr>
        <w:t>кс вбл</w:t>
      </w:r>
      <w:proofErr w:type="gramEnd"/>
      <w:r w:rsidRPr="00F70BD5">
        <w:rPr>
          <w:rFonts w:ascii="Times New Roman" w:eastAsia="Times New Roman" w:hAnsi="Times New Roman" w:cs="Times New Roman"/>
          <w:sz w:val="26"/>
          <w:szCs w:val="26"/>
        </w:rPr>
        <w:t xml:space="preserve">изи аэропорта, 2 логистических комплекса в </w:t>
      </w:r>
      <w:proofErr w:type="spellStart"/>
      <w:r w:rsidRPr="00F70BD5">
        <w:rPr>
          <w:rFonts w:ascii="Times New Roman" w:eastAsia="Times New Roman" w:hAnsi="Times New Roman" w:cs="Times New Roman"/>
          <w:sz w:val="26"/>
          <w:szCs w:val="26"/>
        </w:rPr>
        <w:t>Надеждинском</w:t>
      </w:r>
      <w:proofErr w:type="spellEnd"/>
      <w:r w:rsidRPr="00F70BD5">
        <w:rPr>
          <w:rFonts w:ascii="Times New Roman" w:eastAsia="Times New Roman" w:hAnsi="Times New Roman" w:cs="Times New Roman"/>
          <w:sz w:val="26"/>
          <w:szCs w:val="26"/>
        </w:rPr>
        <w:t xml:space="preserve"> районе</w:t>
      </w:r>
      <w:r w:rsidR="0000016E">
        <w:rPr>
          <w:rFonts w:ascii="Times New Roman" w:eastAsia="Times New Roman" w:hAnsi="Times New Roman" w:cs="Times New Roman"/>
          <w:sz w:val="26"/>
          <w:szCs w:val="26"/>
        </w:rPr>
        <w:t>.</w:t>
      </w:r>
    </w:p>
    <w:p w14:paraId="194770AB"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Будут развиваться научно-образовательный комплекс на базе ДВФУ (как основное звено, обеспечивающее связку «технологии-образование-кадры»), технопа</w:t>
      </w:r>
      <w:proofErr w:type="gramStart"/>
      <w:r w:rsidRPr="00F70BD5">
        <w:rPr>
          <w:rFonts w:ascii="Times New Roman" w:eastAsia="Times New Roman" w:hAnsi="Times New Roman" w:cs="Times New Roman"/>
          <w:sz w:val="26"/>
          <w:szCs w:val="26"/>
        </w:rPr>
        <w:t>рк в сф</w:t>
      </w:r>
      <w:proofErr w:type="gramEnd"/>
      <w:r w:rsidRPr="00F70BD5">
        <w:rPr>
          <w:rFonts w:ascii="Times New Roman" w:eastAsia="Times New Roman" w:hAnsi="Times New Roman" w:cs="Times New Roman"/>
          <w:sz w:val="26"/>
          <w:szCs w:val="26"/>
        </w:rPr>
        <w:t>ере информационных технологий (обеспечение проведения исследований и экспертиз, трансфера технологий, защиты интеллектуальной собственности, привлечение инвесторов, партнеров и другими услугами, направленными на продвижение на рынках АТР). Планируется масштабное развитие территории о. Русский с учетом создания на острове специального административного района.</w:t>
      </w:r>
    </w:p>
    <w:p w14:paraId="64BA1CC5"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roofErr w:type="gramStart"/>
      <w:r w:rsidRPr="00F70BD5">
        <w:rPr>
          <w:rFonts w:ascii="Times New Roman" w:eastAsia="Times New Roman" w:hAnsi="Times New Roman" w:cs="Times New Roman"/>
          <w:sz w:val="26"/>
          <w:szCs w:val="26"/>
        </w:rPr>
        <w:t xml:space="preserve">Кроме того, запланировано </w:t>
      </w:r>
      <w:r>
        <w:rPr>
          <w:rFonts w:ascii="Times New Roman" w:eastAsia="Times New Roman" w:hAnsi="Times New Roman" w:cs="Times New Roman"/>
          <w:sz w:val="26"/>
          <w:szCs w:val="26"/>
        </w:rPr>
        <w:t xml:space="preserve">значительное количество </w:t>
      </w:r>
      <w:r w:rsidRPr="00F70BD5">
        <w:rPr>
          <w:rFonts w:ascii="Times New Roman" w:eastAsia="Times New Roman" w:hAnsi="Times New Roman" w:cs="Times New Roman"/>
          <w:sz w:val="26"/>
          <w:szCs w:val="26"/>
        </w:rPr>
        <w:t xml:space="preserve">инвестиционных проекта меньшего масштаба в различных секторах экономики </w:t>
      </w:r>
      <w:r>
        <w:rPr>
          <w:rFonts w:ascii="Times New Roman" w:eastAsia="Times New Roman" w:hAnsi="Times New Roman" w:cs="Times New Roman"/>
          <w:sz w:val="26"/>
          <w:szCs w:val="26"/>
        </w:rPr>
        <w:t xml:space="preserve">– </w:t>
      </w:r>
      <w:r w:rsidRPr="00F70BD5">
        <w:rPr>
          <w:rFonts w:ascii="Times New Roman" w:eastAsia="Times New Roman" w:hAnsi="Times New Roman" w:cs="Times New Roman"/>
          <w:sz w:val="26"/>
          <w:szCs w:val="26"/>
        </w:rPr>
        <w:t>проекты жилищного строительства, туристического комплекса, транспортно-логистического комплекса.</w:t>
      </w:r>
      <w:proofErr w:type="gramEnd"/>
      <w:r w:rsidRPr="00F70BD5">
        <w:rPr>
          <w:rFonts w:ascii="Times New Roman" w:eastAsia="Times New Roman" w:hAnsi="Times New Roman" w:cs="Times New Roman"/>
          <w:sz w:val="26"/>
          <w:szCs w:val="26"/>
        </w:rPr>
        <w:t xml:space="preserve"> Проекты развития машиностроения и иной обрабатывающей промышленности включают развитие судостроительных и судоремонтных предприятий, создание производства грузовиков, </w:t>
      </w:r>
      <w:proofErr w:type="gramStart"/>
      <w:r w:rsidRPr="00F70BD5">
        <w:rPr>
          <w:rFonts w:ascii="Times New Roman" w:eastAsia="Times New Roman" w:hAnsi="Times New Roman" w:cs="Times New Roman"/>
          <w:sz w:val="26"/>
          <w:szCs w:val="26"/>
        </w:rPr>
        <w:t>дизель-генераторов</w:t>
      </w:r>
      <w:proofErr w:type="gramEnd"/>
      <w:r w:rsidRPr="00F70BD5">
        <w:rPr>
          <w:rFonts w:ascii="Times New Roman" w:eastAsia="Times New Roman" w:hAnsi="Times New Roman" w:cs="Times New Roman"/>
          <w:sz w:val="26"/>
          <w:szCs w:val="26"/>
        </w:rPr>
        <w:t>, электромобилей, приборов учета и микроэлектроники, изделий из кожи, швейного производства, пластиковых изделий и упаковки, изготовлению металлоконструкций различного назначения, предприятий деревопереработки. В части промышленной инфраструктуры предусматривается создание и развитие индустриального парка «Приморье».</w:t>
      </w:r>
    </w:p>
    <w:p w14:paraId="52EEAACD"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lastRenderedPageBreak/>
        <w:t xml:space="preserve">Реализация таких масштабных проектов влечет необходимость серьезного развития транспортной и энергетической инфраструктуры. Планируется реконструкция ВПП аэропорта </w:t>
      </w:r>
      <w:proofErr w:type="spellStart"/>
      <w:r w:rsidRPr="00F70BD5">
        <w:rPr>
          <w:rFonts w:ascii="Times New Roman" w:eastAsia="Times New Roman" w:hAnsi="Times New Roman" w:cs="Times New Roman"/>
          <w:sz w:val="26"/>
          <w:szCs w:val="26"/>
        </w:rPr>
        <w:t>Кневичи</w:t>
      </w:r>
      <w:proofErr w:type="spellEnd"/>
      <w:r w:rsidRPr="00F70BD5">
        <w:rPr>
          <w:rFonts w:ascii="Times New Roman" w:eastAsia="Times New Roman" w:hAnsi="Times New Roman" w:cs="Times New Roman"/>
          <w:sz w:val="26"/>
          <w:szCs w:val="26"/>
        </w:rPr>
        <w:t xml:space="preserve"> (ИВПП-2). Строительство дорог. Кроме того, запланирован масштабный проект реконструкции Владивостокского тоннеля, позволяющий существенно улучшить технико-экономические параметры всей транспортной инфраструктуры агломерации.</w:t>
      </w:r>
    </w:p>
    <w:p w14:paraId="291B5044"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По минимальным оценкам дополнительная потребность в электрической мощности превысит 170 МВт. Крупнейшие</w:t>
      </w:r>
      <w:r>
        <w:rPr>
          <w:rFonts w:ascii="Times New Roman" w:eastAsia="Times New Roman" w:hAnsi="Times New Roman" w:cs="Times New Roman"/>
          <w:sz w:val="26"/>
          <w:szCs w:val="26"/>
        </w:rPr>
        <w:t xml:space="preserve"> проекты</w:t>
      </w:r>
      <w:r w:rsidRPr="00F70BD5">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развития</w:t>
      </w:r>
      <w:r w:rsidRPr="00F70BD5">
        <w:rPr>
          <w:rFonts w:ascii="Times New Roman" w:eastAsia="Times New Roman" w:hAnsi="Times New Roman" w:cs="Times New Roman"/>
          <w:sz w:val="26"/>
          <w:szCs w:val="26"/>
        </w:rPr>
        <w:t xml:space="preserve"> энергетики</w:t>
      </w:r>
      <w:r>
        <w:rPr>
          <w:rFonts w:ascii="Times New Roman" w:eastAsia="Times New Roman" w:hAnsi="Times New Roman" w:cs="Times New Roman"/>
          <w:sz w:val="26"/>
          <w:szCs w:val="26"/>
        </w:rPr>
        <w:t xml:space="preserve"> </w:t>
      </w:r>
      <w:r w:rsidRPr="00F70BD5">
        <w:rPr>
          <w:rFonts w:ascii="Times New Roman" w:eastAsia="Times New Roman" w:hAnsi="Times New Roman" w:cs="Times New Roman"/>
          <w:sz w:val="26"/>
          <w:szCs w:val="26"/>
        </w:rPr>
        <w:t xml:space="preserve">– строительство Артемовской ТЭЦ-2, модернизация Владивостокской ТЭЦ-2, строительство ГТУ ТЭЦ в г. Артеме, пос. Синяя Сопка и в г. Владивостоке, пос. </w:t>
      </w:r>
      <w:proofErr w:type="spellStart"/>
      <w:r w:rsidRPr="00F70BD5">
        <w:rPr>
          <w:rFonts w:ascii="Times New Roman" w:eastAsia="Times New Roman" w:hAnsi="Times New Roman" w:cs="Times New Roman"/>
          <w:sz w:val="26"/>
          <w:szCs w:val="26"/>
        </w:rPr>
        <w:t>Змеинка</w:t>
      </w:r>
      <w:proofErr w:type="spellEnd"/>
      <w:r w:rsidRPr="00F70BD5">
        <w:rPr>
          <w:rFonts w:ascii="Times New Roman" w:eastAsia="Times New Roman" w:hAnsi="Times New Roman" w:cs="Times New Roman"/>
          <w:sz w:val="26"/>
          <w:szCs w:val="26"/>
        </w:rPr>
        <w:t>. Кроме того, планируется строительство и реконструкция подстанций и высоковольтных ЛЭП, перевод котельных на газ и уголь, строительство газопроводов и газораспределительных сетей.</w:t>
      </w:r>
    </w:p>
    <w:p w14:paraId="17E319B9"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Необходимость формирования привлекательного для жизни, работы, учебы и отдыха пространства, конкурентоспособного в условиях АТР, обуславливает масштабные планы по развитию социальной инфраструктуры, высокотехнологичной медицины и образования, физкультуры и спорта, сферы культуры, а также экологического каркаса территории. </w:t>
      </w:r>
    </w:p>
    <w:p w14:paraId="7E5E799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Развитие сферы здравоохранения предусматривает строительство центров ядерной и протонной медицины, диагностического центра в г. Артем, строительство поликлиник, роддома, инфекционной больницы, противотуберкулезного диспансера и других объектов.</w:t>
      </w:r>
    </w:p>
    <w:p w14:paraId="096B7638"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Pr>
          <w:rFonts w:ascii="Times New Roman" w:eastAsia="Times New Roman" w:hAnsi="Times New Roman" w:cs="Times New Roman"/>
          <w:sz w:val="26"/>
          <w:szCs w:val="26"/>
        </w:rPr>
        <w:t>Развитие сферы</w:t>
      </w:r>
      <w:r w:rsidRPr="00F70BD5">
        <w:rPr>
          <w:rFonts w:ascii="Times New Roman" w:eastAsia="Times New Roman" w:hAnsi="Times New Roman" w:cs="Times New Roman"/>
          <w:sz w:val="26"/>
          <w:szCs w:val="26"/>
        </w:rPr>
        <w:t xml:space="preserve"> физкультуры и спорта включает</w:t>
      </w:r>
      <w:r>
        <w:rPr>
          <w:rFonts w:ascii="Times New Roman" w:eastAsia="Times New Roman" w:hAnsi="Times New Roman" w:cs="Times New Roman"/>
          <w:sz w:val="26"/>
          <w:szCs w:val="26"/>
        </w:rPr>
        <w:t xml:space="preserve"> такие крупные объекты</w:t>
      </w:r>
      <w:r w:rsidRPr="00F70BD5">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как </w:t>
      </w:r>
      <w:r w:rsidRPr="00F70BD5">
        <w:rPr>
          <w:rFonts w:ascii="Times New Roman" w:eastAsia="Times New Roman" w:hAnsi="Times New Roman" w:cs="Times New Roman"/>
          <w:sz w:val="26"/>
          <w:szCs w:val="26"/>
        </w:rPr>
        <w:t xml:space="preserve">футбольно-легкоатлетический стадион в г. Владивостоке, легкоатлетический манеж, дворцы единоборств и игровых видов спорта на о. Русский, а также строительство 3 физкультурно-оздоровительных комплексов и др. </w:t>
      </w:r>
    </w:p>
    <w:p w14:paraId="7AA2E63B"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Развитие сферы культуры предусматривает реконструкцию здания для размещения краевой публичной библиотеки, реконструкцию театра им. Горького, драматического театра молодежи, строительство краевого театра кукол. Предусматривается также проведение давно уже ставшего знаковым Международного кинофестиваля стран Азиатск</w:t>
      </w:r>
      <w:proofErr w:type="gramStart"/>
      <w:r w:rsidRPr="00F70BD5">
        <w:rPr>
          <w:rFonts w:ascii="Times New Roman" w:eastAsia="Times New Roman" w:hAnsi="Times New Roman" w:cs="Times New Roman"/>
          <w:sz w:val="26"/>
          <w:szCs w:val="26"/>
        </w:rPr>
        <w:t>о-</w:t>
      </w:r>
      <w:proofErr w:type="gramEnd"/>
      <w:r w:rsidRPr="00F70BD5">
        <w:rPr>
          <w:rFonts w:ascii="Times New Roman" w:eastAsia="Times New Roman" w:hAnsi="Times New Roman" w:cs="Times New Roman"/>
          <w:sz w:val="26"/>
          <w:szCs w:val="26"/>
        </w:rPr>
        <w:t xml:space="preserve"> Тихоокеанского региона «Меридианы Тихого», реализация мероприятий по созданию инновационного культурного центра в г. Владивостоке (о. Русский), реконструкция зданий для размещения государственной картинной галереи, для реализации проекта исторического парка «Россия – Моя история». Будет построен Дом культуры </w:t>
      </w:r>
      <w:proofErr w:type="gramStart"/>
      <w:r w:rsidRPr="00F70BD5">
        <w:rPr>
          <w:rFonts w:ascii="Times New Roman" w:eastAsia="Times New Roman" w:hAnsi="Times New Roman" w:cs="Times New Roman"/>
          <w:sz w:val="26"/>
          <w:szCs w:val="26"/>
        </w:rPr>
        <w:t>в</w:t>
      </w:r>
      <w:proofErr w:type="gramEnd"/>
      <w:r w:rsidRPr="00F70BD5">
        <w:rPr>
          <w:rFonts w:ascii="Times New Roman" w:eastAsia="Times New Roman" w:hAnsi="Times New Roman" w:cs="Times New Roman"/>
          <w:sz w:val="26"/>
          <w:szCs w:val="26"/>
        </w:rPr>
        <w:t xml:space="preserve"> с. </w:t>
      </w:r>
      <w:proofErr w:type="spellStart"/>
      <w:r w:rsidRPr="00F70BD5">
        <w:rPr>
          <w:rFonts w:ascii="Times New Roman" w:eastAsia="Times New Roman" w:hAnsi="Times New Roman" w:cs="Times New Roman"/>
          <w:sz w:val="26"/>
          <w:szCs w:val="26"/>
        </w:rPr>
        <w:t>Многоудобное</w:t>
      </w:r>
      <w:proofErr w:type="spellEnd"/>
      <w:r w:rsidRPr="00F70BD5">
        <w:rPr>
          <w:rFonts w:ascii="Times New Roman" w:eastAsia="Times New Roman" w:hAnsi="Times New Roman" w:cs="Times New Roman"/>
          <w:sz w:val="26"/>
          <w:szCs w:val="26"/>
        </w:rPr>
        <w:t xml:space="preserve"> </w:t>
      </w:r>
      <w:proofErr w:type="spellStart"/>
      <w:r w:rsidRPr="00F70BD5">
        <w:rPr>
          <w:rFonts w:ascii="Times New Roman" w:eastAsia="Times New Roman" w:hAnsi="Times New Roman" w:cs="Times New Roman"/>
          <w:sz w:val="26"/>
          <w:szCs w:val="26"/>
        </w:rPr>
        <w:t>Шкотовского</w:t>
      </w:r>
      <w:proofErr w:type="spellEnd"/>
      <w:r w:rsidRPr="00F70BD5">
        <w:rPr>
          <w:rFonts w:ascii="Times New Roman" w:eastAsia="Times New Roman" w:hAnsi="Times New Roman" w:cs="Times New Roman"/>
          <w:sz w:val="26"/>
          <w:szCs w:val="26"/>
        </w:rPr>
        <w:t xml:space="preserve"> района.</w:t>
      </w:r>
    </w:p>
    <w:p w14:paraId="566765DC"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Развитию сферы культуры и привлечению туристического потока будут способствовать создание филиалов Эрмитажа, Третьяков</w:t>
      </w:r>
      <w:r>
        <w:rPr>
          <w:rFonts w:ascii="Times New Roman" w:eastAsia="Times New Roman" w:hAnsi="Times New Roman" w:cs="Times New Roman"/>
          <w:sz w:val="26"/>
          <w:szCs w:val="26"/>
        </w:rPr>
        <w:t>ской галереи</w:t>
      </w:r>
      <w:r w:rsidRPr="00F70BD5">
        <w:rPr>
          <w:rFonts w:ascii="Times New Roman" w:eastAsia="Times New Roman" w:hAnsi="Times New Roman" w:cs="Times New Roman"/>
          <w:sz w:val="26"/>
          <w:szCs w:val="26"/>
        </w:rPr>
        <w:t xml:space="preserve">, Русского музея, реконструкция театров, культурных центров. </w:t>
      </w:r>
    </w:p>
    <w:p w14:paraId="57BB8FA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В части развития жилищно-коммунальной инфраструктуры запланировано строительство и реконструкция водоснабжения и канализации, тепловых сетей и объектов. </w:t>
      </w:r>
    </w:p>
    <w:p w14:paraId="5182AE44"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Важное место будет занимать экологическая тематика – рекультивация свалок, строительство комплексов по переработке отходов, расчистка русел рек.</w:t>
      </w:r>
    </w:p>
    <w:p w14:paraId="1D64542D"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roofErr w:type="gramStart"/>
      <w:r w:rsidRPr="00F70BD5">
        <w:rPr>
          <w:rFonts w:ascii="Times New Roman" w:eastAsia="Times New Roman" w:hAnsi="Times New Roman" w:cs="Times New Roman"/>
          <w:sz w:val="26"/>
          <w:szCs w:val="26"/>
        </w:rPr>
        <w:t xml:space="preserve">Реализация скоординированного комплекса проектов и мероприятий с использованием преимуществ специальных режимов Свободного порта Владивосток и ТОСЭР в </w:t>
      </w:r>
      <w:proofErr w:type="spellStart"/>
      <w:r w:rsidRPr="00F70BD5">
        <w:rPr>
          <w:rFonts w:ascii="Times New Roman" w:eastAsia="Times New Roman" w:hAnsi="Times New Roman" w:cs="Times New Roman"/>
          <w:sz w:val="26"/>
          <w:szCs w:val="26"/>
        </w:rPr>
        <w:t>Надеждинском</w:t>
      </w:r>
      <w:proofErr w:type="spellEnd"/>
      <w:r w:rsidRPr="00F70BD5">
        <w:rPr>
          <w:rFonts w:ascii="Times New Roman" w:eastAsia="Times New Roman" w:hAnsi="Times New Roman" w:cs="Times New Roman"/>
          <w:sz w:val="26"/>
          <w:szCs w:val="26"/>
        </w:rPr>
        <w:t xml:space="preserve"> районе, в увязке с созданием и развитием на о. Русский финансового центра международного уровня и территории со </w:t>
      </w:r>
      <w:r w:rsidRPr="00F70BD5">
        <w:rPr>
          <w:rFonts w:ascii="Times New Roman" w:eastAsia="Times New Roman" w:hAnsi="Times New Roman" w:cs="Times New Roman"/>
          <w:sz w:val="26"/>
          <w:szCs w:val="26"/>
        </w:rPr>
        <w:lastRenderedPageBreak/>
        <w:t>специальным финансово-правовым режимом, позволит сформировать новую модель развития Владивостокской агломерации как лидера индустриально-постиндустриального развития, интеллектуального центра Востока России, проводника шестого технологического уклада на этой территории.</w:t>
      </w:r>
      <w:proofErr w:type="gramEnd"/>
    </w:p>
    <w:p w14:paraId="2CFE0449" w14:textId="77777777" w:rsidR="007378A0" w:rsidRPr="00552A51" w:rsidRDefault="007378A0" w:rsidP="007378A0">
      <w:pPr>
        <w:pStyle w:val="afa"/>
        <w:spacing w:after="0" w:line="240" w:lineRule="auto"/>
      </w:pPr>
      <w:r w:rsidRPr="00552A51">
        <w:t xml:space="preserve">Владивостокская агломерация должна стать коммуникативной площадкой России и стран АТР, реализующей управленческие, транспортно-логистические, </w:t>
      </w:r>
      <w:proofErr w:type="spellStart"/>
      <w:r w:rsidRPr="00552A51">
        <w:t>инновационно</w:t>
      </w:r>
      <w:proofErr w:type="spellEnd"/>
      <w:r w:rsidRPr="00552A51">
        <w:t xml:space="preserve">-образовательные, туристические, производственные функции. </w:t>
      </w:r>
    </w:p>
    <w:p w14:paraId="27F7385E" w14:textId="77777777" w:rsidR="007378A0" w:rsidRPr="00552A51" w:rsidRDefault="007378A0" w:rsidP="007378A0">
      <w:pPr>
        <w:pStyle w:val="afa"/>
        <w:spacing w:after="0" w:line="240" w:lineRule="auto"/>
      </w:pPr>
      <w:r w:rsidRPr="00552A51">
        <w:t>Планируется формирование деловых районов, включающих офисные центры, выставочные, ярмарочные, торговые и гостиничные комплексы, в том числе:</w:t>
      </w:r>
    </w:p>
    <w:p w14:paraId="523A2B70" w14:textId="77777777" w:rsidR="007378A0" w:rsidRPr="00552A51" w:rsidRDefault="007378A0" w:rsidP="007378A0">
      <w:pPr>
        <w:pStyle w:val="afa"/>
        <w:spacing w:after="0" w:line="240" w:lineRule="auto"/>
      </w:pPr>
      <w:r w:rsidRPr="00552A51">
        <w:t xml:space="preserve">- создание на острове Русский современного Центра международного сотрудничества, включающего </w:t>
      </w:r>
      <w:proofErr w:type="spellStart"/>
      <w:r w:rsidRPr="00552A51">
        <w:t>конгрессно</w:t>
      </w:r>
      <w:proofErr w:type="spellEnd"/>
      <w:r w:rsidRPr="00552A51">
        <w:t xml:space="preserve">-выставочные площади; офисные площади; гостиничный номерной фонд; </w:t>
      </w:r>
    </w:p>
    <w:p w14:paraId="1CA157DC" w14:textId="77777777" w:rsidR="007378A0" w:rsidRPr="00552A51" w:rsidRDefault="007378A0" w:rsidP="007378A0">
      <w:pPr>
        <w:pStyle w:val="afa"/>
        <w:spacing w:after="0" w:line="240" w:lineRule="auto"/>
      </w:pPr>
      <w:r w:rsidRPr="00552A51">
        <w:t xml:space="preserve">- создание </w:t>
      </w:r>
      <w:proofErr w:type="spellStart"/>
      <w:r w:rsidRPr="00552A51">
        <w:t>конгрессно</w:t>
      </w:r>
      <w:proofErr w:type="spellEnd"/>
      <w:r w:rsidRPr="00552A51">
        <w:t xml:space="preserve">-выставочного и культурно-познавательного туристского комплекса </w:t>
      </w:r>
      <w:r>
        <w:t>«</w:t>
      </w:r>
      <w:proofErr w:type="gramStart"/>
      <w:r>
        <w:t>Босфор-Восточный</w:t>
      </w:r>
      <w:proofErr w:type="gramEnd"/>
      <w:r>
        <w:t>»</w:t>
      </w:r>
      <w:r w:rsidRPr="00552A51">
        <w:t>;</w:t>
      </w:r>
    </w:p>
    <w:p w14:paraId="74B4432C" w14:textId="77777777" w:rsidR="007378A0" w:rsidRPr="00552A51" w:rsidRDefault="007378A0" w:rsidP="007378A0">
      <w:pPr>
        <w:pStyle w:val="afa"/>
        <w:spacing w:after="0" w:line="240" w:lineRule="auto"/>
      </w:pPr>
      <w:r w:rsidRPr="00552A51">
        <w:t>- реализацию проектов, направленных на капитализацию культурного потенциала и уникального архитектурного пространства за счет формирования новых объектов культуры;</w:t>
      </w:r>
    </w:p>
    <w:p w14:paraId="4281EE4A" w14:textId="77777777" w:rsidR="007378A0" w:rsidRPr="00552A51" w:rsidRDefault="007378A0" w:rsidP="007378A0">
      <w:pPr>
        <w:pStyle w:val="afa"/>
        <w:spacing w:after="0" w:line="240" w:lineRule="auto"/>
      </w:pPr>
      <w:r w:rsidRPr="00552A51">
        <w:t>- развитие современной городской среды г. Владивостока как европейского города в азиатском пространстве, в том числе:</w:t>
      </w:r>
    </w:p>
    <w:p w14:paraId="0D9F57BD" w14:textId="77777777" w:rsidR="007378A0" w:rsidRPr="00552A51" w:rsidRDefault="007378A0" w:rsidP="007378A0">
      <w:pPr>
        <w:pStyle w:val="afa"/>
        <w:numPr>
          <w:ilvl w:val="0"/>
          <w:numId w:val="18"/>
        </w:numPr>
        <w:spacing w:after="0" w:line="240" w:lineRule="auto"/>
      </w:pPr>
      <w:r w:rsidRPr="00552A51">
        <w:t>реабилитация исторического центра г. Владивостока путем частичной реконструкции и реставрации памятников истории и культуры, ограничения высоты вновь возводимых точечных строений для сохранения панорамного обзора бухты Золотой Рог;</w:t>
      </w:r>
    </w:p>
    <w:p w14:paraId="34F5B2BF" w14:textId="77777777" w:rsidR="007378A0" w:rsidRDefault="007378A0" w:rsidP="007378A0">
      <w:pPr>
        <w:pStyle w:val="afa"/>
        <w:numPr>
          <w:ilvl w:val="0"/>
          <w:numId w:val="18"/>
        </w:numPr>
        <w:spacing w:after="0" w:line="240" w:lineRule="auto"/>
      </w:pPr>
      <w:r w:rsidRPr="00552A51">
        <w:t xml:space="preserve">благоустройство Нагорного парка на южном склоне горы </w:t>
      </w:r>
      <w:proofErr w:type="spellStart"/>
      <w:r w:rsidRPr="00552A51">
        <w:t>Буссе</w:t>
      </w:r>
      <w:proofErr w:type="spellEnd"/>
      <w:r w:rsidRPr="00552A51">
        <w:t xml:space="preserve"> (г. Владивосток), благоустройство сопок как главных видовых площадок городского округа, вынос </w:t>
      </w:r>
      <w:r>
        <w:t>н</w:t>
      </w:r>
      <w:r w:rsidRPr="00552A51">
        <w:t xml:space="preserve">ефтебазы, расположенной в районе р. Первая Речка. </w:t>
      </w:r>
    </w:p>
    <w:p w14:paraId="50D70EFF" w14:textId="77777777" w:rsidR="007378A0" w:rsidRPr="00552A51" w:rsidRDefault="007378A0" w:rsidP="007378A0">
      <w:pPr>
        <w:pStyle w:val="afa"/>
        <w:numPr>
          <w:ilvl w:val="0"/>
          <w:numId w:val="18"/>
        </w:numPr>
        <w:spacing w:after="0" w:line="240" w:lineRule="auto"/>
      </w:pPr>
      <w:r w:rsidRPr="00552A51">
        <w:t xml:space="preserve">Расчистка и устройство набережной вдоль побережья Амурского залива, где должна пройти непрерывная пешеходная связь до р. Вторая Речка (на насыпных территориях) согласно проекту «Тропа здоровья». </w:t>
      </w:r>
    </w:p>
    <w:p w14:paraId="65671CA8" w14:textId="77777777" w:rsidR="007378A0" w:rsidRPr="00552A51" w:rsidRDefault="007378A0" w:rsidP="007378A0">
      <w:pPr>
        <w:pStyle w:val="afa"/>
        <w:spacing w:after="0" w:line="240" w:lineRule="auto"/>
      </w:pPr>
      <w:r w:rsidRPr="00552A51">
        <w:t>Инфраструктурное развитие агломерации:</w:t>
      </w:r>
    </w:p>
    <w:p w14:paraId="3FC358EF" w14:textId="77777777" w:rsidR="007378A0" w:rsidRPr="00552A51" w:rsidRDefault="007378A0" w:rsidP="007378A0">
      <w:pPr>
        <w:pStyle w:val="afa"/>
        <w:spacing w:after="0" w:line="240" w:lineRule="auto"/>
      </w:pPr>
      <w:r w:rsidRPr="00552A51">
        <w:t>а) Развитие транспортно-коммуникационной инфраструктуры:</w:t>
      </w:r>
    </w:p>
    <w:p w14:paraId="4437A4FC" w14:textId="77777777" w:rsidR="007378A0" w:rsidRPr="00552A51" w:rsidRDefault="007378A0" w:rsidP="007378A0">
      <w:pPr>
        <w:pStyle w:val="afa"/>
        <w:spacing w:after="0" w:line="240" w:lineRule="auto"/>
      </w:pPr>
      <w:r w:rsidRPr="00552A51">
        <w:t>- создание системы автомагистралей и скоростных дорог, обеспечивающих связь агломерации с западной и центральной частью Приморского края;</w:t>
      </w:r>
    </w:p>
    <w:p w14:paraId="25C1416C" w14:textId="77777777" w:rsidR="007378A0" w:rsidRPr="00552A51" w:rsidRDefault="007378A0" w:rsidP="007378A0">
      <w:pPr>
        <w:pStyle w:val="afa"/>
        <w:spacing w:after="0" w:line="240" w:lineRule="auto"/>
      </w:pPr>
      <w:r w:rsidRPr="00552A51">
        <w:t xml:space="preserve">- формирование меридиональной </w:t>
      </w:r>
      <w:r>
        <w:t xml:space="preserve">и широтной </w:t>
      </w:r>
      <w:r w:rsidRPr="00552A51">
        <w:t>связ</w:t>
      </w:r>
      <w:r>
        <w:t>ей</w:t>
      </w:r>
      <w:r w:rsidRPr="00552A51">
        <w:t xml:space="preserve"> вдоль транспортных коридоров «Приморье-1»</w:t>
      </w:r>
      <w:r>
        <w:t xml:space="preserve"> и «Приморье-2»;</w:t>
      </w:r>
    </w:p>
    <w:p w14:paraId="01F798F7" w14:textId="77777777" w:rsidR="007378A0" w:rsidRPr="00552A51" w:rsidRDefault="007378A0" w:rsidP="007378A0">
      <w:pPr>
        <w:pStyle w:val="afa"/>
        <w:spacing w:after="0" w:line="240" w:lineRule="auto"/>
      </w:pPr>
      <w:r w:rsidRPr="00552A51">
        <w:t>- создание высокотехнологичных транспортных узлов (</w:t>
      </w:r>
      <w:proofErr w:type="spellStart"/>
      <w:r w:rsidRPr="00552A51">
        <w:t>мультимодальных</w:t>
      </w:r>
      <w:proofErr w:type="spellEnd"/>
      <w:r w:rsidRPr="00552A51">
        <w:t xml:space="preserve"> центров), обеспечивающих основные </w:t>
      </w:r>
      <w:r>
        <w:t xml:space="preserve">международные и </w:t>
      </w:r>
      <w:r w:rsidRPr="00552A51">
        <w:t xml:space="preserve">межрегиональные связи; </w:t>
      </w:r>
    </w:p>
    <w:p w14:paraId="12B3EF36" w14:textId="77777777" w:rsidR="007378A0" w:rsidRPr="00552A51" w:rsidRDefault="007378A0" w:rsidP="007378A0">
      <w:pPr>
        <w:pStyle w:val="afa"/>
        <w:spacing w:after="0" w:line="240" w:lineRule="auto"/>
      </w:pPr>
      <w:r w:rsidRPr="00552A51">
        <w:t>- распространение новых транспортных (перевозочных) технологий с целью повышения доступности услуг транспортного комплекса</w:t>
      </w:r>
    </w:p>
    <w:p w14:paraId="1BEC95EE" w14:textId="77777777" w:rsidR="007378A0" w:rsidRPr="00552A51" w:rsidRDefault="007378A0" w:rsidP="007378A0">
      <w:pPr>
        <w:pStyle w:val="afa"/>
        <w:spacing w:after="0" w:line="240" w:lineRule="auto"/>
      </w:pPr>
      <w:r w:rsidRPr="00552A51">
        <w:t>б) реализация масштабных проектов в сфере развлекательной и жилой недвижимости:</w:t>
      </w:r>
    </w:p>
    <w:p w14:paraId="5E40957D" w14:textId="77777777" w:rsidR="007378A0" w:rsidRPr="00552A51" w:rsidRDefault="007378A0" w:rsidP="007378A0">
      <w:pPr>
        <w:pStyle w:val="afa"/>
        <w:spacing w:after="0" w:line="240" w:lineRule="auto"/>
      </w:pPr>
      <w:r w:rsidRPr="00552A51">
        <w:t>- стимулирование развития инфраструктуры «свободного времени» (современных спортивных комплексов, кинотеатров, системы общественного питания и т.д.);</w:t>
      </w:r>
    </w:p>
    <w:p w14:paraId="6EB3C7EE" w14:textId="77777777" w:rsidR="007378A0" w:rsidRPr="00552A51" w:rsidRDefault="007378A0" w:rsidP="007378A0">
      <w:pPr>
        <w:pStyle w:val="afa"/>
        <w:spacing w:after="0" w:line="240" w:lineRule="auto"/>
      </w:pPr>
      <w:r w:rsidRPr="00552A51">
        <w:lastRenderedPageBreak/>
        <w:t>- реализация крупных проектов в сфере жилой недвижимости (в том числе развитие загородной недвижимости)</w:t>
      </w:r>
    </w:p>
    <w:p w14:paraId="0209E868" w14:textId="77777777" w:rsidR="007378A0" w:rsidRPr="00552A51" w:rsidRDefault="007378A0" w:rsidP="007378A0">
      <w:pPr>
        <w:pStyle w:val="afa"/>
        <w:spacing w:after="0" w:line="240" w:lineRule="auto"/>
        <w:ind w:left="1134" w:firstLine="0"/>
      </w:pPr>
      <w:proofErr w:type="gramStart"/>
      <w:r w:rsidRPr="00552A51">
        <w:t xml:space="preserve">Владивостокский городской округ: микрорайон «Зеленый угол» - жилой район «Новый город», жилой массив в районе бухты </w:t>
      </w:r>
      <w:proofErr w:type="spellStart"/>
      <w:r w:rsidRPr="00552A51">
        <w:t>Патрокл</w:t>
      </w:r>
      <w:proofErr w:type="spellEnd"/>
      <w:r w:rsidRPr="00552A51">
        <w:t xml:space="preserve">; жилой микрорайон «Снеговая падь»; район «Солнечная долина» в пос. Трудовое; полуостров Саперный; о. Русский; </w:t>
      </w:r>
      <w:proofErr w:type="gramEnd"/>
    </w:p>
    <w:p w14:paraId="51258378" w14:textId="77777777" w:rsidR="007378A0" w:rsidRPr="00552A51" w:rsidRDefault="007378A0" w:rsidP="007378A0">
      <w:pPr>
        <w:pStyle w:val="afa"/>
        <w:spacing w:after="0" w:line="240" w:lineRule="auto"/>
        <w:ind w:left="1134" w:firstLine="0"/>
      </w:pPr>
      <w:proofErr w:type="spellStart"/>
      <w:r w:rsidRPr="00552A51">
        <w:t>Надеждинский</w:t>
      </w:r>
      <w:proofErr w:type="spellEnd"/>
      <w:r w:rsidRPr="00552A51">
        <w:t xml:space="preserve"> муниципальный район, пос. Новый – кот</w:t>
      </w:r>
      <w:r>
        <w:t>теджный поселок «Бизнес класса».</w:t>
      </w:r>
    </w:p>
    <w:p w14:paraId="27317A73" w14:textId="77777777" w:rsidR="007378A0" w:rsidRPr="00552A51" w:rsidRDefault="007378A0" w:rsidP="007378A0">
      <w:pPr>
        <w:pStyle w:val="afa"/>
        <w:spacing w:after="0" w:line="240" w:lineRule="auto"/>
      </w:pPr>
      <w:r w:rsidRPr="00552A51">
        <w:t>в) повышение транспортной доступности населенных пунктов, входящих в агломерацию, и их частей:</w:t>
      </w:r>
    </w:p>
    <w:p w14:paraId="30334ED1" w14:textId="77777777" w:rsidR="007378A0" w:rsidRPr="00552A51" w:rsidRDefault="007378A0" w:rsidP="007378A0">
      <w:pPr>
        <w:pStyle w:val="afa"/>
        <w:spacing w:after="0" w:line="240" w:lineRule="auto"/>
        <w:ind w:left="1134" w:firstLine="0"/>
      </w:pPr>
      <w:r w:rsidRPr="00552A51">
        <w:t xml:space="preserve">- развитие скоростного пригородного железнодорожного сообщения во Владивостокской агломерации на главной агломерационной линии «Владивосток/Мыс Чуркин – аэропорт </w:t>
      </w:r>
      <w:proofErr w:type="spellStart"/>
      <w:r w:rsidRPr="00552A51">
        <w:t>Кневичи</w:t>
      </w:r>
      <w:proofErr w:type="spellEnd"/>
      <w:r w:rsidRPr="00552A51">
        <w:t xml:space="preserve">/Артём-3» и «Владивосток/Мыс Чуркин - </w:t>
      </w:r>
      <w:proofErr w:type="spellStart"/>
      <w:r w:rsidRPr="00552A51">
        <w:t>Надеждинская</w:t>
      </w:r>
      <w:proofErr w:type="spellEnd"/>
      <w:r w:rsidRPr="00552A51">
        <w:t>;</w:t>
      </w:r>
    </w:p>
    <w:p w14:paraId="3B6374E1" w14:textId="77777777" w:rsidR="007378A0" w:rsidRPr="00552A51" w:rsidRDefault="007378A0" w:rsidP="007378A0">
      <w:pPr>
        <w:pStyle w:val="afa"/>
        <w:spacing w:after="0" w:line="240" w:lineRule="auto"/>
        <w:ind w:left="1134" w:firstLine="0"/>
      </w:pPr>
      <w:r w:rsidRPr="00552A51">
        <w:t>- развитие пригородных пассажирских перевозок;</w:t>
      </w:r>
    </w:p>
    <w:p w14:paraId="7187A41E" w14:textId="77777777" w:rsidR="007378A0" w:rsidRPr="00552A51" w:rsidRDefault="007378A0" w:rsidP="007378A0">
      <w:pPr>
        <w:pStyle w:val="afa"/>
        <w:spacing w:after="0" w:line="240" w:lineRule="auto"/>
      </w:pPr>
      <w:r w:rsidRPr="00552A51">
        <w:t>г) повышение экологической устойчивости территории:</w:t>
      </w:r>
    </w:p>
    <w:p w14:paraId="7BAFFE91" w14:textId="77777777" w:rsidR="007378A0" w:rsidRPr="00552A51" w:rsidRDefault="007378A0" w:rsidP="007378A0">
      <w:pPr>
        <w:pStyle w:val="afa"/>
        <w:spacing w:after="0" w:line="240" w:lineRule="auto"/>
        <w:ind w:left="1134" w:firstLine="0"/>
      </w:pPr>
      <w:r w:rsidRPr="00552A51">
        <w:t>- поддержка технологической модернизации существующих предприятий с целью снижения негативного воздействия на окружающую среду;</w:t>
      </w:r>
    </w:p>
    <w:p w14:paraId="29C601A1" w14:textId="77777777" w:rsidR="007378A0" w:rsidRPr="00552A51" w:rsidRDefault="007378A0" w:rsidP="007378A0">
      <w:pPr>
        <w:pStyle w:val="afa"/>
        <w:spacing w:after="0" w:line="240" w:lineRule="auto"/>
        <w:ind w:left="1134" w:firstLine="0"/>
      </w:pPr>
      <w:r w:rsidRPr="00552A51">
        <w:t>- формирование «зеленых зон» (как внутри г. Владивостока, так и между основными субъектами агломерации);</w:t>
      </w:r>
    </w:p>
    <w:p w14:paraId="2C394831" w14:textId="77777777" w:rsidR="007378A0" w:rsidRPr="00552A51" w:rsidRDefault="007378A0" w:rsidP="007378A0">
      <w:pPr>
        <w:pStyle w:val="afa"/>
        <w:spacing w:after="0" w:line="240" w:lineRule="auto"/>
        <w:ind w:left="1134" w:firstLine="0"/>
      </w:pPr>
      <w:r w:rsidRPr="00552A51">
        <w:t>- создание эффективной системы управления отходами, в том числе по сбору, транспортировке, обезвреживанию и захоронению отходов производства и потребления с развитием инфраструктуры по переработке отходов и их использованию в качестве вторичных источников сырья, а также безопасной утилизации опасных отходов;</w:t>
      </w:r>
    </w:p>
    <w:p w14:paraId="2C935D50" w14:textId="77777777" w:rsidR="007378A0" w:rsidRPr="00552A51" w:rsidRDefault="007378A0" w:rsidP="007378A0">
      <w:pPr>
        <w:pStyle w:val="afa"/>
        <w:spacing w:after="0" w:line="240" w:lineRule="auto"/>
        <w:ind w:left="1134" w:firstLine="0"/>
      </w:pPr>
      <w:r w:rsidRPr="00552A51">
        <w:t>- реабилитация зон экологического неблагополучия;</w:t>
      </w:r>
    </w:p>
    <w:p w14:paraId="2C6F93EA" w14:textId="77777777" w:rsidR="007378A0" w:rsidRPr="00552A51" w:rsidRDefault="007378A0" w:rsidP="007378A0">
      <w:pPr>
        <w:pStyle w:val="afa"/>
        <w:spacing w:after="0" w:line="240" w:lineRule="auto"/>
        <w:ind w:left="1134" w:firstLine="0"/>
      </w:pPr>
      <w:r w:rsidRPr="00552A51">
        <w:t>- комплексное управление прибрежными морскими акваториями и территориями;</w:t>
      </w:r>
    </w:p>
    <w:p w14:paraId="4F8A4748" w14:textId="77777777" w:rsidR="007378A0" w:rsidRPr="00552A51" w:rsidRDefault="007378A0" w:rsidP="007378A0">
      <w:pPr>
        <w:pStyle w:val="afa"/>
        <w:spacing w:after="0" w:line="240" w:lineRule="auto"/>
      </w:pPr>
      <w:r w:rsidRPr="00552A51">
        <w:t xml:space="preserve">Развитие Владивостокской агломерации осуществляется по типу полицентрической структуры, что предусматривает выработку единой политики пространственного развития агломерации и обеспечение уровня экономической самодостаточности </w:t>
      </w:r>
      <w:proofErr w:type="gramStart"/>
      <w:r w:rsidRPr="00552A51">
        <w:t>отдельных</w:t>
      </w:r>
      <w:proofErr w:type="gramEnd"/>
      <w:r w:rsidRPr="00552A51">
        <w:t xml:space="preserve"> </w:t>
      </w:r>
      <w:proofErr w:type="spellStart"/>
      <w:r w:rsidRPr="00552A51">
        <w:t>подцентров</w:t>
      </w:r>
      <w:proofErr w:type="spellEnd"/>
      <w:r w:rsidRPr="00552A51">
        <w:t xml:space="preserve">. </w:t>
      </w:r>
    </w:p>
    <w:p w14:paraId="06DD75BE" w14:textId="77777777" w:rsidR="007378A0" w:rsidRPr="00552A51" w:rsidRDefault="007378A0" w:rsidP="007378A0">
      <w:pPr>
        <w:pStyle w:val="afa"/>
        <w:spacing w:after="0" w:line="240" w:lineRule="auto"/>
      </w:pPr>
      <w:bookmarkStart w:id="328" w:name="OLE_LINK53"/>
      <w:bookmarkStart w:id="329" w:name="OLE_LINK54"/>
      <w:bookmarkStart w:id="330" w:name="OLE_LINK55"/>
      <w:r w:rsidRPr="00552A51">
        <w:t>Основные этапы развития Владивостокской агломерации.</w:t>
      </w:r>
    </w:p>
    <w:p w14:paraId="78FAB2AB" w14:textId="77777777" w:rsidR="007378A0" w:rsidRPr="00552A51" w:rsidRDefault="007378A0" w:rsidP="007378A0">
      <w:pPr>
        <w:pStyle w:val="afa"/>
        <w:spacing w:after="0" w:line="240" w:lineRule="auto"/>
      </w:pPr>
      <w:r w:rsidRPr="00552A51">
        <w:t>I этап 2018 - 2020 год</w:t>
      </w:r>
      <w:proofErr w:type="gramStart"/>
      <w:r w:rsidRPr="00552A51">
        <w:t>ы-</w:t>
      </w:r>
      <w:proofErr w:type="gramEnd"/>
      <w:r w:rsidRPr="00552A51">
        <w:t xml:space="preserve"> разработка </w:t>
      </w:r>
      <w:proofErr w:type="spellStart"/>
      <w:r w:rsidRPr="00552A51">
        <w:t>модернизационной</w:t>
      </w:r>
      <w:proofErr w:type="spellEnd"/>
      <w:r w:rsidRPr="00552A51">
        <w:t xml:space="preserve"> модели устойчивого развития социально-экономической системы Владивостокской агломерации включает следующие элементы:</w:t>
      </w:r>
    </w:p>
    <w:p w14:paraId="44A53040" w14:textId="77777777" w:rsidR="007378A0" w:rsidRPr="00552A51" w:rsidRDefault="007378A0" w:rsidP="007378A0">
      <w:pPr>
        <w:pStyle w:val="afa"/>
        <w:spacing w:after="0" w:line="240" w:lineRule="auto"/>
      </w:pPr>
      <w:r w:rsidRPr="00552A51">
        <w:t xml:space="preserve">- разработку концепции развития Владивостокской агломерации: выявления факта наличия агломерационного эффекта на юге Приморского края, его границ сейчас и в будущем (при реализации инвестиционных проектов и </w:t>
      </w:r>
      <w:proofErr w:type="spellStart"/>
      <w:r w:rsidRPr="00552A51">
        <w:t>ТОРов</w:t>
      </w:r>
      <w:proofErr w:type="spellEnd"/>
      <w:r w:rsidRPr="00552A51">
        <w:t xml:space="preserve">); ключевых факторов, влияющих на процесс концентрации </w:t>
      </w:r>
      <w:proofErr w:type="gramStart"/>
      <w:r w:rsidRPr="00552A51">
        <w:t>экономических сил</w:t>
      </w:r>
      <w:proofErr w:type="gramEnd"/>
      <w:r w:rsidRPr="00552A51">
        <w:t xml:space="preserve"> в регионе и влияние агломерации на развитие Приморского края;</w:t>
      </w:r>
    </w:p>
    <w:p w14:paraId="1038D0E8" w14:textId="77777777" w:rsidR="007378A0" w:rsidRPr="00552A51" w:rsidRDefault="007378A0" w:rsidP="007378A0">
      <w:pPr>
        <w:pStyle w:val="afa"/>
        <w:spacing w:after="0" w:line="240" w:lineRule="auto"/>
      </w:pPr>
      <w:r w:rsidRPr="00552A51">
        <w:t xml:space="preserve">- разработку </w:t>
      </w:r>
      <w:r>
        <w:t>Стратеги</w:t>
      </w:r>
      <w:r w:rsidRPr="00552A51">
        <w:t>и социально-экономического развития Владивостокской агломерации, включая определение ключевых проектов, муниципальных приоритетов развития агломерации и предложений по перспективному развитию секторов экономики агломерации, в том числе создание новых производственных зон различных специализаций;</w:t>
      </w:r>
    </w:p>
    <w:p w14:paraId="6EB31CF6" w14:textId="77777777" w:rsidR="007378A0" w:rsidRPr="00552A51" w:rsidRDefault="007378A0" w:rsidP="007378A0">
      <w:pPr>
        <w:pStyle w:val="afa"/>
        <w:spacing w:after="0" w:line="240" w:lineRule="auto"/>
      </w:pPr>
      <w:r w:rsidRPr="00552A51">
        <w:lastRenderedPageBreak/>
        <w:t>- подготовку нормативно-правовой основы организации и функционирования Владивостокской агломерации;</w:t>
      </w:r>
    </w:p>
    <w:p w14:paraId="686AEA8C" w14:textId="77777777" w:rsidR="007378A0" w:rsidRPr="00552A51" w:rsidRDefault="007378A0" w:rsidP="007378A0">
      <w:pPr>
        <w:pStyle w:val="afa"/>
        <w:spacing w:after="0" w:line="240" w:lineRule="auto"/>
      </w:pPr>
      <w:r w:rsidRPr="00552A51">
        <w:t>- разработку схемы территориального планирования территорий в границах Владивостокской агломерации;</w:t>
      </w:r>
    </w:p>
    <w:p w14:paraId="68B4ED53" w14:textId="77777777" w:rsidR="007378A0" w:rsidRPr="00552A51" w:rsidRDefault="007378A0" w:rsidP="007378A0">
      <w:pPr>
        <w:pStyle w:val="afa"/>
        <w:spacing w:after="0" w:line="240" w:lineRule="auto"/>
      </w:pPr>
      <w:r w:rsidRPr="00552A51">
        <w:t xml:space="preserve">- разработку </w:t>
      </w:r>
      <w:r>
        <w:t>программы</w:t>
      </w:r>
      <w:r w:rsidRPr="00552A51">
        <w:t xml:space="preserve"> развития Владивостокской агломерации на 20 лет с учетом новых механизмов развития;</w:t>
      </w:r>
    </w:p>
    <w:p w14:paraId="00017BA6" w14:textId="77777777" w:rsidR="007378A0" w:rsidRPr="00552A51" w:rsidRDefault="007378A0" w:rsidP="007378A0">
      <w:pPr>
        <w:pStyle w:val="afa"/>
        <w:spacing w:after="0" w:line="240" w:lineRule="auto"/>
      </w:pPr>
      <w:r w:rsidRPr="00552A51">
        <w:t>- разработку и утверждение модели развития агломерации, моделирование транспортных потоков с учетом Владивостокской агломерации;</w:t>
      </w:r>
    </w:p>
    <w:p w14:paraId="53F13165" w14:textId="77777777" w:rsidR="007378A0" w:rsidRPr="00552A51" w:rsidRDefault="007378A0" w:rsidP="007378A0">
      <w:pPr>
        <w:pStyle w:val="afa"/>
        <w:spacing w:after="0" w:line="240" w:lineRule="auto"/>
      </w:pPr>
      <w:r w:rsidRPr="00552A51">
        <w:t>- встраивание проекта развития Владивостокской агломерации в систему муниципальных программ, государственных программ Приморского края, государственных программ Российской Федерации, федеральных целевых и государственных программ;</w:t>
      </w:r>
    </w:p>
    <w:p w14:paraId="6700E255" w14:textId="77777777" w:rsidR="007378A0" w:rsidRDefault="007378A0" w:rsidP="007378A0">
      <w:pPr>
        <w:pStyle w:val="afa"/>
        <w:spacing w:after="0" w:line="240" w:lineRule="auto"/>
      </w:pPr>
      <w:r w:rsidRPr="00552A51">
        <w:t>- реализация проектов территорий опережающего социально-экономического развития и Свободного порта Владивосток на террито</w:t>
      </w:r>
      <w:r>
        <w:t>рии Владивостокской агломерации;</w:t>
      </w:r>
    </w:p>
    <w:p w14:paraId="27F7BB22" w14:textId="77777777" w:rsidR="007378A0" w:rsidRPr="00552A51" w:rsidRDefault="007378A0" w:rsidP="007378A0">
      <w:pPr>
        <w:pStyle w:val="afa"/>
        <w:spacing w:after="0" w:line="240" w:lineRule="auto"/>
      </w:pPr>
      <w:r>
        <w:t xml:space="preserve">- </w:t>
      </w:r>
      <w:r w:rsidRPr="00FB3A8E">
        <w:rPr>
          <w:rFonts w:eastAsia="Times New Roman"/>
          <w:color w:val="000000"/>
        </w:rPr>
        <w:t>развитие единой системы инженерных коммуникаций (электросетевого</w:t>
      </w:r>
      <w:r>
        <w:rPr>
          <w:rFonts w:eastAsia="Times New Roman"/>
          <w:color w:val="000000"/>
        </w:rPr>
        <w:t xml:space="preserve"> </w:t>
      </w:r>
      <w:r w:rsidRPr="00FB3A8E">
        <w:rPr>
          <w:rFonts w:eastAsia="Times New Roman"/>
          <w:color w:val="000000"/>
        </w:rPr>
        <w:t>хозяйства, газоснабжения, водоснабжения и канализации)</w:t>
      </w:r>
      <w:r>
        <w:rPr>
          <w:rFonts w:eastAsia="Times New Roman"/>
          <w:color w:val="000000"/>
        </w:rPr>
        <w:t>.</w:t>
      </w:r>
    </w:p>
    <w:p w14:paraId="65D2E28A" w14:textId="77777777" w:rsidR="007378A0" w:rsidRPr="00552A51" w:rsidRDefault="007378A0" w:rsidP="007378A0">
      <w:pPr>
        <w:pStyle w:val="afa"/>
        <w:spacing w:after="0" w:line="240" w:lineRule="auto"/>
      </w:pPr>
      <w:r>
        <w:rPr>
          <w:rFonts w:eastAsia="Times New Roman"/>
          <w:color w:val="000000"/>
        </w:rPr>
        <w:t>Р</w:t>
      </w:r>
      <w:r w:rsidRPr="00EA7F08">
        <w:rPr>
          <w:rFonts w:eastAsia="Times New Roman"/>
          <w:color w:val="000000"/>
        </w:rPr>
        <w:t>азвитие агломерационных процессов на краткосрочную перспективу</w:t>
      </w:r>
      <w:r>
        <w:rPr>
          <w:rFonts w:eastAsia="Times New Roman"/>
          <w:color w:val="000000"/>
        </w:rPr>
        <w:t xml:space="preserve"> будет включать в себя создание единой транспортной и жилищно-коммунальной инфраструктуры, </w:t>
      </w:r>
      <w:r w:rsidRPr="00FB3A8E">
        <w:rPr>
          <w:rFonts w:eastAsia="Times New Roman"/>
          <w:color w:val="000000"/>
        </w:rPr>
        <w:t>развитие единой системы инженерных коммуникаций (электросетевого</w:t>
      </w:r>
      <w:r>
        <w:rPr>
          <w:rFonts w:eastAsia="Times New Roman"/>
          <w:color w:val="000000"/>
        </w:rPr>
        <w:t xml:space="preserve"> </w:t>
      </w:r>
      <w:r w:rsidRPr="00FB3A8E">
        <w:rPr>
          <w:rFonts w:eastAsia="Times New Roman"/>
          <w:color w:val="000000"/>
        </w:rPr>
        <w:t>хозяйства, газоснабжения, водоснабжения и канализации)</w:t>
      </w:r>
      <w:r>
        <w:rPr>
          <w:rFonts w:eastAsia="Times New Roman"/>
          <w:color w:val="000000"/>
        </w:rPr>
        <w:t xml:space="preserve">, единой системы бытового и </w:t>
      </w:r>
      <w:proofErr w:type="spellStart"/>
      <w:proofErr w:type="gramStart"/>
      <w:r>
        <w:rPr>
          <w:rFonts w:eastAsia="Times New Roman"/>
          <w:color w:val="000000"/>
        </w:rPr>
        <w:t>социо</w:t>
      </w:r>
      <w:proofErr w:type="spellEnd"/>
      <w:r>
        <w:rPr>
          <w:rFonts w:eastAsia="Times New Roman"/>
          <w:color w:val="000000"/>
        </w:rPr>
        <w:t>-культурного</w:t>
      </w:r>
      <w:proofErr w:type="gramEnd"/>
      <w:r>
        <w:rPr>
          <w:rFonts w:eastAsia="Times New Roman"/>
          <w:color w:val="000000"/>
        </w:rPr>
        <w:t xml:space="preserve"> обслуживания населения.</w:t>
      </w:r>
    </w:p>
    <w:p w14:paraId="6649A425" w14:textId="77777777" w:rsidR="007378A0" w:rsidRPr="00552A51" w:rsidRDefault="007378A0" w:rsidP="007378A0">
      <w:pPr>
        <w:pStyle w:val="afa"/>
        <w:spacing w:after="0" w:line="240" w:lineRule="auto"/>
      </w:pPr>
      <w:r w:rsidRPr="00552A51">
        <w:t>II этап 2020-2025 годы - реализация проектов, направленных на глобальную конкурентоспособность Владивостокской агломерации, предполагает:</w:t>
      </w:r>
    </w:p>
    <w:p w14:paraId="322AFB61" w14:textId="77777777" w:rsidR="007378A0" w:rsidRPr="00552A51" w:rsidRDefault="007378A0" w:rsidP="007378A0">
      <w:pPr>
        <w:pStyle w:val="afa"/>
        <w:spacing w:after="0" w:line="240" w:lineRule="auto"/>
      </w:pPr>
      <w:r w:rsidRPr="00552A51">
        <w:t>- создание современной инженерной, транспортной, социальной инфраструктуры, экономики знаний, объединение ресурсов, формирующих факторы производства;</w:t>
      </w:r>
    </w:p>
    <w:p w14:paraId="35FA8D35" w14:textId="77777777" w:rsidR="007378A0" w:rsidRPr="00552A51" w:rsidRDefault="007378A0" w:rsidP="007378A0">
      <w:pPr>
        <w:pStyle w:val="afa"/>
        <w:spacing w:after="0" w:line="240" w:lineRule="auto"/>
      </w:pPr>
      <w:r w:rsidRPr="00552A51">
        <w:t>- объединение рынков труда, рынков торговой, жилой и производственной недвижимости;</w:t>
      </w:r>
    </w:p>
    <w:p w14:paraId="68080357" w14:textId="77777777" w:rsidR="007378A0" w:rsidRPr="00552A51" w:rsidRDefault="007378A0" w:rsidP="007378A0">
      <w:pPr>
        <w:pStyle w:val="afa"/>
        <w:spacing w:after="0" w:line="240" w:lineRule="auto"/>
      </w:pPr>
      <w:r w:rsidRPr="00552A51">
        <w:t>- реализация проектов территорий опережающего развития и инвестиционных проектов развития Владивостокской агломерации;</w:t>
      </w:r>
    </w:p>
    <w:p w14:paraId="16751FB0" w14:textId="77777777" w:rsidR="007378A0" w:rsidRPr="00552A51" w:rsidRDefault="007378A0" w:rsidP="007378A0">
      <w:pPr>
        <w:pStyle w:val="afa"/>
        <w:spacing w:after="0" w:line="240" w:lineRule="auto"/>
      </w:pPr>
      <w:r w:rsidRPr="00552A51">
        <w:t>III этап 2025-2030 годы - развитие экономики агломерац</w:t>
      </w:r>
      <w:proofErr w:type="gramStart"/>
      <w:r w:rsidRPr="00552A51">
        <w:t>ии и ее</w:t>
      </w:r>
      <w:proofErr w:type="gramEnd"/>
      <w:r w:rsidRPr="00552A51">
        <w:t xml:space="preserve"> социальной составляющей, рост агломерационного эффекта от реализации комплексных проектов развития муниципальных образований и ключевых инвестиционных проектов создания новой экономики, включая следующие элементы:</w:t>
      </w:r>
    </w:p>
    <w:p w14:paraId="264D58D0" w14:textId="77777777" w:rsidR="007378A0" w:rsidRPr="00552A51" w:rsidRDefault="007378A0" w:rsidP="007378A0">
      <w:pPr>
        <w:pStyle w:val="afa"/>
        <w:spacing w:after="0" w:line="240" w:lineRule="auto"/>
      </w:pPr>
      <w:r w:rsidRPr="00552A51">
        <w:t>- развитие агломерации на основе нового «портфеля ресурсов» (конкурентный человеческий капитал, емкие и динамичные рынки, инновации высокотехнологичные основные фонды и постиндустриальный тип организации производства);</w:t>
      </w:r>
    </w:p>
    <w:p w14:paraId="0054EE0C" w14:textId="77777777" w:rsidR="007378A0" w:rsidRPr="00552A51" w:rsidRDefault="007378A0" w:rsidP="007378A0">
      <w:pPr>
        <w:pStyle w:val="afa"/>
        <w:spacing w:after="0" w:line="240" w:lineRule="auto"/>
        <w:rPr>
          <w:b/>
        </w:rPr>
      </w:pPr>
      <w:r w:rsidRPr="00552A51">
        <w:t>- активное встраивание агломерации в глобальную иерархию городских центров АТР</w:t>
      </w:r>
      <w:bookmarkStart w:id="331" w:name="_Toc386633614"/>
      <w:r w:rsidRPr="00552A51">
        <w:t>.</w:t>
      </w:r>
    </w:p>
    <w:bookmarkEnd w:id="328"/>
    <w:bookmarkEnd w:id="329"/>
    <w:bookmarkEnd w:id="330"/>
    <w:bookmarkEnd w:id="331"/>
    <w:p w14:paraId="553CE49A" w14:textId="77777777" w:rsidR="007378A0" w:rsidRPr="00F70BD5" w:rsidRDefault="007378A0" w:rsidP="007378A0">
      <w:pPr>
        <w:overflowPunct w:val="0"/>
        <w:ind w:firstLine="709"/>
        <w:jc w:val="both"/>
        <w:textAlignment w:val="baseline"/>
        <w:rPr>
          <w:rFonts w:ascii="Times New Roman" w:eastAsia="Times New Roman" w:hAnsi="Times New Roman" w:cs="Times New Roman"/>
          <w:i/>
          <w:sz w:val="26"/>
          <w:szCs w:val="26"/>
        </w:rPr>
      </w:pPr>
    </w:p>
    <w:p w14:paraId="1C1AC22A" w14:textId="77777777" w:rsidR="007378A0" w:rsidRPr="00F70BD5" w:rsidRDefault="007378A0" w:rsidP="007378A0">
      <w:pPr>
        <w:pStyle w:val="affa"/>
        <w:spacing w:before="0" w:line="240" w:lineRule="auto"/>
        <w:outlineLvl w:val="2"/>
        <w:rPr>
          <w:i/>
        </w:rPr>
      </w:pPr>
      <w:bookmarkStart w:id="332" w:name="_Toc523240988"/>
      <w:bookmarkStart w:id="333" w:name="_Toc523241366"/>
      <w:bookmarkStart w:id="334" w:name="_Toc523761694"/>
      <w:r w:rsidRPr="00F70BD5">
        <w:rPr>
          <w:i/>
        </w:rPr>
        <w:t>Находкинский транспортно-промышленный узел</w:t>
      </w:r>
      <w:bookmarkEnd w:id="332"/>
      <w:bookmarkEnd w:id="333"/>
      <w:bookmarkEnd w:id="334"/>
    </w:p>
    <w:p w14:paraId="49977B6E"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Находкинский транспортно-промышленный узел (</w:t>
      </w:r>
      <w:r w:rsidRPr="00F70BD5">
        <w:rPr>
          <w:rFonts w:ascii="Times New Roman" w:eastAsia="Times New Roman" w:hAnsi="Times New Roman" w:cs="Times New Roman"/>
          <w:b/>
          <w:sz w:val="26"/>
          <w:szCs w:val="26"/>
        </w:rPr>
        <w:t>9,9%</w:t>
      </w:r>
      <w:r w:rsidRPr="00F70BD5">
        <w:rPr>
          <w:rFonts w:ascii="Times New Roman" w:eastAsia="Times New Roman" w:hAnsi="Times New Roman" w:cs="Times New Roman"/>
          <w:sz w:val="26"/>
          <w:szCs w:val="26"/>
        </w:rPr>
        <w:t xml:space="preserve"> населения края и </w:t>
      </w:r>
      <w:r w:rsidRPr="00F70BD5">
        <w:rPr>
          <w:rFonts w:ascii="Times New Roman" w:eastAsia="Times New Roman" w:hAnsi="Times New Roman" w:cs="Times New Roman"/>
          <w:b/>
          <w:sz w:val="26"/>
          <w:szCs w:val="26"/>
        </w:rPr>
        <w:t>1%</w:t>
      </w:r>
      <w:r w:rsidRPr="00F70BD5">
        <w:rPr>
          <w:rFonts w:ascii="Times New Roman" w:eastAsia="Times New Roman" w:hAnsi="Times New Roman" w:cs="Times New Roman"/>
          <w:sz w:val="26"/>
          <w:szCs w:val="26"/>
        </w:rPr>
        <w:t xml:space="preserve"> территории) сформирован на базе Находкинской агломерации, которая включает Находкинский городской округ (150,2 тыс. чел., 360,36 км</w:t>
      </w:r>
      <w:r w:rsidRPr="00F70BD5">
        <w:rPr>
          <w:rFonts w:ascii="Times New Roman" w:eastAsia="Times New Roman" w:hAnsi="Times New Roman" w:cs="Times New Roman"/>
          <w:sz w:val="26"/>
          <w:szCs w:val="26"/>
          <w:vertAlign w:val="superscript"/>
        </w:rPr>
        <w:t>2</w:t>
      </w:r>
      <w:r w:rsidRPr="00F70BD5">
        <w:rPr>
          <w:rFonts w:ascii="Times New Roman" w:eastAsia="Times New Roman" w:hAnsi="Times New Roman" w:cs="Times New Roman"/>
          <w:sz w:val="26"/>
          <w:szCs w:val="26"/>
        </w:rPr>
        <w:t xml:space="preserve">), а также расположенный в 50 км городской округ </w:t>
      </w:r>
      <w:proofErr w:type="spellStart"/>
      <w:r w:rsidRPr="00F70BD5">
        <w:rPr>
          <w:rFonts w:ascii="Times New Roman" w:eastAsia="Times New Roman" w:hAnsi="Times New Roman" w:cs="Times New Roman"/>
          <w:sz w:val="26"/>
          <w:szCs w:val="26"/>
        </w:rPr>
        <w:t>Партизанск</w:t>
      </w:r>
      <w:proofErr w:type="spellEnd"/>
      <w:r w:rsidRPr="00F70BD5">
        <w:rPr>
          <w:rFonts w:ascii="Times New Roman" w:eastAsia="Times New Roman" w:hAnsi="Times New Roman" w:cs="Times New Roman"/>
          <w:sz w:val="26"/>
          <w:szCs w:val="26"/>
        </w:rPr>
        <w:t xml:space="preserve"> (37,1 </w:t>
      </w:r>
      <w:proofErr w:type="spellStart"/>
      <w:r w:rsidRPr="00F70BD5">
        <w:rPr>
          <w:rFonts w:ascii="Times New Roman" w:eastAsia="Times New Roman" w:hAnsi="Times New Roman" w:cs="Times New Roman"/>
          <w:sz w:val="26"/>
          <w:szCs w:val="26"/>
        </w:rPr>
        <w:t>тыс</w:t>
      </w:r>
      <w:proofErr w:type="gramStart"/>
      <w:r w:rsidRPr="00F70BD5">
        <w:rPr>
          <w:rFonts w:ascii="Times New Roman" w:eastAsia="Times New Roman" w:hAnsi="Times New Roman" w:cs="Times New Roman"/>
          <w:sz w:val="26"/>
          <w:szCs w:val="26"/>
        </w:rPr>
        <w:t>.ч</w:t>
      </w:r>
      <w:proofErr w:type="gramEnd"/>
      <w:r w:rsidRPr="00F70BD5">
        <w:rPr>
          <w:rFonts w:ascii="Times New Roman" w:eastAsia="Times New Roman" w:hAnsi="Times New Roman" w:cs="Times New Roman"/>
          <w:sz w:val="26"/>
          <w:szCs w:val="26"/>
        </w:rPr>
        <w:t>ел</w:t>
      </w:r>
      <w:proofErr w:type="spellEnd"/>
      <w:r w:rsidRPr="00F70BD5">
        <w:rPr>
          <w:rFonts w:ascii="Times New Roman" w:eastAsia="Times New Roman" w:hAnsi="Times New Roman" w:cs="Times New Roman"/>
          <w:sz w:val="26"/>
          <w:szCs w:val="26"/>
        </w:rPr>
        <w:t>, 1288,6 км</w:t>
      </w:r>
      <w:r w:rsidRPr="00F70BD5">
        <w:rPr>
          <w:rFonts w:ascii="Times New Roman" w:eastAsia="Times New Roman" w:hAnsi="Times New Roman" w:cs="Times New Roman"/>
          <w:sz w:val="26"/>
          <w:szCs w:val="26"/>
          <w:vertAlign w:val="superscript"/>
        </w:rPr>
        <w:t>2</w:t>
      </w:r>
      <w:r w:rsidRPr="00F70BD5">
        <w:rPr>
          <w:rFonts w:ascii="Times New Roman" w:eastAsia="Times New Roman" w:hAnsi="Times New Roman" w:cs="Times New Roman"/>
          <w:sz w:val="26"/>
          <w:szCs w:val="26"/>
        </w:rPr>
        <w:t xml:space="preserve">), с которым развита маятниковая миграция населения, и где расположен основной </w:t>
      </w:r>
      <w:proofErr w:type="spellStart"/>
      <w:r w:rsidRPr="00F70BD5">
        <w:rPr>
          <w:rFonts w:ascii="Times New Roman" w:eastAsia="Times New Roman" w:hAnsi="Times New Roman" w:cs="Times New Roman"/>
          <w:sz w:val="26"/>
          <w:szCs w:val="26"/>
        </w:rPr>
        <w:lastRenderedPageBreak/>
        <w:t>энергоисточник</w:t>
      </w:r>
      <w:proofErr w:type="spellEnd"/>
      <w:r w:rsidRPr="00F70BD5">
        <w:rPr>
          <w:rFonts w:ascii="Times New Roman" w:eastAsia="Times New Roman" w:hAnsi="Times New Roman" w:cs="Times New Roman"/>
          <w:sz w:val="26"/>
          <w:szCs w:val="26"/>
        </w:rPr>
        <w:t xml:space="preserve"> агломерации – Партизанская ГРЭС (203 МВт, 120 Гкал/ч). </w:t>
      </w:r>
    </w:p>
    <w:p w14:paraId="53671150"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Ключевым якорным проектом является прое</w:t>
      </w:r>
      <w:proofErr w:type="gramStart"/>
      <w:r w:rsidRPr="00F70BD5">
        <w:rPr>
          <w:rFonts w:ascii="Times New Roman" w:eastAsia="Times New Roman" w:hAnsi="Times New Roman" w:cs="Times New Roman"/>
          <w:sz w:val="26"/>
          <w:szCs w:val="26"/>
        </w:rPr>
        <w:t>кт стр</w:t>
      </w:r>
      <w:proofErr w:type="gramEnd"/>
      <w:r w:rsidRPr="00F70BD5">
        <w:rPr>
          <w:rFonts w:ascii="Times New Roman" w:eastAsia="Times New Roman" w:hAnsi="Times New Roman" w:cs="Times New Roman"/>
          <w:sz w:val="26"/>
          <w:szCs w:val="26"/>
        </w:rPr>
        <w:t>оительства Находкинского завода минеральных удобрений – один из крупнейших инвестицио</w:t>
      </w:r>
      <w:r>
        <w:rPr>
          <w:rFonts w:ascii="Times New Roman" w:eastAsia="Times New Roman" w:hAnsi="Times New Roman" w:cs="Times New Roman"/>
          <w:sz w:val="26"/>
          <w:szCs w:val="26"/>
        </w:rPr>
        <w:t>нных проектов Дальнего Востока</w:t>
      </w:r>
      <w:r w:rsidRPr="00F70BD5">
        <w:rPr>
          <w:rFonts w:ascii="Times New Roman" w:eastAsia="Times New Roman" w:hAnsi="Times New Roman" w:cs="Times New Roman"/>
          <w:sz w:val="26"/>
          <w:szCs w:val="26"/>
        </w:rPr>
        <w:t>. Поставлять продукцию планируется преимущественно в страны Азиатско-Тихоокеанского региона, а также Индию и страны Латинс</w:t>
      </w:r>
      <w:r>
        <w:rPr>
          <w:rFonts w:ascii="Times New Roman" w:eastAsia="Times New Roman" w:hAnsi="Times New Roman" w:cs="Times New Roman"/>
          <w:sz w:val="26"/>
          <w:szCs w:val="26"/>
        </w:rPr>
        <w:t>кой Америки</w:t>
      </w:r>
      <w:r w:rsidRPr="00F70BD5">
        <w:rPr>
          <w:rFonts w:ascii="Times New Roman" w:eastAsia="Times New Roman" w:hAnsi="Times New Roman" w:cs="Times New Roman"/>
          <w:sz w:val="26"/>
          <w:szCs w:val="26"/>
        </w:rPr>
        <w:t xml:space="preserve">. Под проект уже законтрактованы объемы газа. </w:t>
      </w:r>
    </w:p>
    <w:p w14:paraId="3410088C"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Предусматривается также создание крупной </w:t>
      </w:r>
      <w:proofErr w:type="spellStart"/>
      <w:r w:rsidRPr="00F70BD5">
        <w:rPr>
          <w:rFonts w:ascii="Times New Roman" w:eastAsia="Times New Roman" w:hAnsi="Times New Roman" w:cs="Times New Roman"/>
          <w:sz w:val="26"/>
          <w:szCs w:val="26"/>
        </w:rPr>
        <w:t>бункеровочной</w:t>
      </w:r>
      <w:proofErr w:type="spellEnd"/>
      <w:r w:rsidRPr="00F70BD5">
        <w:rPr>
          <w:rFonts w:ascii="Times New Roman" w:eastAsia="Times New Roman" w:hAnsi="Times New Roman" w:cs="Times New Roman"/>
          <w:sz w:val="26"/>
          <w:szCs w:val="26"/>
        </w:rPr>
        <w:t xml:space="preserve"> базы.</w:t>
      </w:r>
    </w:p>
    <w:p w14:paraId="6624BE92"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В части развития транспортных функций Находки планируется реализация проектов крупных перегрузочных комплексов, портов и терминалов, что потребует соответствующего усиления железнодорожной и автомобильной инфраструктуры.</w:t>
      </w:r>
    </w:p>
    <w:p w14:paraId="2AAFCD78"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В первую очередь – это строительство универсального производственно-перегрузочного ком</w:t>
      </w:r>
      <w:r>
        <w:rPr>
          <w:rFonts w:ascii="Times New Roman" w:eastAsia="Times New Roman" w:hAnsi="Times New Roman" w:cs="Times New Roman"/>
          <w:sz w:val="26"/>
          <w:szCs w:val="26"/>
        </w:rPr>
        <w:t>плекса Север в порту Восточный</w:t>
      </w:r>
      <w:r w:rsidRPr="00F70BD5">
        <w:rPr>
          <w:rFonts w:ascii="Times New Roman" w:eastAsia="Times New Roman" w:hAnsi="Times New Roman" w:cs="Times New Roman"/>
          <w:sz w:val="26"/>
          <w:szCs w:val="26"/>
        </w:rPr>
        <w:t>, строительство 3 очереди углепогрузочного комплекса в порту Восточный, реконструкция и модернизаци</w:t>
      </w:r>
      <w:r>
        <w:rPr>
          <w:rFonts w:ascii="Times New Roman" w:eastAsia="Times New Roman" w:hAnsi="Times New Roman" w:cs="Times New Roman"/>
          <w:sz w:val="26"/>
          <w:szCs w:val="26"/>
        </w:rPr>
        <w:t>я Находкинского морского порта</w:t>
      </w:r>
      <w:r w:rsidRPr="00F70BD5">
        <w:rPr>
          <w:rFonts w:ascii="Times New Roman" w:eastAsia="Times New Roman" w:hAnsi="Times New Roman" w:cs="Times New Roman"/>
          <w:sz w:val="26"/>
          <w:szCs w:val="26"/>
        </w:rPr>
        <w:t xml:space="preserve">, а также модернизация </w:t>
      </w:r>
      <w:proofErr w:type="spellStart"/>
      <w:r w:rsidRPr="00F70BD5">
        <w:rPr>
          <w:rFonts w:ascii="Times New Roman" w:eastAsia="Times New Roman" w:hAnsi="Times New Roman" w:cs="Times New Roman"/>
          <w:sz w:val="26"/>
          <w:szCs w:val="26"/>
        </w:rPr>
        <w:t>интермодального</w:t>
      </w:r>
      <w:proofErr w:type="spellEnd"/>
      <w:r w:rsidRPr="00F70BD5">
        <w:rPr>
          <w:rFonts w:ascii="Times New Roman" w:eastAsia="Times New Roman" w:hAnsi="Times New Roman" w:cs="Times New Roman"/>
          <w:sz w:val="26"/>
          <w:szCs w:val="26"/>
        </w:rPr>
        <w:t xml:space="preserve"> «Терминала Астафьева» с созданием Центра управления </w:t>
      </w:r>
      <w:proofErr w:type="spellStart"/>
      <w:r w:rsidRPr="00F70BD5">
        <w:rPr>
          <w:rFonts w:ascii="Times New Roman" w:eastAsia="Times New Roman" w:hAnsi="Times New Roman" w:cs="Times New Roman"/>
          <w:sz w:val="26"/>
          <w:szCs w:val="26"/>
        </w:rPr>
        <w:t>портофлотом</w:t>
      </w:r>
      <w:proofErr w:type="spellEnd"/>
      <w:r w:rsidRPr="00F70BD5">
        <w:rPr>
          <w:rFonts w:ascii="Times New Roman" w:eastAsia="Times New Roman" w:hAnsi="Times New Roman" w:cs="Times New Roman"/>
          <w:sz w:val="26"/>
          <w:szCs w:val="26"/>
        </w:rPr>
        <w:t>, осуществляющим координацию и взаимодействие между площад</w:t>
      </w:r>
      <w:r>
        <w:rPr>
          <w:rFonts w:ascii="Times New Roman" w:eastAsia="Times New Roman" w:hAnsi="Times New Roman" w:cs="Times New Roman"/>
          <w:sz w:val="26"/>
          <w:szCs w:val="26"/>
        </w:rPr>
        <w:t>ками отгрузки угля в г. Находка</w:t>
      </w:r>
      <w:r w:rsidRPr="00F70BD5">
        <w:rPr>
          <w:rFonts w:ascii="Times New Roman" w:eastAsia="Times New Roman" w:hAnsi="Times New Roman" w:cs="Times New Roman"/>
          <w:sz w:val="26"/>
          <w:szCs w:val="26"/>
        </w:rPr>
        <w:t>.</w:t>
      </w:r>
    </w:p>
    <w:p w14:paraId="356A33AF"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Повышению устойчивости энергоснабжения агломерации будет способствовать восстановление производственной деятельности шахты «Центральная» в г. </w:t>
      </w:r>
      <w:proofErr w:type="spellStart"/>
      <w:r w:rsidRPr="00F70BD5">
        <w:rPr>
          <w:rFonts w:ascii="Times New Roman" w:eastAsia="Times New Roman" w:hAnsi="Times New Roman" w:cs="Times New Roman"/>
          <w:sz w:val="26"/>
          <w:szCs w:val="26"/>
        </w:rPr>
        <w:t>Партизанске</w:t>
      </w:r>
      <w:proofErr w:type="spellEnd"/>
      <w:r w:rsidRPr="00F70BD5">
        <w:rPr>
          <w:rFonts w:ascii="Times New Roman" w:eastAsia="Times New Roman" w:hAnsi="Times New Roman" w:cs="Times New Roman"/>
          <w:sz w:val="26"/>
          <w:szCs w:val="26"/>
        </w:rPr>
        <w:t xml:space="preserve"> для обеспечения топливом Партизанской ГРЭС.</w:t>
      </w:r>
    </w:p>
    <w:p w14:paraId="464D982A"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roofErr w:type="gramStart"/>
      <w:r w:rsidRPr="00F70BD5">
        <w:rPr>
          <w:rFonts w:ascii="Times New Roman" w:eastAsia="Times New Roman" w:hAnsi="Times New Roman" w:cs="Times New Roman"/>
          <w:sz w:val="26"/>
          <w:szCs w:val="26"/>
        </w:rPr>
        <w:t xml:space="preserve">Кроме того, предусматривается реализация </w:t>
      </w:r>
      <w:r>
        <w:rPr>
          <w:rFonts w:ascii="Times New Roman" w:eastAsia="Times New Roman" w:hAnsi="Times New Roman" w:cs="Times New Roman"/>
          <w:sz w:val="26"/>
          <w:szCs w:val="26"/>
        </w:rPr>
        <w:t xml:space="preserve">ряда </w:t>
      </w:r>
      <w:r w:rsidRPr="00F70BD5">
        <w:rPr>
          <w:rFonts w:ascii="Times New Roman" w:eastAsia="Times New Roman" w:hAnsi="Times New Roman" w:cs="Times New Roman"/>
          <w:sz w:val="26"/>
          <w:szCs w:val="26"/>
        </w:rPr>
        <w:t>проектов меньшего масштаба</w:t>
      </w:r>
      <w:r>
        <w:rPr>
          <w:rFonts w:ascii="Times New Roman" w:eastAsia="Times New Roman" w:hAnsi="Times New Roman" w:cs="Times New Roman"/>
          <w:sz w:val="26"/>
          <w:szCs w:val="26"/>
        </w:rPr>
        <w:t>, с</w:t>
      </w:r>
      <w:r w:rsidRPr="00F70BD5">
        <w:rPr>
          <w:rFonts w:ascii="Times New Roman" w:eastAsia="Times New Roman" w:hAnsi="Times New Roman" w:cs="Times New Roman"/>
          <w:sz w:val="26"/>
          <w:szCs w:val="26"/>
        </w:rPr>
        <w:t xml:space="preserve">реди </w:t>
      </w:r>
      <w:r>
        <w:rPr>
          <w:rFonts w:ascii="Times New Roman" w:eastAsia="Times New Roman" w:hAnsi="Times New Roman" w:cs="Times New Roman"/>
          <w:sz w:val="26"/>
          <w:szCs w:val="26"/>
        </w:rPr>
        <w:t xml:space="preserve">которых </w:t>
      </w:r>
      <w:r w:rsidRPr="00F70BD5">
        <w:rPr>
          <w:rFonts w:ascii="Times New Roman" w:eastAsia="Times New Roman" w:hAnsi="Times New Roman" w:cs="Times New Roman"/>
          <w:sz w:val="26"/>
          <w:szCs w:val="26"/>
        </w:rPr>
        <w:t>большая часть относится к ключевой для Находки отрасли транспорта и логистики: реконструкция причалов в порту Восточный, создание группы логистических центров, терминала перегрузки СПГ с железной дороги на морской транспорт.</w:t>
      </w:r>
      <w:proofErr w:type="gramEnd"/>
    </w:p>
    <w:p w14:paraId="29D36A10"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Также получит развитие АПК (животноводческий комплекс), РХК (производство орудий лова, предприятия </w:t>
      </w:r>
      <w:proofErr w:type="spellStart"/>
      <w:r w:rsidRPr="00F70BD5">
        <w:rPr>
          <w:rFonts w:ascii="Times New Roman" w:eastAsia="Times New Roman" w:hAnsi="Times New Roman" w:cs="Times New Roman"/>
          <w:sz w:val="26"/>
          <w:szCs w:val="26"/>
        </w:rPr>
        <w:t>рыбопереработки</w:t>
      </w:r>
      <w:proofErr w:type="spellEnd"/>
      <w:r w:rsidRPr="00F70BD5">
        <w:rPr>
          <w:rFonts w:ascii="Times New Roman" w:eastAsia="Times New Roman" w:hAnsi="Times New Roman" w:cs="Times New Roman"/>
          <w:sz w:val="26"/>
          <w:szCs w:val="26"/>
        </w:rPr>
        <w:t xml:space="preserve">), предусматривается создание предприятия по обслуживанию и ремонту судов и портовой техники, предприятий по производству </w:t>
      </w:r>
      <w:proofErr w:type="spellStart"/>
      <w:r w:rsidRPr="00F70BD5">
        <w:rPr>
          <w:rFonts w:ascii="Times New Roman" w:eastAsia="Times New Roman" w:hAnsi="Times New Roman" w:cs="Times New Roman"/>
          <w:sz w:val="26"/>
          <w:szCs w:val="26"/>
        </w:rPr>
        <w:t>стеклокомпозитов</w:t>
      </w:r>
      <w:proofErr w:type="spellEnd"/>
      <w:r w:rsidRPr="00F70BD5">
        <w:rPr>
          <w:rFonts w:ascii="Times New Roman" w:eastAsia="Times New Roman" w:hAnsi="Times New Roman" w:cs="Times New Roman"/>
          <w:sz w:val="26"/>
          <w:szCs w:val="26"/>
        </w:rPr>
        <w:t>, пластиковых бытовых товаров, предприятия по сбору и переработке отходов.</w:t>
      </w:r>
    </w:p>
    <w:p w14:paraId="2E98A362"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Также предусматривается создание комплекса по хранению, переработке и реализации сельскохозяйственной продукции.</w:t>
      </w:r>
    </w:p>
    <w:p w14:paraId="30C0A997"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Для повышения инвестиционной привлекательности проектов завершается работа по формированию здесь новой ТОСЭР.</w:t>
      </w:r>
    </w:p>
    <w:p w14:paraId="6A36C82A"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Якорные проекты развития Находкинского транспортно-промышленного узла создадут потребность в дополнительных провозных мощностях Дальневосточной железной дороги в объеме около 48-50 млн. тонн в год, что потребует комплексной увязки этих проектов с планами развития Транссиба.</w:t>
      </w:r>
    </w:p>
    <w:p w14:paraId="52A9E9F2" w14:textId="25C48792"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Находкинский транспортно-промышленный узел является ключевым не только с точки зрения обеспечения транспортных потребностей всей страны (крупнейший перевалочный </w:t>
      </w:r>
      <w:proofErr w:type="spellStart"/>
      <w:r w:rsidRPr="00F70BD5">
        <w:rPr>
          <w:rFonts w:ascii="Times New Roman" w:eastAsia="Times New Roman" w:hAnsi="Times New Roman" w:cs="Times New Roman"/>
          <w:sz w:val="26"/>
          <w:szCs w:val="26"/>
        </w:rPr>
        <w:t>мультимодальный</w:t>
      </w:r>
      <w:proofErr w:type="spellEnd"/>
      <w:r w:rsidRPr="00F70BD5">
        <w:rPr>
          <w:rFonts w:ascii="Times New Roman" w:eastAsia="Times New Roman" w:hAnsi="Times New Roman" w:cs="Times New Roman"/>
          <w:sz w:val="26"/>
          <w:szCs w:val="26"/>
        </w:rPr>
        <w:t xml:space="preserve"> центр Востока России</w:t>
      </w:r>
      <w:r>
        <w:rPr>
          <w:rFonts w:ascii="Times New Roman" w:eastAsia="Times New Roman" w:hAnsi="Times New Roman" w:cs="Times New Roman"/>
          <w:sz w:val="26"/>
          <w:szCs w:val="26"/>
        </w:rPr>
        <w:t xml:space="preserve"> и</w:t>
      </w:r>
      <w:r w:rsidRPr="00F70BD5">
        <w:rPr>
          <w:rFonts w:ascii="Times New Roman" w:eastAsia="Times New Roman" w:hAnsi="Times New Roman" w:cs="Times New Roman"/>
          <w:sz w:val="26"/>
          <w:szCs w:val="26"/>
        </w:rPr>
        <w:t xml:space="preserve"> конечно</w:t>
      </w:r>
      <w:r>
        <w:rPr>
          <w:rFonts w:ascii="Times New Roman" w:eastAsia="Times New Roman" w:hAnsi="Times New Roman" w:cs="Times New Roman"/>
          <w:sz w:val="26"/>
          <w:szCs w:val="26"/>
        </w:rPr>
        <w:t>е</w:t>
      </w:r>
      <w:r w:rsidRPr="00F70BD5">
        <w:rPr>
          <w:rFonts w:ascii="Times New Roman" w:eastAsia="Times New Roman" w:hAnsi="Times New Roman" w:cs="Times New Roman"/>
          <w:sz w:val="26"/>
          <w:szCs w:val="26"/>
        </w:rPr>
        <w:t xml:space="preserve"> звено международных транспортных коридоров), но с точки зрения связности территории Приморского края.</w:t>
      </w:r>
    </w:p>
    <w:p w14:paraId="5B80B7F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Для соответствующего инфраструктурного развития Находкинского транспортно-промышленного узла предусматривается реализация проектов </w:t>
      </w:r>
      <w:r>
        <w:rPr>
          <w:rFonts w:ascii="Times New Roman" w:eastAsia="Times New Roman" w:hAnsi="Times New Roman" w:cs="Times New Roman"/>
          <w:sz w:val="26"/>
          <w:szCs w:val="26"/>
        </w:rPr>
        <w:t>развития</w:t>
      </w:r>
      <w:r w:rsidRPr="00F70BD5">
        <w:rPr>
          <w:rFonts w:ascii="Times New Roman" w:eastAsia="Times New Roman" w:hAnsi="Times New Roman" w:cs="Times New Roman"/>
          <w:sz w:val="26"/>
          <w:szCs w:val="26"/>
        </w:rPr>
        <w:t xml:space="preserve"> внеш</w:t>
      </w:r>
      <w:r>
        <w:rPr>
          <w:rFonts w:ascii="Times New Roman" w:eastAsia="Times New Roman" w:hAnsi="Times New Roman" w:cs="Times New Roman"/>
          <w:sz w:val="26"/>
          <w:szCs w:val="26"/>
        </w:rPr>
        <w:t xml:space="preserve">ней транспортной инфраструктуры, в </w:t>
      </w:r>
      <w:proofErr w:type="spellStart"/>
      <w:r>
        <w:rPr>
          <w:rFonts w:ascii="Times New Roman" w:eastAsia="Times New Roman" w:hAnsi="Times New Roman" w:cs="Times New Roman"/>
          <w:sz w:val="26"/>
          <w:szCs w:val="26"/>
        </w:rPr>
        <w:t>т.ч</w:t>
      </w:r>
      <w:proofErr w:type="spellEnd"/>
      <w:r>
        <w:rPr>
          <w:rFonts w:ascii="Times New Roman" w:eastAsia="Times New Roman" w:hAnsi="Times New Roman" w:cs="Times New Roman"/>
          <w:sz w:val="26"/>
          <w:szCs w:val="26"/>
        </w:rPr>
        <w:t>.</w:t>
      </w:r>
      <w:r w:rsidRPr="00F70BD5">
        <w:rPr>
          <w:rFonts w:ascii="Times New Roman" w:eastAsia="Times New Roman" w:hAnsi="Times New Roman" w:cs="Times New Roman"/>
          <w:sz w:val="26"/>
          <w:szCs w:val="26"/>
        </w:rPr>
        <w:t xml:space="preserve"> строительство автомобильной дороги Владивосток - Находка - порт Восточный в рамках МТК «Приморье-1», проекты развития железнодорожной инфраструктуры и автодорог </w:t>
      </w:r>
      <w:r w:rsidRPr="00F70BD5">
        <w:rPr>
          <w:rFonts w:ascii="Times New Roman" w:eastAsia="Times New Roman" w:hAnsi="Times New Roman" w:cs="Times New Roman"/>
          <w:sz w:val="26"/>
          <w:szCs w:val="26"/>
        </w:rPr>
        <w:lastRenderedPageBreak/>
        <w:t xml:space="preserve">для обеспечения функционирования нефтехимического кластера Восточной нефтехимической компании в Партизанском районе. Предусматривается также реконструкция мостового перехода через р. Партизанская автомобильной дороги Находка-Лазо-Ольга-Кавалерово в Партизанском районе вблизи г. </w:t>
      </w:r>
      <w:proofErr w:type="spellStart"/>
      <w:r w:rsidRPr="00F70BD5">
        <w:rPr>
          <w:rFonts w:ascii="Times New Roman" w:eastAsia="Times New Roman" w:hAnsi="Times New Roman" w:cs="Times New Roman"/>
          <w:sz w:val="26"/>
          <w:szCs w:val="26"/>
        </w:rPr>
        <w:t>Партизанска</w:t>
      </w:r>
      <w:proofErr w:type="spellEnd"/>
      <w:r w:rsidRPr="00F70BD5">
        <w:rPr>
          <w:rFonts w:ascii="Times New Roman" w:eastAsia="Times New Roman" w:hAnsi="Times New Roman" w:cs="Times New Roman"/>
          <w:sz w:val="26"/>
          <w:szCs w:val="26"/>
        </w:rPr>
        <w:t>.</w:t>
      </w:r>
    </w:p>
    <w:p w14:paraId="741E4A68"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Значительное число новых рабочих мест, необходимость формирования комфортной среды и современной сферы услуг в Находке обуславливают реализацию ряда проектов социальной и жилищно-коммунальной инфраструктуры, в </w:t>
      </w:r>
      <w:proofErr w:type="spellStart"/>
      <w:r w:rsidRPr="00F70BD5">
        <w:rPr>
          <w:rFonts w:ascii="Times New Roman" w:eastAsia="Times New Roman" w:hAnsi="Times New Roman" w:cs="Times New Roman"/>
          <w:sz w:val="26"/>
          <w:szCs w:val="26"/>
        </w:rPr>
        <w:t>т.ч</w:t>
      </w:r>
      <w:proofErr w:type="spellEnd"/>
      <w:r w:rsidRPr="00F70BD5">
        <w:rPr>
          <w:rFonts w:ascii="Times New Roman" w:eastAsia="Times New Roman" w:hAnsi="Times New Roman" w:cs="Times New Roman"/>
          <w:sz w:val="26"/>
          <w:szCs w:val="26"/>
        </w:rPr>
        <w:t xml:space="preserve">. реконструкцию водозабора, ремонт тепловых сетей в </w:t>
      </w:r>
      <w:proofErr w:type="spellStart"/>
      <w:r w:rsidRPr="00F70BD5">
        <w:rPr>
          <w:rFonts w:ascii="Times New Roman" w:eastAsia="Times New Roman" w:hAnsi="Times New Roman" w:cs="Times New Roman"/>
          <w:sz w:val="26"/>
          <w:szCs w:val="26"/>
        </w:rPr>
        <w:t>г</w:t>
      </w:r>
      <w:proofErr w:type="gramStart"/>
      <w:r w:rsidRPr="00F70BD5">
        <w:rPr>
          <w:rFonts w:ascii="Times New Roman" w:eastAsia="Times New Roman" w:hAnsi="Times New Roman" w:cs="Times New Roman"/>
          <w:sz w:val="26"/>
          <w:szCs w:val="26"/>
        </w:rPr>
        <w:t>.П</w:t>
      </w:r>
      <w:proofErr w:type="gramEnd"/>
      <w:r w:rsidRPr="00F70BD5">
        <w:rPr>
          <w:rFonts w:ascii="Times New Roman" w:eastAsia="Times New Roman" w:hAnsi="Times New Roman" w:cs="Times New Roman"/>
          <w:sz w:val="26"/>
          <w:szCs w:val="26"/>
        </w:rPr>
        <w:t>артизанске</w:t>
      </w:r>
      <w:proofErr w:type="spellEnd"/>
      <w:r w:rsidRPr="00F70BD5">
        <w:rPr>
          <w:rFonts w:ascii="Times New Roman" w:eastAsia="Times New Roman" w:hAnsi="Times New Roman" w:cs="Times New Roman"/>
          <w:sz w:val="26"/>
          <w:szCs w:val="26"/>
        </w:rPr>
        <w:t xml:space="preserve"> и </w:t>
      </w:r>
      <w:proofErr w:type="spellStart"/>
      <w:r w:rsidRPr="00F70BD5">
        <w:rPr>
          <w:rFonts w:ascii="Times New Roman" w:eastAsia="Times New Roman" w:hAnsi="Times New Roman" w:cs="Times New Roman"/>
          <w:sz w:val="26"/>
          <w:szCs w:val="26"/>
        </w:rPr>
        <w:t>г.Находке</w:t>
      </w:r>
      <w:proofErr w:type="spellEnd"/>
      <w:r w:rsidRPr="00F70BD5">
        <w:rPr>
          <w:rFonts w:ascii="Times New Roman" w:eastAsia="Times New Roman" w:hAnsi="Times New Roman" w:cs="Times New Roman"/>
          <w:sz w:val="26"/>
          <w:szCs w:val="26"/>
        </w:rPr>
        <w:t xml:space="preserve">, создание объектов </w:t>
      </w:r>
      <w:proofErr w:type="spellStart"/>
      <w:r w:rsidRPr="00F70BD5">
        <w:rPr>
          <w:rFonts w:ascii="Times New Roman" w:eastAsia="Times New Roman" w:hAnsi="Times New Roman" w:cs="Times New Roman"/>
          <w:sz w:val="26"/>
          <w:szCs w:val="26"/>
        </w:rPr>
        <w:t>водоподачи</w:t>
      </w:r>
      <w:proofErr w:type="spellEnd"/>
      <w:r w:rsidRPr="00F70BD5">
        <w:rPr>
          <w:rFonts w:ascii="Times New Roman" w:eastAsia="Times New Roman" w:hAnsi="Times New Roman" w:cs="Times New Roman"/>
          <w:sz w:val="26"/>
          <w:szCs w:val="26"/>
        </w:rPr>
        <w:t xml:space="preserve"> для нефтехимического кластера. Также предусматривается сооружение новой угольной котельной.</w:t>
      </w:r>
    </w:p>
    <w:p w14:paraId="49196327"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Развитие сферы здравоохранения предусматривает строительство инфекционной больницы в </w:t>
      </w:r>
      <w:proofErr w:type="spellStart"/>
      <w:r w:rsidRPr="00F70BD5">
        <w:rPr>
          <w:rFonts w:ascii="Times New Roman" w:eastAsia="Times New Roman" w:hAnsi="Times New Roman" w:cs="Times New Roman"/>
          <w:sz w:val="26"/>
          <w:szCs w:val="26"/>
        </w:rPr>
        <w:t>Партизанске</w:t>
      </w:r>
      <w:proofErr w:type="spellEnd"/>
      <w:r w:rsidRPr="00F70BD5">
        <w:rPr>
          <w:rFonts w:ascii="Times New Roman" w:eastAsia="Times New Roman" w:hAnsi="Times New Roman" w:cs="Times New Roman"/>
          <w:sz w:val="26"/>
          <w:szCs w:val="26"/>
        </w:rPr>
        <w:t xml:space="preserve"> и детской поликлиники в Находке.</w:t>
      </w:r>
    </w:p>
    <w:p w14:paraId="6DFDB43E"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Физкультурно-спортивная инфраструктура будет усилена строительством двух </w:t>
      </w:r>
      <w:proofErr w:type="spellStart"/>
      <w:r w:rsidRPr="00F70BD5">
        <w:rPr>
          <w:rFonts w:ascii="Times New Roman" w:eastAsia="Times New Roman" w:hAnsi="Times New Roman" w:cs="Times New Roman"/>
          <w:sz w:val="26"/>
          <w:szCs w:val="26"/>
        </w:rPr>
        <w:t>ФОКов</w:t>
      </w:r>
      <w:proofErr w:type="spellEnd"/>
      <w:r w:rsidRPr="00F70BD5">
        <w:rPr>
          <w:rFonts w:ascii="Times New Roman" w:eastAsia="Times New Roman" w:hAnsi="Times New Roman" w:cs="Times New Roman"/>
          <w:sz w:val="26"/>
          <w:szCs w:val="26"/>
        </w:rPr>
        <w:t xml:space="preserve">, ледового катка в Находке и стадиона в </w:t>
      </w:r>
      <w:proofErr w:type="spellStart"/>
      <w:r w:rsidRPr="00F70BD5">
        <w:rPr>
          <w:rFonts w:ascii="Times New Roman" w:eastAsia="Times New Roman" w:hAnsi="Times New Roman" w:cs="Times New Roman"/>
          <w:sz w:val="26"/>
          <w:szCs w:val="26"/>
        </w:rPr>
        <w:t>Партизанске</w:t>
      </w:r>
      <w:proofErr w:type="spellEnd"/>
      <w:r w:rsidRPr="00F70BD5">
        <w:rPr>
          <w:rFonts w:ascii="Times New Roman" w:eastAsia="Times New Roman" w:hAnsi="Times New Roman" w:cs="Times New Roman"/>
          <w:sz w:val="26"/>
          <w:szCs w:val="26"/>
        </w:rPr>
        <w:t xml:space="preserve">, реконструкцией бассейна и центра гребных видов спорта в </w:t>
      </w:r>
      <w:proofErr w:type="spellStart"/>
      <w:r w:rsidRPr="00F70BD5">
        <w:rPr>
          <w:rFonts w:ascii="Times New Roman" w:eastAsia="Times New Roman" w:hAnsi="Times New Roman" w:cs="Times New Roman"/>
          <w:sz w:val="26"/>
          <w:szCs w:val="26"/>
        </w:rPr>
        <w:t>Партизанске</w:t>
      </w:r>
      <w:proofErr w:type="spellEnd"/>
      <w:r w:rsidRPr="00F70BD5">
        <w:rPr>
          <w:rFonts w:ascii="Times New Roman" w:eastAsia="Times New Roman" w:hAnsi="Times New Roman" w:cs="Times New Roman"/>
          <w:sz w:val="26"/>
          <w:szCs w:val="26"/>
        </w:rPr>
        <w:t>.</w:t>
      </w:r>
    </w:p>
    <w:p w14:paraId="38F8B000"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В сфере охраны окружающей среды и защиты территорий от негативного воздействия вод предусматривается крупный блок мероприятий по расчистке, спрямлению и дноуглублению русел протекающих здесь рек и ручьев.</w:t>
      </w:r>
    </w:p>
    <w:p w14:paraId="3784C50B"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В результате Находкинская агломерация кардинально усилит свои позиции в качестве крупнейшего транспортно-логического центра Дальнего Востока с наращиванием масштабов обрабатывающей промышленности.</w:t>
      </w:r>
    </w:p>
    <w:p w14:paraId="7B88170D" w14:textId="77777777" w:rsidR="007378A0" w:rsidRPr="00F70BD5" w:rsidRDefault="007378A0" w:rsidP="007378A0">
      <w:pPr>
        <w:overflowPunct w:val="0"/>
        <w:jc w:val="both"/>
        <w:textAlignment w:val="baseline"/>
        <w:rPr>
          <w:rFonts w:ascii="Times New Roman" w:eastAsia="Times New Roman" w:hAnsi="Times New Roman" w:cs="Times New Roman"/>
          <w:i/>
          <w:sz w:val="26"/>
          <w:szCs w:val="26"/>
        </w:rPr>
      </w:pPr>
    </w:p>
    <w:p w14:paraId="2EE948AE" w14:textId="77777777" w:rsidR="007378A0" w:rsidRPr="00F70BD5" w:rsidRDefault="007378A0" w:rsidP="007378A0">
      <w:pPr>
        <w:pStyle w:val="affa"/>
        <w:spacing w:before="0" w:line="240" w:lineRule="auto"/>
        <w:outlineLvl w:val="2"/>
        <w:rPr>
          <w:i/>
        </w:rPr>
      </w:pPr>
      <w:bookmarkStart w:id="335" w:name="_Toc523240989"/>
      <w:bookmarkStart w:id="336" w:name="_Toc523241367"/>
      <w:bookmarkStart w:id="337" w:name="_Toc523761695"/>
      <w:r w:rsidRPr="00F70BD5">
        <w:rPr>
          <w:i/>
        </w:rPr>
        <w:t>ТОСЭР «Большой Камень»</w:t>
      </w:r>
      <w:bookmarkEnd w:id="335"/>
      <w:bookmarkEnd w:id="336"/>
      <w:bookmarkEnd w:id="337"/>
    </w:p>
    <w:p w14:paraId="469617E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roofErr w:type="gramStart"/>
      <w:r w:rsidRPr="00F70BD5">
        <w:rPr>
          <w:rFonts w:ascii="Times New Roman" w:eastAsia="Times New Roman" w:hAnsi="Times New Roman" w:cs="Times New Roman"/>
          <w:sz w:val="26"/>
          <w:szCs w:val="26"/>
        </w:rPr>
        <w:t>Расположена</w:t>
      </w:r>
      <w:proofErr w:type="gramEnd"/>
      <w:r w:rsidRPr="00F70BD5">
        <w:rPr>
          <w:rFonts w:ascii="Times New Roman" w:eastAsia="Times New Roman" w:hAnsi="Times New Roman" w:cs="Times New Roman"/>
          <w:sz w:val="26"/>
          <w:szCs w:val="26"/>
        </w:rPr>
        <w:t xml:space="preserve"> в городском округе «Большой Камень» (119,8 кв. км, 38,5 тыс. чел).</w:t>
      </w:r>
    </w:p>
    <w:p w14:paraId="071FA07C"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Развитие территории будет концентрироваться вокруг реализации ключевого проекта Дальневосточного центра судостроения и судоремонта (АО «ДЦСС») – проекта создания Судостроительного комплекса «Звезда». Проект реализуется консорциумом ПАО «НК «Роснефть» и ОАО «Газпромбанк» (ЗАО «Современные технологии судостроения») на основании поручений и указов Президента Российской Федерации и актов Правительства Российской Федерации. В увязке с этим проектом также осуществляется Комплексная программа </w:t>
      </w:r>
      <w:r>
        <w:rPr>
          <w:rFonts w:ascii="Times New Roman" w:eastAsia="Times New Roman" w:hAnsi="Times New Roman" w:cs="Times New Roman"/>
          <w:sz w:val="26"/>
          <w:szCs w:val="26"/>
        </w:rPr>
        <w:t>реконструкц</w:t>
      </w:r>
      <w:proofErr w:type="gramStart"/>
      <w:r>
        <w:rPr>
          <w:rFonts w:ascii="Times New Roman" w:eastAsia="Times New Roman" w:hAnsi="Times New Roman" w:cs="Times New Roman"/>
          <w:sz w:val="26"/>
          <w:szCs w:val="26"/>
        </w:rPr>
        <w:t>ии АО</w:t>
      </w:r>
      <w:proofErr w:type="gramEnd"/>
      <w:r>
        <w:rPr>
          <w:rFonts w:ascii="Times New Roman" w:eastAsia="Times New Roman" w:hAnsi="Times New Roman" w:cs="Times New Roman"/>
          <w:sz w:val="26"/>
          <w:szCs w:val="26"/>
        </w:rPr>
        <w:t xml:space="preserve"> «ДВЗ «Звезда».</w:t>
      </w:r>
    </w:p>
    <w:p w14:paraId="635C64ED"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Первая очередь ССК «Звезда» была введена в эксплуатацию в 2016 г. Пилотный заказ планируется сдать уже в 2019 г. Основу первой очереди составляют блок корпусных производств с окрасочными камерами и тяжелый достроечный стапель. Первый этап позволяет выпускать суда снабжения, в том числе ледового класса, танкеры и другую морскую технику. Объем переработки - 90 тыс. тонн металла в год, практически пятая часть от перерабатываемого в судостроительной отрасли России металла.</w:t>
      </w:r>
    </w:p>
    <w:p w14:paraId="6A98B48F"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Ввод второй очереди проекта позволит заметно нарастить производительность верфи и спускать на воду суда практически без ограничений по спусковому весу и размерам. </w:t>
      </w:r>
    </w:p>
    <w:p w14:paraId="7F53B154"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Ввод в эксплуатацию третьей очереди обеспечит строительство офшорных конструкций всех без исключения типов и увеличит производительность верфи до 380 тысяч тонн металла в год, что составит около </w:t>
      </w:r>
      <w:proofErr w:type="gramStart"/>
      <w:r w:rsidRPr="00F70BD5">
        <w:rPr>
          <w:rFonts w:ascii="Times New Roman" w:eastAsia="Times New Roman" w:hAnsi="Times New Roman" w:cs="Times New Roman"/>
          <w:sz w:val="26"/>
          <w:szCs w:val="26"/>
        </w:rPr>
        <w:t>половины</w:t>
      </w:r>
      <w:proofErr w:type="gramEnd"/>
      <w:r w:rsidRPr="00F70BD5">
        <w:rPr>
          <w:rFonts w:ascii="Times New Roman" w:eastAsia="Times New Roman" w:hAnsi="Times New Roman" w:cs="Times New Roman"/>
          <w:sz w:val="26"/>
          <w:szCs w:val="26"/>
        </w:rPr>
        <w:t xml:space="preserve"> используемой в отрасли стали.</w:t>
      </w:r>
    </w:p>
    <w:p w14:paraId="48C6EC7C"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Продуктовую линейку «Звезды» составят высокотехнологичные, </w:t>
      </w:r>
      <w:r w:rsidRPr="00F70BD5">
        <w:rPr>
          <w:rFonts w:ascii="Times New Roman" w:eastAsia="Times New Roman" w:hAnsi="Times New Roman" w:cs="Times New Roman"/>
          <w:sz w:val="26"/>
          <w:szCs w:val="26"/>
        </w:rPr>
        <w:lastRenderedPageBreak/>
        <w:t>крупнотоннажные суда, морские буровые, разведочные и добычные платформы, суда обслуживающего флота, в том числе ледового класса. Основными технологическими преимуществами создаваемой верфи являются: высокая автоматизация производства с использованием большого количества автоматизированных линий и оборудования с числовым программным управлением.</w:t>
      </w:r>
    </w:p>
    <w:p w14:paraId="126B2C63"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НК «Роснефть» стала первым заказчиком новой верфи и заключила контракты на строительство четырех судов снабжения ледового класса. Подписано соглашение о разработке и строительстве еще пяти танкеров последнего поколения типа «</w:t>
      </w:r>
      <w:proofErr w:type="spellStart"/>
      <w:r w:rsidRPr="00F70BD5">
        <w:rPr>
          <w:rFonts w:ascii="Times New Roman" w:eastAsia="Times New Roman" w:hAnsi="Times New Roman" w:cs="Times New Roman"/>
          <w:sz w:val="26"/>
          <w:szCs w:val="26"/>
        </w:rPr>
        <w:t>Афрамакс</w:t>
      </w:r>
      <w:proofErr w:type="spellEnd"/>
      <w:r w:rsidRPr="00F70BD5">
        <w:rPr>
          <w:rFonts w:ascii="Times New Roman" w:eastAsia="Times New Roman" w:hAnsi="Times New Roman" w:cs="Times New Roman"/>
          <w:sz w:val="26"/>
          <w:szCs w:val="26"/>
        </w:rPr>
        <w:t>» с использованием газомоторного топлива, соответствующего самым строгим международным экологическим стандартам, вводимым с 2020 г.</w:t>
      </w:r>
      <w:r>
        <w:rPr>
          <w:rFonts w:ascii="Times New Roman" w:eastAsia="Times New Roman" w:hAnsi="Times New Roman" w:cs="Times New Roman"/>
          <w:sz w:val="26"/>
          <w:szCs w:val="26"/>
        </w:rPr>
        <w:t xml:space="preserve"> </w:t>
      </w:r>
      <w:r w:rsidRPr="00F70BD5">
        <w:rPr>
          <w:rFonts w:ascii="Times New Roman" w:eastAsia="Times New Roman" w:hAnsi="Times New Roman" w:cs="Times New Roman"/>
          <w:sz w:val="26"/>
          <w:szCs w:val="26"/>
        </w:rPr>
        <w:t>Есть и первые иностранные заказчики.</w:t>
      </w:r>
    </w:p>
    <w:p w14:paraId="3492958D"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Прорабатываются также планы по размещению на ССК «Звезда» заказа на постройку ледокола нового поколения «Лидер».</w:t>
      </w:r>
    </w:p>
    <w:p w14:paraId="768015EA"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Кроме того, к крупным инвестиционным проектам</w:t>
      </w:r>
      <w:r>
        <w:rPr>
          <w:rFonts w:ascii="Times New Roman" w:eastAsia="Times New Roman" w:hAnsi="Times New Roman" w:cs="Times New Roman"/>
          <w:sz w:val="26"/>
          <w:szCs w:val="26"/>
        </w:rPr>
        <w:t>,</w:t>
      </w:r>
      <w:r w:rsidRPr="00F70BD5">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напраленным</w:t>
      </w:r>
      <w:proofErr w:type="spellEnd"/>
      <w:r>
        <w:rPr>
          <w:rFonts w:ascii="Times New Roman" w:eastAsia="Times New Roman" w:hAnsi="Times New Roman" w:cs="Times New Roman"/>
          <w:sz w:val="26"/>
          <w:szCs w:val="26"/>
        </w:rPr>
        <w:t xml:space="preserve"> на повышение степени локализации производства, </w:t>
      </w:r>
      <w:r w:rsidRPr="00F70BD5">
        <w:rPr>
          <w:rFonts w:ascii="Times New Roman" w:eastAsia="Times New Roman" w:hAnsi="Times New Roman" w:cs="Times New Roman"/>
          <w:sz w:val="26"/>
          <w:szCs w:val="26"/>
        </w:rPr>
        <w:t xml:space="preserve">относится строительство завода по производству </w:t>
      </w:r>
      <w:proofErr w:type="spellStart"/>
      <w:r w:rsidRPr="00F70BD5">
        <w:rPr>
          <w:rFonts w:ascii="Times New Roman" w:eastAsia="Times New Roman" w:hAnsi="Times New Roman" w:cs="Times New Roman"/>
          <w:sz w:val="26"/>
          <w:szCs w:val="26"/>
        </w:rPr>
        <w:t>винто</w:t>
      </w:r>
      <w:proofErr w:type="spellEnd"/>
      <w:r w:rsidRPr="00F70BD5">
        <w:rPr>
          <w:rFonts w:ascii="Times New Roman" w:eastAsia="Times New Roman" w:hAnsi="Times New Roman" w:cs="Times New Roman"/>
          <w:sz w:val="26"/>
          <w:szCs w:val="26"/>
        </w:rPr>
        <w:t>-рулевых колонок.</w:t>
      </w:r>
    </w:p>
    <w:p w14:paraId="2AD5AE17"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Масштабное развитие судостроения и связанных с ним производств будет дополнено реализацией крупных транспортно-логистических проектов – специа</w:t>
      </w:r>
      <w:r>
        <w:rPr>
          <w:rFonts w:ascii="Times New Roman" w:eastAsia="Times New Roman" w:hAnsi="Times New Roman" w:cs="Times New Roman"/>
          <w:sz w:val="26"/>
          <w:szCs w:val="26"/>
        </w:rPr>
        <w:t xml:space="preserve">лизированный порт </w:t>
      </w:r>
      <w:proofErr w:type="gramStart"/>
      <w:r>
        <w:rPr>
          <w:rFonts w:ascii="Times New Roman" w:eastAsia="Times New Roman" w:hAnsi="Times New Roman" w:cs="Times New Roman"/>
          <w:sz w:val="26"/>
          <w:szCs w:val="26"/>
        </w:rPr>
        <w:t>в б</w:t>
      </w:r>
      <w:proofErr w:type="gramEnd"/>
      <w:r>
        <w:rPr>
          <w:rFonts w:ascii="Times New Roman" w:eastAsia="Times New Roman" w:hAnsi="Times New Roman" w:cs="Times New Roman"/>
          <w:sz w:val="26"/>
          <w:szCs w:val="26"/>
        </w:rPr>
        <w:t>. Суходол</w:t>
      </w:r>
      <w:r w:rsidRPr="00F70BD5">
        <w:rPr>
          <w:rFonts w:ascii="Times New Roman" w:eastAsia="Times New Roman" w:hAnsi="Times New Roman" w:cs="Times New Roman"/>
          <w:sz w:val="26"/>
          <w:szCs w:val="26"/>
        </w:rPr>
        <w:t>, зерново</w:t>
      </w:r>
      <w:r>
        <w:rPr>
          <w:rFonts w:ascii="Times New Roman" w:eastAsia="Times New Roman" w:hAnsi="Times New Roman" w:cs="Times New Roman"/>
          <w:sz w:val="26"/>
          <w:szCs w:val="26"/>
        </w:rPr>
        <w:t>й терминал</w:t>
      </w:r>
      <w:r w:rsidRPr="00F70BD5">
        <w:rPr>
          <w:rFonts w:ascii="Times New Roman" w:eastAsia="Times New Roman" w:hAnsi="Times New Roman" w:cs="Times New Roman"/>
          <w:sz w:val="26"/>
          <w:szCs w:val="26"/>
        </w:rPr>
        <w:t xml:space="preserve"> в районе м. Максимова.</w:t>
      </w:r>
    </w:p>
    <w:p w14:paraId="62847A6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Реализация проекта требует скоординированных инвестиций в развитие инфраструктуры г. Большой Камень, развитие жилищного строительства и социальной сферы. </w:t>
      </w:r>
    </w:p>
    <w:p w14:paraId="0F58974A"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Предусматривается реализация проектов по созданию арендного фонда жилья, а также строительству нов</w:t>
      </w:r>
      <w:r>
        <w:rPr>
          <w:rFonts w:ascii="Times New Roman" w:eastAsia="Times New Roman" w:hAnsi="Times New Roman" w:cs="Times New Roman"/>
          <w:sz w:val="26"/>
          <w:szCs w:val="26"/>
        </w:rPr>
        <w:t xml:space="preserve">ых микрорайонов в Большом Камне, </w:t>
      </w:r>
      <w:r w:rsidRPr="00F70BD5">
        <w:rPr>
          <w:rFonts w:ascii="Times New Roman" w:eastAsia="Times New Roman" w:hAnsi="Times New Roman" w:cs="Times New Roman"/>
          <w:sz w:val="26"/>
          <w:szCs w:val="26"/>
        </w:rPr>
        <w:t xml:space="preserve">строительство гостиницы, оздоровительного комплекса, двух предприятий строительной индустрии (производство металлоконструкций и бетона), создание предприятия </w:t>
      </w:r>
      <w:proofErr w:type="spellStart"/>
      <w:r w:rsidRPr="00F70BD5">
        <w:rPr>
          <w:rFonts w:ascii="Times New Roman" w:eastAsia="Times New Roman" w:hAnsi="Times New Roman" w:cs="Times New Roman"/>
          <w:sz w:val="26"/>
          <w:szCs w:val="26"/>
        </w:rPr>
        <w:t>марикультуры</w:t>
      </w:r>
      <w:proofErr w:type="spellEnd"/>
      <w:r w:rsidRPr="00F70BD5">
        <w:rPr>
          <w:rFonts w:ascii="Times New Roman" w:eastAsia="Times New Roman" w:hAnsi="Times New Roman" w:cs="Times New Roman"/>
          <w:sz w:val="26"/>
          <w:szCs w:val="26"/>
        </w:rPr>
        <w:t xml:space="preserve">, </w:t>
      </w:r>
      <w:proofErr w:type="spellStart"/>
      <w:r w:rsidRPr="00F70BD5">
        <w:rPr>
          <w:rFonts w:ascii="Times New Roman" w:eastAsia="Times New Roman" w:hAnsi="Times New Roman" w:cs="Times New Roman"/>
          <w:sz w:val="26"/>
          <w:szCs w:val="26"/>
        </w:rPr>
        <w:t>сетеснастного</w:t>
      </w:r>
      <w:proofErr w:type="spellEnd"/>
      <w:r w:rsidRPr="00F70BD5">
        <w:rPr>
          <w:rFonts w:ascii="Times New Roman" w:eastAsia="Times New Roman" w:hAnsi="Times New Roman" w:cs="Times New Roman"/>
          <w:sz w:val="26"/>
          <w:szCs w:val="26"/>
        </w:rPr>
        <w:t xml:space="preserve"> производства, предприятия по приему и переработке вторичного сырья и ряд других.</w:t>
      </w:r>
    </w:p>
    <w:p w14:paraId="54B0AB80"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Pr>
          <w:rFonts w:ascii="Times New Roman" w:eastAsia="Times New Roman" w:hAnsi="Times New Roman" w:cs="Times New Roman"/>
          <w:sz w:val="26"/>
          <w:szCs w:val="26"/>
        </w:rPr>
        <w:t>Д</w:t>
      </w:r>
      <w:r w:rsidRPr="00F70BD5">
        <w:rPr>
          <w:rFonts w:ascii="Times New Roman" w:eastAsia="Times New Roman" w:hAnsi="Times New Roman" w:cs="Times New Roman"/>
          <w:sz w:val="26"/>
          <w:szCs w:val="26"/>
        </w:rPr>
        <w:t xml:space="preserve">ополнительная потребность в электроэнергии в результате реализации инвестиционных проектов оценивается в 100 МВт, поэтому </w:t>
      </w:r>
      <w:proofErr w:type="gramStart"/>
      <w:r>
        <w:rPr>
          <w:rFonts w:ascii="Times New Roman" w:eastAsia="Times New Roman" w:hAnsi="Times New Roman" w:cs="Times New Roman"/>
          <w:sz w:val="26"/>
          <w:szCs w:val="26"/>
        </w:rPr>
        <w:t xml:space="preserve">запланированы к строительству </w:t>
      </w:r>
      <w:r w:rsidRPr="00F70BD5">
        <w:rPr>
          <w:rFonts w:ascii="Times New Roman" w:eastAsia="Times New Roman" w:hAnsi="Times New Roman" w:cs="Times New Roman"/>
          <w:sz w:val="26"/>
          <w:szCs w:val="26"/>
        </w:rPr>
        <w:t>построены</w:t>
      </w:r>
      <w:proofErr w:type="gramEnd"/>
      <w:r w:rsidRPr="00F70BD5">
        <w:rPr>
          <w:rFonts w:ascii="Times New Roman" w:eastAsia="Times New Roman" w:hAnsi="Times New Roman" w:cs="Times New Roman"/>
          <w:sz w:val="26"/>
          <w:szCs w:val="26"/>
        </w:rPr>
        <w:t xml:space="preserve"> новые подстанции. Также предусмотрено строительство и реконструкция котельных, тепловых сетей.</w:t>
      </w:r>
    </w:p>
    <w:p w14:paraId="18B0417E"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Получит развитие транспортный комплекс, включая строительство объездной дороги, строительство и реконструкция автодорог к новым и существующим микрорайонам, объектам промышленности и новым транспортным узлам, развитие парка коммунальной техники, строительство пассажирского пирса </w:t>
      </w:r>
      <w:proofErr w:type="gramStart"/>
      <w:r w:rsidRPr="00F70BD5">
        <w:rPr>
          <w:rFonts w:ascii="Times New Roman" w:eastAsia="Times New Roman" w:hAnsi="Times New Roman" w:cs="Times New Roman"/>
          <w:sz w:val="26"/>
          <w:szCs w:val="26"/>
        </w:rPr>
        <w:t>в б</w:t>
      </w:r>
      <w:proofErr w:type="gramEnd"/>
      <w:r w:rsidRPr="00F70BD5">
        <w:rPr>
          <w:rFonts w:ascii="Times New Roman" w:eastAsia="Times New Roman" w:hAnsi="Times New Roman" w:cs="Times New Roman"/>
          <w:sz w:val="26"/>
          <w:szCs w:val="26"/>
        </w:rPr>
        <w:t>. Андреева.</w:t>
      </w:r>
    </w:p>
    <w:p w14:paraId="3CCD3925"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Реализация якорных проектов судостроения формирует в Большом Камне новое качество современной профессиональной среды и носителей уникальных компетенций. Особое внимание при реализации проекта планируется уделять обучению и повышению квалификации персонала новой верфи, а также работе по адаптации сотрудников на новом месте жительства. Только с вводом в эксплуатацию объектов первой расширенной очереди численность населения Большого Камня увеличится более чем на 7,5 тысяч человек (работники верфи и члены их семей), что приведет к увеличению численности города на 17% </w:t>
      </w:r>
    </w:p>
    <w:p w14:paraId="28160707"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Поэтому большое внимание будет уделено формированию комфортной </w:t>
      </w:r>
      <w:r w:rsidRPr="00F70BD5">
        <w:rPr>
          <w:rFonts w:ascii="Times New Roman" w:eastAsia="Times New Roman" w:hAnsi="Times New Roman" w:cs="Times New Roman"/>
          <w:sz w:val="26"/>
          <w:szCs w:val="26"/>
        </w:rPr>
        <w:lastRenderedPageBreak/>
        <w:t xml:space="preserve">социальной и коммунальной сферы. Предусматривается </w:t>
      </w:r>
      <w:r>
        <w:rPr>
          <w:rFonts w:ascii="Times New Roman" w:eastAsia="Times New Roman" w:hAnsi="Times New Roman" w:cs="Times New Roman"/>
          <w:sz w:val="26"/>
          <w:szCs w:val="26"/>
        </w:rPr>
        <w:t>строительство</w:t>
      </w:r>
      <w:r w:rsidRPr="00F70BD5">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новых </w:t>
      </w:r>
      <w:r w:rsidRPr="00F70BD5">
        <w:rPr>
          <w:rFonts w:ascii="Times New Roman" w:eastAsia="Times New Roman" w:hAnsi="Times New Roman" w:cs="Times New Roman"/>
          <w:sz w:val="26"/>
          <w:szCs w:val="26"/>
        </w:rPr>
        <w:t xml:space="preserve">школ </w:t>
      </w:r>
      <w:r>
        <w:rPr>
          <w:rFonts w:ascii="Times New Roman" w:eastAsia="Times New Roman" w:hAnsi="Times New Roman" w:cs="Times New Roman"/>
          <w:sz w:val="26"/>
          <w:szCs w:val="26"/>
        </w:rPr>
        <w:t>и детских садов, благоустройство</w:t>
      </w:r>
      <w:r w:rsidRPr="00F70BD5">
        <w:rPr>
          <w:rFonts w:ascii="Times New Roman" w:eastAsia="Times New Roman" w:hAnsi="Times New Roman" w:cs="Times New Roman"/>
          <w:sz w:val="26"/>
          <w:szCs w:val="26"/>
        </w:rPr>
        <w:t xml:space="preserve"> существующих. Будут построены детская и взрослая поликлиники, реконструирована действующая поликлиника, обеспечено достаточное количество транспорта автомобилей скорой медицинской помощи с учетом увеличения численности населения. </w:t>
      </w:r>
    </w:p>
    <w:p w14:paraId="70184F10"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Для развития физической культуры и спорта запланировано строительство </w:t>
      </w:r>
      <w:proofErr w:type="spellStart"/>
      <w:r w:rsidRPr="00F70BD5">
        <w:rPr>
          <w:rFonts w:ascii="Times New Roman" w:eastAsia="Times New Roman" w:hAnsi="Times New Roman" w:cs="Times New Roman"/>
          <w:sz w:val="26"/>
          <w:szCs w:val="26"/>
        </w:rPr>
        <w:t>ФОКа</w:t>
      </w:r>
      <w:proofErr w:type="spellEnd"/>
      <w:r w:rsidRPr="00F70BD5">
        <w:rPr>
          <w:rFonts w:ascii="Times New Roman" w:eastAsia="Times New Roman" w:hAnsi="Times New Roman" w:cs="Times New Roman"/>
          <w:sz w:val="26"/>
          <w:szCs w:val="26"/>
        </w:rPr>
        <w:t>, плоскостных сооружений, реконструкция стадиона и спортивного комплекса и ряд других мероприятий.</w:t>
      </w:r>
    </w:p>
    <w:p w14:paraId="6F9E0981"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Получит соответствующее развитие сфера культуры – строительство центра культурного развития, реконструкция Дворца культуры «Звезда», дополнительное оснащение существующих учреждений. </w:t>
      </w:r>
    </w:p>
    <w:p w14:paraId="1CDF7AE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Масштабные проекты предусматриваются в сфере формирования нового качества городского пространства: </w:t>
      </w:r>
      <w:r>
        <w:rPr>
          <w:rFonts w:ascii="Times New Roman" w:eastAsia="Times New Roman" w:hAnsi="Times New Roman" w:cs="Times New Roman"/>
          <w:sz w:val="26"/>
          <w:szCs w:val="26"/>
        </w:rPr>
        <w:t>развитие набережной</w:t>
      </w:r>
      <w:r w:rsidRPr="00F70BD5">
        <w:rPr>
          <w:rFonts w:ascii="Times New Roman" w:eastAsia="Times New Roman" w:hAnsi="Times New Roman" w:cs="Times New Roman"/>
          <w:sz w:val="26"/>
          <w:szCs w:val="26"/>
        </w:rPr>
        <w:t xml:space="preserve"> </w:t>
      </w:r>
      <w:proofErr w:type="gramStart"/>
      <w:r w:rsidRPr="00F70BD5">
        <w:rPr>
          <w:rFonts w:ascii="Times New Roman" w:eastAsia="Times New Roman" w:hAnsi="Times New Roman" w:cs="Times New Roman"/>
          <w:sz w:val="26"/>
          <w:szCs w:val="26"/>
        </w:rPr>
        <w:t>в б</w:t>
      </w:r>
      <w:proofErr w:type="gramEnd"/>
      <w:r w:rsidRPr="00F70BD5">
        <w:rPr>
          <w:rFonts w:ascii="Times New Roman" w:eastAsia="Times New Roman" w:hAnsi="Times New Roman" w:cs="Times New Roman"/>
          <w:sz w:val="26"/>
          <w:szCs w:val="26"/>
        </w:rPr>
        <w:t>. Андреева, создание новых и благоустройство существующих парковых пространств. Продолжится расселение и ликвидация ветхого и аварийного жилого фонда, улучшение жилищных условий граждан.</w:t>
      </w:r>
    </w:p>
    <w:p w14:paraId="447A85B9"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Запланированы расчистка, спрямление, дноуглубление русел рек Сахарная и Петровка для защиты от наводнений территории городского округа.</w:t>
      </w:r>
    </w:p>
    <w:p w14:paraId="2B68DE94"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
    <w:p w14:paraId="712F9B78" w14:textId="77777777" w:rsidR="007378A0" w:rsidRPr="00F70BD5" w:rsidRDefault="007378A0" w:rsidP="007378A0">
      <w:pPr>
        <w:pStyle w:val="affa"/>
        <w:spacing w:before="0" w:line="240" w:lineRule="auto"/>
        <w:outlineLvl w:val="2"/>
        <w:rPr>
          <w:i/>
        </w:rPr>
      </w:pPr>
      <w:bookmarkStart w:id="338" w:name="_Toc523240990"/>
      <w:bookmarkStart w:id="339" w:name="_Toc523241368"/>
      <w:bookmarkStart w:id="340" w:name="_Toc523761696"/>
      <w:r w:rsidRPr="00F70BD5">
        <w:rPr>
          <w:i/>
        </w:rPr>
        <w:t>ТОСЭР «Нефтехимический»</w:t>
      </w:r>
      <w:bookmarkEnd w:id="338"/>
      <w:bookmarkEnd w:id="339"/>
      <w:bookmarkEnd w:id="340"/>
    </w:p>
    <w:p w14:paraId="4A6C4447"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ТОСЭР «Нефтехимический» (390 кв. км) </w:t>
      </w:r>
      <w:proofErr w:type="gramStart"/>
      <w:r w:rsidRPr="00F70BD5">
        <w:rPr>
          <w:rFonts w:ascii="Times New Roman" w:eastAsia="Times New Roman" w:hAnsi="Times New Roman" w:cs="Times New Roman"/>
          <w:sz w:val="26"/>
          <w:szCs w:val="26"/>
        </w:rPr>
        <w:t>расположена</w:t>
      </w:r>
      <w:proofErr w:type="gramEnd"/>
      <w:r w:rsidRPr="00F70BD5">
        <w:rPr>
          <w:rFonts w:ascii="Times New Roman" w:eastAsia="Times New Roman" w:hAnsi="Times New Roman" w:cs="Times New Roman"/>
          <w:sz w:val="26"/>
          <w:szCs w:val="26"/>
        </w:rPr>
        <w:t xml:space="preserve"> в южной части Партизанского района. Численность населения территории тяготения к ТОСЭР может быть оценена в 10 тыс. чел (около трети населения Партизанского района).</w:t>
      </w:r>
    </w:p>
    <w:p w14:paraId="36843109"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В рамках ТОСЭР предусматривается реализация крупнейшего инвестиционного проекта Востока России – создание комплекса нефтеперерабатывающих и нефтехимических производств (выпуск моторного топлива «Евро-5» и прочей нефтехимической продукции), а также строительство морского терминала в заливе Восток. Якорный резидент – АО «Восточная нефтехимическая компания».</w:t>
      </w:r>
    </w:p>
    <w:p w14:paraId="0859E690"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Объем инвестиций по этому проекту в соответствии с соглашением составляет 658,7 </w:t>
      </w:r>
      <w:proofErr w:type="gramStart"/>
      <w:r w:rsidRPr="00F70BD5">
        <w:rPr>
          <w:rFonts w:ascii="Times New Roman" w:eastAsia="Times New Roman" w:hAnsi="Times New Roman" w:cs="Times New Roman"/>
          <w:sz w:val="26"/>
          <w:szCs w:val="26"/>
        </w:rPr>
        <w:t>млрд</w:t>
      </w:r>
      <w:proofErr w:type="gramEnd"/>
      <w:r w:rsidRPr="00F70BD5">
        <w:rPr>
          <w:rFonts w:ascii="Times New Roman" w:eastAsia="Times New Roman" w:hAnsi="Times New Roman" w:cs="Times New Roman"/>
          <w:sz w:val="26"/>
          <w:szCs w:val="26"/>
        </w:rPr>
        <w:t xml:space="preserve"> рублей. </w:t>
      </w:r>
      <w:r>
        <w:rPr>
          <w:rFonts w:ascii="Times New Roman" w:eastAsia="Times New Roman" w:hAnsi="Times New Roman" w:cs="Times New Roman"/>
          <w:sz w:val="26"/>
          <w:szCs w:val="26"/>
        </w:rPr>
        <w:t>Окончательный объем инвестиций и п</w:t>
      </w:r>
      <w:r w:rsidRPr="00F70BD5">
        <w:rPr>
          <w:rFonts w:ascii="Times New Roman" w:eastAsia="Times New Roman" w:hAnsi="Times New Roman" w:cs="Times New Roman"/>
          <w:sz w:val="26"/>
          <w:szCs w:val="26"/>
        </w:rPr>
        <w:t xml:space="preserve">ериод реализации проекта </w:t>
      </w:r>
      <w:r>
        <w:rPr>
          <w:rFonts w:ascii="Times New Roman" w:eastAsia="Times New Roman" w:hAnsi="Times New Roman" w:cs="Times New Roman"/>
          <w:sz w:val="26"/>
          <w:szCs w:val="26"/>
        </w:rPr>
        <w:t>в настоящее время уточняется</w:t>
      </w:r>
      <w:r w:rsidRPr="00F70BD5">
        <w:rPr>
          <w:rFonts w:ascii="Times New Roman" w:eastAsia="Times New Roman" w:hAnsi="Times New Roman" w:cs="Times New Roman"/>
          <w:sz w:val="26"/>
          <w:szCs w:val="26"/>
        </w:rPr>
        <w:t>.</w:t>
      </w:r>
    </w:p>
    <w:p w14:paraId="7BEECFF1"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Нужно учитывать, что на первом этапе работа комплекса предполагается на </w:t>
      </w:r>
      <w:proofErr w:type="gramStart"/>
      <w:r w:rsidRPr="00F70BD5">
        <w:rPr>
          <w:rFonts w:ascii="Times New Roman" w:eastAsia="Times New Roman" w:hAnsi="Times New Roman" w:cs="Times New Roman"/>
          <w:sz w:val="26"/>
          <w:szCs w:val="26"/>
        </w:rPr>
        <w:t>смесевой</w:t>
      </w:r>
      <w:proofErr w:type="gramEnd"/>
      <w:r w:rsidRPr="00F70BD5">
        <w:rPr>
          <w:rFonts w:ascii="Times New Roman" w:eastAsia="Times New Roman" w:hAnsi="Times New Roman" w:cs="Times New Roman"/>
          <w:sz w:val="26"/>
          <w:szCs w:val="26"/>
        </w:rPr>
        <w:t xml:space="preserve"> </w:t>
      </w:r>
      <w:proofErr w:type="spellStart"/>
      <w:r w:rsidRPr="00F70BD5">
        <w:rPr>
          <w:rFonts w:ascii="Times New Roman" w:eastAsia="Times New Roman" w:hAnsi="Times New Roman" w:cs="Times New Roman"/>
          <w:sz w:val="26"/>
          <w:szCs w:val="26"/>
        </w:rPr>
        <w:t>нафте</w:t>
      </w:r>
      <w:proofErr w:type="spellEnd"/>
      <w:r w:rsidRPr="00F70BD5">
        <w:rPr>
          <w:rFonts w:ascii="Times New Roman" w:eastAsia="Times New Roman" w:hAnsi="Times New Roman" w:cs="Times New Roman"/>
          <w:sz w:val="26"/>
          <w:szCs w:val="26"/>
        </w:rPr>
        <w:t xml:space="preserve"> и сжиженных углеводородных газах, что дополнительно загрузит Транссиб на 3-4 млн. тонн в год. Общий объем перевозок в 2020 году согласно выданным в 2017 году ДВЖД техническим условиям должен составить 8 млн. тонн.</w:t>
      </w:r>
    </w:p>
    <w:p w14:paraId="13AC4225"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Транспортно-логистическое обеспечение проекта предусматривает создание новых портовых мощностей.</w:t>
      </w:r>
    </w:p>
    <w:p w14:paraId="52724701"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Дополнительные потребности в электроэнергии по проекту будут покрываться за счет строительства собственной электростанции мощн</w:t>
      </w:r>
      <w:r>
        <w:rPr>
          <w:rFonts w:ascii="Times New Roman" w:eastAsia="Times New Roman" w:hAnsi="Times New Roman" w:cs="Times New Roman"/>
          <w:sz w:val="26"/>
          <w:szCs w:val="26"/>
        </w:rPr>
        <w:t>остью 520 МВт</w:t>
      </w:r>
      <w:r w:rsidRPr="00F70BD5">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w:t>
      </w:r>
      <w:r w:rsidRPr="00F70BD5">
        <w:rPr>
          <w:rFonts w:ascii="Times New Roman" w:eastAsia="Times New Roman" w:hAnsi="Times New Roman" w:cs="Times New Roman"/>
          <w:sz w:val="26"/>
          <w:szCs w:val="26"/>
        </w:rPr>
        <w:t xml:space="preserve">ля выдачи мощности и подключения к единой энергосистеме строящейся электростанции предусматривается строительство подстанции 220 </w:t>
      </w:r>
      <w:proofErr w:type="spellStart"/>
      <w:r w:rsidRPr="00F70BD5">
        <w:rPr>
          <w:rFonts w:ascii="Times New Roman" w:eastAsia="Times New Roman" w:hAnsi="Times New Roman" w:cs="Times New Roman"/>
          <w:sz w:val="26"/>
          <w:szCs w:val="26"/>
        </w:rPr>
        <w:t>кВ</w:t>
      </w:r>
      <w:proofErr w:type="spellEnd"/>
      <w:r w:rsidRPr="00F70BD5">
        <w:rPr>
          <w:rFonts w:ascii="Times New Roman" w:eastAsia="Times New Roman" w:hAnsi="Times New Roman" w:cs="Times New Roman"/>
          <w:sz w:val="26"/>
          <w:szCs w:val="26"/>
        </w:rPr>
        <w:t xml:space="preserve"> и двух ЛЭП</w:t>
      </w:r>
      <w:r>
        <w:rPr>
          <w:rFonts w:ascii="Times New Roman" w:eastAsia="Times New Roman" w:hAnsi="Times New Roman" w:cs="Times New Roman"/>
          <w:sz w:val="26"/>
          <w:szCs w:val="26"/>
        </w:rPr>
        <w:t>.</w:t>
      </w:r>
    </w:p>
    <w:p w14:paraId="051AC8BC" w14:textId="658FF133"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Очевидно, что для такого масштабного производства потребуется </w:t>
      </w:r>
      <w:r>
        <w:rPr>
          <w:rFonts w:ascii="Times New Roman" w:eastAsia="Times New Roman" w:hAnsi="Times New Roman" w:cs="Times New Roman"/>
          <w:sz w:val="26"/>
          <w:szCs w:val="26"/>
        </w:rPr>
        <w:t xml:space="preserve">соответствующая </w:t>
      </w:r>
      <w:r w:rsidRPr="00F70BD5">
        <w:rPr>
          <w:rFonts w:ascii="Times New Roman" w:eastAsia="Times New Roman" w:hAnsi="Times New Roman" w:cs="Times New Roman"/>
          <w:sz w:val="26"/>
          <w:szCs w:val="26"/>
        </w:rPr>
        <w:t xml:space="preserve">инфраструктура (железная дорога, автодорога, инженерная подготовка основной площадки), а также соответствующее развитие социальной сферы территории (поликлиника, детский сад и школа), т.к. предусматривается создание более 4,4 тыс. новых рабочих мест. </w:t>
      </w:r>
      <w:r w:rsidR="00AE13B2">
        <w:rPr>
          <w:rFonts w:ascii="Times New Roman" w:eastAsia="Times New Roman" w:hAnsi="Times New Roman" w:cs="Times New Roman"/>
          <w:sz w:val="26"/>
          <w:szCs w:val="26"/>
        </w:rPr>
        <w:t>Н</w:t>
      </w:r>
      <w:r w:rsidRPr="00F70BD5">
        <w:rPr>
          <w:rFonts w:ascii="Times New Roman" w:eastAsia="Times New Roman" w:hAnsi="Times New Roman" w:cs="Times New Roman"/>
          <w:sz w:val="26"/>
          <w:szCs w:val="26"/>
        </w:rPr>
        <w:t xml:space="preserve">еобходимо обеспечить инженерную </w:t>
      </w:r>
      <w:r w:rsidRPr="00F70BD5">
        <w:rPr>
          <w:rFonts w:ascii="Times New Roman" w:eastAsia="Times New Roman" w:hAnsi="Times New Roman" w:cs="Times New Roman"/>
          <w:sz w:val="26"/>
          <w:szCs w:val="26"/>
        </w:rPr>
        <w:lastRenderedPageBreak/>
        <w:t>подготовку территории и защиту от подтопления.</w:t>
      </w:r>
    </w:p>
    <w:p w14:paraId="6F937FD4"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Также запланировано строительство 4 объектов физкультурно-спортивной инфраструктуры, общеобразовательной школы и детского сада, поликлиники смешанного посещения.</w:t>
      </w:r>
    </w:p>
    <w:p w14:paraId="089BD650"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
    <w:p w14:paraId="5D797CEC" w14:textId="77777777" w:rsidR="007378A0" w:rsidRPr="00F70BD5" w:rsidRDefault="007378A0" w:rsidP="007378A0">
      <w:pPr>
        <w:pStyle w:val="affa"/>
        <w:spacing w:before="0" w:line="240" w:lineRule="auto"/>
        <w:outlineLvl w:val="2"/>
        <w:rPr>
          <w:i/>
        </w:rPr>
      </w:pPr>
      <w:bookmarkStart w:id="341" w:name="_Toc523240991"/>
      <w:bookmarkStart w:id="342" w:name="_Toc523241369"/>
      <w:bookmarkStart w:id="343" w:name="_Toc523761697"/>
      <w:proofErr w:type="spellStart"/>
      <w:r w:rsidRPr="00F70BD5">
        <w:rPr>
          <w:i/>
        </w:rPr>
        <w:t>Уссурийско</w:t>
      </w:r>
      <w:proofErr w:type="spellEnd"/>
      <w:r w:rsidRPr="00F70BD5">
        <w:rPr>
          <w:i/>
        </w:rPr>
        <w:t>-Михайловский агропромышленный узел</w:t>
      </w:r>
      <w:bookmarkEnd w:id="341"/>
      <w:bookmarkEnd w:id="342"/>
      <w:bookmarkEnd w:id="343"/>
    </w:p>
    <w:p w14:paraId="18BA5CFA"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Включает город Уссурийск и Михайловский, Спасский и Черниговский районы, которые представляют </w:t>
      </w:r>
      <w:r w:rsidRPr="00F70BD5">
        <w:rPr>
          <w:rFonts w:ascii="Times New Roman" w:eastAsia="Times New Roman" w:hAnsi="Times New Roman" w:cs="Times New Roman"/>
          <w:b/>
          <w:sz w:val="26"/>
          <w:szCs w:val="26"/>
        </w:rPr>
        <w:t>15%</w:t>
      </w:r>
      <w:r w:rsidRPr="00F70BD5">
        <w:rPr>
          <w:rFonts w:ascii="Times New Roman" w:eastAsia="Times New Roman" w:hAnsi="Times New Roman" w:cs="Times New Roman"/>
          <w:sz w:val="26"/>
          <w:szCs w:val="26"/>
        </w:rPr>
        <w:t xml:space="preserve"> населения края (287,8 тыс. чел) и </w:t>
      </w:r>
      <w:r w:rsidRPr="00F70BD5">
        <w:rPr>
          <w:rFonts w:ascii="Times New Roman" w:eastAsia="Times New Roman" w:hAnsi="Times New Roman" w:cs="Times New Roman"/>
          <w:b/>
          <w:sz w:val="26"/>
          <w:szCs w:val="26"/>
        </w:rPr>
        <w:t>7,5%</w:t>
      </w:r>
      <w:r w:rsidRPr="00F70BD5">
        <w:rPr>
          <w:rFonts w:ascii="Times New Roman" w:eastAsia="Times New Roman" w:hAnsi="Times New Roman" w:cs="Times New Roman"/>
          <w:sz w:val="26"/>
          <w:szCs w:val="26"/>
        </w:rPr>
        <w:t xml:space="preserve"> площади его территории (12 415,9 кв. км).</w:t>
      </w:r>
    </w:p>
    <w:p w14:paraId="408DA43C"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Основные проекты развития </w:t>
      </w:r>
      <w:proofErr w:type="spellStart"/>
      <w:r w:rsidRPr="00F70BD5">
        <w:rPr>
          <w:rFonts w:ascii="Times New Roman" w:eastAsia="Times New Roman" w:hAnsi="Times New Roman" w:cs="Times New Roman"/>
          <w:sz w:val="26"/>
          <w:szCs w:val="26"/>
        </w:rPr>
        <w:t>Уссурийско</w:t>
      </w:r>
      <w:proofErr w:type="spellEnd"/>
      <w:r w:rsidRPr="00F70BD5">
        <w:rPr>
          <w:rFonts w:ascii="Times New Roman" w:eastAsia="Times New Roman" w:hAnsi="Times New Roman" w:cs="Times New Roman"/>
          <w:sz w:val="26"/>
          <w:szCs w:val="26"/>
        </w:rPr>
        <w:t xml:space="preserve">-Михайловского агропромышленного узла связаны с развитием агропромышленного комплекса в ТОСЭР «Михайловский» (животноводческие комплексы, </w:t>
      </w:r>
      <w:proofErr w:type="spellStart"/>
      <w:r w:rsidRPr="00F70BD5">
        <w:rPr>
          <w:rFonts w:ascii="Times New Roman" w:eastAsia="Times New Roman" w:hAnsi="Times New Roman" w:cs="Times New Roman"/>
          <w:sz w:val="26"/>
          <w:szCs w:val="26"/>
        </w:rPr>
        <w:t>агропарк</w:t>
      </w:r>
      <w:proofErr w:type="spellEnd"/>
      <w:r w:rsidRPr="00F70BD5">
        <w:rPr>
          <w:rFonts w:ascii="Times New Roman" w:eastAsia="Times New Roman" w:hAnsi="Times New Roman" w:cs="Times New Roman"/>
          <w:sz w:val="26"/>
          <w:szCs w:val="26"/>
        </w:rPr>
        <w:t xml:space="preserve"> «Приморский», зернохранилища), а также формированием туристско-рекреационного кластера «Изумрудное кольцо», якорным проектом которого является ландшафтно-исторический парк «Изумрудная долина». </w:t>
      </w:r>
    </w:p>
    <w:p w14:paraId="14E25B3B"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Pr>
          <w:rFonts w:ascii="Times New Roman" w:eastAsia="Times New Roman" w:hAnsi="Times New Roman" w:cs="Times New Roman"/>
          <w:sz w:val="26"/>
          <w:szCs w:val="26"/>
        </w:rPr>
        <w:t>К</w:t>
      </w:r>
      <w:r w:rsidRPr="00F70BD5">
        <w:rPr>
          <w:rFonts w:ascii="Times New Roman" w:eastAsia="Times New Roman" w:hAnsi="Times New Roman" w:cs="Times New Roman"/>
          <w:sz w:val="26"/>
          <w:szCs w:val="26"/>
        </w:rPr>
        <w:t xml:space="preserve">рупнейший проект </w:t>
      </w:r>
      <w:r>
        <w:rPr>
          <w:rFonts w:ascii="Times New Roman" w:eastAsia="Times New Roman" w:hAnsi="Times New Roman" w:cs="Times New Roman"/>
          <w:sz w:val="26"/>
          <w:szCs w:val="26"/>
        </w:rPr>
        <w:t xml:space="preserve">реализуется </w:t>
      </w:r>
      <w:r w:rsidRPr="00F70BD5">
        <w:rPr>
          <w:rFonts w:ascii="Times New Roman" w:eastAsia="Times New Roman" w:hAnsi="Times New Roman" w:cs="Times New Roman"/>
          <w:sz w:val="26"/>
          <w:szCs w:val="26"/>
        </w:rPr>
        <w:t>ООО «</w:t>
      </w:r>
      <w:proofErr w:type="spellStart"/>
      <w:r w:rsidRPr="00F70BD5">
        <w:rPr>
          <w:rFonts w:ascii="Times New Roman" w:eastAsia="Times New Roman" w:hAnsi="Times New Roman" w:cs="Times New Roman"/>
          <w:sz w:val="26"/>
          <w:szCs w:val="26"/>
        </w:rPr>
        <w:t>Русагро</w:t>
      </w:r>
      <w:proofErr w:type="spellEnd"/>
      <w:r w:rsidRPr="00F70BD5">
        <w:rPr>
          <w:rFonts w:ascii="Times New Roman" w:eastAsia="Times New Roman" w:hAnsi="Times New Roman" w:cs="Times New Roman"/>
          <w:sz w:val="26"/>
          <w:szCs w:val="26"/>
        </w:rPr>
        <w:t xml:space="preserve">-Приморье» </w:t>
      </w:r>
      <w:r>
        <w:rPr>
          <w:rFonts w:ascii="Times New Roman" w:eastAsia="Times New Roman" w:hAnsi="Times New Roman" w:cs="Times New Roman"/>
          <w:sz w:val="26"/>
          <w:szCs w:val="26"/>
        </w:rPr>
        <w:t>и предусматривает строительство</w:t>
      </w:r>
      <w:r w:rsidRPr="00F70BD5">
        <w:rPr>
          <w:rFonts w:ascii="Times New Roman" w:eastAsia="Times New Roman" w:hAnsi="Times New Roman" w:cs="Times New Roman"/>
          <w:sz w:val="26"/>
          <w:szCs w:val="26"/>
        </w:rPr>
        <w:t xml:space="preserve"> 10 </w:t>
      </w:r>
      <w:proofErr w:type="spellStart"/>
      <w:r w:rsidRPr="00F70BD5">
        <w:rPr>
          <w:rFonts w:ascii="Times New Roman" w:eastAsia="Times New Roman" w:hAnsi="Times New Roman" w:cs="Times New Roman"/>
          <w:sz w:val="26"/>
          <w:szCs w:val="26"/>
        </w:rPr>
        <w:t>св</w:t>
      </w:r>
      <w:r>
        <w:rPr>
          <w:rFonts w:ascii="Times New Roman" w:eastAsia="Times New Roman" w:hAnsi="Times New Roman" w:cs="Times New Roman"/>
          <w:sz w:val="26"/>
          <w:szCs w:val="26"/>
        </w:rPr>
        <w:t>инокомплексов</w:t>
      </w:r>
      <w:proofErr w:type="spellEnd"/>
      <w:r>
        <w:rPr>
          <w:rFonts w:ascii="Times New Roman" w:eastAsia="Times New Roman" w:hAnsi="Times New Roman" w:cs="Times New Roman"/>
          <w:sz w:val="26"/>
          <w:szCs w:val="26"/>
        </w:rPr>
        <w:t xml:space="preserve"> на 700 тыс. голов. Также запланированы </w:t>
      </w:r>
      <w:r w:rsidRPr="00F70BD5">
        <w:rPr>
          <w:rFonts w:ascii="Times New Roman" w:eastAsia="Times New Roman" w:hAnsi="Times New Roman" w:cs="Times New Roman"/>
          <w:sz w:val="26"/>
          <w:szCs w:val="26"/>
        </w:rPr>
        <w:t xml:space="preserve">и другие крупные проекты строительства </w:t>
      </w:r>
      <w:proofErr w:type="spellStart"/>
      <w:r w:rsidRPr="00F70BD5">
        <w:rPr>
          <w:rFonts w:ascii="Times New Roman" w:eastAsia="Times New Roman" w:hAnsi="Times New Roman" w:cs="Times New Roman"/>
          <w:sz w:val="26"/>
          <w:szCs w:val="26"/>
        </w:rPr>
        <w:t>свинокомплексов</w:t>
      </w:r>
      <w:proofErr w:type="spellEnd"/>
      <w:r w:rsidRPr="00F70BD5">
        <w:rPr>
          <w:rFonts w:ascii="Times New Roman" w:eastAsia="Times New Roman" w:hAnsi="Times New Roman" w:cs="Times New Roman"/>
          <w:sz w:val="26"/>
          <w:szCs w:val="26"/>
        </w:rPr>
        <w:t>, строительство комбикормового завода с элеваторным комплексом</w:t>
      </w:r>
      <w:r>
        <w:rPr>
          <w:rFonts w:ascii="Times New Roman" w:eastAsia="Times New Roman" w:hAnsi="Times New Roman" w:cs="Times New Roman"/>
          <w:sz w:val="26"/>
          <w:szCs w:val="26"/>
        </w:rPr>
        <w:t xml:space="preserve">, </w:t>
      </w:r>
      <w:r w:rsidRPr="00F70BD5">
        <w:rPr>
          <w:rFonts w:ascii="Times New Roman" w:eastAsia="Times New Roman" w:hAnsi="Times New Roman" w:cs="Times New Roman"/>
          <w:sz w:val="26"/>
          <w:szCs w:val="26"/>
        </w:rPr>
        <w:t>создание молочных ферм и комплексом по переработке молока.</w:t>
      </w:r>
    </w:p>
    <w:p w14:paraId="4AD29A35"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Кроме того, получат развитие тепличные хозяйства, переработка сои, будет создан селекционный комплекс, новые элеваторные мощности, получит обновление парк сельскохозяйственной техники. </w:t>
      </w:r>
    </w:p>
    <w:p w14:paraId="0C72D0CD"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Богатые туристско-рекреационные ресурсы этой части Приморского края позволит задействовать реализация проекта создания ландшафтно-историчес</w:t>
      </w:r>
      <w:r>
        <w:rPr>
          <w:rFonts w:ascii="Times New Roman" w:eastAsia="Times New Roman" w:hAnsi="Times New Roman" w:cs="Times New Roman"/>
          <w:sz w:val="26"/>
          <w:szCs w:val="26"/>
        </w:rPr>
        <w:t>кого парка «Изумрудная долина»</w:t>
      </w:r>
      <w:r w:rsidRPr="00F70BD5">
        <w:rPr>
          <w:rFonts w:ascii="Times New Roman" w:eastAsia="Times New Roman" w:hAnsi="Times New Roman" w:cs="Times New Roman"/>
          <w:sz w:val="26"/>
          <w:szCs w:val="26"/>
        </w:rPr>
        <w:t>. Также предусмотрено строительство гостиничного комплекса, создание новых объектов п</w:t>
      </w:r>
      <w:r>
        <w:rPr>
          <w:rFonts w:ascii="Times New Roman" w:eastAsia="Times New Roman" w:hAnsi="Times New Roman" w:cs="Times New Roman"/>
          <w:sz w:val="26"/>
          <w:szCs w:val="26"/>
        </w:rPr>
        <w:t>ривлечения туристического потока</w:t>
      </w:r>
      <w:r w:rsidRPr="00F70BD5">
        <w:rPr>
          <w:rFonts w:ascii="Times New Roman" w:eastAsia="Times New Roman" w:hAnsi="Times New Roman" w:cs="Times New Roman"/>
          <w:sz w:val="26"/>
          <w:szCs w:val="26"/>
        </w:rPr>
        <w:t>.</w:t>
      </w:r>
    </w:p>
    <w:p w14:paraId="2BC11161"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К якорным проектам также относится создание производства картона и упаковки, что позволит сформировать внутренний спрос на вовлечение в хозяйственный оборот вторичного сырья и будет способствовать формированию современн</w:t>
      </w:r>
      <w:r>
        <w:rPr>
          <w:rFonts w:ascii="Times New Roman" w:eastAsia="Times New Roman" w:hAnsi="Times New Roman" w:cs="Times New Roman"/>
          <w:sz w:val="26"/>
          <w:szCs w:val="26"/>
        </w:rPr>
        <w:t>ой отрасли обращения с отходами.</w:t>
      </w:r>
    </w:p>
    <w:p w14:paraId="28C485F7"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В г. Уссурийске будет реализован проект создания микрорайона с развитой инфраструктурой, включающей многоквартирные жилые дома и современный спортивно-оздоровительный комплекс с обустроенной прилегающей территорией</w:t>
      </w:r>
      <w:r>
        <w:rPr>
          <w:rFonts w:ascii="Times New Roman" w:eastAsia="Times New Roman" w:hAnsi="Times New Roman" w:cs="Times New Roman"/>
          <w:sz w:val="26"/>
          <w:szCs w:val="26"/>
        </w:rPr>
        <w:t>.</w:t>
      </w:r>
    </w:p>
    <w:p w14:paraId="1654126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Развитие транспортно-логистического комплекса включает строительство складских объектов продуктовой направленности, холодильного комплекса.</w:t>
      </w:r>
    </w:p>
    <w:p w14:paraId="32529957"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Обрабатывающая промышленность получит развитие за счет создания предприятий по производству строительных материалов, пластиковой тары, вторичного свинца, создания газонаполнительных станций.</w:t>
      </w:r>
    </w:p>
    <w:p w14:paraId="25D1609F"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Необходимое для осуществления запланированных инвестиций инфраструктурное развитие включает развитие транспортного комплекса, в </w:t>
      </w:r>
      <w:proofErr w:type="spellStart"/>
      <w:r w:rsidRPr="00F70BD5">
        <w:rPr>
          <w:rFonts w:ascii="Times New Roman" w:eastAsia="Times New Roman" w:hAnsi="Times New Roman" w:cs="Times New Roman"/>
          <w:sz w:val="26"/>
          <w:szCs w:val="26"/>
        </w:rPr>
        <w:t>т.ч</w:t>
      </w:r>
      <w:proofErr w:type="spellEnd"/>
      <w:r w:rsidRPr="00F70BD5">
        <w:rPr>
          <w:rFonts w:ascii="Times New Roman" w:eastAsia="Times New Roman" w:hAnsi="Times New Roman" w:cs="Times New Roman"/>
          <w:sz w:val="26"/>
          <w:szCs w:val="26"/>
        </w:rPr>
        <w:t>. строительство дальнего северного обхода г. Уссурийска (</w:t>
      </w:r>
      <w:proofErr w:type="gramStart"/>
      <w:r w:rsidRPr="00F70BD5">
        <w:rPr>
          <w:rFonts w:ascii="Times New Roman" w:eastAsia="Times New Roman" w:hAnsi="Times New Roman" w:cs="Times New Roman"/>
          <w:sz w:val="26"/>
          <w:szCs w:val="26"/>
        </w:rPr>
        <w:t>с</w:t>
      </w:r>
      <w:proofErr w:type="gramEnd"/>
      <w:r w:rsidRPr="00F70BD5">
        <w:rPr>
          <w:rFonts w:ascii="Times New Roman" w:eastAsia="Times New Roman" w:hAnsi="Times New Roman" w:cs="Times New Roman"/>
          <w:sz w:val="26"/>
          <w:szCs w:val="26"/>
        </w:rPr>
        <w:t xml:space="preserve">. </w:t>
      </w:r>
      <w:proofErr w:type="gramStart"/>
      <w:r w:rsidRPr="00F70BD5">
        <w:rPr>
          <w:rFonts w:ascii="Times New Roman" w:eastAsia="Times New Roman" w:hAnsi="Times New Roman" w:cs="Times New Roman"/>
          <w:sz w:val="26"/>
          <w:szCs w:val="26"/>
        </w:rPr>
        <w:t>Михайловка</w:t>
      </w:r>
      <w:proofErr w:type="gramEnd"/>
      <w:r w:rsidRPr="00F70BD5">
        <w:rPr>
          <w:rFonts w:ascii="Times New Roman" w:eastAsia="Times New Roman" w:hAnsi="Times New Roman" w:cs="Times New Roman"/>
          <w:sz w:val="26"/>
          <w:szCs w:val="26"/>
        </w:rPr>
        <w:t xml:space="preserve"> – а/д Уссурийск-Пограничный – госграница), автомобильные дороги к строящимся агрокомплексам, строительство мостовых переходов</w:t>
      </w:r>
      <w:r>
        <w:rPr>
          <w:rFonts w:ascii="Times New Roman" w:eastAsia="Times New Roman" w:hAnsi="Times New Roman" w:cs="Times New Roman"/>
          <w:sz w:val="26"/>
          <w:szCs w:val="26"/>
        </w:rPr>
        <w:t xml:space="preserve">, </w:t>
      </w:r>
      <w:r w:rsidRPr="00F70BD5">
        <w:rPr>
          <w:rFonts w:ascii="Times New Roman" w:eastAsia="Times New Roman" w:hAnsi="Times New Roman" w:cs="Times New Roman"/>
          <w:sz w:val="26"/>
          <w:szCs w:val="26"/>
        </w:rPr>
        <w:t>масштабное строительство объектов газификации – распределительные сети, реконструкция котельных.</w:t>
      </w:r>
    </w:p>
    <w:p w14:paraId="6C74683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Учитывая высокую подверженность Уссурийска и прилегающих территорий негативному воздействию вод, важнейшее значение будет иметь реализация запланированных проектов и мероприятий по созданию и реконструкции </w:t>
      </w:r>
      <w:r w:rsidRPr="00F70BD5">
        <w:rPr>
          <w:rFonts w:ascii="Times New Roman" w:eastAsia="Times New Roman" w:hAnsi="Times New Roman" w:cs="Times New Roman"/>
          <w:sz w:val="26"/>
          <w:szCs w:val="26"/>
        </w:rPr>
        <w:lastRenderedPageBreak/>
        <w:t>гидросооружений в Уссурийске, расчистке, спрямлению, дноуглублению русел протекающих здесь рек.</w:t>
      </w:r>
    </w:p>
    <w:p w14:paraId="48CEBF27"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Получит развитие сфера здравоохранения</w:t>
      </w:r>
      <w:r>
        <w:rPr>
          <w:rFonts w:ascii="Times New Roman" w:eastAsia="Times New Roman" w:hAnsi="Times New Roman" w:cs="Times New Roman"/>
          <w:sz w:val="26"/>
          <w:szCs w:val="26"/>
        </w:rPr>
        <w:t xml:space="preserve">, образования, запланирована </w:t>
      </w:r>
      <w:r w:rsidRPr="00F70BD5">
        <w:rPr>
          <w:rFonts w:ascii="Times New Roman" w:eastAsia="Times New Roman" w:hAnsi="Times New Roman" w:cs="Times New Roman"/>
          <w:sz w:val="26"/>
          <w:szCs w:val="26"/>
        </w:rPr>
        <w:t xml:space="preserve">реконструкция Дома культуры в г. Уссурийске и строительство нового Дома культуры в Михайловском </w:t>
      </w:r>
      <w:proofErr w:type="spellStart"/>
      <w:r w:rsidRPr="00F70BD5">
        <w:rPr>
          <w:rFonts w:ascii="Times New Roman" w:eastAsia="Times New Roman" w:hAnsi="Times New Roman" w:cs="Times New Roman"/>
          <w:sz w:val="26"/>
          <w:szCs w:val="26"/>
        </w:rPr>
        <w:t>районе</w:t>
      </w:r>
      <w:proofErr w:type="gramStart"/>
      <w:r w:rsidRPr="00F70BD5">
        <w:rPr>
          <w:rFonts w:ascii="Times New Roman" w:eastAsia="Times New Roman" w:hAnsi="Times New Roman" w:cs="Times New Roman"/>
          <w:sz w:val="26"/>
          <w:szCs w:val="26"/>
        </w:rPr>
        <w:t>.Ф</w:t>
      </w:r>
      <w:proofErr w:type="gramEnd"/>
      <w:r w:rsidRPr="00F70BD5">
        <w:rPr>
          <w:rFonts w:ascii="Times New Roman" w:eastAsia="Times New Roman" w:hAnsi="Times New Roman" w:cs="Times New Roman"/>
          <w:sz w:val="26"/>
          <w:szCs w:val="26"/>
        </w:rPr>
        <w:t>изкультурно</w:t>
      </w:r>
      <w:proofErr w:type="spellEnd"/>
      <w:r w:rsidRPr="00F70BD5">
        <w:rPr>
          <w:rFonts w:ascii="Times New Roman" w:eastAsia="Times New Roman" w:hAnsi="Times New Roman" w:cs="Times New Roman"/>
          <w:sz w:val="26"/>
          <w:szCs w:val="26"/>
        </w:rPr>
        <w:t>-спортивная инфраструктура пополнится новыми объектами в Уссурийске, Черниговском и Спасском районах.</w:t>
      </w:r>
    </w:p>
    <w:p w14:paraId="3E88056C"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
    <w:p w14:paraId="0344DA4D" w14:textId="77777777" w:rsidR="007378A0" w:rsidRPr="00F70BD5" w:rsidRDefault="007378A0" w:rsidP="007378A0">
      <w:pPr>
        <w:pStyle w:val="affa"/>
        <w:spacing w:before="0" w:line="240" w:lineRule="auto"/>
        <w:outlineLvl w:val="2"/>
        <w:rPr>
          <w:i/>
        </w:rPr>
      </w:pPr>
      <w:bookmarkStart w:id="344" w:name="_Toc523240992"/>
      <w:bookmarkStart w:id="345" w:name="_Toc523241370"/>
      <w:bookmarkStart w:id="346" w:name="_Toc523761698"/>
      <w:proofErr w:type="spellStart"/>
      <w:r w:rsidRPr="00F70BD5">
        <w:rPr>
          <w:i/>
        </w:rPr>
        <w:t>Арсеньевский</w:t>
      </w:r>
      <w:proofErr w:type="spellEnd"/>
      <w:r w:rsidRPr="00F70BD5">
        <w:rPr>
          <w:i/>
        </w:rPr>
        <w:t xml:space="preserve"> промышленный узел</w:t>
      </w:r>
      <w:bookmarkEnd w:id="344"/>
      <w:bookmarkEnd w:id="345"/>
      <w:bookmarkEnd w:id="346"/>
    </w:p>
    <w:p w14:paraId="03777C31"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roofErr w:type="gramStart"/>
      <w:r w:rsidRPr="00F70BD5">
        <w:rPr>
          <w:rFonts w:ascii="Times New Roman" w:eastAsia="Times New Roman" w:hAnsi="Times New Roman" w:cs="Times New Roman"/>
          <w:sz w:val="26"/>
          <w:szCs w:val="26"/>
        </w:rPr>
        <w:t xml:space="preserve">Городской округ Арсеньев (39,4 кв. км, 52,8 тыс. чел) относится к </w:t>
      </w:r>
      <w:proofErr w:type="spellStart"/>
      <w:r w:rsidRPr="00F70BD5">
        <w:rPr>
          <w:rFonts w:ascii="Times New Roman" w:eastAsia="Times New Roman" w:hAnsi="Times New Roman" w:cs="Times New Roman"/>
          <w:sz w:val="26"/>
          <w:szCs w:val="26"/>
        </w:rPr>
        <w:t>монопрофильным</w:t>
      </w:r>
      <w:proofErr w:type="spellEnd"/>
      <w:r w:rsidRPr="00F70BD5">
        <w:rPr>
          <w:rFonts w:ascii="Times New Roman" w:eastAsia="Times New Roman" w:hAnsi="Times New Roman" w:cs="Times New Roman"/>
          <w:sz w:val="26"/>
          <w:szCs w:val="26"/>
        </w:rPr>
        <w:t xml:space="preserve"> городам 2 категории: социально-экономическое положение Арсеньева зависит от деятельности градообразующих предприятий ПАО ААК «Прогресс» (производит ударно-разведывательные вертолеты Ка-52 «Аллигатор», готовится к производству военно-морской вертолет Ка-52К и гражданский Ка-62) и «Аскольд» (производит трубопроводную арматуру специального и общего назначения для многих отраслей промышленности).</w:t>
      </w:r>
      <w:proofErr w:type="gramEnd"/>
    </w:p>
    <w:p w14:paraId="19E40A78"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Развитие данного промышленного узла неразрывно связано с развитием и модернизацией ААК «Прогресс», на эти цели в 2018 г. предприятие потратит 2,25 млрд. рублей – завершается реконструкция гальванического производства предприятия. Сегодня это динамично развивающееся звено холдинга «Вертолеты России» (ГК </w:t>
      </w:r>
      <w:proofErr w:type="spellStart"/>
      <w:r w:rsidRPr="00F70BD5">
        <w:rPr>
          <w:rFonts w:ascii="Times New Roman" w:eastAsia="Times New Roman" w:hAnsi="Times New Roman" w:cs="Times New Roman"/>
          <w:sz w:val="26"/>
          <w:szCs w:val="26"/>
        </w:rPr>
        <w:t>Ростех</w:t>
      </w:r>
      <w:proofErr w:type="spellEnd"/>
      <w:r w:rsidRPr="00F70BD5">
        <w:rPr>
          <w:rFonts w:ascii="Times New Roman" w:eastAsia="Times New Roman" w:hAnsi="Times New Roman" w:cs="Times New Roman"/>
          <w:sz w:val="26"/>
          <w:szCs w:val="26"/>
        </w:rPr>
        <w:t>), важный исполнитель государственного оборонного заказа, и ключевой задачей на среднесрочный период является обеспечение предприятия заказами в полном объеме.</w:t>
      </w:r>
    </w:p>
    <w:p w14:paraId="5C725D92"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Кроме этого запланировано создание спортивно-туристического кластера, создание завода по производству керамического кирпича.</w:t>
      </w:r>
    </w:p>
    <w:p w14:paraId="2A7C9FA4"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Ключевым остается вопрос обеспечения завода энергоресурсами. В 2017 г. началось строительство </w:t>
      </w:r>
      <w:proofErr w:type="gramStart"/>
      <w:r w:rsidRPr="00F70BD5">
        <w:rPr>
          <w:rFonts w:ascii="Times New Roman" w:eastAsia="Times New Roman" w:hAnsi="Times New Roman" w:cs="Times New Roman"/>
          <w:sz w:val="26"/>
          <w:szCs w:val="26"/>
        </w:rPr>
        <w:t>ВЛ</w:t>
      </w:r>
      <w:proofErr w:type="gramEnd"/>
      <w:r w:rsidRPr="00F70BD5">
        <w:rPr>
          <w:rFonts w:ascii="Times New Roman" w:eastAsia="Times New Roman" w:hAnsi="Times New Roman" w:cs="Times New Roman"/>
          <w:sz w:val="26"/>
          <w:szCs w:val="26"/>
        </w:rPr>
        <w:t xml:space="preserve"> 220 </w:t>
      </w:r>
      <w:proofErr w:type="spellStart"/>
      <w:r w:rsidRPr="00F70BD5">
        <w:rPr>
          <w:rFonts w:ascii="Times New Roman" w:eastAsia="Times New Roman" w:hAnsi="Times New Roman" w:cs="Times New Roman"/>
          <w:sz w:val="26"/>
          <w:szCs w:val="26"/>
        </w:rPr>
        <w:t>кВ</w:t>
      </w:r>
      <w:proofErr w:type="spellEnd"/>
      <w:r w:rsidRPr="00F70BD5">
        <w:rPr>
          <w:rFonts w:ascii="Times New Roman" w:eastAsia="Times New Roman" w:hAnsi="Times New Roman" w:cs="Times New Roman"/>
          <w:sz w:val="26"/>
          <w:szCs w:val="26"/>
        </w:rPr>
        <w:t xml:space="preserve"> «Лесозаводск-Спасск-Дальневосточная». Новый </w:t>
      </w:r>
      <w:proofErr w:type="spellStart"/>
      <w:r w:rsidRPr="00F70BD5">
        <w:rPr>
          <w:rFonts w:ascii="Times New Roman" w:eastAsia="Times New Roman" w:hAnsi="Times New Roman" w:cs="Times New Roman"/>
          <w:sz w:val="26"/>
          <w:szCs w:val="26"/>
        </w:rPr>
        <w:t>энергообъект</w:t>
      </w:r>
      <w:proofErr w:type="spellEnd"/>
      <w:r w:rsidRPr="00F70BD5">
        <w:rPr>
          <w:rFonts w:ascii="Times New Roman" w:eastAsia="Times New Roman" w:hAnsi="Times New Roman" w:cs="Times New Roman"/>
          <w:sz w:val="26"/>
          <w:szCs w:val="26"/>
        </w:rPr>
        <w:t xml:space="preserve"> протяженностью 246 км пройдет по территориям четырех районов Приморского края, пересечет действующие линии электропередачи, автотрассы и железнодорожную магистраль.</w:t>
      </w:r>
      <w:r w:rsidRPr="00F70BD5">
        <w:rPr>
          <w:rFonts w:ascii="Times New Roman" w:hAnsi="Times New Roman" w:cs="Times New Roman"/>
          <w:sz w:val="26"/>
          <w:szCs w:val="26"/>
        </w:rPr>
        <w:t xml:space="preserve"> </w:t>
      </w:r>
      <w:r w:rsidRPr="00F70BD5">
        <w:rPr>
          <w:rFonts w:ascii="Times New Roman" w:eastAsia="Times New Roman" w:hAnsi="Times New Roman" w:cs="Times New Roman"/>
          <w:sz w:val="26"/>
          <w:szCs w:val="26"/>
        </w:rPr>
        <w:t>В результате повысится надежность электроснабжения потребителей южных районов края, в том числе объектов Транссиба и нефтеперекачивающих станций ВСТО, а также повысится надёжность электроснабжения потребителей г. Арсеньева.</w:t>
      </w:r>
    </w:p>
    <w:p w14:paraId="0A05207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Pr>
          <w:rFonts w:ascii="Times New Roman" w:eastAsia="Times New Roman" w:hAnsi="Times New Roman" w:cs="Times New Roman"/>
          <w:sz w:val="26"/>
          <w:szCs w:val="26"/>
        </w:rPr>
        <w:t>Д</w:t>
      </w:r>
      <w:r w:rsidRPr="00F70BD5">
        <w:rPr>
          <w:rFonts w:ascii="Times New Roman" w:eastAsia="Times New Roman" w:hAnsi="Times New Roman" w:cs="Times New Roman"/>
          <w:sz w:val="26"/>
          <w:szCs w:val="26"/>
        </w:rPr>
        <w:t xml:space="preserve">ля обеспечения доступности медицинской помощи, снижения младенческой смертности </w:t>
      </w:r>
      <w:r>
        <w:rPr>
          <w:rFonts w:ascii="Times New Roman" w:eastAsia="Times New Roman" w:hAnsi="Times New Roman" w:cs="Times New Roman"/>
          <w:sz w:val="26"/>
          <w:szCs w:val="26"/>
        </w:rPr>
        <w:t xml:space="preserve">здесь </w:t>
      </w:r>
      <w:r w:rsidRPr="00F70BD5">
        <w:rPr>
          <w:rFonts w:ascii="Times New Roman" w:eastAsia="Times New Roman" w:hAnsi="Times New Roman" w:cs="Times New Roman"/>
          <w:sz w:val="26"/>
          <w:szCs w:val="26"/>
        </w:rPr>
        <w:t>планируется строительство перинатального центра межрайонного уровня.</w:t>
      </w:r>
    </w:p>
    <w:p w14:paraId="01BB0618"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Предусматривается строительство крытого тренировочного катка. Жителям станут доступны занятия ледовыми видами спорта, проведение как спортивных, так и культурных мероприятий. Запланирована реконструкция стадиона, строительство скоростной канатной дороги на базе зимних видов спорта (гора Обзорная).</w:t>
      </w:r>
    </w:p>
    <w:p w14:paraId="7EE5752C"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Запланирована реконструкция водопроводных очистных сооружений на водохранилище реки Дачная. Также будут решаться проблемы инженерной защиты населения и территории от наводнений. </w:t>
      </w:r>
    </w:p>
    <w:p w14:paraId="43CD0A81" w14:textId="77777777" w:rsidR="007378A0" w:rsidRPr="00F70BD5" w:rsidRDefault="007378A0" w:rsidP="007378A0">
      <w:pPr>
        <w:overflowPunct w:val="0"/>
        <w:ind w:firstLine="709"/>
        <w:jc w:val="both"/>
        <w:textAlignment w:val="baseline"/>
        <w:rPr>
          <w:rFonts w:ascii="Times New Roman" w:eastAsia="Times New Roman" w:hAnsi="Times New Roman" w:cs="Times New Roman"/>
          <w:i/>
          <w:sz w:val="26"/>
          <w:szCs w:val="26"/>
        </w:rPr>
      </w:pPr>
    </w:p>
    <w:p w14:paraId="2C18C876" w14:textId="77777777" w:rsidR="007378A0" w:rsidRPr="00F70BD5" w:rsidRDefault="007378A0" w:rsidP="007378A0">
      <w:pPr>
        <w:pStyle w:val="affa"/>
        <w:spacing w:before="0" w:line="240" w:lineRule="auto"/>
        <w:outlineLvl w:val="2"/>
        <w:rPr>
          <w:i/>
        </w:rPr>
      </w:pPr>
      <w:bookmarkStart w:id="347" w:name="_Toc523240993"/>
      <w:bookmarkStart w:id="348" w:name="_Toc523241371"/>
      <w:bookmarkStart w:id="349" w:name="_Toc523761699"/>
      <w:r w:rsidRPr="00F70BD5">
        <w:rPr>
          <w:i/>
        </w:rPr>
        <w:t>Север Приморья</w:t>
      </w:r>
      <w:bookmarkEnd w:id="347"/>
      <w:bookmarkEnd w:id="348"/>
      <w:bookmarkEnd w:id="349"/>
    </w:p>
    <w:p w14:paraId="4DCF294A"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Территория включает города Дальнегорск, Дальнереченск, Лесозаводск, а также </w:t>
      </w:r>
      <w:proofErr w:type="spellStart"/>
      <w:r w:rsidRPr="00F70BD5">
        <w:rPr>
          <w:rFonts w:ascii="Times New Roman" w:eastAsia="Times New Roman" w:hAnsi="Times New Roman" w:cs="Times New Roman"/>
          <w:sz w:val="26"/>
          <w:szCs w:val="26"/>
        </w:rPr>
        <w:t>Дальнереченский</w:t>
      </w:r>
      <w:proofErr w:type="spellEnd"/>
      <w:r w:rsidRPr="00F70BD5">
        <w:rPr>
          <w:rFonts w:ascii="Times New Roman" w:eastAsia="Times New Roman" w:hAnsi="Times New Roman" w:cs="Times New Roman"/>
          <w:sz w:val="26"/>
          <w:szCs w:val="26"/>
        </w:rPr>
        <w:t>, Красноармейский и Пожарский районы общей площадью 59 тыс. кв. км (</w:t>
      </w:r>
      <w:r w:rsidRPr="00F70BD5">
        <w:rPr>
          <w:rFonts w:ascii="Times New Roman" w:eastAsia="Times New Roman" w:hAnsi="Times New Roman" w:cs="Times New Roman"/>
          <w:b/>
          <w:sz w:val="26"/>
          <w:szCs w:val="26"/>
        </w:rPr>
        <w:t>35,8%</w:t>
      </w:r>
      <w:r w:rsidRPr="00F70BD5">
        <w:rPr>
          <w:rFonts w:ascii="Times New Roman" w:eastAsia="Times New Roman" w:hAnsi="Times New Roman" w:cs="Times New Roman"/>
          <w:sz w:val="26"/>
          <w:szCs w:val="26"/>
        </w:rPr>
        <w:t xml:space="preserve"> территории края), где проживает 169,9 тыс. жителей (</w:t>
      </w:r>
      <w:r w:rsidRPr="00F70BD5">
        <w:rPr>
          <w:rFonts w:ascii="Times New Roman" w:eastAsia="Times New Roman" w:hAnsi="Times New Roman" w:cs="Times New Roman"/>
          <w:b/>
          <w:sz w:val="26"/>
          <w:szCs w:val="26"/>
        </w:rPr>
        <w:t>8,9%</w:t>
      </w:r>
      <w:r w:rsidRPr="00F70BD5">
        <w:rPr>
          <w:rFonts w:ascii="Times New Roman" w:eastAsia="Times New Roman" w:hAnsi="Times New Roman" w:cs="Times New Roman"/>
          <w:sz w:val="26"/>
          <w:szCs w:val="26"/>
        </w:rPr>
        <w:t xml:space="preserve"> </w:t>
      </w:r>
      <w:r w:rsidRPr="00F70BD5">
        <w:rPr>
          <w:rFonts w:ascii="Times New Roman" w:eastAsia="Times New Roman" w:hAnsi="Times New Roman" w:cs="Times New Roman"/>
          <w:sz w:val="26"/>
          <w:szCs w:val="26"/>
        </w:rPr>
        <w:lastRenderedPageBreak/>
        <w:t>населения края).</w:t>
      </w:r>
    </w:p>
    <w:p w14:paraId="1F6FCE3B"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В основе развития этой крупной территории будут лежать принципы </w:t>
      </w:r>
      <w:proofErr w:type="spellStart"/>
      <w:r w:rsidRPr="00F70BD5">
        <w:rPr>
          <w:rFonts w:ascii="Times New Roman" w:eastAsia="Times New Roman" w:hAnsi="Times New Roman" w:cs="Times New Roman"/>
          <w:sz w:val="26"/>
          <w:szCs w:val="26"/>
        </w:rPr>
        <w:t>природосбережения</w:t>
      </w:r>
      <w:proofErr w:type="spellEnd"/>
      <w:r w:rsidRPr="00F70BD5">
        <w:rPr>
          <w:rFonts w:ascii="Times New Roman" w:eastAsia="Times New Roman" w:hAnsi="Times New Roman" w:cs="Times New Roman"/>
          <w:sz w:val="26"/>
          <w:szCs w:val="26"/>
        </w:rPr>
        <w:t xml:space="preserve"> и цивилизованного природопользования, где главным является природный потенциал территории. Ключевые проекты развития связаны с лесопереработкой (комплексы в </w:t>
      </w:r>
      <w:proofErr w:type="spellStart"/>
      <w:r w:rsidRPr="00F70BD5">
        <w:rPr>
          <w:rFonts w:ascii="Times New Roman" w:eastAsia="Times New Roman" w:hAnsi="Times New Roman" w:cs="Times New Roman"/>
          <w:sz w:val="26"/>
          <w:szCs w:val="26"/>
        </w:rPr>
        <w:t>Лучегорске</w:t>
      </w:r>
      <w:proofErr w:type="spellEnd"/>
      <w:r w:rsidRPr="00F70BD5">
        <w:rPr>
          <w:rFonts w:ascii="Times New Roman" w:eastAsia="Times New Roman" w:hAnsi="Times New Roman" w:cs="Times New Roman"/>
          <w:sz w:val="26"/>
          <w:szCs w:val="26"/>
        </w:rPr>
        <w:t xml:space="preserve"> и Светлогорске Пожарского района), добычей вольфрама, золота, выращиванием гидробионтов.</w:t>
      </w:r>
    </w:p>
    <w:p w14:paraId="1F4778D0"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Очаговый характер экономической активности обуславливает </w:t>
      </w:r>
      <w:proofErr w:type="spellStart"/>
      <w:r w:rsidRPr="00F70BD5">
        <w:rPr>
          <w:rFonts w:ascii="Times New Roman" w:eastAsia="Times New Roman" w:hAnsi="Times New Roman" w:cs="Times New Roman"/>
          <w:sz w:val="26"/>
          <w:szCs w:val="26"/>
        </w:rPr>
        <w:t>точечность</w:t>
      </w:r>
      <w:proofErr w:type="spellEnd"/>
      <w:r w:rsidRPr="00F70BD5">
        <w:rPr>
          <w:rFonts w:ascii="Times New Roman" w:eastAsia="Times New Roman" w:hAnsi="Times New Roman" w:cs="Times New Roman"/>
          <w:sz w:val="26"/>
          <w:szCs w:val="26"/>
        </w:rPr>
        <w:t xml:space="preserve"> необходимого развития инфраструктуры.</w:t>
      </w:r>
    </w:p>
    <w:p w14:paraId="13F29310"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roofErr w:type="gramStart"/>
      <w:r w:rsidRPr="00F70BD5">
        <w:rPr>
          <w:rFonts w:ascii="Times New Roman" w:eastAsia="Times New Roman" w:hAnsi="Times New Roman" w:cs="Times New Roman"/>
          <w:sz w:val="26"/>
          <w:szCs w:val="26"/>
        </w:rPr>
        <w:t xml:space="preserve">Перспективный горнопромышленный район площадью 8000 кв. км, расположен в восточной части </w:t>
      </w:r>
      <w:proofErr w:type="spellStart"/>
      <w:r w:rsidRPr="00F70BD5">
        <w:rPr>
          <w:rFonts w:ascii="Times New Roman" w:eastAsia="Times New Roman" w:hAnsi="Times New Roman" w:cs="Times New Roman"/>
          <w:sz w:val="26"/>
          <w:szCs w:val="26"/>
        </w:rPr>
        <w:t>Дальнереченского</w:t>
      </w:r>
      <w:proofErr w:type="spellEnd"/>
      <w:r w:rsidRPr="00F70BD5">
        <w:rPr>
          <w:rFonts w:ascii="Times New Roman" w:eastAsia="Times New Roman" w:hAnsi="Times New Roman" w:cs="Times New Roman"/>
          <w:sz w:val="26"/>
          <w:szCs w:val="26"/>
        </w:rPr>
        <w:t xml:space="preserve"> и на юге Красноармейского муниципальных районов.</w:t>
      </w:r>
      <w:proofErr w:type="gramEnd"/>
      <w:r w:rsidRPr="00F70BD5">
        <w:rPr>
          <w:rFonts w:ascii="Times New Roman" w:eastAsia="Times New Roman" w:hAnsi="Times New Roman" w:cs="Times New Roman"/>
          <w:sz w:val="26"/>
          <w:szCs w:val="26"/>
        </w:rPr>
        <w:t xml:space="preserve"> Горнорудный район охватывает 6 рудных узлов, включающих 11 месторождений и 4 перспективных рудопроявления. Наиболее значимыми объектами, являются золоторудные месторождения Глухое и </w:t>
      </w:r>
      <w:proofErr w:type="spellStart"/>
      <w:r w:rsidRPr="00F70BD5">
        <w:rPr>
          <w:rFonts w:ascii="Times New Roman" w:eastAsia="Times New Roman" w:hAnsi="Times New Roman" w:cs="Times New Roman"/>
          <w:sz w:val="26"/>
          <w:szCs w:val="26"/>
        </w:rPr>
        <w:t>Малиновское</w:t>
      </w:r>
      <w:proofErr w:type="spellEnd"/>
      <w:r w:rsidRPr="00F70BD5">
        <w:rPr>
          <w:rFonts w:ascii="Times New Roman" w:eastAsia="Times New Roman" w:hAnsi="Times New Roman" w:cs="Times New Roman"/>
          <w:sz w:val="26"/>
          <w:szCs w:val="26"/>
        </w:rPr>
        <w:t xml:space="preserve">, месторождение вольфрама Скрытое, месторождение титана </w:t>
      </w:r>
      <w:proofErr w:type="spellStart"/>
      <w:r w:rsidRPr="00F70BD5">
        <w:rPr>
          <w:rFonts w:ascii="Times New Roman" w:eastAsia="Times New Roman" w:hAnsi="Times New Roman" w:cs="Times New Roman"/>
          <w:sz w:val="26"/>
          <w:szCs w:val="26"/>
        </w:rPr>
        <w:t>Ариадненское</w:t>
      </w:r>
      <w:proofErr w:type="spellEnd"/>
      <w:r w:rsidRPr="00F70BD5">
        <w:rPr>
          <w:rFonts w:ascii="Times New Roman" w:eastAsia="Times New Roman" w:hAnsi="Times New Roman" w:cs="Times New Roman"/>
          <w:sz w:val="26"/>
          <w:szCs w:val="26"/>
        </w:rPr>
        <w:t xml:space="preserve">, а также Зимнее и </w:t>
      </w:r>
      <w:proofErr w:type="spellStart"/>
      <w:r w:rsidRPr="00F70BD5">
        <w:rPr>
          <w:rFonts w:ascii="Times New Roman" w:eastAsia="Times New Roman" w:hAnsi="Times New Roman" w:cs="Times New Roman"/>
          <w:sz w:val="26"/>
          <w:szCs w:val="26"/>
        </w:rPr>
        <w:t>Дальнетаежное</w:t>
      </w:r>
      <w:proofErr w:type="spellEnd"/>
      <w:r w:rsidRPr="00F70BD5">
        <w:rPr>
          <w:rFonts w:ascii="Times New Roman" w:eastAsia="Times New Roman" w:hAnsi="Times New Roman" w:cs="Times New Roman"/>
          <w:sz w:val="26"/>
          <w:szCs w:val="26"/>
        </w:rPr>
        <w:t xml:space="preserve"> оловополиметаллические месторождения.</w:t>
      </w:r>
    </w:p>
    <w:p w14:paraId="5C009BEF"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Для развития производственной базы вольфрама, обеспечения работы предприятия на новых участках потребуется </w:t>
      </w:r>
      <w:r>
        <w:rPr>
          <w:rFonts w:ascii="Times New Roman" w:eastAsia="Times New Roman" w:hAnsi="Times New Roman" w:cs="Times New Roman"/>
          <w:sz w:val="26"/>
          <w:szCs w:val="26"/>
        </w:rPr>
        <w:t>решение вопроса с электроснабжением перспективных территорий добычи</w:t>
      </w:r>
      <w:r w:rsidRPr="00F70BD5">
        <w:rPr>
          <w:rFonts w:ascii="Times New Roman" w:eastAsia="Times New Roman" w:hAnsi="Times New Roman" w:cs="Times New Roman"/>
          <w:sz w:val="26"/>
          <w:szCs w:val="26"/>
        </w:rPr>
        <w:t>.</w:t>
      </w:r>
    </w:p>
    <w:p w14:paraId="1E6B18D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Предусматривается развитие жилищно-коммунального хозяйства и благоустройство, в </w:t>
      </w:r>
      <w:proofErr w:type="spellStart"/>
      <w:r w:rsidRPr="00F70BD5">
        <w:rPr>
          <w:rFonts w:ascii="Times New Roman" w:eastAsia="Times New Roman" w:hAnsi="Times New Roman" w:cs="Times New Roman"/>
          <w:sz w:val="26"/>
          <w:szCs w:val="26"/>
        </w:rPr>
        <w:t>т.ч</w:t>
      </w:r>
      <w:proofErr w:type="spellEnd"/>
      <w:r w:rsidRPr="00F70BD5">
        <w:rPr>
          <w:rFonts w:ascii="Times New Roman" w:eastAsia="Times New Roman" w:hAnsi="Times New Roman" w:cs="Times New Roman"/>
          <w:sz w:val="26"/>
          <w:szCs w:val="26"/>
        </w:rPr>
        <w:t>. строительство 4 комплексов ТКО, ремонт сетей водоснабжения и теплоснабжения.</w:t>
      </w:r>
    </w:p>
    <w:p w14:paraId="0DA48AA2"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Развитие транспортного комплекса предусматривает реконструкцию автомобильной дороги </w:t>
      </w:r>
      <w:proofErr w:type="gramStart"/>
      <w:r w:rsidRPr="00F70BD5">
        <w:rPr>
          <w:rFonts w:ascii="Times New Roman" w:eastAsia="Times New Roman" w:hAnsi="Times New Roman" w:cs="Times New Roman"/>
          <w:sz w:val="26"/>
          <w:szCs w:val="26"/>
        </w:rPr>
        <w:t>Осиновка-Рудная</w:t>
      </w:r>
      <w:proofErr w:type="gramEnd"/>
      <w:r w:rsidRPr="00F70BD5">
        <w:rPr>
          <w:rFonts w:ascii="Times New Roman" w:eastAsia="Times New Roman" w:hAnsi="Times New Roman" w:cs="Times New Roman"/>
          <w:sz w:val="26"/>
          <w:szCs w:val="26"/>
        </w:rPr>
        <w:t xml:space="preserve"> Пристань в районе Дальнегорска, строительство мостового перехода на автомобильной дороге Хабаровск-Владивосток-</w:t>
      </w:r>
      <w:proofErr w:type="spellStart"/>
      <w:r w:rsidRPr="00F70BD5">
        <w:rPr>
          <w:rFonts w:ascii="Times New Roman" w:eastAsia="Times New Roman" w:hAnsi="Times New Roman" w:cs="Times New Roman"/>
          <w:sz w:val="26"/>
          <w:szCs w:val="26"/>
        </w:rPr>
        <w:t>Губерово</w:t>
      </w:r>
      <w:proofErr w:type="spellEnd"/>
      <w:r w:rsidRPr="00F70BD5">
        <w:rPr>
          <w:rFonts w:ascii="Times New Roman" w:eastAsia="Times New Roman" w:hAnsi="Times New Roman" w:cs="Times New Roman"/>
          <w:sz w:val="26"/>
          <w:szCs w:val="26"/>
        </w:rPr>
        <w:t>.</w:t>
      </w:r>
    </w:p>
    <w:p w14:paraId="7C6727DD"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Будет построена школа в п. Рощино Красноармейского района, тренировочный каток в Дальнегорске, осуществлен ремонт и реконструкция ряда физкультурно-спортивных объектов.</w:t>
      </w:r>
    </w:p>
    <w:p w14:paraId="1C71404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Большое внимание будет уделено вопросам защиты от негативного воздействия вод, расчистке русел рек, ремонту и строительству гидротехнических сооружений.</w:t>
      </w:r>
    </w:p>
    <w:p w14:paraId="3FBB81FD" w14:textId="77777777" w:rsidR="007378A0" w:rsidRPr="00F70BD5" w:rsidRDefault="007378A0" w:rsidP="007378A0">
      <w:pPr>
        <w:overflowPunct w:val="0"/>
        <w:ind w:firstLine="709"/>
        <w:jc w:val="both"/>
        <w:textAlignment w:val="baseline"/>
        <w:rPr>
          <w:rFonts w:ascii="Times New Roman" w:eastAsia="Times New Roman" w:hAnsi="Times New Roman" w:cs="Times New Roman"/>
          <w:i/>
          <w:sz w:val="26"/>
          <w:szCs w:val="26"/>
        </w:rPr>
      </w:pPr>
    </w:p>
    <w:p w14:paraId="1776A878" w14:textId="77777777" w:rsidR="007378A0" w:rsidRPr="00F70BD5" w:rsidRDefault="007378A0" w:rsidP="007378A0">
      <w:pPr>
        <w:pStyle w:val="affa"/>
        <w:spacing w:before="0" w:line="240" w:lineRule="auto"/>
        <w:outlineLvl w:val="2"/>
        <w:rPr>
          <w:i/>
        </w:rPr>
      </w:pPr>
      <w:bookmarkStart w:id="350" w:name="_Toc523240994"/>
      <w:bookmarkStart w:id="351" w:name="_Toc523241372"/>
      <w:bookmarkStart w:id="352" w:name="_Toc523761700"/>
      <w:proofErr w:type="spellStart"/>
      <w:r w:rsidRPr="00F70BD5">
        <w:rPr>
          <w:i/>
        </w:rPr>
        <w:t>Хасанский</w:t>
      </w:r>
      <w:proofErr w:type="spellEnd"/>
      <w:r w:rsidRPr="00F70BD5">
        <w:rPr>
          <w:i/>
        </w:rPr>
        <w:t xml:space="preserve"> центр экономического роста</w:t>
      </w:r>
      <w:bookmarkEnd w:id="350"/>
      <w:bookmarkEnd w:id="351"/>
      <w:bookmarkEnd w:id="352"/>
    </w:p>
    <w:p w14:paraId="3E29CA1A"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roofErr w:type="spellStart"/>
      <w:r w:rsidRPr="00F70BD5">
        <w:rPr>
          <w:rFonts w:ascii="Times New Roman" w:eastAsia="Times New Roman" w:hAnsi="Times New Roman" w:cs="Times New Roman"/>
          <w:sz w:val="26"/>
          <w:szCs w:val="26"/>
        </w:rPr>
        <w:t>Хасанский</w:t>
      </w:r>
      <w:proofErr w:type="spellEnd"/>
      <w:r w:rsidRPr="00F70BD5">
        <w:rPr>
          <w:rFonts w:ascii="Times New Roman" w:eastAsia="Times New Roman" w:hAnsi="Times New Roman" w:cs="Times New Roman"/>
          <w:sz w:val="26"/>
          <w:szCs w:val="26"/>
        </w:rPr>
        <w:t xml:space="preserve"> район имеет площадь 4130 кв. км (</w:t>
      </w:r>
      <w:r w:rsidRPr="00F70BD5">
        <w:rPr>
          <w:rFonts w:ascii="Times New Roman" w:eastAsia="Times New Roman" w:hAnsi="Times New Roman" w:cs="Times New Roman"/>
          <w:b/>
          <w:sz w:val="26"/>
          <w:szCs w:val="26"/>
        </w:rPr>
        <w:t>2,5%</w:t>
      </w:r>
      <w:r w:rsidRPr="00F70BD5">
        <w:rPr>
          <w:rFonts w:ascii="Times New Roman" w:eastAsia="Times New Roman" w:hAnsi="Times New Roman" w:cs="Times New Roman"/>
          <w:sz w:val="26"/>
          <w:szCs w:val="26"/>
        </w:rPr>
        <w:t xml:space="preserve"> края) и численность населения 31 тыс. человек (</w:t>
      </w:r>
      <w:r w:rsidRPr="00F70BD5">
        <w:rPr>
          <w:rFonts w:ascii="Times New Roman" w:eastAsia="Times New Roman" w:hAnsi="Times New Roman" w:cs="Times New Roman"/>
          <w:b/>
          <w:sz w:val="26"/>
          <w:szCs w:val="26"/>
        </w:rPr>
        <w:t>1,6%</w:t>
      </w:r>
      <w:r w:rsidRPr="00F70BD5">
        <w:rPr>
          <w:rFonts w:ascii="Times New Roman" w:eastAsia="Times New Roman" w:hAnsi="Times New Roman" w:cs="Times New Roman"/>
          <w:sz w:val="26"/>
          <w:szCs w:val="26"/>
        </w:rPr>
        <w:t xml:space="preserve"> края).</w:t>
      </w:r>
    </w:p>
    <w:p w14:paraId="643B1E5C"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Якорные проекты развития </w:t>
      </w:r>
      <w:proofErr w:type="spellStart"/>
      <w:r w:rsidRPr="00F70BD5">
        <w:rPr>
          <w:rFonts w:ascii="Times New Roman" w:eastAsia="Times New Roman" w:hAnsi="Times New Roman" w:cs="Times New Roman"/>
          <w:sz w:val="26"/>
          <w:szCs w:val="26"/>
        </w:rPr>
        <w:t>Хасанского</w:t>
      </w:r>
      <w:proofErr w:type="spellEnd"/>
      <w:r w:rsidRPr="00F70BD5">
        <w:rPr>
          <w:rFonts w:ascii="Times New Roman" w:eastAsia="Times New Roman" w:hAnsi="Times New Roman" w:cs="Times New Roman"/>
          <w:sz w:val="26"/>
          <w:szCs w:val="26"/>
        </w:rPr>
        <w:t xml:space="preserve"> района – это строительство терминаль</w:t>
      </w:r>
      <w:r>
        <w:rPr>
          <w:rFonts w:ascii="Times New Roman" w:eastAsia="Times New Roman" w:hAnsi="Times New Roman" w:cs="Times New Roman"/>
          <w:sz w:val="26"/>
          <w:szCs w:val="26"/>
        </w:rPr>
        <w:t xml:space="preserve">ного комплекса </w:t>
      </w:r>
      <w:proofErr w:type="gramStart"/>
      <w:r>
        <w:rPr>
          <w:rFonts w:ascii="Times New Roman" w:eastAsia="Times New Roman" w:hAnsi="Times New Roman" w:cs="Times New Roman"/>
          <w:sz w:val="26"/>
          <w:szCs w:val="26"/>
        </w:rPr>
        <w:t>в</w:t>
      </w:r>
      <w:proofErr w:type="gramEnd"/>
      <w:r>
        <w:rPr>
          <w:rFonts w:ascii="Times New Roman" w:eastAsia="Times New Roman" w:hAnsi="Times New Roman" w:cs="Times New Roman"/>
          <w:sz w:val="26"/>
          <w:szCs w:val="26"/>
        </w:rPr>
        <w:t xml:space="preserve"> бух. Славянка</w:t>
      </w:r>
      <w:r w:rsidRPr="00F70BD5">
        <w:rPr>
          <w:rFonts w:ascii="Times New Roman" w:eastAsia="Times New Roman" w:hAnsi="Times New Roman" w:cs="Times New Roman"/>
          <w:sz w:val="26"/>
          <w:szCs w:val="26"/>
        </w:rPr>
        <w:t xml:space="preserve">, а также зернового терминала в порту </w:t>
      </w:r>
      <w:r>
        <w:rPr>
          <w:rFonts w:ascii="Times New Roman" w:eastAsia="Times New Roman" w:hAnsi="Times New Roman" w:cs="Times New Roman"/>
          <w:sz w:val="26"/>
          <w:szCs w:val="26"/>
        </w:rPr>
        <w:t>Зарубино</w:t>
      </w:r>
      <w:r w:rsidRPr="00F70BD5">
        <w:rPr>
          <w:rFonts w:ascii="Times New Roman" w:eastAsia="Times New Roman" w:hAnsi="Times New Roman" w:cs="Times New Roman"/>
          <w:sz w:val="26"/>
          <w:szCs w:val="26"/>
        </w:rPr>
        <w:t>, строительство транспортно-перегрузочного комплекса по перевалке СУГ в районе бухты Перевозной.</w:t>
      </w:r>
    </w:p>
    <w:p w14:paraId="4B08A43C"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Важным условием для реализации планов развития </w:t>
      </w:r>
      <w:proofErr w:type="spellStart"/>
      <w:r w:rsidRPr="00F70BD5">
        <w:rPr>
          <w:rFonts w:ascii="Times New Roman" w:eastAsia="Times New Roman" w:hAnsi="Times New Roman" w:cs="Times New Roman"/>
          <w:sz w:val="26"/>
          <w:szCs w:val="26"/>
        </w:rPr>
        <w:t>Хасанского</w:t>
      </w:r>
      <w:proofErr w:type="spellEnd"/>
      <w:r w:rsidRPr="00F70BD5">
        <w:rPr>
          <w:rFonts w:ascii="Times New Roman" w:eastAsia="Times New Roman" w:hAnsi="Times New Roman" w:cs="Times New Roman"/>
          <w:sz w:val="26"/>
          <w:szCs w:val="26"/>
        </w:rPr>
        <w:t xml:space="preserve"> транспортного узла является создание инфраструктуры проекта МТК «Приморье-2». В этом случае станет возможным организация транзитного грузопотока из Северо-Восточных провинций Китая в Южную Корею, на юг Китая и на экспорт.</w:t>
      </w:r>
    </w:p>
    <w:p w14:paraId="25917275"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Кроме того, портовый комплекс в бухте Славянка в этом случае становится вспомогательным </w:t>
      </w:r>
      <w:proofErr w:type="spellStart"/>
      <w:r w:rsidRPr="00F70BD5">
        <w:rPr>
          <w:rFonts w:ascii="Times New Roman" w:eastAsia="Times New Roman" w:hAnsi="Times New Roman" w:cs="Times New Roman"/>
          <w:sz w:val="26"/>
          <w:szCs w:val="26"/>
        </w:rPr>
        <w:t>хабом</w:t>
      </w:r>
      <w:proofErr w:type="spellEnd"/>
      <w:r w:rsidRPr="00F70BD5">
        <w:rPr>
          <w:rFonts w:ascii="Times New Roman" w:eastAsia="Times New Roman" w:hAnsi="Times New Roman" w:cs="Times New Roman"/>
          <w:sz w:val="26"/>
          <w:szCs w:val="26"/>
        </w:rPr>
        <w:t xml:space="preserve"> для распределения грузопотоков между МТК «Приморье-1» и «Приморье-2».</w:t>
      </w:r>
    </w:p>
    <w:p w14:paraId="57E0B21E"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Вместе с тем, нельзя упускать из внимания, что планы развития </w:t>
      </w:r>
      <w:proofErr w:type="spellStart"/>
      <w:r w:rsidRPr="00F70BD5">
        <w:rPr>
          <w:rFonts w:ascii="Times New Roman" w:eastAsia="Times New Roman" w:hAnsi="Times New Roman" w:cs="Times New Roman"/>
          <w:sz w:val="26"/>
          <w:szCs w:val="26"/>
        </w:rPr>
        <w:t>Хасанского</w:t>
      </w:r>
      <w:proofErr w:type="spellEnd"/>
      <w:r w:rsidRPr="00F70BD5">
        <w:rPr>
          <w:rFonts w:ascii="Times New Roman" w:eastAsia="Times New Roman" w:hAnsi="Times New Roman" w:cs="Times New Roman"/>
          <w:sz w:val="26"/>
          <w:szCs w:val="26"/>
        </w:rPr>
        <w:t xml:space="preserve"> </w:t>
      </w:r>
      <w:r w:rsidRPr="00F70BD5">
        <w:rPr>
          <w:rFonts w:ascii="Times New Roman" w:eastAsia="Times New Roman" w:hAnsi="Times New Roman" w:cs="Times New Roman"/>
          <w:sz w:val="26"/>
          <w:szCs w:val="26"/>
        </w:rPr>
        <w:lastRenderedPageBreak/>
        <w:t>транспортного узла, с учетом реализации проектов международных транспортных коридоров создадут серьезную дополнительную нагрузку на существующую железнодорожную инфраструктуру – около 30 млн. тонн. Поэтому предстоит обеспечить координацию с планами с ОАО «РЖД» по развитию Восточного полигона в целом.</w:t>
      </w:r>
    </w:p>
    <w:p w14:paraId="621E0AE7" w14:textId="56D2714E"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Имеются предпосылки для успешного развития новой промышленной инфраструктуры в </w:t>
      </w:r>
      <w:proofErr w:type="spellStart"/>
      <w:r w:rsidRPr="00F70BD5">
        <w:rPr>
          <w:rFonts w:ascii="Times New Roman" w:eastAsia="Times New Roman" w:hAnsi="Times New Roman" w:cs="Times New Roman"/>
          <w:sz w:val="26"/>
          <w:szCs w:val="26"/>
        </w:rPr>
        <w:t>Хасанском</w:t>
      </w:r>
      <w:proofErr w:type="spellEnd"/>
      <w:r w:rsidRPr="00F70BD5">
        <w:rPr>
          <w:rFonts w:ascii="Times New Roman" w:eastAsia="Times New Roman" w:hAnsi="Times New Roman" w:cs="Times New Roman"/>
          <w:sz w:val="26"/>
          <w:szCs w:val="26"/>
        </w:rPr>
        <w:t xml:space="preserve"> районе, в </w:t>
      </w:r>
      <w:proofErr w:type="gramStart"/>
      <w:r w:rsidRPr="00F70BD5">
        <w:rPr>
          <w:rFonts w:ascii="Times New Roman" w:eastAsia="Times New Roman" w:hAnsi="Times New Roman" w:cs="Times New Roman"/>
          <w:sz w:val="26"/>
          <w:szCs w:val="26"/>
        </w:rPr>
        <w:t>связи</w:t>
      </w:r>
      <w:proofErr w:type="gramEnd"/>
      <w:r w:rsidRPr="00F70BD5">
        <w:rPr>
          <w:rFonts w:ascii="Times New Roman" w:eastAsia="Times New Roman" w:hAnsi="Times New Roman" w:cs="Times New Roman"/>
          <w:sz w:val="26"/>
          <w:szCs w:val="26"/>
        </w:rPr>
        <w:t xml:space="preserve"> с чем предусматривается строительство и эксплуатация промышленной зоны (ООО «Парк Гамов»).</w:t>
      </w:r>
    </w:p>
    <w:p w14:paraId="3595303D"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Важным направлением развития района будет развити</w:t>
      </w:r>
      <w:r>
        <w:rPr>
          <w:rFonts w:ascii="Times New Roman" w:eastAsia="Times New Roman" w:hAnsi="Times New Roman" w:cs="Times New Roman"/>
          <w:sz w:val="26"/>
          <w:szCs w:val="26"/>
        </w:rPr>
        <w:t xml:space="preserve">е </w:t>
      </w:r>
      <w:proofErr w:type="spellStart"/>
      <w:r>
        <w:rPr>
          <w:rFonts w:ascii="Times New Roman" w:eastAsia="Times New Roman" w:hAnsi="Times New Roman" w:cs="Times New Roman"/>
          <w:sz w:val="26"/>
          <w:szCs w:val="26"/>
        </w:rPr>
        <w:t>рыбохозяйственного</w:t>
      </w:r>
      <w:proofErr w:type="spellEnd"/>
      <w:r>
        <w:rPr>
          <w:rFonts w:ascii="Times New Roman" w:eastAsia="Times New Roman" w:hAnsi="Times New Roman" w:cs="Times New Roman"/>
          <w:sz w:val="26"/>
          <w:szCs w:val="26"/>
        </w:rPr>
        <w:t xml:space="preserve"> комплекса</w:t>
      </w:r>
      <w:r w:rsidRPr="00F70BD5">
        <w:rPr>
          <w:rFonts w:ascii="Times New Roman" w:eastAsia="Times New Roman" w:hAnsi="Times New Roman" w:cs="Times New Roman"/>
          <w:sz w:val="26"/>
          <w:szCs w:val="26"/>
        </w:rPr>
        <w:t xml:space="preserve">, в </w:t>
      </w:r>
      <w:proofErr w:type="spellStart"/>
      <w:r w:rsidRPr="00F70BD5">
        <w:rPr>
          <w:rFonts w:ascii="Times New Roman" w:eastAsia="Times New Roman" w:hAnsi="Times New Roman" w:cs="Times New Roman"/>
          <w:sz w:val="26"/>
          <w:szCs w:val="26"/>
        </w:rPr>
        <w:t>т.ч</w:t>
      </w:r>
      <w:proofErr w:type="spellEnd"/>
      <w:r w:rsidRPr="00F70BD5">
        <w:rPr>
          <w:rFonts w:ascii="Times New Roman" w:eastAsia="Times New Roman" w:hAnsi="Times New Roman" w:cs="Times New Roman"/>
          <w:sz w:val="26"/>
          <w:szCs w:val="26"/>
        </w:rPr>
        <w:t>. созд</w:t>
      </w:r>
      <w:r>
        <w:rPr>
          <w:rFonts w:ascii="Times New Roman" w:eastAsia="Times New Roman" w:hAnsi="Times New Roman" w:cs="Times New Roman"/>
          <w:sz w:val="26"/>
          <w:szCs w:val="26"/>
        </w:rPr>
        <w:t>ание рыбодобывающего предприятия</w:t>
      </w:r>
      <w:r w:rsidRPr="00F70BD5">
        <w:rPr>
          <w:rFonts w:ascii="Times New Roman" w:eastAsia="Times New Roman" w:hAnsi="Times New Roman" w:cs="Times New Roman"/>
          <w:sz w:val="26"/>
          <w:szCs w:val="26"/>
        </w:rPr>
        <w:t xml:space="preserve">, предприятий </w:t>
      </w:r>
      <w:proofErr w:type="spellStart"/>
      <w:r w:rsidRPr="00F70BD5">
        <w:rPr>
          <w:rFonts w:ascii="Times New Roman" w:eastAsia="Times New Roman" w:hAnsi="Times New Roman" w:cs="Times New Roman"/>
          <w:sz w:val="26"/>
          <w:szCs w:val="26"/>
        </w:rPr>
        <w:t>марикультуры</w:t>
      </w:r>
      <w:proofErr w:type="spellEnd"/>
      <w:r w:rsidRPr="00F70BD5">
        <w:rPr>
          <w:rFonts w:ascii="Times New Roman" w:eastAsia="Times New Roman" w:hAnsi="Times New Roman" w:cs="Times New Roman"/>
          <w:sz w:val="26"/>
          <w:szCs w:val="26"/>
        </w:rPr>
        <w:t xml:space="preserve">, а также </w:t>
      </w:r>
      <w:proofErr w:type="spellStart"/>
      <w:r w:rsidRPr="00F70BD5">
        <w:rPr>
          <w:rFonts w:ascii="Times New Roman" w:eastAsia="Times New Roman" w:hAnsi="Times New Roman" w:cs="Times New Roman"/>
          <w:sz w:val="26"/>
          <w:szCs w:val="26"/>
        </w:rPr>
        <w:t>рыбоперерабатывающих</w:t>
      </w:r>
      <w:proofErr w:type="spellEnd"/>
      <w:r w:rsidRPr="00F70BD5">
        <w:rPr>
          <w:rFonts w:ascii="Times New Roman" w:eastAsia="Times New Roman" w:hAnsi="Times New Roman" w:cs="Times New Roman"/>
          <w:sz w:val="26"/>
          <w:szCs w:val="26"/>
        </w:rPr>
        <w:t xml:space="preserve"> предприятий.</w:t>
      </w:r>
    </w:p>
    <w:p w14:paraId="3768525A"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Получит развитие и отрасль АПК – строительство птицефермы, создание предприятия по выращиванию риса и др.</w:t>
      </w:r>
    </w:p>
    <w:p w14:paraId="382C1765" w14:textId="58204DCE"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В </w:t>
      </w:r>
      <w:proofErr w:type="spellStart"/>
      <w:r w:rsidRPr="00F70BD5">
        <w:rPr>
          <w:rFonts w:ascii="Times New Roman" w:eastAsia="Times New Roman" w:hAnsi="Times New Roman" w:cs="Times New Roman"/>
          <w:sz w:val="26"/>
          <w:szCs w:val="26"/>
        </w:rPr>
        <w:t>пгт</w:t>
      </w:r>
      <w:proofErr w:type="spellEnd"/>
      <w:r w:rsidRPr="00F70BD5">
        <w:rPr>
          <w:rFonts w:ascii="Times New Roman" w:eastAsia="Times New Roman" w:hAnsi="Times New Roman" w:cs="Times New Roman"/>
          <w:sz w:val="26"/>
          <w:szCs w:val="26"/>
        </w:rPr>
        <w:t>. Славянка предусматривается создание завода по производству пиломатериалов, а также развитие кластера судостроения и судоремонта на базе ПАО «</w:t>
      </w:r>
      <w:proofErr w:type="gramStart"/>
      <w:r w:rsidRPr="00F70BD5">
        <w:rPr>
          <w:rFonts w:ascii="Times New Roman" w:eastAsia="Times New Roman" w:hAnsi="Times New Roman" w:cs="Times New Roman"/>
          <w:sz w:val="26"/>
          <w:szCs w:val="26"/>
        </w:rPr>
        <w:t>Славянский</w:t>
      </w:r>
      <w:proofErr w:type="gramEnd"/>
      <w:r w:rsidRPr="00F70BD5">
        <w:rPr>
          <w:rFonts w:ascii="Times New Roman" w:eastAsia="Times New Roman" w:hAnsi="Times New Roman" w:cs="Times New Roman"/>
          <w:sz w:val="26"/>
          <w:szCs w:val="26"/>
        </w:rPr>
        <w:t xml:space="preserve"> СРЗ».</w:t>
      </w:r>
    </w:p>
    <w:p w14:paraId="0E8A4939"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roofErr w:type="spellStart"/>
      <w:r w:rsidRPr="00F70BD5">
        <w:rPr>
          <w:rFonts w:ascii="Times New Roman" w:eastAsia="Times New Roman" w:hAnsi="Times New Roman" w:cs="Times New Roman"/>
          <w:sz w:val="26"/>
          <w:szCs w:val="26"/>
        </w:rPr>
        <w:t>Хасанский</w:t>
      </w:r>
      <w:proofErr w:type="spellEnd"/>
      <w:r w:rsidRPr="00F70BD5">
        <w:rPr>
          <w:rFonts w:ascii="Times New Roman" w:eastAsia="Times New Roman" w:hAnsi="Times New Roman" w:cs="Times New Roman"/>
          <w:sz w:val="26"/>
          <w:szCs w:val="26"/>
        </w:rPr>
        <w:t xml:space="preserve"> район вместе с тем, уникальное с точки зрения климата и природы место. В районе Славянки – одного из самых пляжных мест края получит развитие туристско-рекреационный кластер «Теплое море».</w:t>
      </w:r>
    </w:p>
    <w:p w14:paraId="6A27C6C7"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Инфраструктурное развитие территории района включает проекты развития транспортной </w:t>
      </w:r>
      <w:proofErr w:type="spellStart"/>
      <w:r w:rsidRPr="00F70BD5">
        <w:rPr>
          <w:rFonts w:ascii="Times New Roman" w:eastAsia="Times New Roman" w:hAnsi="Times New Roman" w:cs="Times New Roman"/>
          <w:sz w:val="26"/>
          <w:szCs w:val="26"/>
        </w:rPr>
        <w:t>инфрастуктуры</w:t>
      </w:r>
      <w:proofErr w:type="spellEnd"/>
      <w:r w:rsidRPr="00F70BD5">
        <w:rPr>
          <w:rFonts w:ascii="Times New Roman" w:eastAsia="Times New Roman" w:hAnsi="Times New Roman" w:cs="Times New Roman"/>
          <w:sz w:val="26"/>
          <w:szCs w:val="26"/>
        </w:rPr>
        <w:t xml:space="preserve">, в </w:t>
      </w:r>
      <w:proofErr w:type="spellStart"/>
      <w:r w:rsidRPr="00F70BD5">
        <w:rPr>
          <w:rFonts w:ascii="Times New Roman" w:eastAsia="Times New Roman" w:hAnsi="Times New Roman" w:cs="Times New Roman"/>
          <w:sz w:val="26"/>
          <w:szCs w:val="26"/>
        </w:rPr>
        <w:t>т.ч</w:t>
      </w:r>
      <w:proofErr w:type="spellEnd"/>
      <w:r w:rsidRPr="00F70BD5">
        <w:rPr>
          <w:rFonts w:ascii="Times New Roman" w:eastAsia="Times New Roman" w:hAnsi="Times New Roman" w:cs="Times New Roman"/>
          <w:sz w:val="26"/>
          <w:szCs w:val="26"/>
        </w:rPr>
        <w:t>. р</w:t>
      </w:r>
      <w:r>
        <w:rPr>
          <w:rFonts w:ascii="Times New Roman" w:eastAsia="Times New Roman" w:hAnsi="Times New Roman" w:cs="Times New Roman"/>
          <w:sz w:val="26"/>
          <w:szCs w:val="26"/>
        </w:rPr>
        <w:t>еконструкцию</w:t>
      </w:r>
      <w:r w:rsidRPr="00F70BD5">
        <w:rPr>
          <w:rFonts w:ascii="Times New Roman" w:eastAsia="Times New Roman" w:hAnsi="Times New Roman" w:cs="Times New Roman"/>
          <w:sz w:val="26"/>
          <w:szCs w:val="26"/>
        </w:rPr>
        <w:t xml:space="preserve"> автомобильной дороги Раздольное - Хасан, строительство обхода с. Краскино, реконструкци</w:t>
      </w:r>
      <w:r>
        <w:rPr>
          <w:rFonts w:ascii="Times New Roman" w:eastAsia="Times New Roman" w:hAnsi="Times New Roman" w:cs="Times New Roman"/>
          <w:sz w:val="26"/>
          <w:szCs w:val="26"/>
        </w:rPr>
        <w:t>ю</w:t>
      </w:r>
      <w:r w:rsidRPr="00F70BD5">
        <w:rPr>
          <w:rFonts w:ascii="Times New Roman" w:eastAsia="Times New Roman" w:hAnsi="Times New Roman" w:cs="Times New Roman"/>
          <w:sz w:val="26"/>
          <w:szCs w:val="26"/>
        </w:rPr>
        <w:t xml:space="preserve"> автомобильной дороги Краскино - Госграница, реконструкция автомобильной дороги Раздольное - Хасан – Зарубино.</w:t>
      </w:r>
      <w:r>
        <w:rPr>
          <w:rFonts w:ascii="Times New Roman" w:eastAsia="Times New Roman" w:hAnsi="Times New Roman" w:cs="Times New Roman"/>
          <w:sz w:val="26"/>
          <w:szCs w:val="26"/>
        </w:rPr>
        <w:t xml:space="preserve"> </w:t>
      </w:r>
      <w:r w:rsidRPr="00F70BD5">
        <w:rPr>
          <w:rFonts w:ascii="Times New Roman" w:eastAsia="Times New Roman" w:hAnsi="Times New Roman" w:cs="Times New Roman"/>
          <w:sz w:val="26"/>
          <w:szCs w:val="26"/>
        </w:rPr>
        <w:t>Также предусмотрено развития энергетики:</w:t>
      </w:r>
      <w:r w:rsidRPr="00F70BD5">
        <w:rPr>
          <w:rFonts w:ascii="Times New Roman" w:hAnsi="Times New Roman" w:cs="Times New Roman"/>
          <w:sz w:val="26"/>
          <w:szCs w:val="26"/>
        </w:rPr>
        <w:t xml:space="preserve"> с</w:t>
      </w:r>
      <w:r w:rsidRPr="00F70BD5">
        <w:rPr>
          <w:rFonts w:ascii="Times New Roman" w:eastAsia="Times New Roman" w:hAnsi="Times New Roman" w:cs="Times New Roman"/>
          <w:sz w:val="26"/>
          <w:szCs w:val="26"/>
        </w:rPr>
        <w:t xml:space="preserve">троительство ПС 220 </w:t>
      </w:r>
      <w:proofErr w:type="spellStart"/>
      <w:r w:rsidRPr="00F70BD5">
        <w:rPr>
          <w:rFonts w:ascii="Times New Roman" w:eastAsia="Times New Roman" w:hAnsi="Times New Roman" w:cs="Times New Roman"/>
          <w:sz w:val="26"/>
          <w:szCs w:val="26"/>
        </w:rPr>
        <w:t>кВ</w:t>
      </w:r>
      <w:proofErr w:type="spellEnd"/>
      <w:r w:rsidRPr="00F70BD5">
        <w:rPr>
          <w:rFonts w:ascii="Times New Roman" w:eastAsia="Times New Roman" w:hAnsi="Times New Roman" w:cs="Times New Roman"/>
          <w:sz w:val="26"/>
          <w:szCs w:val="26"/>
        </w:rPr>
        <w:t xml:space="preserve"> «Причал», двух ЛЭП 220 </w:t>
      </w:r>
      <w:proofErr w:type="spellStart"/>
      <w:r w:rsidRPr="00F70BD5">
        <w:rPr>
          <w:rFonts w:ascii="Times New Roman" w:eastAsia="Times New Roman" w:hAnsi="Times New Roman" w:cs="Times New Roman"/>
          <w:sz w:val="26"/>
          <w:szCs w:val="26"/>
        </w:rPr>
        <w:t>кВ</w:t>
      </w:r>
      <w:proofErr w:type="spellEnd"/>
      <w:r w:rsidRPr="00F70BD5">
        <w:rPr>
          <w:rFonts w:ascii="Times New Roman" w:eastAsia="Times New Roman" w:hAnsi="Times New Roman" w:cs="Times New Roman"/>
          <w:sz w:val="26"/>
          <w:szCs w:val="26"/>
        </w:rPr>
        <w:t xml:space="preserve"> «Владивосток-Причал», строительство ЛЭП 10 </w:t>
      </w:r>
      <w:proofErr w:type="spellStart"/>
      <w:r w:rsidRPr="00F70BD5">
        <w:rPr>
          <w:rFonts w:ascii="Times New Roman" w:eastAsia="Times New Roman" w:hAnsi="Times New Roman" w:cs="Times New Roman"/>
          <w:sz w:val="26"/>
          <w:szCs w:val="26"/>
        </w:rPr>
        <w:t>кВ</w:t>
      </w:r>
      <w:proofErr w:type="spellEnd"/>
      <w:r w:rsidRPr="00F70BD5">
        <w:rPr>
          <w:rFonts w:ascii="Times New Roman" w:eastAsia="Times New Roman" w:hAnsi="Times New Roman" w:cs="Times New Roman"/>
          <w:sz w:val="26"/>
          <w:szCs w:val="26"/>
        </w:rPr>
        <w:t xml:space="preserve"> и 2 ТП 10/0,4 </w:t>
      </w:r>
      <w:proofErr w:type="spellStart"/>
      <w:r w:rsidRPr="00F70BD5">
        <w:rPr>
          <w:rFonts w:ascii="Times New Roman" w:eastAsia="Times New Roman" w:hAnsi="Times New Roman" w:cs="Times New Roman"/>
          <w:sz w:val="26"/>
          <w:szCs w:val="26"/>
        </w:rPr>
        <w:t>кВ.</w:t>
      </w:r>
      <w:proofErr w:type="spellEnd"/>
      <w:r>
        <w:rPr>
          <w:rFonts w:ascii="Times New Roman" w:eastAsia="Times New Roman" w:hAnsi="Times New Roman" w:cs="Times New Roman"/>
          <w:sz w:val="26"/>
          <w:szCs w:val="26"/>
        </w:rPr>
        <w:t xml:space="preserve"> </w:t>
      </w:r>
      <w:r w:rsidRPr="00F70BD5">
        <w:rPr>
          <w:rFonts w:ascii="Times New Roman" w:eastAsia="Times New Roman" w:hAnsi="Times New Roman" w:cs="Times New Roman"/>
          <w:sz w:val="26"/>
          <w:szCs w:val="26"/>
        </w:rPr>
        <w:t xml:space="preserve">Запланирован также ремонт тепловых сетей в </w:t>
      </w:r>
      <w:proofErr w:type="spellStart"/>
      <w:r w:rsidRPr="00F70BD5">
        <w:rPr>
          <w:rFonts w:ascii="Times New Roman" w:eastAsia="Times New Roman" w:hAnsi="Times New Roman" w:cs="Times New Roman"/>
          <w:sz w:val="26"/>
          <w:szCs w:val="26"/>
        </w:rPr>
        <w:t>пгт</w:t>
      </w:r>
      <w:proofErr w:type="spellEnd"/>
      <w:r w:rsidRPr="00F70BD5">
        <w:rPr>
          <w:rFonts w:ascii="Times New Roman" w:eastAsia="Times New Roman" w:hAnsi="Times New Roman" w:cs="Times New Roman"/>
          <w:sz w:val="26"/>
          <w:szCs w:val="26"/>
        </w:rPr>
        <w:t>. Славянка.</w:t>
      </w:r>
    </w:p>
    <w:p w14:paraId="1301AD8B"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Развитие социальной инфраструктуры включает строительство </w:t>
      </w:r>
      <w:proofErr w:type="spellStart"/>
      <w:r w:rsidRPr="00F70BD5">
        <w:rPr>
          <w:rFonts w:ascii="Times New Roman" w:eastAsia="Times New Roman" w:hAnsi="Times New Roman" w:cs="Times New Roman"/>
          <w:sz w:val="26"/>
          <w:szCs w:val="26"/>
        </w:rPr>
        <w:t>ФОКа</w:t>
      </w:r>
      <w:proofErr w:type="spellEnd"/>
      <w:r w:rsidRPr="00F70BD5">
        <w:rPr>
          <w:rFonts w:ascii="Times New Roman" w:eastAsia="Times New Roman" w:hAnsi="Times New Roman" w:cs="Times New Roman"/>
          <w:sz w:val="26"/>
          <w:szCs w:val="26"/>
        </w:rPr>
        <w:t xml:space="preserve"> в </w:t>
      </w:r>
      <w:proofErr w:type="spellStart"/>
      <w:r w:rsidRPr="00F70BD5">
        <w:rPr>
          <w:rFonts w:ascii="Times New Roman" w:eastAsia="Times New Roman" w:hAnsi="Times New Roman" w:cs="Times New Roman"/>
          <w:sz w:val="26"/>
          <w:szCs w:val="26"/>
        </w:rPr>
        <w:t>пгт</w:t>
      </w:r>
      <w:proofErr w:type="spellEnd"/>
      <w:r w:rsidRPr="00F70BD5">
        <w:rPr>
          <w:rFonts w:ascii="Times New Roman" w:eastAsia="Times New Roman" w:hAnsi="Times New Roman" w:cs="Times New Roman"/>
          <w:sz w:val="26"/>
          <w:szCs w:val="26"/>
        </w:rPr>
        <w:t xml:space="preserve">. Славянка, школы в </w:t>
      </w:r>
      <w:proofErr w:type="spellStart"/>
      <w:r w:rsidRPr="00F70BD5">
        <w:rPr>
          <w:rFonts w:ascii="Times New Roman" w:eastAsia="Times New Roman" w:hAnsi="Times New Roman" w:cs="Times New Roman"/>
          <w:sz w:val="26"/>
          <w:szCs w:val="26"/>
        </w:rPr>
        <w:t>пгт</w:t>
      </w:r>
      <w:proofErr w:type="spellEnd"/>
      <w:r w:rsidRPr="00F70BD5">
        <w:rPr>
          <w:rFonts w:ascii="Times New Roman" w:eastAsia="Times New Roman" w:hAnsi="Times New Roman" w:cs="Times New Roman"/>
          <w:sz w:val="26"/>
          <w:szCs w:val="26"/>
        </w:rPr>
        <w:t xml:space="preserve">. </w:t>
      </w:r>
      <w:proofErr w:type="gramStart"/>
      <w:r w:rsidRPr="00F70BD5">
        <w:rPr>
          <w:rFonts w:ascii="Times New Roman" w:eastAsia="Times New Roman" w:hAnsi="Times New Roman" w:cs="Times New Roman"/>
          <w:sz w:val="26"/>
          <w:szCs w:val="26"/>
        </w:rPr>
        <w:t>Приморский</w:t>
      </w:r>
      <w:proofErr w:type="gramEnd"/>
      <w:r w:rsidRPr="00F70BD5">
        <w:rPr>
          <w:rFonts w:ascii="Times New Roman" w:eastAsia="Times New Roman" w:hAnsi="Times New Roman" w:cs="Times New Roman"/>
          <w:sz w:val="26"/>
          <w:szCs w:val="26"/>
        </w:rPr>
        <w:t xml:space="preserve">, двух модульных амбулаторий в </w:t>
      </w:r>
      <w:proofErr w:type="spellStart"/>
      <w:r w:rsidRPr="00F70BD5">
        <w:rPr>
          <w:rFonts w:ascii="Times New Roman" w:eastAsia="Times New Roman" w:hAnsi="Times New Roman" w:cs="Times New Roman"/>
          <w:sz w:val="26"/>
          <w:szCs w:val="26"/>
        </w:rPr>
        <w:t>пгт</w:t>
      </w:r>
      <w:proofErr w:type="spellEnd"/>
      <w:r w:rsidRPr="00F70BD5">
        <w:rPr>
          <w:rFonts w:ascii="Times New Roman" w:eastAsia="Times New Roman" w:hAnsi="Times New Roman" w:cs="Times New Roman"/>
          <w:sz w:val="26"/>
          <w:szCs w:val="26"/>
        </w:rPr>
        <w:t xml:space="preserve">. Краскино и </w:t>
      </w:r>
      <w:proofErr w:type="spellStart"/>
      <w:r w:rsidRPr="00F70BD5">
        <w:rPr>
          <w:rFonts w:ascii="Times New Roman" w:eastAsia="Times New Roman" w:hAnsi="Times New Roman" w:cs="Times New Roman"/>
          <w:sz w:val="26"/>
          <w:szCs w:val="26"/>
        </w:rPr>
        <w:t>пгт</w:t>
      </w:r>
      <w:proofErr w:type="spellEnd"/>
      <w:r w:rsidRPr="00F70BD5">
        <w:rPr>
          <w:rFonts w:ascii="Times New Roman" w:eastAsia="Times New Roman" w:hAnsi="Times New Roman" w:cs="Times New Roman"/>
          <w:sz w:val="26"/>
          <w:szCs w:val="26"/>
        </w:rPr>
        <w:t>. Зарубино.</w:t>
      </w:r>
    </w:p>
    <w:p w14:paraId="426B5A87" w14:textId="77777777" w:rsidR="007378A0" w:rsidRPr="00F70BD5" w:rsidRDefault="007378A0" w:rsidP="007378A0">
      <w:pPr>
        <w:overflowPunct w:val="0"/>
        <w:ind w:firstLine="709"/>
        <w:jc w:val="both"/>
        <w:textAlignment w:val="baseline"/>
        <w:rPr>
          <w:rFonts w:ascii="Times New Roman" w:eastAsia="Times New Roman" w:hAnsi="Times New Roman" w:cs="Times New Roman"/>
          <w:i/>
          <w:sz w:val="26"/>
          <w:szCs w:val="26"/>
        </w:rPr>
      </w:pPr>
      <w:r w:rsidRPr="00F70BD5">
        <w:rPr>
          <w:rFonts w:ascii="Times New Roman" w:eastAsia="Times New Roman" w:hAnsi="Times New Roman" w:cs="Times New Roman"/>
          <w:sz w:val="26"/>
          <w:szCs w:val="26"/>
        </w:rPr>
        <w:t>Сложная ситуация с негативным воздействием вод диктует необходимость расчистки, спрямления, дноуглубления русел протекающих в районе рек.</w:t>
      </w:r>
    </w:p>
    <w:p w14:paraId="2B7CCD41" w14:textId="77777777" w:rsidR="007378A0" w:rsidRPr="00F70BD5" w:rsidRDefault="007378A0" w:rsidP="007378A0">
      <w:pPr>
        <w:overflowPunct w:val="0"/>
        <w:ind w:firstLine="709"/>
        <w:jc w:val="both"/>
        <w:textAlignment w:val="baseline"/>
        <w:rPr>
          <w:rFonts w:ascii="Times New Roman" w:eastAsia="Times New Roman" w:hAnsi="Times New Roman" w:cs="Times New Roman"/>
          <w:i/>
          <w:sz w:val="26"/>
          <w:szCs w:val="26"/>
        </w:rPr>
      </w:pPr>
    </w:p>
    <w:p w14:paraId="6DDAF2C7" w14:textId="77777777" w:rsidR="007378A0" w:rsidRPr="00F70BD5" w:rsidRDefault="007378A0" w:rsidP="007378A0">
      <w:pPr>
        <w:pStyle w:val="affa"/>
        <w:spacing w:before="0" w:line="240" w:lineRule="auto"/>
        <w:outlineLvl w:val="2"/>
        <w:rPr>
          <w:i/>
        </w:rPr>
      </w:pPr>
      <w:bookmarkStart w:id="353" w:name="_Toc523240995"/>
      <w:bookmarkStart w:id="354" w:name="_Toc523241373"/>
      <w:bookmarkStart w:id="355" w:name="_Toc523761701"/>
      <w:r w:rsidRPr="00F70BD5">
        <w:rPr>
          <w:i/>
        </w:rPr>
        <w:t>Иные территории и межмуниципальные проекты и мероприятия</w:t>
      </w:r>
      <w:bookmarkEnd w:id="353"/>
      <w:bookmarkEnd w:id="354"/>
      <w:bookmarkEnd w:id="355"/>
    </w:p>
    <w:p w14:paraId="03A0B708"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Большой блок инвестиционных проектов и инфраструктурных проектов и мероприятий реализуется в муниципальных образованиях, не отнесенных к ключевым центрам экономического роста. Эти муниципальные образования представляют </w:t>
      </w:r>
      <w:r w:rsidRPr="00F70BD5">
        <w:rPr>
          <w:rFonts w:ascii="Times New Roman" w:eastAsia="Times New Roman" w:hAnsi="Times New Roman" w:cs="Times New Roman"/>
          <w:b/>
          <w:sz w:val="26"/>
          <w:szCs w:val="26"/>
        </w:rPr>
        <w:t>49,5%</w:t>
      </w:r>
      <w:r w:rsidRPr="00F70BD5">
        <w:rPr>
          <w:rFonts w:ascii="Times New Roman" w:eastAsia="Times New Roman" w:hAnsi="Times New Roman" w:cs="Times New Roman"/>
          <w:sz w:val="26"/>
          <w:szCs w:val="26"/>
        </w:rPr>
        <w:t xml:space="preserve"> территории Приморского края и </w:t>
      </w:r>
      <w:r w:rsidRPr="00F70BD5">
        <w:rPr>
          <w:rFonts w:ascii="Times New Roman" w:eastAsia="Times New Roman" w:hAnsi="Times New Roman" w:cs="Times New Roman"/>
          <w:b/>
          <w:sz w:val="26"/>
          <w:szCs w:val="26"/>
        </w:rPr>
        <w:t>16,8%</w:t>
      </w:r>
      <w:r w:rsidRPr="00F70BD5">
        <w:rPr>
          <w:rFonts w:ascii="Times New Roman" w:eastAsia="Times New Roman" w:hAnsi="Times New Roman" w:cs="Times New Roman"/>
          <w:sz w:val="26"/>
          <w:szCs w:val="26"/>
        </w:rPr>
        <w:t xml:space="preserve"> населения. Всего здесь планируется реализация 53 инвестиционных проектов с объемом инвестиций </w:t>
      </w:r>
      <w:r>
        <w:rPr>
          <w:rFonts w:ascii="Times New Roman" w:eastAsia="Times New Roman" w:hAnsi="Times New Roman" w:cs="Times New Roman"/>
          <w:sz w:val="26"/>
          <w:szCs w:val="26"/>
        </w:rPr>
        <w:t xml:space="preserve">порядка </w:t>
      </w:r>
      <w:r w:rsidRPr="00F70BD5">
        <w:rPr>
          <w:rFonts w:ascii="Times New Roman" w:eastAsia="Times New Roman" w:hAnsi="Times New Roman" w:cs="Times New Roman"/>
          <w:sz w:val="26"/>
          <w:szCs w:val="26"/>
        </w:rPr>
        <w:t xml:space="preserve">126,8 млрд. рублей (что составляет </w:t>
      </w:r>
      <w:r>
        <w:rPr>
          <w:rFonts w:ascii="Times New Roman" w:eastAsia="Times New Roman" w:hAnsi="Times New Roman" w:cs="Times New Roman"/>
          <w:sz w:val="26"/>
          <w:szCs w:val="26"/>
        </w:rPr>
        <w:t xml:space="preserve">около </w:t>
      </w:r>
      <w:r w:rsidRPr="00F70BD5">
        <w:rPr>
          <w:rFonts w:ascii="Times New Roman" w:eastAsia="Times New Roman" w:hAnsi="Times New Roman" w:cs="Times New Roman"/>
          <w:b/>
          <w:sz w:val="26"/>
          <w:szCs w:val="26"/>
        </w:rPr>
        <w:t>5%</w:t>
      </w:r>
      <w:r w:rsidRPr="00F70BD5">
        <w:rPr>
          <w:rFonts w:ascii="Times New Roman" w:eastAsia="Times New Roman" w:hAnsi="Times New Roman" w:cs="Times New Roman"/>
          <w:sz w:val="26"/>
          <w:szCs w:val="26"/>
        </w:rPr>
        <w:t xml:space="preserve"> от запланированных инвестиций по коммерческим проектам), обеспечивающих создание 5 тыс. рабочих мест.</w:t>
      </w:r>
    </w:p>
    <w:p w14:paraId="479A4F6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Наиболее крупные из них – строительство НПЗ по переработке нефти и получение нефтепродуктов для дальнейшей реализации на внутреннем и внешних рынках, строительство специализированного угольного терминала в районе м. Открытый на 20 </w:t>
      </w:r>
      <w:proofErr w:type="spellStart"/>
      <w:r w:rsidRPr="00F70BD5">
        <w:rPr>
          <w:rFonts w:ascii="Times New Roman" w:eastAsia="Times New Roman" w:hAnsi="Times New Roman" w:cs="Times New Roman"/>
          <w:sz w:val="26"/>
          <w:szCs w:val="26"/>
        </w:rPr>
        <w:t>млн</w:t>
      </w:r>
      <w:proofErr w:type="gramStart"/>
      <w:r w:rsidRPr="00F70BD5">
        <w:rPr>
          <w:rFonts w:ascii="Times New Roman" w:eastAsia="Times New Roman" w:hAnsi="Times New Roman" w:cs="Times New Roman"/>
          <w:sz w:val="26"/>
          <w:szCs w:val="26"/>
        </w:rPr>
        <w:t>.т</w:t>
      </w:r>
      <w:proofErr w:type="spellEnd"/>
      <w:proofErr w:type="gramEnd"/>
      <w:r w:rsidRPr="00F70BD5">
        <w:rPr>
          <w:rFonts w:ascii="Times New Roman" w:eastAsia="Times New Roman" w:hAnsi="Times New Roman" w:cs="Times New Roman"/>
          <w:sz w:val="26"/>
          <w:szCs w:val="26"/>
        </w:rPr>
        <w:t xml:space="preserve"> (Порт "Вера", ЗАТО Фокино), строительство крупных животноводческих комплексов (</w:t>
      </w:r>
      <w:proofErr w:type="spellStart"/>
      <w:r>
        <w:rPr>
          <w:rFonts w:ascii="Times New Roman" w:eastAsia="Times New Roman" w:hAnsi="Times New Roman" w:cs="Times New Roman"/>
          <w:sz w:val="26"/>
          <w:szCs w:val="26"/>
        </w:rPr>
        <w:t>Хорольский</w:t>
      </w:r>
      <w:proofErr w:type="spellEnd"/>
      <w:r>
        <w:rPr>
          <w:rFonts w:ascii="Times New Roman" w:eastAsia="Times New Roman" w:hAnsi="Times New Roman" w:cs="Times New Roman"/>
          <w:sz w:val="26"/>
          <w:szCs w:val="26"/>
        </w:rPr>
        <w:t xml:space="preserve"> район</w:t>
      </w:r>
      <w:r w:rsidRPr="00F70BD5">
        <w:rPr>
          <w:rFonts w:ascii="Times New Roman" w:eastAsia="Times New Roman" w:hAnsi="Times New Roman" w:cs="Times New Roman"/>
          <w:sz w:val="26"/>
          <w:szCs w:val="26"/>
        </w:rPr>
        <w:t xml:space="preserve"> и </w:t>
      </w:r>
      <w:proofErr w:type="spellStart"/>
      <w:r w:rsidRPr="00F70BD5">
        <w:rPr>
          <w:rFonts w:ascii="Times New Roman" w:eastAsia="Times New Roman" w:hAnsi="Times New Roman" w:cs="Times New Roman"/>
          <w:sz w:val="26"/>
          <w:szCs w:val="26"/>
        </w:rPr>
        <w:t>Ханкайский</w:t>
      </w:r>
      <w:proofErr w:type="spellEnd"/>
      <w:r w:rsidRPr="00F70BD5">
        <w:rPr>
          <w:rFonts w:ascii="Times New Roman" w:eastAsia="Times New Roman" w:hAnsi="Times New Roman" w:cs="Times New Roman"/>
          <w:sz w:val="26"/>
          <w:szCs w:val="26"/>
        </w:rPr>
        <w:t xml:space="preserve"> район), крупные </w:t>
      </w:r>
      <w:proofErr w:type="spellStart"/>
      <w:r w:rsidRPr="00F70BD5">
        <w:rPr>
          <w:rFonts w:ascii="Times New Roman" w:eastAsia="Times New Roman" w:hAnsi="Times New Roman" w:cs="Times New Roman"/>
          <w:sz w:val="26"/>
          <w:szCs w:val="26"/>
        </w:rPr>
        <w:t>марикультурные</w:t>
      </w:r>
      <w:proofErr w:type="spellEnd"/>
      <w:r w:rsidRPr="00F70BD5">
        <w:rPr>
          <w:rFonts w:ascii="Times New Roman" w:eastAsia="Times New Roman" w:hAnsi="Times New Roman" w:cs="Times New Roman"/>
          <w:sz w:val="26"/>
          <w:szCs w:val="26"/>
        </w:rPr>
        <w:t xml:space="preserve"> хозяйства (Партизанский район, </w:t>
      </w:r>
      <w:proofErr w:type="spellStart"/>
      <w:r w:rsidRPr="00F70BD5">
        <w:rPr>
          <w:rFonts w:ascii="Times New Roman" w:eastAsia="Times New Roman" w:hAnsi="Times New Roman" w:cs="Times New Roman"/>
          <w:sz w:val="26"/>
          <w:szCs w:val="26"/>
        </w:rPr>
        <w:t>Лазовский</w:t>
      </w:r>
      <w:proofErr w:type="spellEnd"/>
      <w:r w:rsidRPr="00F70BD5">
        <w:rPr>
          <w:rFonts w:ascii="Times New Roman" w:eastAsia="Times New Roman" w:hAnsi="Times New Roman" w:cs="Times New Roman"/>
          <w:sz w:val="26"/>
          <w:szCs w:val="26"/>
        </w:rPr>
        <w:t xml:space="preserve"> район, </w:t>
      </w:r>
      <w:proofErr w:type="spellStart"/>
      <w:r w:rsidRPr="00F70BD5">
        <w:rPr>
          <w:rFonts w:ascii="Times New Roman" w:eastAsia="Times New Roman" w:hAnsi="Times New Roman" w:cs="Times New Roman"/>
          <w:sz w:val="26"/>
          <w:szCs w:val="26"/>
        </w:rPr>
        <w:t>Ольгинский</w:t>
      </w:r>
      <w:proofErr w:type="spellEnd"/>
      <w:r w:rsidRPr="00F70BD5">
        <w:rPr>
          <w:rFonts w:ascii="Times New Roman" w:eastAsia="Times New Roman" w:hAnsi="Times New Roman" w:cs="Times New Roman"/>
          <w:sz w:val="26"/>
          <w:szCs w:val="26"/>
        </w:rPr>
        <w:t xml:space="preserve"> </w:t>
      </w:r>
      <w:r w:rsidRPr="00F70BD5">
        <w:rPr>
          <w:rFonts w:ascii="Times New Roman" w:eastAsia="Times New Roman" w:hAnsi="Times New Roman" w:cs="Times New Roman"/>
          <w:sz w:val="26"/>
          <w:szCs w:val="26"/>
        </w:rPr>
        <w:lastRenderedPageBreak/>
        <w:t>район), разработка золоторудных месторождений Золотой и Золотой-Северный в Партизанском районе, создание предприятий по производств</w:t>
      </w:r>
      <w:r>
        <w:rPr>
          <w:rFonts w:ascii="Times New Roman" w:eastAsia="Times New Roman" w:hAnsi="Times New Roman" w:cs="Times New Roman"/>
          <w:sz w:val="26"/>
          <w:szCs w:val="26"/>
        </w:rPr>
        <w:t>у стройматериалов (Октябрьский</w:t>
      </w:r>
      <w:r w:rsidRPr="00F70BD5">
        <w:rPr>
          <w:rFonts w:ascii="Times New Roman" w:eastAsia="Times New Roman" w:hAnsi="Times New Roman" w:cs="Times New Roman"/>
          <w:sz w:val="26"/>
          <w:szCs w:val="26"/>
        </w:rPr>
        <w:t xml:space="preserve"> и </w:t>
      </w:r>
      <w:proofErr w:type="spellStart"/>
      <w:r w:rsidRPr="00F70BD5">
        <w:rPr>
          <w:rFonts w:ascii="Times New Roman" w:eastAsia="Times New Roman" w:hAnsi="Times New Roman" w:cs="Times New Roman"/>
          <w:sz w:val="26"/>
          <w:szCs w:val="26"/>
        </w:rPr>
        <w:t>Ольгинский</w:t>
      </w:r>
      <w:proofErr w:type="spellEnd"/>
      <w:r w:rsidRPr="00F70BD5">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районы, </w:t>
      </w:r>
      <w:proofErr w:type="gramStart"/>
      <w:r>
        <w:rPr>
          <w:rFonts w:ascii="Times New Roman" w:eastAsia="Times New Roman" w:hAnsi="Times New Roman" w:cs="Times New Roman"/>
          <w:sz w:val="26"/>
          <w:szCs w:val="26"/>
        </w:rPr>
        <w:t>Спасск-Дальний</w:t>
      </w:r>
      <w:proofErr w:type="gramEnd"/>
      <w:r w:rsidRPr="00F70BD5">
        <w:rPr>
          <w:rFonts w:ascii="Times New Roman" w:eastAsia="Times New Roman" w:hAnsi="Times New Roman" w:cs="Times New Roman"/>
          <w:sz w:val="26"/>
          <w:szCs w:val="26"/>
        </w:rPr>
        <w:t>), комплекс лесопе</w:t>
      </w:r>
      <w:r>
        <w:rPr>
          <w:rFonts w:ascii="Times New Roman" w:eastAsia="Times New Roman" w:hAnsi="Times New Roman" w:cs="Times New Roman"/>
          <w:sz w:val="26"/>
          <w:szCs w:val="26"/>
        </w:rPr>
        <w:t>реработки в Пограничном районе</w:t>
      </w:r>
      <w:r w:rsidRPr="00F70BD5">
        <w:rPr>
          <w:rFonts w:ascii="Times New Roman" w:eastAsia="Times New Roman" w:hAnsi="Times New Roman" w:cs="Times New Roman"/>
          <w:sz w:val="26"/>
          <w:szCs w:val="26"/>
        </w:rPr>
        <w:t>, межмуниципальный туристско-рекреационный кластер по развитию экотуризма и зеленого сельского туризма – инновационный экологический парк.</w:t>
      </w:r>
    </w:p>
    <w:p w14:paraId="05E4DD51"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Предусмотрено соответствующее инфраструктурное развитие.</w:t>
      </w:r>
      <w:r>
        <w:rPr>
          <w:rFonts w:ascii="Times New Roman" w:eastAsia="Times New Roman" w:hAnsi="Times New Roman" w:cs="Times New Roman"/>
          <w:sz w:val="26"/>
          <w:szCs w:val="26"/>
        </w:rPr>
        <w:t xml:space="preserve"> </w:t>
      </w:r>
      <w:r w:rsidRPr="00F70BD5">
        <w:rPr>
          <w:rFonts w:ascii="Times New Roman" w:eastAsia="Times New Roman" w:hAnsi="Times New Roman" w:cs="Times New Roman"/>
          <w:sz w:val="26"/>
          <w:szCs w:val="26"/>
        </w:rPr>
        <w:t xml:space="preserve">Развитие транспортного комплекса включает реконструкцию наиболее чувствительных участков опорной автодорожной сети, в </w:t>
      </w:r>
      <w:proofErr w:type="spellStart"/>
      <w:r w:rsidRPr="00F70BD5">
        <w:rPr>
          <w:rFonts w:ascii="Times New Roman" w:eastAsia="Times New Roman" w:hAnsi="Times New Roman" w:cs="Times New Roman"/>
          <w:sz w:val="26"/>
          <w:szCs w:val="26"/>
        </w:rPr>
        <w:t>т.ч</w:t>
      </w:r>
      <w:proofErr w:type="spellEnd"/>
      <w:r w:rsidRPr="00F70BD5">
        <w:rPr>
          <w:rFonts w:ascii="Times New Roman" w:eastAsia="Times New Roman" w:hAnsi="Times New Roman" w:cs="Times New Roman"/>
          <w:sz w:val="26"/>
          <w:szCs w:val="26"/>
        </w:rPr>
        <w:t xml:space="preserve">. Уссурийск - Пограничный - Госграница в Пограничном районе, Покровка – Новогеоргиевка, Галенки - Новогеоргиевка - Полтавка - Застава и др., а также реконструкцию и строительство мостовых переходов. Кроме того, предусматривается приобретение мотор-вагонного подвижного состава на полигон Приморского края (11 электропоездов), воздушного судна для развития </w:t>
      </w:r>
      <w:proofErr w:type="spellStart"/>
      <w:r w:rsidRPr="00F70BD5">
        <w:rPr>
          <w:rFonts w:ascii="Times New Roman" w:eastAsia="Times New Roman" w:hAnsi="Times New Roman" w:cs="Times New Roman"/>
          <w:sz w:val="26"/>
          <w:szCs w:val="26"/>
        </w:rPr>
        <w:t>внутрикраевых</w:t>
      </w:r>
      <w:proofErr w:type="spellEnd"/>
      <w:r w:rsidRPr="00F70BD5">
        <w:rPr>
          <w:rFonts w:ascii="Times New Roman" w:eastAsia="Times New Roman" w:hAnsi="Times New Roman" w:cs="Times New Roman"/>
          <w:sz w:val="26"/>
          <w:szCs w:val="26"/>
        </w:rPr>
        <w:t xml:space="preserve"> авиаперевозок, а также строительство морского грузопассажирского парома ледового класса.</w:t>
      </w:r>
    </w:p>
    <w:p w14:paraId="380B1710"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sidRPr="00F70BD5">
        <w:rPr>
          <w:rFonts w:ascii="Times New Roman" w:eastAsia="Times New Roman" w:hAnsi="Times New Roman" w:cs="Times New Roman"/>
          <w:sz w:val="26"/>
          <w:szCs w:val="26"/>
        </w:rPr>
        <w:t xml:space="preserve">Предусмотрены масштабные </w:t>
      </w:r>
      <w:proofErr w:type="spellStart"/>
      <w:r w:rsidRPr="00F70BD5">
        <w:rPr>
          <w:rFonts w:ascii="Times New Roman" w:eastAsia="Times New Roman" w:hAnsi="Times New Roman" w:cs="Times New Roman"/>
          <w:sz w:val="26"/>
          <w:szCs w:val="26"/>
        </w:rPr>
        <w:t>общекраевые</w:t>
      </w:r>
      <w:proofErr w:type="spellEnd"/>
      <w:r w:rsidRPr="00F70BD5">
        <w:rPr>
          <w:rFonts w:ascii="Times New Roman" w:eastAsia="Times New Roman" w:hAnsi="Times New Roman" w:cs="Times New Roman"/>
          <w:sz w:val="26"/>
          <w:szCs w:val="26"/>
        </w:rPr>
        <w:t xml:space="preserve"> меры по повышению устойчивости экономики, доступности социальных услуг, благоустройству территории, в </w:t>
      </w:r>
      <w:proofErr w:type="spellStart"/>
      <w:r w:rsidRPr="00F70BD5">
        <w:rPr>
          <w:rFonts w:ascii="Times New Roman" w:eastAsia="Times New Roman" w:hAnsi="Times New Roman" w:cs="Times New Roman"/>
          <w:sz w:val="26"/>
          <w:szCs w:val="26"/>
        </w:rPr>
        <w:t>т.ч</w:t>
      </w:r>
      <w:proofErr w:type="spellEnd"/>
      <w:r w:rsidRPr="00F70BD5">
        <w:rPr>
          <w:rFonts w:ascii="Times New Roman" w:eastAsia="Times New Roman" w:hAnsi="Times New Roman" w:cs="Times New Roman"/>
          <w:sz w:val="26"/>
          <w:szCs w:val="26"/>
        </w:rPr>
        <w:t>.:</w:t>
      </w:r>
    </w:p>
    <w:p w14:paraId="1C8081DA" w14:textId="77777777" w:rsidR="007378A0" w:rsidRPr="00F70BD5" w:rsidRDefault="007378A0" w:rsidP="00D1121F">
      <w:pPr>
        <w:pStyle w:val="a0"/>
        <w:numPr>
          <w:ilvl w:val="0"/>
          <w:numId w:val="33"/>
        </w:numPr>
        <w:overflowPunct w:val="0"/>
        <w:autoSpaceDE w:val="0"/>
        <w:autoSpaceDN w:val="0"/>
        <w:adjustRightInd w:val="0"/>
        <w:spacing w:after="0" w:line="240" w:lineRule="auto"/>
        <w:textAlignment w:val="baseline"/>
        <w:rPr>
          <w:rFonts w:eastAsia="Times New Roman"/>
          <w:sz w:val="26"/>
          <w:szCs w:val="26"/>
          <w:lang w:eastAsia="ru-RU"/>
        </w:rPr>
      </w:pPr>
      <w:r w:rsidRPr="00F70BD5">
        <w:rPr>
          <w:rFonts w:eastAsia="Times New Roman"/>
          <w:sz w:val="26"/>
          <w:szCs w:val="26"/>
          <w:lang w:eastAsia="ru-RU"/>
        </w:rPr>
        <w:t>Доступная социальная сфера: сеть модульных клубов, модульных фельдшерско-акушерских пунктов в малых населенных пунктах;</w:t>
      </w:r>
    </w:p>
    <w:p w14:paraId="09025526" w14:textId="77777777" w:rsidR="007378A0" w:rsidRPr="00F70BD5" w:rsidRDefault="007378A0" w:rsidP="00D1121F">
      <w:pPr>
        <w:pStyle w:val="a0"/>
        <w:numPr>
          <w:ilvl w:val="0"/>
          <w:numId w:val="33"/>
        </w:numPr>
        <w:overflowPunct w:val="0"/>
        <w:autoSpaceDE w:val="0"/>
        <w:autoSpaceDN w:val="0"/>
        <w:adjustRightInd w:val="0"/>
        <w:spacing w:after="0" w:line="240" w:lineRule="auto"/>
        <w:textAlignment w:val="baseline"/>
        <w:rPr>
          <w:rFonts w:eastAsia="Times New Roman"/>
          <w:sz w:val="26"/>
          <w:szCs w:val="26"/>
          <w:lang w:eastAsia="ru-RU"/>
        </w:rPr>
      </w:pPr>
      <w:r w:rsidRPr="00F70BD5">
        <w:rPr>
          <w:rFonts w:eastAsia="Times New Roman"/>
          <w:sz w:val="26"/>
          <w:szCs w:val="26"/>
          <w:lang w:eastAsia="ru-RU"/>
        </w:rPr>
        <w:t>Связь: организация широкополосного доступа к сети Интернет для всех медицинских и образовательных организаций;</w:t>
      </w:r>
    </w:p>
    <w:p w14:paraId="39895B30" w14:textId="77777777" w:rsidR="007378A0" w:rsidRPr="00F70BD5" w:rsidRDefault="007378A0" w:rsidP="00D1121F">
      <w:pPr>
        <w:pStyle w:val="a0"/>
        <w:numPr>
          <w:ilvl w:val="0"/>
          <w:numId w:val="33"/>
        </w:numPr>
        <w:overflowPunct w:val="0"/>
        <w:autoSpaceDE w:val="0"/>
        <w:autoSpaceDN w:val="0"/>
        <w:adjustRightInd w:val="0"/>
        <w:spacing w:after="0" w:line="240" w:lineRule="auto"/>
        <w:textAlignment w:val="baseline"/>
        <w:rPr>
          <w:rFonts w:eastAsia="Times New Roman"/>
          <w:sz w:val="26"/>
          <w:szCs w:val="26"/>
          <w:lang w:eastAsia="ru-RU"/>
        </w:rPr>
      </w:pPr>
      <w:r w:rsidRPr="00F70BD5">
        <w:rPr>
          <w:rFonts w:eastAsia="Times New Roman"/>
          <w:sz w:val="26"/>
          <w:szCs w:val="26"/>
          <w:lang w:eastAsia="ru-RU"/>
        </w:rPr>
        <w:t>Комфортная и безопасная среда: благоустройство территорий, защита от негативного воздействия вод, развитие сферы ЖКХ.</w:t>
      </w:r>
    </w:p>
    <w:p w14:paraId="657C05BF"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r>
        <w:rPr>
          <w:rFonts w:ascii="Times New Roman" w:eastAsia="Times New Roman" w:hAnsi="Times New Roman" w:cs="Times New Roman"/>
          <w:sz w:val="26"/>
          <w:szCs w:val="26"/>
        </w:rPr>
        <w:t>У</w:t>
      </w:r>
      <w:r w:rsidRPr="00F70BD5">
        <w:rPr>
          <w:rFonts w:ascii="Times New Roman" w:eastAsia="Times New Roman" w:hAnsi="Times New Roman" w:cs="Times New Roman"/>
          <w:sz w:val="26"/>
          <w:szCs w:val="26"/>
        </w:rPr>
        <w:t>словием успешной реализации значительной части проектов частных инвесторов, охватывающих большую часть запланированного объема инвестиций, является достаточное развитие Восточного полигона российских железных дорог, адекватное перспективным грузопотокам и способное удовлетворить возрастающий спрос на грузоперевозки.</w:t>
      </w:r>
    </w:p>
    <w:p w14:paraId="61F54AE6" w14:textId="77777777" w:rsidR="007378A0" w:rsidRPr="00F70BD5" w:rsidRDefault="007378A0" w:rsidP="007378A0">
      <w:pPr>
        <w:overflowPunct w:val="0"/>
        <w:ind w:firstLine="709"/>
        <w:jc w:val="both"/>
        <w:textAlignment w:val="baseline"/>
        <w:rPr>
          <w:rFonts w:ascii="Times New Roman" w:eastAsia="Times New Roman" w:hAnsi="Times New Roman" w:cs="Times New Roman"/>
          <w:sz w:val="26"/>
          <w:szCs w:val="26"/>
        </w:rPr>
      </w:pPr>
      <w:proofErr w:type="gramStart"/>
      <w:r w:rsidRPr="00F70BD5">
        <w:rPr>
          <w:rFonts w:ascii="Times New Roman" w:eastAsia="Times New Roman" w:hAnsi="Times New Roman" w:cs="Times New Roman"/>
          <w:sz w:val="26"/>
          <w:szCs w:val="26"/>
        </w:rPr>
        <w:t>В результате</w:t>
      </w:r>
      <w:r>
        <w:rPr>
          <w:rFonts w:ascii="Times New Roman" w:eastAsia="Times New Roman" w:hAnsi="Times New Roman" w:cs="Times New Roman"/>
          <w:sz w:val="26"/>
          <w:szCs w:val="26"/>
        </w:rPr>
        <w:t>, уже к окончанию второго этапа Стратегии</w:t>
      </w:r>
      <w:r w:rsidRPr="00F70BD5">
        <w:rPr>
          <w:rFonts w:ascii="Times New Roman" w:eastAsia="Times New Roman" w:hAnsi="Times New Roman" w:cs="Times New Roman"/>
          <w:sz w:val="26"/>
          <w:szCs w:val="26"/>
        </w:rPr>
        <w:t xml:space="preserve">, когда основная часть государственных и частных инвестиций будет осуществлена, край получит совершенно иное качество экономики и социальной сферы, структура экономики станет более сбалансированной, социальная инфраструктура (в </w:t>
      </w:r>
      <w:proofErr w:type="spellStart"/>
      <w:r w:rsidRPr="00F70BD5">
        <w:rPr>
          <w:rFonts w:ascii="Times New Roman" w:eastAsia="Times New Roman" w:hAnsi="Times New Roman" w:cs="Times New Roman"/>
          <w:sz w:val="26"/>
          <w:szCs w:val="26"/>
        </w:rPr>
        <w:t>т.ч</w:t>
      </w:r>
      <w:proofErr w:type="spellEnd"/>
      <w:r w:rsidRPr="00F70BD5">
        <w:rPr>
          <w:rFonts w:ascii="Times New Roman" w:eastAsia="Times New Roman" w:hAnsi="Times New Roman" w:cs="Times New Roman"/>
          <w:sz w:val="26"/>
          <w:szCs w:val="26"/>
        </w:rPr>
        <w:t>. в малых и удаленных населенных пунктах) будет соответствовать потребностям населения Приморского края, а инфраструктурный каркас территории будет надежно обеспечивать экономическое и социальное развитие Приморского</w:t>
      </w:r>
      <w:proofErr w:type="gramEnd"/>
      <w:r w:rsidRPr="00F70BD5">
        <w:rPr>
          <w:rFonts w:ascii="Times New Roman" w:eastAsia="Times New Roman" w:hAnsi="Times New Roman" w:cs="Times New Roman"/>
          <w:sz w:val="26"/>
          <w:szCs w:val="26"/>
        </w:rPr>
        <w:t xml:space="preserve"> края.</w:t>
      </w:r>
    </w:p>
    <w:p w14:paraId="1A474395" w14:textId="77777777" w:rsidR="007378A0" w:rsidRDefault="007378A0" w:rsidP="007378A0">
      <w:pPr>
        <w:pStyle w:val="afa"/>
        <w:spacing w:after="0" w:line="240" w:lineRule="auto"/>
        <w:rPr>
          <w:rFonts w:eastAsia="Times New Roman"/>
        </w:rPr>
      </w:pPr>
    </w:p>
    <w:p w14:paraId="3AF85F6E" w14:textId="77777777" w:rsidR="007378A0" w:rsidRPr="00C54E37" w:rsidRDefault="007378A0" w:rsidP="007378A0">
      <w:pPr>
        <w:pStyle w:val="affa"/>
        <w:spacing w:before="0" w:line="240" w:lineRule="auto"/>
        <w:outlineLvl w:val="1"/>
        <w:rPr>
          <w:b/>
        </w:rPr>
      </w:pPr>
      <w:bookmarkStart w:id="356" w:name="_Toc517370608"/>
      <w:bookmarkStart w:id="357" w:name="_Toc523240996"/>
      <w:bookmarkStart w:id="358" w:name="_Toc523241374"/>
      <w:bookmarkStart w:id="359" w:name="_Toc523761702"/>
      <w:bookmarkEnd w:id="277"/>
      <w:bookmarkEnd w:id="278"/>
      <w:r w:rsidRPr="00C54E37">
        <w:rPr>
          <w:b/>
        </w:rPr>
        <w:t>9.</w:t>
      </w:r>
      <w:r>
        <w:rPr>
          <w:b/>
        </w:rPr>
        <w:t>5</w:t>
      </w:r>
      <w:r w:rsidRPr="00C54E37">
        <w:rPr>
          <w:b/>
        </w:rPr>
        <w:t xml:space="preserve"> Анализ и перспективы развития территорий, для которых установлены особые условия ведения экономической деятельности и в отношении которых применяются специальные меры поддержки развития</w:t>
      </w:r>
      <w:bookmarkEnd w:id="356"/>
      <w:bookmarkEnd w:id="357"/>
      <w:bookmarkEnd w:id="358"/>
      <w:bookmarkEnd w:id="359"/>
    </w:p>
    <w:p w14:paraId="6571D08E" w14:textId="77777777" w:rsidR="007378A0" w:rsidRPr="00167ED4" w:rsidRDefault="007378A0" w:rsidP="007378A0">
      <w:pPr>
        <w:pStyle w:val="afa"/>
        <w:spacing w:after="0" w:line="240" w:lineRule="auto"/>
      </w:pPr>
      <w:r w:rsidRPr="00167ED4">
        <w:t xml:space="preserve">В настоящее время для значительной части (25 %) территории Приморского края установлены особые условия ведения </w:t>
      </w:r>
      <w:proofErr w:type="gramStart"/>
      <w:r w:rsidRPr="00167ED4">
        <w:t>экономической</w:t>
      </w:r>
      <w:proofErr w:type="gramEnd"/>
      <w:r w:rsidRPr="00167ED4">
        <w:t xml:space="preserve"> деятельности: действует режим территорий опережающего социально-экономического развития, которые были созданы для обеспечения опережающего развития региона за счет создания условий для реализации крупных, значимых для экономики региона инвестиционных проектов, а также режим свободного порта Владивосток, который был создан для </w:t>
      </w:r>
      <w:r w:rsidRPr="00167ED4">
        <w:rPr>
          <w:rFonts w:eastAsia="Calibri"/>
          <w:szCs w:val="22"/>
        </w:rPr>
        <w:t>содействия интеграции Приморского края в экономическое пространство государств АТР, в том числе для развития международной торговли</w:t>
      </w:r>
      <w:r w:rsidRPr="00167ED4">
        <w:t>.</w:t>
      </w:r>
      <w:r>
        <w:t xml:space="preserve"> </w:t>
      </w:r>
      <w:r>
        <w:lastRenderedPageBreak/>
        <w:t>Кроме того, в 2018 г. на территории Приморского края, о. Русский, как и на территории Калининградской области, о. Октябрьский, установлен пилотный режим специального административного района, предоставляющий льготы международным компаниям. Резиденты</w:t>
      </w:r>
      <w:r w:rsidRPr="00A54B92">
        <w:t xml:space="preserve"> специального административного района</w:t>
      </w:r>
      <w:r>
        <w:t xml:space="preserve"> (САР)</w:t>
      </w:r>
      <w:r w:rsidRPr="00A54B92">
        <w:t xml:space="preserve">, </w:t>
      </w:r>
      <w:r>
        <w:t>будут работать в более гибком правовом режиме, в частности налоговом и валютном регулировании</w:t>
      </w:r>
      <w:r w:rsidRPr="00A54B92">
        <w:t xml:space="preserve">, </w:t>
      </w:r>
      <w:r>
        <w:t>а также регулировании</w:t>
      </w:r>
      <w:r w:rsidRPr="00A54B92">
        <w:t xml:space="preserve"> в части найма иностранной рабочей силы</w:t>
      </w:r>
      <w:r>
        <w:t>. Аналогично режимам ТОР и СПВ, САР способствует</w:t>
      </w:r>
      <w:r w:rsidRPr="00A54B92">
        <w:t xml:space="preserve"> формированию привлекательной среды для российских и иностранных инвесторов и развитию Приморского края за счет повышения деловой и ин</w:t>
      </w:r>
      <w:r>
        <w:t>вестиционной активности.</w:t>
      </w:r>
    </w:p>
    <w:p w14:paraId="5A5AD05E" w14:textId="77777777" w:rsidR="007378A0" w:rsidRPr="00167ED4" w:rsidRDefault="007378A0" w:rsidP="007378A0">
      <w:pPr>
        <w:pStyle w:val="afa"/>
        <w:spacing w:after="0" w:line="240" w:lineRule="auto"/>
      </w:pPr>
      <w:proofErr w:type="gramStart"/>
      <w:r>
        <w:rPr>
          <w:rFonts w:eastAsia="Times New Roman"/>
          <w:szCs w:val="24"/>
        </w:rPr>
        <w:t xml:space="preserve">Целью развития территорий с </w:t>
      </w:r>
      <w:r w:rsidRPr="006D1222">
        <w:t>особыми условиями ведения экономической деятельности</w:t>
      </w:r>
      <w:r w:rsidDel="000078D9">
        <w:rPr>
          <w:rFonts w:eastAsia="Times New Roman"/>
          <w:szCs w:val="24"/>
        </w:rPr>
        <w:t xml:space="preserve"> </w:t>
      </w:r>
      <w:r>
        <w:rPr>
          <w:rFonts w:eastAsia="Times New Roman"/>
          <w:szCs w:val="24"/>
        </w:rPr>
        <w:t xml:space="preserve"> является значительное повышение эффективности и развитие инфраструктуры данных территорий: увеличение количества резидентов, значительный рост реально осуществленных инвестиций резидентами и созданных рабочих мест, увеличение соотношения привлеченных частных инвестиций в расчете на каждый рубль вложенных бюджетных средств в развитие особых экономических режимов, а также рост соотношения полученных от резидентов налоговых отчислений к общему</w:t>
      </w:r>
      <w:proofErr w:type="gramEnd"/>
      <w:r>
        <w:rPr>
          <w:rFonts w:eastAsia="Times New Roman"/>
          <w:szCs w:val="24"/>
        </w:rPr>
        <w:t xml:space="preserve"> объему осуществленных бюджетных инвестиций в развитие территорий, на которых действуют особые экономические режимы.</w:t>
      </w:r>
    </w:p>
    <w:p w14:paraId="68F89EDB" w14:textId="77777777" w:rsidR="007378A0" w:rsidRPr="00167ED4" w:rsidRDefault="007378A0" w:rsidP="007378A0">
      <w:pPr>
        <w:pStyle w:val="afa"/>
        <w:spacing w:after="0" w:line="240" w:lineRule="auto"/>
      </w:pPr>
      <w:r w:rsidRPr="00167ED4">
        <w:t xml:space="preserve">Показателями, измеряющими достижение цели, являются количество новых привлеченных резидентов; объем осуществленных инвестиций в </w:t>
      </w:r>
      <w:r>
        <w:t>сопоставим</w:t>
      </w:r>
      <w:r w:rsidRPr="00167ED4">
        <w:t>ых ценах 2016 г.; количество созданных рабочих мест; превышение дополнительных доходов в бюджеты всех уровней от резидентов ТОР и СПВ над недополученными и выпадающими доходами, возникающими вследствие налоговых льгот.</w:t>
      </w:r>
    </w:p>
    <w:p w14:paraId="24F3294D" w14:textId="77777777" w:rsidR="007378A0" w:rsidRDefault="007378A0" w:rsidP="007378A0">
      <w:pPr>
        <w:pStyle w:val="afa"/>
        <w:spacing w:after="0" w:line="240" w:lineRule="auto"/>
        <w:rPr>
          <w:rFonts w:eastAsia="Calibri"/>
          <w:szCs w:val="22"/>
        </w:rPr>
      </w:pPr>
      <w:r>
        <w:t>З</w:t>
      </w:r>
      <w:r w:rsidRPr="00167ED4">
        <w:t>начения целевых</w:t>
      </w:r>
      <w:r w:rsidRPr="00167ED4">
        <w:rPr>
          <w:rFonts w:eastAsia="Calibri"/>
          <w:szCs w:val="22"/>
        </w:rPr>
        <w:t xml:space="preserve"> показателей конечного результата реализации </w:t>
      </w:r>
      <w:r>
        <w:rPr>
          <w:rFonts w:eastAsia="Calibri"/>
          <w:szCs w:val="22"/>
        </w:rPr>
        <w:t>Стратеги</w:t>
      </w:r>
      <w:r w:rsidRPr="00167ED4">
        <w:rPr>
          <w:rFonts w:eastAsia="Calibri"/>
          <w:szCs w:val="22"/>
        </w:rPr>
        <w:t xml:space="preserve">и по направлению повышения эффективности действия </w:t>
      </w:r>
      <w:r>
        <w:t xml:space="preserve">особых </w:t>
      </w:r>
      <w:proofErr w:type="gramStart"/>
      <w:r>
        <w:t>экономических режимов</w:t>
      </w:r>
      <w:proofErr w:type="gramEnd"/>
      <w:r w:rsidRPr="00067C7F">
        <w:t xml:space="preserve"> </w:t>
      </w:r>
      <w:r w:rsidRPr="00167ED4">
        <w:rPr>
          <w:rFonts w:eastAsia="Calibri"/>
          <w:szCs w:val="22"/>
        </w:rPr>
        <w:t>на территории Приморского края</w:t>
      </w:r>
      <w:r>
        <w:rPr>
          <w:rFonts w:eastAsia="Calibri"/>
          <w:szCs w:val="22"/>
        </w:rPr>
        <w:t xml:space="preserve"> приведены в </w:t>
      </w:r>
      <w:r w:rsidRPr="00D0760B">
        <w:rPr>
          <w:rFonts w:eastAsia="Calibri"/>
          <w:b/>
          <w:szCs w:val="22"/>
        </w:rPr>
        <w:t>Приложении В</w:t>
      </w:r>
      <w:r>
        <w:rPr>
          <w:rFonts w:eastAsia="Calibri"/>
          <w:szCs w:val="22"/>
        </w:rPr>
        <w:t>.</w:t>
      </w:r>
    </w:p>
    <w:p w14:paraId="1F843E79" w14:textId="77777777" w:rsidR="007378A0" w:rsidRPr="00167ED4" w:rsidRDefault="007378A0" w:rsidP="007378A0">
      <w:pPr>
        <w:pStyle w:val="afa"/>
        <w:spacing w:after="0" w:line="240" w:lineRule="auto"/>
      </w:pPr>
      <w:r w:rsidRPr="00167ED4">
        <w:t xml:space="preserve">На первом этапе реализации </w:t>
      </w:r>
      <w:r>
        <w:t>Стратеги</w:t>
      </w:r>
      <w:r w:rsidRPr="00167ED4">
        <w:t>и, до 202</w:t>
      </w:r>
      <w:r>
        <w:t>0</w:t>
      </w:r>
      <w:r w:rsidRPr="00167ED4">
        <w:t xml:space="preserve"> года, необходимо устранить существующие административные барьеры, которые препятствуют реализации инвестиционных проектов резидентов, и обеспечить интеграцию всех действующих на территории Приморского края </w:t>
      </w:r>
      <w:r w:rsidRPr="00537871">
        <w:t xml:space="preserve">особых экономических </w:t>
      </w:r>
      <w:r>
        <w:t>режимов</w:t>
      </w:r>
      <w:r w:rsidRPr="00167ED4">
        <w:t xml:space="preserve">. Для </w:t>
      </w:r>
      <w:r>
        <w:t xml:space="preserve">этого планируется </w:t>
      </w:r>
      <w:r w:rsidRPr="00167ED4">
        <w:t xml:space="preserve">реализовать ряд мероприятий: </w:t>
      </w:r>
    </w:p>
    <w:p w14:paraId="2F5D7715" w14:textId="77777777" w:rsidR="007378A0" w:rsidRDefault="007378A0" w:rsidP="007378A0">
      <w:pPr>
        <w:pStyle w:val="afa"/>
        <w:numPr>
          <w:ilvl w:val="0"/>
          <w:numId w:val="17"/>
        </w:numPr>
        <w:spacing w:after="0" w:line="240" w:lineRule="auto"/>
        <w:ind w:left="709"/>
      </w:pPr>
      <w:r>
        <w:t>упростить возможности резидентам</w:t>
      </w:r>
      <w:r w:rsidRPr="007C4236">
        <w:t xml:space="preserve"> Свободного порта Владивосток</w:t>
      </w:r>
      <w:r>
        <w:t xml:space="preserve"> и ТОСЭР</w:t>
      </w:r>
      <w:r w:rsidRPr="007C4236">
        <w:t>, с которым</w:t>
      </w:r>
      <w:r>
        <w:t>и подписаны соглашения, получение</w:t>
      </w:r>
      <w:r w:rsidRPr="007C4236">
        <w:t xml:space="preserve"> на правах аренды или собственности земельны</w:t>
      </w:r>
      <w:r>
        <w:t>х участ</w:t>
      </w:r>
      <w:r w:rsidRPr="007C4236">
        <w:t>к</w:t>
      </w:r>
      <w:r>
        <w:t>ов, котор</w:t>
      </w:r>
      <w:r w:rsidRPr="007C4236">
        <w:t>ые подходя</w:t>
      </w:r>
      <w:r>
        <w:t>т для реализации планируем</w:t>
      </w:r>
      <w:r w:rsidRPr="007C4236">
        <w:t>ых инвестиционных проектов</w:t>
      </w:r>
      <w:r>
        <w:t>;</w:t>
      </w:r>
    </w:p>
    <w:p w14:paraId="2FAE3347" w14:textId="77777777" w:rsidR="007378A0" w:rsidRPr="000332D2" w:rsidRDefault="007378A0" w:rsidP="007378A0">
      <w:pPr>
        <w:pStyle w:val="afa"/>
        <w:numPr>
          <w:ilvl w:val="0"/>
          <w:numId w:val="17"/>
        </w:numPr>
        <w:spacing w:after="0" w:line="240" w:lineRule="auto"/>
        <w:ind w:left="709"/>
      </w:pPr>
      <w:r>
        <w:t>обеспечить с</w:t>
      </w:r>
      <w:r w:rsidRPr="007C4236">
        <w:t>троительство инфраструктуры, необходимой для реализации проектов резидентов</w:t>
      </w:r>
      <w:r>
        <w:t xml:space="preserve">, </w:t>
      </w:r>
      <w:r w:rsidRPr="00C7598C">
        <w:t>привлечение инвесторов к реализации проектов по развитию жилищной и социальной инфраструктуры</w:t>
      </w:r>
      <w:r w:rsidRPr="000332D2">
        <w:t>;</w:t>
      </w:r>
    </w:p>
    <w:p w14:paraId="48F1EBAE" w14:textId="77777777" w:rsidR="007378A0" w:rsidRDefault="007378A0" w:rsidP="007378A0">
      <w:pPr>
        <w:pStyle w:val="afa"/>
        <w:numPr>
          <w:ilvl w:val="0"/>
          <w:numId w:val="17"/>
        </w:numPr>
        <w:spacing w:after="0" w:line="240" w:lineRule="auto"/>
        <w:ind w:left="709"/>
      </w:pPr>
      <w:r>
        <w:t>осуществить системную интеграцию</w:t>
      </w:r>
      <w:r w:rsidRPr="002C1CFB">
        <w:t xml:space="preserve"> особых </w:t>
      </w:r>
      <w:proofErr w:type="gramStart"/>
      <w:r w:rsidRPr="002C1CFB">
        <w:t xml:space="preserve">экономических </w:t>
      </w:r>
      <w:r>
        <w:t>режимов</w:t>
      </w:r>
      <w:proofErr w:type="gramEnd"/>
      <w:r w:rsidRPr="002C1CFB">
        <w:t>, действующих на территории Приморского края</w:t>
      </w:r>
      <w:r>
        <w:t>;</w:t>
      </w:r>
    </w:p>
    <w:p w14:paraId="03EB5798" w14:textId="77777777" w:rsidR="007378A0" w:rsidRPr="00FF32F8" w:rsidRDefault="007378A0" w:rsidP="007378A0">
      <w:pPr>
        <w:pStyle w:val="afa"/>
        <w:numPr>
          <w:ilvl w:val="0"/>
          <w:numId w:val="17"/>
        </w:numPr>
        <w:spacing w:after="0" w:line="240" w:lineRule="auto"/>
        <w:ind w:left="709"/>
      </w:pPr>
      <w:r>
        <w:t>обеспечить создание и развитие специального административного района на о. Русский.</w:t>
      </w:r>
    </w:p>
    <w:p w14:paraId="768C0C7A" w14:textId="77777777" w:rsidR="007378A0" w:rsidRDefault="007378A0" w:rsidP="007378A0">
      <w:pPr>
        <w:pStyle w:val="afa"/>
        <w:spacing w:after="0" w:line="240" w:lineRule="auto"/>
      </w:pPr>
      <w:r>
        <w:t>Для достижения долгосрочных</w:t>
      </w:r>
      <w:r w:rsidRPr="00304E78">
        <w:t xml:space="preserve"> </w:t>
      </w:r>
      <w:r>
        <w:t xml:space="preserve">целей </w:t>
      </w:r>
      <w:r w:rsidRPr="00304E78">
        <w:t xml:space="preserve">необходимо </w:t>
      </w:r>
      <w:r>
        <w:t xml:space="preserve">на горизонте 2-го и 3-го этапов Стратегии реализовывать следующие мероприятия: </w:t>
      </w:r>
    </w:p>
    <w:p w14:paraId="75C78F3D" w14:textId="77777777" w:rsidR="007378A0" w:rsidRDefault="007378A0" w:rsidP="007378A0">
      <w:pPr>
        <w:pStyle w:val="afa"/>
        <w:numPr>
          <w:ilvl w:val="0"/>
          <w:numId w:val="17"/>
        </w:numPr>
        <w:spacing w:after="0" w:line="240" w:lineRule="auto"/>
        <w:ind w:left="709"/>
      </w:pPr>
      <w:r>
        <w:t>в</w:t>
      </w:r>
      <w:r w:rsidRPr="00027A7E">
        <w:t xml:space="preserve">ыявление резидентов </w:t>
      </w:r>
      <w:r>
        <w:t>ТОР и СПВ</w:t>
      </w:r>
      <w:r w:rsidRPr="00027A7E">
        <w:t>, которые в соответствии с реализуемым видом деятельности могут быть партнерами (но при этом не являются);</w:t>
      </w:r>
    </w:p>
    <w:p w14:paraId="03CF1F29" w14:textId="77777777" w:rsidR="007378A0" w:rsidRDefault="007378A0" w:rsidP="007378A0">
      <w:pPr>
        <w:pStyle w:val="afa"/>
        <w:numPr>
          <w:ilvl w:val="0"/>
          <w:numId w:val="17"/>
        </w:numPr>
        <w:spacing w:after="0" w:line="240" w:lineRule="auto"/>
        <w:ind w:left="709"/>
      </w:pPr>
      <w:r>
        <w:lastRenderedPageBreak/>
        <w:t>о</w:t>
      </w:r>
      <w:r w:rsidRPr="000332D2">
        <w:t xml:space="preserve">птимизация системы управления </w:t>
      </w:r>
      <w:r w:rsidRPr="00537871">
        <w:t xml:space="preserve">особых </w:t>
      </w:r>
      <w:proofErr w:type="gramStart"/>
      <w:r w:rsidRPr="00537871">
        <w:t xml:space="preserve">экономических </w:t>
      </w:r>
      <w:r>
        <w:t>режимов</w:t>
      </w:r>
      <w:proofErr w:type="gramEnd"/>
      <w:r w:rsidRPr="000332D2">
        <w:t xml:space="preserve"> на территории Приморского Края</w:t>
      </w:r>
      <w:r w:rsidRPr="00361DA0">
        <w:t>;</w:t>
      </w:r>
    </w:p>
    <w:p w14:paraId="3BEB0F15" w14:textId="30519CDC" w:rsidR="007378A0" w:rsidRPr="004346B6" w:rsidRDefault="007378A0" w:rsidP="007378A0">
      <w:pPr>
        <w:pStyle w:val="afa"/>
        <w:numPr>
          <w:ilvl w:val="0"/>
          <w:numId w:val="17"/>
        </w:numPr>
        <w:spacing w:after="0" w:line="240" w:lineRule="auto"/>
        <w:ind w:left="709"/>
      </w:pPr>
      <w:r>
        <w:t>р</w:t>
      </w:r>
      <w:r w:rsidRPr="00B464F6">
        <w:t xml:space="preserve">азвитие сотрудничества </w:t>
      </w:r>
      <w:r>
        <w:t xml:space="preserve">резидентов СПВ </w:t>
      </w:r>
      <w:r w:rsidRPr="00B464F6">
        <w:t>с местными компаниями (потенциальными поставщиками) и организациями образования и науки</w:t>
      </w:r>
      <w:r w:rsidR="00AE13B2">
        <w:t xml:space="preserve"> по </w:t>
      </w:r>
      <w:r w:rsidRPr="00B464F6">
        <w:t>обучению и привлечению для работы жителей региона</w:t>
      </w:r>
      <w:r>
        <w:t xml:space="preserve">, </w:t>
      </w:r>
      <w:r w:rsidRPr="00B464F6">
        <w:t>реализации программ корпоративной социальной ответственности</w:t>
      </w:r>
      <w:r>
        <w:t>, а также организации целевых наборов на образовательные программы.</w:t>
      </w:r>
    </w:p>
    <w:p w14:paraId="43AE7265" w14:textId="094E68E5" w:rsidR="007378A0" w:rsidRDefault="007378A0" w:rsidP="007378A0">
      <w:pPr>
        <w:pStyle w:val="afa"/>
        <w:spacing w:after="0" w:line="240" w:lineRule="auto"/>
        <w:rPr>
          <w:szCs w:val="22"/>
        </w:rPr>
      </w:pPr>
      <w:r w:rsidRPr="00167ED4">
        <w:rPr>
          <w:szCs w:val="22"/>
        </w:rPr>
        <w:t>О</w:t>
      </w:r>
      <w:r w:rsidRPr="00167ED4">
        <w:t>жидается</w:t>
      </w:r>
      <w:r w:rsidRPr="00167ED4">
        <w:rPr>
          <w:szCs w:val="22"/>
        </w:rPr>
        <w:t>,</w:t>
      </w:r>
      <w:r w:rsidRPr="00167ED4">
        <w:t xml:space="preserve"> </w:t>
      </w:r>
      <w:r w:rsidRPr="00167ED4">
        <w:rPr>
          <w:szCs w:val="22"/>
        </w:rPr>
        <w:t>что к</w:t>
      </w:r>
      <w:r w:rsidRPr="00167ED4">
        <w:t xml:space="preserve"> завершению реализации Стратегии</w:t>
      </w:r>
      <w:r w:rsidRPr="00167ED4">
        <w:rPr>
          <w:szCs w:val="22"/>
        </w:rPr>
        <w:t xml:space="preserve">, удастся реализовать потенциал действующих на территории </w:t>
      </w:r>
      <w:r>
        <w:rPr>
          <w:szCs w:val="22"/>
        </w:rPr>
        <w:t xml:space="preserve">края особых </w:t>
      </w:r>
      <w:proofErr w:type="gramStart"/>
      <w:r>
        <w:rPr>
          <w:szCs w:val="22"/>
        </w:rPr>
        <w:t>экономических режимов</w:t>
      </w:r>
      <w:proofErr w:type="gramEnd"/>
      <w:r>
        <w:rPr>
          <w:szCs w:val="22"/>
        </w:rPr>
        <w:t>, а</w:t>
      </w:r>
      <w:r w:rsidRPr="00167ED4">
        <w:rPr>
          <w:szCs w:val="22"/>
        </w:rPr>
        <w:t xml:space="preserve"> </w:t>
      </w:r>
      <w:r>
        <w:rPr>
          <w:szCs w:val="22"/>
        </w:rPr>
        <w:t>их р</w:t>
      </w:r>
      <w:r w:rsidRPr="00167ED4">
        <w:t>езиденты будут конкурентоспособны не только на российском рынке</w:t>
      </w:r>
      <w:r w:rsidR="00AE13B2">
        <w:t xml:space="preserve">, </w:t>
      </w:r>
      <w:r w:rsidRPr="00167ED4">
        <w:t>но и на рынках стран АТР</w:t>
      </w:r>
      <w:r w:rsidRPr="00167ED4">
        <w:rPr>
          <w:szCs w:val="22"/>
        </w:rPr>
        <w:t xml:space="preserve">. </w:t>
      </w:r>
    </w:p>
    <w:p w14:paraId="16675766" w14:textId="77777777" w:rsidR="007378A0" w:rsidRPr="00167ED4" w:rsidRDefault="007378A0" w:rsidP="007378A0">
      <w:pPr>
        <w:pStyle w:val="afa"/>
        <w:spacing w:after="0" w:line="240" w:lineRule="auto"/>
        <w:rPr>
          <w:szCs w:val="22"/>
        </w:rPr>
      </w:pPr>
    </w:p>
    <w:p w14:paraId="15909B34" w14:textId="77777777" w:rsidR="007378A0" w:rsidRPr="00C54E37" w:rsidRDefault="007378A0" w:rsidP="007378A0">
      <w:pPr>
        <w:pStyle w:val="affa"/>
        <w:spacing w:before="0" w:line="240" w:lineRule="auto"/>
        <w:outlineLvl w:val="1"/>
        <w:rPr>
          <w:b/>
        </w:rPr>
      </w:pPr>
      <w:bookmarkStart w:id="360" w:name="_Toc517370609"/>
      <w:bookmarkStart w:id="361" w:name="_Toc523240997"/>
      <w:bookmarkStart w:id="362" w:name="_Toc523241375"/>
      <w:bookmarkStart w:id="363" w:name="_Toc523761703"/>
      <w:r w:rsidRPr="00C54E37">
        <w:rPr>
          <w:b/>
        </w:rPr>
        <w:t>9.</w:t>
      </w:r>
      <w:r>
        <w:rPr>
          <w:b/>
        </w:rPr>
        <w:t>6</w:t>
      </w:r>
      <w:r w:rsidRPr="00C54E37">
        <w:rPr>
          <w:b/>
        </w:rPr>
        <w:t xml:space="preserve"> Развитие моногородов Приморского края</w:t>
      </w:r>
      <w:bookmarkEnd w:id="360"/>
      <w:bookmarkEnd w:id="361"/>
      <w:bookmarkEnd w:id="362"/>
      <w:bookmarkEnd w:id="363"/>
    </w:p>
    <w:p w14:paraId="679EE7BD" w14:textId="77777777" w:rsidR="007378A0" w:rsidRPr="00727ABD" w:rsidRDefault="007378A0" w:rsidP="007378A0">
      <w:pPr>
        <w:pStyle w:val="afa"/>
        <w:spacing w:after="0" w:line="240" w:lineRule="auto"/>
      </w:pPr>
      <w:r w:rsidRPr="00727ABD">
        <w:t xml:space="preserve">В Приморском крае к </w:t>
      </w:r>
      <w:proofErr w:type="spellStart"/>
      <w:r>
        <w:t>монопрофильным</w:t>
      </w:r>
      <w:proofErr w:type="spellEnd"/>
      <w:r>
        <w:t xml:space="preserve"> муниципальным образованиям (</w:t>
      </w:r>
      <w:r w:rsidRPr="00727ABD">
        <w:t>моногородам</w:t>
      </w:r>
      <w:r>
        <w:t>), включенным в перечень Минэкономразвития России,</w:t>
      </w:r>
      <w:r w:rsidRPr="00727ABD">
        <w:t xml:space="preserve"> отн</w:t>
      </w:r>
      <w:r>
        <w:t>о</w:t>
      </w:r>
      <w:r w:rsidRPr="00727ABD">
        <w:t>с</w:t>
      </w:r>
      <w:r>
        <w:t>ятся</w:t>
      </w:r>
      <w:r w:rsidRPr="00727ABD">
        <w:t xml:space="preserve"> 9 </w:t>
      </w:r>
      <w:r>
        <w:t>моногородов</w:t>
      </w:r>
      <w:r w:rsidRPr="00727ABD">
        <w:t xml:space="preserve"> (</w:t>
      </w:r>
      <w:proofErr w:type="spellStart"/>
      <w:r w:rsidRPr="00BC7A43">
        <w:t>Дальнегорский</w:t>
      </w:r>
      <w:proofErr w:type="spellEnd"/>
      <w:r w:rsidRPr="00BC7A43">
        <w:t xml:space="preserve"> городской округ, Светлогорское сельское поселение, Ярославское городское поселение, </w:t>
      </w:r>
      <w:proofErr w:type="spellStart"/>
      <w:r w:rsidRPr="00BC7A43">
        <w:t>Востокское</w:t>
      </w:r>
      <w:proofErr w:type="spellEnd"/>
      <w:r w:rsidRPr="00BC7A43">
        <w:t xml:space="preserve"> городское поселение, </w:t>
      </w:r>
      <w:proofErr w:type="gramStart"/>
      <w:r w:rsidRPr="00BC7A43">
        <w:t>Спасск-Дальний</w:t>
      </w:r>
      <w:proofErr w:type="gramEnd"/>
      <w:r w:rsidRPr="00BC7A43">
        <w:t xml:space="preserve"> городской округ, </w:t>
      </w:r>
      <w:proofErr w:type="spellStart"/>
      <w:r w:rsidRPr="00BC7A43">
        <w:t>Лучегорское</w:t>
      </w:r>
      <w:proofErr w:type="spellEnd"/>
      <w:r w:rsidRPr="00BC7A43">
        <w:t xml:space="preserve"> городское поселение, </w:t>
      </w:r>
      <w:proofErr w:type="spellStart"/>
      <w:r w:rsidRPr="00BC7A43">
        <w:t>Арсеньевский</w:t>
      </w:r>
      <w:proofErr w:type="spellEnd"/>
      <w:r w:rsidRPr="00BC7A43">
        <w:t xml:space="preserve"> городской округ, </w:t>
      </w:r>
      <w:proofErr w:type="spellStart"/>
      <w:r w:rsidRPr="00BC7A43">
        <w:t>Новошахтинское</w:t>
      </w:r>
      <w:proofErr w:type="spellEnd"/>
      <w:r w:rsidRPr="00BC7A43">
        <w:t xml:space="preserve"> городское поселение, </w:t>
      </w:r>
      <w:proofErr w:type="spellStart"/>
      <w:r w:rsidRPr="00BC7A43">
        <w:t>Липовецкое</w:t>
      </w:r>
      <w:proofErr w:type="spellEnd"/>
      <w:r w:rsidRPr="00BC7A43">
        <w:t xml:space="preserve"> городское поселение</w:t>
      </w:r>
      <w:r w:rsidRPr="00727ABD">
        <w:t xml:space="preserve">). </w:t>
      </w:r>
      <w:r>
        <w:t xml:space="preserve">Административные центры всех указанных </w:t>
      </w:r>
      <w:proofErr w:type="spellStart"/>
      <w:r>
        <w:t>монопрофильных</w:t>
      </w:r>
      <w:proofErr w:type="spellEnd"/>
      <w:r>
        <w:t xml:space="preserve"> муниципальных образований</w:t>
      </w:r>
      <w:r w:rsidRPr="00727ABD">
        <w:t xml:space="preserve"> построены как </w:t>
      </w:r>
      <w:r>
        <w:t>жилые</w:t>
      </w:r>
      <w:r w:rsidRPr="00727ABD">
        <w:t xml:space="preserve"> зоны промышленных предприятий</w:t>
      </w:r>
      <w:r>
        <w:t xml:space="preserve"> по добыче металлических руд и прочих полезных ископаемых</w:t>
      </w:r>
      <w:r w:rsidRPr="00727ABD">
        <w:t xml:space="preserve">, производства </w:t>
      </w:r>
      <w:r>
        <w:t>минеральной продукции, транспортных средств, энергии</w:t>
      </w:r>
      <w:r w:rsidRPr="00727ABD">
        <w:t xml:space="preserve">. Наиболее сложное социально-экономическое положение </w:t>
      </w:r>
      <w:proofErr w:type="gramStart"/>
      <w:r w:rsidRPr="00727ABD">
        <w:t>в</w:t>
      </w:r>
      <w:proofErr w:type="gramEnd"/>
      <w:r w:rsidRPr="00727ABD">
        <w:t xml:space="preserve"> </w:t>
      </w:r>
      <w:proofErr w:type="gramStart"/>
      <w:r w:rsidRPr="00727ABD">
        <w:t>Дальнегорском</w:t>
      </w:r>
      <w:proofErr w:type="gramEnd"/>
      <w:r w:rsidRPr="00727ABD">
        <w:t xml:space="preserve"> городском округе, Светлогорском сельском поселении</w:t>
      </w:r>
      <w:r>
        <w:t>,</w:t>
      </w:r>
      <w:r w:rsidRPr="00727ABD">
        <w:t xml:space="preserve"> Ярославском городском поселении</w:t>
      </w:r>
      <w:r>
        <w:t xml:space="preserve">, </w:t>
      </w:r>
      <w:proofErr w:type="spellStart"/>
      <w:r>
        <w:t>Востокском</w:t>
      </w:r>
      <w:proofErr w:type="spellEnd"/>
      <w:r>
        <w:t xml:space="preserve"> городском поселении</w:t>
      </w:r>
      <w:r w:rsidRPr="00727ABD">
        <w:t>.</w:t>
      </w:r>
    </w:p>
    <w:p w14:paraId="562D334C" w14:textId="77777777" w:rsidR="007378A0" w:rsidRPr="00727ABD" w:rsidRDefault="007378A0" w:rsidP="007378A0">
      <w:pPr>
        <w:pStyle w:val="afa"/>
        <w:spacing w:after="0" w:line="240" w:lineRule="auto"/>
      </w:pPr>
      <w:r w:rsidRPr="00727ABD">
        <w:t xml:space="preserve">Существующие проблемы моногородов края порождены жесткой привязкой их социально-экономического состояния к положению дел на единственном (градообразующем) предприятии. В сфере </w:t>
      </w:r>
      <w:r>
        <w:t>муниципального хозяйства</w:t>
      </w:r>
      <w:r w:rsidRPr="00727ABD">
        <w:t xml:space="preserve"> </w:t>
      </w:r>
      <w:r>
        <w:t xml:space="preserve">основные проблемы - </w:t>
      </w:r>
      <w:r w:rsidRPr="00727ABD">
        <w:t>это высокая степень износа коммунальной инфраструктуры поселения, жилищного фонда; низкая инвестиционная привлекательность; нестабильность работы основных предприятий; снижение налоговых поступлений; дороговизна ремонта и содержания инфраструктур</w:t>
      </w:r>
      <w:r>
        <w:t>ы</w:t>
      </w:r>
      <w:r w:rsidRPr="00727ABD">
        <w:t xml:space="preserve">. </w:t>
      </w:r>
      <w:r>
        <w:t xml:space="preserve">Нестабильная экономика приводит к оттоку </w:t>
      </w:r>
      <w:r w:rsidRPr="00727ABD">
        <w:t xml:space="preserve">населения </w:t>
      </w:r>
      <w:r>
        <w:t xml:space="preserve">(главным образом, молодежи) </w:t>
      </w:r>
      <w:r w:rsidRPr="00727ABD">
        <w:t>в более крупные города</w:t>
      </w:r>
      <w:r>
        <w:t xml:space="preserve">, </w:t>
      </w:r>
      <w:r w:rsidRPr="00727ABD">
        <w:t>уменьшени</w:t>
      </w:r>
      <w:r>
        <w:t>ю</w:t>
      </w:r>
      <w:r w:rsidRPr="00727ABD">
        <w:t xml:space="preserve"> доли трудоспособного населения</w:t>
      </w:r>
      <w:r>
        <w:t xml:space="preserve"> и </w:t>
      </w:r>
      <w:r w:rsidRPr="00727ABD">
        <w:t>квалифицир</w:t>
      </w:r>
      <w:r>
        <w:t>ованных работников.</w:t>
      </w:r>
    </w:p>
    <w:p w14:paraId="1F15CB32" w14:textId="02ECEBD3" w:rsidR="007378A0" w:rsidRPr="00253D48" w:rsidRDefault="007378A0" w:rsidP="007378A0">
      <w:pPr>
        <w:pStyle w:val="afa"/>
        <w:spacing w:after="0" w:line="240" w:lineRule="auto"/>
      </w:pPr>
      <w:r w:rsidRPr="00253D48">
        <w:t>Усилия по выводу моногородов из кризиса должны быть направлены на предотвращение углубления кризисных явлений путем стабилизации социально-экономического положения – что предполагает снижение зависимости поселений от градооб</w:t>
      </w:r>
      <w:r w:rsidR="00AE13B2">
        <w:t>разующих предприятий, разработку и реализацию</w:t>
      </w:r>
      <w:r w:rsidRPr="00253D48">
        <w:t xml:space="preserve"> инвестиционных проектов, привлечение новых компаний, не относящихся к </w:t>
      </w:r>
      <w:proofErr w:type="spellStart"/>
      <w:r w:rsidRPr="00253D48">
        <w:t>ГРоП</w:t>
      </w:r>
      <w:proofErr w:type="spellEnd"/>
      <w:r w:rsidRPr="00253D48">
        <w:t xml:space="preserve"> (это означает уход от </w:t>
      </w:r>
      <w:proofErr w:type="spellStart"/>
      <w:r w:rsidRPr="00253D48">
        <w:t>монозависимости</w:t>
      </w:r>
      <w:proofErr w:type="spellEnd"/>
      <w:r w:rsidRPr="00253D48">
        <w:t xml:space="preserve"> и переход к новым конкурентоспособным направлениям).</w:t>
      </w:r>
    </w:p>
    <w:p w14:paraId="2220F5D0" w14:textId="77777777" w:rsidR="007378A0" w:rsidRDefault="007378A0" w:rsidP="007378A0">
      <w:pPr>
        <w:pStyle w:val="afa"/>
        <w:spacing w:after="0" w:line="240" w:lineRule="auto"/>
      </w:pPr>
      <w:r>
        <w:t xml:space="preserve">Цели и задачи Стратегии по развитию моногородов приведены в </w:t>
      </w:r>
      <w:r w:rsidRPr="000F640F">
        <w:rPr>
          <w:b/>
        </w:rPr>
        <w:t>разделе 2.3</w:t>
      </w:r>
      <w:r>
        <w:t>.</w:t>
      </w:r>
    </w:p>
    <w:p w14:paraId="6582EC53" w14:textId="77777777" w:rsidR="007378A0" w:rsidRDefault="007378A0" w:rsidP="007378A0">
      <w:pPr>
        <w:pStyle w:val="afa"/>
        <w:spacing w:after="0" w:line="240" w:lineRule="auto"/>
      </w:pPr>
      <w:r w:rsidRPr="00253D48">
        <w:t xml:space="preserve">На первом этапе реализации </w:t>
      </w:r>
      <w:r>
        <w:t>Стратеги</w:t>
      </w:r>
      <w:r w:rsidRPr="00253D48">
        <w:t>и предполагается запустить процесс стабилизации экономического положения моногородов, в том числе увеличение поступлений в муниципальные бюджеты доходов из различных источников (налоги на землю, на имущество организаций, пов</w:t>
      </w:r>
      <w:r>
        <w:t>ышение сборов НДФЛ</w:t>
      </w:r>
      <w:r w:rsidRPr="00253D48">
        <w:t xml:space="preserve">). Должна </w:t>
      </w:r>
      <w:r w:rsidRPr="00253D48">
        <w:lastRenderedPageBreak/>
        <w:t xml:space="preserve">быть создана система генерации и поддержки инвестиционных проектов в моногородах. </w:t>
      </w:r>
    </w:p>
    <w:p w14:paraId="6AB11C18" w14:textId="77777777" w:rsidR="007378A0" w:rsidRDefault="007378A0" w:rsidP="007378A0">
      <w:pPr>
        <w:pStyle w:val="afa"/>
        <w:spacing w:after="0" w:line="240" w:lineRule="auto"/>
      </w:pPr>
      <w:r w:rsidRPr="00253D48">
        <w:t xml:space="preserve">На втором этапе моногорода должны включиться в процесс создания новых индустриальных зон в Приморском крае, став местом размещения новых промышленных и сервисных предприятий. В результате реализации </w:t>
      </w:r>
      <w:r>
        <w:t>Стратеги</w:t>
      </w:r>
      <w:r w:rsidRPr="00253D48">
        <w:t>и будет устранена угроза возникновения в моногородах края социально-экономических кризисов.</w:t>
      </w:r>
    </w:p>
    <w:p w14:paraId="278FACCC" w14:textId="77777777" w:rsidR="007378A0" w:rsidRDefault="007378A0" w:rsidP="007378A0">
      <w:pPr>
        <w:pStyle w:val="afa"/>
        <w:spacing w:after="0" w:line="240" w:lineRule="auto"/>
      </w:pPr>
      <w:r w:rsidRPr="00530E0F">
        <w:t xml:space="preserve">На третьем этапе реализации </w:t>
      </w:r>
      <w:r>
        <w:t>Стратеги</w:t>
      </w:r>
      <w:r w:rsidRPr="00530E0F">
        <w:t xml:space="preserve">и федеральные инструменты, применяемые для стимулирования развития моногородов, могут быть расширены – аналогичные меры могут быть реализованы на региональном уровне с целью инициирования проектов развития в </w:t>
      </w:r>
      <w:proofErr w:type="spellStart"/>
      <w:r w:rsidRPr="00530E0F">
        <w:t>немонопрофильных</w:t>
      </w:r>
      <w:proofErr w:type="spellEnd"/>
      <w:r w:rsidRPr="00530E0F">
        <w:t xml:space="preserve"> муниципальных образованиях края, характеризующихся депрессивным экономическим положением. </w:t>
      </w:r>
      <w:proofErr w:type="gramStart"/>
      <w:r w:rsidRPr="00530E0F">
        <w:t xml:space="preserve">Для этого в рамках третьего этапа </w:t>
      </w:r>
      <w:r>
        <w:t>Стратеги</w:t>
      </w:r>
      <w:r w:rsidRPr="00530E0F">
        <w:t xml:space="preserve">и предлагается создать </w:t>
      </w:r>
      <w:r>
        <w:t>краевой Фонд развития городов</w:t>
      </w:r>
      <w:r w:rsidRPr="00530E0F">
        <w:t>, который будет аккумулировать ресурсы для поддержки малых</w:t>
      </w:r>
      <w:r>
        <w:t xml:space="preserve"> </w:t>
      </w:r>
      <w:r w:rsidRPr="00530E0F">
        <w:t>городов края, чьи проблемы являются наиболее острыми, и чьи проекты, в свою очередь, наиболее проработаны.</w:t>
      </w:r>
      <w:proofErr w:type="gramEnd"/>
    </w:p>
    <w:p w14:paraId="4DE4CD0C" w14:textId="77777777" w:rsidR="007378A0" w:rsidRPr="00727ABD" w:rsidRDefault="007378A0" w:rsidP="007378A0">
      <w:pPr>
        <w:pStyle w:val="afa"/>
        <w:spacing w:after="0" w:line="240" w:lineRule="auto"/>
      </w:pPr>
      <w:r w:rsidRPr="00727ABD">
        <w:t xml:space="preserve">При реализации </w:t>
      </w:r>
      <w:r>
        <w:t>Стратеги</w:t>
      </w:r>
      <w:r w:rsidRPr="00727ABD">
        <w:t xml:space="preserve">и будут достигнуты следующие результаты: </w:t>
      </w:r>
    </w:p>
    <w:p w14:paraId="5D9B3560" w14:textId="77777777" w:rsidR="007378A0" w:rsidRPr="000903D6" w:rsidRDefault="007378A0" w:rsidP="00D1121F">
      <w:pPr>
        <w:pStyle w:val="afc"/>
        <w:numPr>
          <w:ilvl w:val="0"/>
          <w:numId w:val="34"/>
        </w:numPr>
        <w:spacing w:after="0" w:line="240" w:lineRule="auto"/>
      </w:pPr>
      <w:r w:rsidRPr="000903D6">
        <w:t>Улучшение социальной инфраструктуры</w:t>
      </w:r>
      <w:r>
        <w:t xml:space="preserve"> моногородов</w:t>
      </w:r>
      <w:r w:rsidRPr="000903D6">
        <w:t>;</w:t>
      </w:r>
    </w:p>
    <w:p w14:paraId="265B92EC" w14:textId="77777777" w:rsidR="007378A0" w:rsidRPr="000903D6" w:rsidRDefault="007378A0" w:rsidP="00D1121F">
      <w:pPr>
        <w:pStyle w:val="afc"/>
        <w:numPr>
          <w:ilvl w:val="0"/>
          <w:numId w:val="34"/>
        </w:numPr>
        <w:spacing w:after="0" w:line="240" w:lineRule="auto"/>
      </w:pPr>
      <w:r w:rsidRPr="000903D6">
        <w:t>Увеличение налоговых поступлений в бюджеты моногородов;</w:t>
      </w:r>
    </w:p>
    <w:p w14:paraId="2220228E" w14:textId="77777777" w:rsidR="007378A0" w:rsidRDefault="007378A0" w:rsidP="00D1121F">
      <w:pPr>
        <w:pStyle w:val="afc"/>
        <w:numPr>
          <w:ilvl w:val="0"/>
          <w:numId w:val="34"/>
        </w:numPr>
        <w:spacing w:after="0" w:line="240" w:lineRule="auto"/>
      </w:pPr>
      <w:r w:rsidRPr="000903D6">
        <w:t>Повышение качества муниципального управления развитием моногородов края.</w:t>
      </w:r>
    </w:p>
    <w:p w14:paraId="45DA6B9D" w14:textId="77777777" w:rsidR="007378A0" w:rsidRPr="000903D6" w:rsidRDefault="007378A0" w:rsidP="007378A0">
      <w:pPr>
        <w:pStyle w:val="afc"/>
        <w:spacing w:after="0" w:line="240" w:lineRule="auto"/>
      </w:pPr>
    </w:p>
    <w:p w14:paraId="675F518E" w14:textId="77777777" w:rsidR="007378A0" w:rsidRPr="00C54E37" w:rsidRDefault="007378A0" w:rsidP="007378A0">
      <w:pPr>
        <w:pStyle w:val="affa"/>
        <w:spacing w:before="0" w:line="240" w:lineRule="auto"/>
        <w:outlineLvl w:val="1"/>
        <w:rPr>
          <w:b/>
        </w:rPr>
      </w:pPr>
      <w:bookmarkStart w:id="364" w:name="_Toc517370610"/>
      <w:bookmarkStart w:id="365" w:name="_Toc523240998"/>
      <w:bookmarkStart w:id="366" w:name="_Toc523241376"/>
      <w:bookmarkStart w:id="367" w:name="_Toc523761704"/>
      <w:r w:rsidRPr="00C54E37">
        <w:rPr>
          <w:b/>
        </w:rPr>
        <w:t>9.</w:t>
      </w:r>
      <w:r>
        <w:rPr>
          <w:b/>
        </w:rPr>
        <w:t>7</w:t>
      </w:r>
      <w:r w:rsidRPr="00C54E37">
        <w:rPr>
          <w:b/>
        </w:rPr>
        <w:t xml:space="preserve"> Направления развития приграничных территорий</w:t>
      </w:r>
      <w:bookmarkEnd w:id="364"/>
      <w:bookmarkEnd w:id="365"/>
      <w:bookmarkEnd w:id="366"/>
      <w:bookmarkEnd w:id="367"/>
    </w:p>
    <w:p w14:paraId="4EC8A786" w14:textId="77777777" w:rsidR="007378A0" w:rsidRDefault="007378A0" w:rsidP="007378A0">
      <w:pPr>
        <w:pStyle w:val="afa"/>
        <w:spacing w:after="0" w:line="240" w:lineRule="auto"/>
      </w:pPr>
      <w:r>
        <w:t xml:space="preserve">В перечень приграничных территорий Приморского края входят </w:t>
      </w:r>
      <w:proofErr w:type="spellStart"/>
      <w:r>
        <w:t>Дальнереченский</w:t>
      </w:r>
      <w:proofErr w:type="spellEnd"/>
      <w:r>
        <w:t xml:space="preserve">, Лесозаводский и Уссурийский городские округа и </w:t>
      </w:r>
      <w:proofErr w:type="spellStart"/>
      <w:r>
        <w:t>Дальнереченский</w:t>
      </w:r>
      <w:proofErr w:type="spellEnd"/>
      <w:r>
        <w:t xml:space="preserve">, Кировский, Октябрьский, Пограничный, Пожарский, Спасский, </w:t>
      </w:r>
      <w:proofErr w:type="spellStart"/>
      <w:r>
        <w:t>Ханкайский</w:t>
      </w:r>
      <w:proofErr w:type="spellEnd"/>
      <w:r>
        <w:t xml:space="preserve">, </w:t>
      </w:r>
      <w:proofErr w:type="spellStart"/>
      <w:r>
        <w:t>Хасанский</w:t>
      </w:r>
      <w:proofErr w:type="spellEnd"/>
      <w:r>
        <w:t xml:space="preserve">, </w:t>
      </w:r>
      <w:proofErr w:type="spellStart"/>
      <w:r>
        <w:t>Хорольский</w:t>
      </w:r>
      <w:proofErr w:type="spellEnd"/>
      <w:r>
        <w:t xml:space="preserve">, Черниговский муниципальные районы. Большинство приграничных территорий являются сельскохозяйственными районами, это основные производители в крае молока, кормов, зерна (рис, соя и кукуруза), овощей, а также значительной доли </w:t>
      </w:r>
      <w:proofErr w:type="spellStart"/>
      <w:r>
        <w:t>общекраевых</w:t>
      </w:r>
      <w:proofErr w:type="spellEnd"/>
      <w:r>
        <w:t xml:space="preserve"> объемов мяса. </w:t>
      </w:r>
      <w:proofErr w:type="gramStart"/>
      <w:r>
        <w:t xml:space="preserve">Иная специализация сложилась в </w:t>
      </w:r>
      <w:proofErr w:type="spellStart"/>
      <w:r>
        <w:t>Хасанском</w:t>
      </w:r>
      <w:proofErr w:type="spellEnd"/>
      <w:r>
        <w:t xml:space="preserve"> районе (транспорт, промышленность, туризм) и городских округах Уссурийск (логистика, переработка сельскохозяйственной продукции), Дальнереченск (логистика), Лесозаводск (переработка леса).</w:t>
      </w:r>
      <w:proofErr w:type="gramEnd"/>
      <w:r>
        <w:t xml:space="preserve"> Спасский район также известен крупным предприятием по производству цемента. Пожарский район – место размещения крупного энергетического комплекса (</w:t>
      </w:r>
      <w:proofErr w:type="spellStart"/>
      <w:r>
        <w:t>Лучегорский</w:t>
      </w:r>
      <w:proofErr w:type="spellEnd"/>
      <w:r>
        <w:t xml:space="preserve"> угольный разрез, Приморская ГРЭС). </w:t>
      </w:r>
      <w:proofErr w:type="spellStart"/>
      <w:r>
        <w:t>Деиндустриализация</w:t>
      </w:r>
      <w:proofErr w:type="spellEnd"/>
      <w:r>
        <w:t xml:space="preserve"> некоторых районов приводит к «кризису </w:t>
      </w:r>
      <w:proofErr w:type="spellStart"/>
      <w:r>
        <w:t>монопрофильных</w:t>
      </w:r>
      <w:proofErr w:type="spellEnd"/>
      <w:r>
        <w:t xml:space="preserve"> муниципальных образований», например, в </w:t>
      </w:r>
      <w:proofErr w:type="spellStart"/>
      <w:r>
        <w:t>Хорольском</w:t>
      </w:r>
      <w:proofErr w:type="spellEnd"/>
      <w:r>
        <w:t xml:space="preserve"> (</w:t>
      </w:r>
      <w:proofErr w:type="spellStart"/>
      <w:r>
        <w:t>пгт</w:t>
      </w:r>
      <w:proofErr w:type="spellEnd"/>
      <w:r>
        <w:t xml:space="preserve"> </w:t>
      </w:r>
      <w:proofErr w:type="gramStart"/>
      <w:r>
        <w:t>Ярославский</w:t>
      </w:r>
      <w:proofErr w:type="gramEnd"/>
      <w:r>
        <w:t>), Октябрьском (</w:t>
      </w:r>
      <w:proofErr w:type="spellStart"/>
      <w:r>
        <w:t>пгт</w:t>
      </w:r>
      <w:proofErr w:type="spellEnd"/>
      <w:r>
        <w:t xml:space="preserve"> </w:t>
      </w:r>
      <w:proofErr w:type="spellStart"/>
      <w:r>
        <w:t>Липовцы</w:t>
      </w:r>
      <w:proofErr w:type="spellEnd"/>
      <w:r>
        <w:t>) и Пожарском районах (</w:t>
      </w:r>
      <w:proofErr w:type="spellStart"/>
      <w:r>
        <w:t>пгт</w:t>
      </w:r>
      <w:proofErr w:type="spellEnd"/>
      <w:r>
        <w:t xml:space="preserve"> </w:t>
      </w:r>
      <w:proofErr w:type="spellStart"/>
      <w:r>
        <w:t>Лучегорск</w:t>
      </w:r>
      <w:proofErr w:type="spellEnd"/>
      <w:r>
        <w:t xml:space="preserve">, с. </w:t>
      </w:r>
      <w:proofErr w:type="spellStart"/>
      <w:r>
        <w:t>Светлогорье</w:t>
      </w:r>
      <w:proofErr w:type="spellEnd"/>
      <w:r>
        <w:t xml:space="preserve">). </w:t>
      </w:r>
    </w:p>
    <w:p w14:paraId="02CFB1F3" w14:textId="77777777" w:rsidR="007378A0" w:rsidRDefault="007378A0" w:rsidP="007378A0">
      <w:pPr>
        <w:pStyle w:val="afa"/>
        <w:spacing w:after="0" w:line="240" w:lineRule="auto"/>
      </w:pPr>
      <w:r>
        <w:t xml:space="preserve">Демографические показатели большинства приграничных районов ухудшаются в течение последних нескольких лет, и такой же тренд прогнозируется на ближайшие годы. Исключением являются ГО Уссурийск, Пограничный и </w:t>
      </w:r>
      <w:proofErr w:type="spellStart"/>
      <w:r>
        <w:t>Хасанский</w:t>
      </w:r>
      <w:proofErr w:type="spellEnd"/>
      <w:r>
        <w:t xml:space="preserve"> районы. Бюджет муниципалитетов является дотационным, обеспеченность собственными доходами колеблется от 30 до 70%, в среднем – около 50%.</w:t>
      </w:r>
    </w:p>
    <w:p w14:paraId="74EA6AD3" w14:textId="77777777" w:rsidR="007378A0" w:rsidRDefault="007378A0" w:rsidP="007378A0">
      <w:pPr>
        <w:pStyle w:val="afa"/>
        <w:spacing w:after="0" w:line="240" w:lineRule="auto"/>
      </w:pPr>
      <w:proofErr w:type="gramStart"/>
      <w:r>
        <w:t xml:space="preserve">Несмотря на статус приграничных, далеко не все перечисленные МО имеют пункты пропуска: это Пограничный район (МАПП Пограничный, ЖДПП Сосновая падь), Октябрьский район (МАПП Полтавка); </w:t>
      </w:r>
      <w:proofErr w:type="spellStart"/>
      <w:r>
        <w:t>Хасанский</w:t>
      </w:r>
      <w:proofErr w:type="spellEnd"/>
      <w:r>
        <w:t xml:space="preserve"> район (ДАПП Краскино, </w:t>
      </w:r>
      <w:r>
        <w:lastRenderedPageBreak/>
        <w:t xml:space="preserve">ЖДПП Махалино и Хасан, МПП Зарубино, Славянка, Посьет); </w:t>
      </w:r>
      <w:proofErr w:type="spellStart"/>
      <w:r>
        <w:t>Ханкайский</w:t>
      </w:r>
      <w:proofErr w:type="spellEnd"/>
      <w:r>
        <w:t xml:space="preserve"> район (ДАПП Турий Рог); ГО Лесозаводск (АППП </w:t>
      </w:r>
      <w:proofErr w:type="spellStart"/>
      <w:r>
        <w:t>Марково</w:t>
      </w:r>
      <w:proofErr w:type="spellEnd"/>
      <w:r>
        <w:t>).</w:t>
      </w:r>
      <w:proofErr w:type="gramEnd"/>
      <w:r>
        <w:t xml:space="preserve"> Пожарский район не имеет собственного пункта пропуска, но пользуется </w:t>
      </w:r>
      <w:proofErr w:type="gramStart"/>
      <w:r>
        <w:t>ближайшим</w:t>
      </w:r>
      <w:proofErr w:type="gramEnd"/>
      <w:r>
        <w:t xml:space="preserve"> ДАПП Полтавка. </w:t>
      </w:r>
      <w:proofErr w:type="spellStart"/>
      <w:r>
        <w:t>Хорольский</w:t>
      </w:r>
      <w:proofErr w:type="spellEnd"/>
      <w:r>
        <w:t xml:space="preserve">, </w:t>
      </w:r>
      <w:proofErr w:type="spellStart"/>
      <w:r>
        <w:t>Дальнереченский</w:t>
      </w:r>
      <w:proofErr w:type="spellEnd"/>
      <w:r>
        <w:t xml:space="preserve">, Кировский, Спасский, Черниговский районы и ГО Дальнереченск пунктов пропуска не имеют. </w:t>
      </w:r>
      <w:proofErr w:type="gramStart"/>
      <w:r>
        <w:t>Уссурийский ГО является основной перевалочной базой для грузов, идущих в Китай и из Китая через Пограничный и Полтавку.</w:t>
      </w:r>
      <w:proofErr w:type="gramEnd"/>
    </w:p>
    <w:p w14:paraId="60111FA8" w14:textId="77777777" w:rsidR="007378A0" w:rsidRPr="00025CE1" w:rsidRDefault="007378A0" w:rsidP="007378A0">
      <w:pPr>
        <w:pStyle w:val="afa"/>
        <w:spacing w:after="0" w:line="240" w:lineRule="auto"/>
      </w:pPr>
      <w:r w:rsidRPr="00025CE1">
        <w:t>Можно выделить следующие проблемы приграничных территорий Приморского края:</w:t>
      </w:r>
    </w:p>
    <w:p w14:paraId="0BF85C4E" w14:textId="77777777" w:rsidR="007378A0" w:rsidRPr="00025CE1" w:rsidRDefault="007378A0" w:rsidP="00D1121F">
      <w:pPr>
        <w:pStyle w:val="afc"/>
        <w:numPr>
          <w:ilvl w:val="0"/>
          <w:numId w:val="35"/>
        </w:numPr>
        <w:spacing w:after="0" w:line="240" w:lineRule="auto"/>
      </w:pPr>
      <w:r>
        <w:t>Низкий уровень диверсификации экономики в приграничных районах, сельскохозяйственная специализация и слабая развитость промышленного производства</w:t>
      </w:r>
      <w:r w:rsidRPr="00025CE1">
        <w:t>.</w:t>
      </w:r>
    </w:p>
    <w:p w14:paraId="51F9E1DE" w14:textId="77777777" w:rsidR="007378A0" w:rsidRPr="00025CE1" w:rsidRDefault="007378A0" w:rsidP="00D1121F">
      <w:pPr>
        <w:pStyle w:val="afc"/>
        <w:numPr>
          <w:ilvl w:val="0"/>
          <w:numId w:val="35"/>
        </w:numPr>
        <w:spacing w:after="0" w:line="240" w:lineRule="auto"/>
      </w:pPr>
      <w:r w:rsidRPr="00025CE1">
        <w:t>Низкая развитость трансграничной инфраструктуры (оборудованных пунктов пропуска, дорог, мостов</w:t>
      </w:r>
      <w:r>
        <w:t xml:space="preserve">, низкая пропускная способность </w:t>
      </w:r>
      <w:proofErr w:type="spellStart"/>
      <w:r>
        <w:t>ж.д</w:t>
      </w:r>
      <w:proofErr w:type="spellEnd"/>
      <w:r>
        <w:t xml:space="preserve">. линии </w:t>
      </w:r>
      <w:proofErr w:type="spellStart"/>
      <w:r>
        <w:t>Уссйрийск</w:t>
      </w:r>
      <w:proofErr w:type="spellEnd"/>
      <w:r>
        <w:t xml:space="preserve"> - </w:t>
      </w:r>
      <w:proofErr w:type="spellStart"/>
      <w:r>
        <w:t>Гродеково</w:t>
      </w:r>
      <w:proofErr w:type="spellEnd"/>
      <w:r w:rsidRPr="00025CE1">
        <w:t xml:space="preserve">) и низкая бюджетная отдача от этой инфраструктуры для муниципалитетов. </w:t>
      </w:r>
    </w:p>
    <w:p w14:paraId="7A5AF110" w14:textId="77777777" w:rsidR="007378A0" w:rsidRPr="00025CE1" w:rsidRDefault="007378A0" w:rsidP="00D1121F">
      <w:pPr>
        <w:pStyle w:val="afc"/>
        <w:numPr>
          <w:ilvl w:val="0"/>
          <w:numId w:val="35"/>
        </w:numPr>
        <w:spacing w:after="0" w:line="240" w:lineRule="auto"/>
      </w:pPr>
      <w:r w:rsidRPr="00025CE1">
        <w:t>Слабая развитость социальной и жилищной инфраструктуры приграничных муниципалитетов (жильё, ЖКХ, здравоохранение), её деградация и регуляторные барьеры для вовлечения значительной её части, находящейся в ведении Минобороны России и П</w:t>
      </w:r>
      <w:r>
        <w:t xml:space="preserve">ограничной службы </w:t>
      </w:r>
      <w:r w:rsidRPr="00025CE1">
        <w:t xml:space="preserve">ФСБ </w:t>
      </w:r>
      <w:r>
        <w:t>России</w:t>
      </w:r>
      <w:r w:rsidRPr="00025CE1">
        <w:t xml:space="preserve">, в хозяйственный оборот. </w:t>
      </w:r>
    </w:p>
    <w:p w14:paraId="0DDEF6D7" w14:textId="77777777" w:rsidR="007378A0" w:rsidRPr="00025CE1" w:rsidRDefault="007378A0" w:rsidP="00D1121F">
      <w:pPr>
        <w:pStyle w:val="afc"/>
        <w:numPr>
          <w:ilvl w:val="0"/>
          <w:numId w:val="35"/>
        </w:numPr>
        <w:spacing w:after="0" w:line="240" w:lineRule="auto"/>
      </w:pPr>
      <w:proofErr w:type="gramStart"/>
      <w:r w:rsidRPr="00025CE1">
        <w:t xml:space="preserve">Низкая развитость энергетической инфраструктуры, включая недостаточную </w:t>
      </w:r>
      <w:proofErr w:type="spellStart"/>
      <w:r w:rsidRPr="00025CE1">
        <w:t>энергообеспеченность</w:t>
      </w:r>
      <w:proofErr w:type="spellEnd"/>
      <w:r w:rsidRPr="00025CE1">
        <w:t xml:space="preserve"> приграничных районов, не позволяющую осуществлять инвестиционные проекты, и отсутствие газификации. </w:t>
      </w:r>
      <w:proofErr w:type="gramEnd"/>
    </w:p>
    <w:p w14:paraId="3DB04BAE" w14:textId="77777777" w:rsidR="007378A0" w:rsidRDefault="007378A0" w:rsidP="007378A0">
      <w:pPr>
        <w:pStyle w:val="afa"/>
        <w:spacing w:after="0" w:line="240" w:lineRule="auto"/>
      </w:pPr>
      <w:r>
        <w:t>Ключевой возможностью для развития приграничных территорий является получение доходов от роста трансграничного грузового и пассажирского трафика вследствие реализации транзитного потенциала территории Приморского края, при условии создания транспортно-логистических, сервисных и туристических мощностей на территории приграничных районов. Реализации транзитного потенциала также благоприятствует прохождение Международных транспортных коридоров «Приморье-1» и «Приморье-2» через приграничные районы Приморского края. В целевом сценарии ожидается увеличение объема перевозки грузов и величины туристического потока в 3-5 раз в перспективе до 2030 г. в сравнении с сегодняшними значениями.</w:t>
      </w:r>
    </w:p>
    <w:p w14:paraId="2F54272E" w14:textId="77777777" w:rsidR="007378A0" w:rsidRDefault="007378A0" w:rsidP="007378A0">
      <w:pPr>
        <w:pStyle w:val="afa"/>
        <w:spacing w:after="0" w:line="240" w:lineRule="auto"/>
      </w:pPr>
      <w:r>
        <w:t xml:space="preserve">Цель и задачи развития приграничных территорий приведены в </w:t>
      </w:r>
      <w:r w:rsidRPr="008332C3">
        <w:rPr>
          <w:b/>
        </w:rPr>
        <w:t>разделе 2.3</w:t>
      </w:r>
      <w:r>
        <w:t xml:space="preserve">, а значения показателей – в </w:t>
      </w:r>
      <w:r w:rsidRPr="008332C3">
        <w:rPr>
          <w:b/>
        </w:rPr>
        <w:t>Приложении В</w:t>
      </w:r>
      <w:r>
        <w:t>.</w:t>
      </w:r>
    </w:p>
    <w:p w14:paraId="4242D930" w14:textId="72669266" w:rsidR="007378A0" w:rsidRDefault="007378A0" w:rsidP="00AE13B2">
      <w:pPr>
        <w:pStyle w:val="afa"/>
        <w:spacing w:after="0" w:line="240" w:lineRule="auto"/>
      </w:pPr>
      <w:r w:rsidRPr="00253D48">
        <w:t xml:space="preserve">На первом этапе реализации </w:t>
      </w:r>
      <w:r>
        <w:t>Стратеги</w:t>
      </w:r>
      <w:r w:rsidRPr="00253D48">
        <w:t xml:space="preserve">и </w:t>
      </w:r>
      <w:r>
        <w:t>б</w:t>
      </w:r>
      <w:r w:rsidRPr="00253D48">
        <w:rPr>
          <w:rFonts w:eastAsia="Times New Roman"/>
        </w:rPr>
        <w:t xml:space="preserve">удет разработан перечень приоритетных «проектов развития» на приграничных территориях и мер их поддержки. </w:t>
      </w:r>
      <w:r>
        <w:rPr>
          <w:rFonts w:eastAsia="Times New Roman"/>
        </w:rPr>
        <w:t>Будет создан</w:t>
      </w:r>
      <w:r w:rsidRPr="00253D48">
        <w:rPr>
          <w:rFonts w:eastAsia="Times New Roman"/>
        </w:rPr>
        <w:t xml:space="preserve"> «земельный банк» участков на приграничных территориях, пригодных для </w:t>
      </w:r>
      <w:proofErr w:type="spellStart"/>
      <w:r w:rsidRPr="00253D48">
        <w:rPr>
          <w:rFonts w:eastAsia="Times New Roman"/>
        </w:rPr>
        <w:t>инвестпроектов</w:t>
      </w:r>
      <w:proofErr w:type="spellEnd"/>
      <w:r w:rsidRPr="00253D48">
        <w:rPr>
          <w:rFonts w:eastAsia="Times New Roman"/>
        </w:rPr>
        <w:t xml:space="preserve">. Разработан действенный механизм передачи земли от Минобороны </w:t>
      </w:r>
      <w:r>
        <w:rPr>
          <w:rFonts w:eastAsia="Times New Roman"/>
        </w:rPr>
        <w:t xml:space="preserve">России </w:t>
      </w:r>
      <w:r w:rsidRPr="00253D48">
        <w:rPr>
          <w:rFonts w:eastAsia="Times New Roman"/>
        </w:rPr>
        <w:t>в ведение края и муниципалитетов</w:t>
      </w:r>
      <w:r>
        <w:rPr>
          <w:rFonts w:eastAsia="Times New Roman"/>
        </w:rPr>
        <w:t>. В пилотном режиме на некоторых приграничных территориях будет внедрен особый экономический статус. Будет реализован комплекс мер по усилению приграничного сотрудничества</w:t>
      </w:r>
      <w:r w:rsidR="00AE13B2">
        <w:rPr>
          <w:rFonts w:eastAsia="Times New Roman"/>
        </w:rPr>
        <w:t xml:space="preserve">, </w:t>
      </w:r>
      <w:r>
        <w:rPr>
          <w:rFonts w:eastAsia="Times New Roman"/>
        </w:rPr>
        <w:t>запущена программа развития малого и среднего бизнеса на приграничных территориях</w:t>
      </w:r>
      <w:r w:rsidR="00AE13B2">
        <w:rPr>
          <w:rFonts w:eastAsia="Times New Roman"/>
        </w:rPr>
        <w:t xml:space="preserve">, </w:t>
      </w:r>
      <w:r>
        <w:t xml:space="preserve">программы развития сельского хозяйства и туристско-рекреационной инфраструктуры. </w:t>
      </w:r>
    </w:p>
    <w:p w14:paraId="1992E2AD" w14:textId="77777777" w:rsidR="007378A0" w:rsidRDefault="007378A0" w:rsidP="007378A0">
      <w:pPr>
        <w:pStyle w:val="afa"/>
        <w:spacing w:after="0" w:line="240" w:lineRule="auto"/>
      </w:pPr>
      <w:r w:rsidRPr="00025CE1">
        <w:lastRenderedPageBreak/>
        <w:t xml:space="preserve">На втором и третьем этапе </w:t>
      </w:r>
      <w:r>
        <w:t xml:space="preserve">статус территорий особого </w:t>
      </w:r>
      <w:proofErr w:type="gramStart"/>
      <w:r>
        <w:t>экономического режима</w:t>
      </w:r>
      <w:proofErr w:type="gramEnd"/>
      <w:r>
        <w:t xml:space="preserve"> распространится на все приграничные территории. Будет продолжена реализации программы развития малого и среднего бизнеса, которая будет дополнена созданием </w:t>
      </w:r>
      <w:proofErr w:type="gramStart"/>
      <w:r>
        <w:t>бизнес-инкубаторов</w:t>
      </w:r>
      <w:proofErr w:type="gramEnd"/>
      <w:r>
        <w:t xml:space="preserve"> и центров продвижения продукции субъектов малого и среднего предпринимательства на рынки стран Азиатско-Тихоокеанского региона. Программы поддержки сельского хозяйства и развития туристско-рекреационной инфраструктуры будут распространены на все приграничные территории Приморского края. Б</w:t>
      </w:r>
      <w:r w:rsidRPr="00025CE1">
        <w:t>удет завершена модернизация транспортно-логистической и энергетической инфраструктуры приграничных районов, проведена газификация районов, оптимизирована и модернизирована система таможенного оформления трансграничных о</w:t>
      </w:r>
      <w:r>
        <w:t>пераций</w:t>
      </w:r>
      <w:r w:rsidRPr="00025CE1">
        <w:t>.</w:t>
      </w:r>
    </w:p>
    <w:p w14:paraId="330ED154" w14:textId="77777777" w:rsidR="007378A0" w:rsidRDefault="007378A0" w:rsidP="007378A0">
      <w:pPr>
        <w:pStyle w:val="afa"/>
        <w:spacing w:after="0" w:line="240" w:lineRule="auto"/>
      </w:pPr>
    </w:p>
    <w:p w14:paraId="5A814C1F" w14:textId="77777777" w:rsidR="007378A0" w:rsidRPr="00C54E37" w:rsidRDefault="007378A0" w:rsidP="007378A0">
      <w:pPr>
        <w:pStyle w:val="affa"/>
        <w:spacing w:before="0" w:line="240" w:lineRule="auto"/>
        <w:outlineLvl w:val="1"/>
        <w:rPr>
          <w:b/>
        </w:rPr>
      </w:pPr>
      <w:bookmarkStart w:id="368" w:name="_Toc517370611"/>
      <w:bookmarkStart w:id="369" w:name="_Toc523240999"/>
      <w:bookmarkStart w:id="370" w:name="_Toc523241377"/>
      <w:bookmarkStart w:id="371" w:name="_Toc523761705"/>
      <w:r w:rsidRPr="00C54E37">
        <w:rPr>
          <w:b/>
        </w:rPr>
        <w:t>9.</w:t>
      </w:r>
      <w:r>
        <w:rPr>
          <w:b/>
        </w:rPr>
        <w:t>8</w:t>
      </w:r>
      <w:r w:rsidRPr="00C54E37">
        <w:rPr>
          <w:b/>
        </w:rPr>
        <w:t xml:space="preserve"> Основные направления территориальной организации местного самоуправления (преобразование, упразднение муниципальных образований)</w:t>
      </w:r>
      <w:bookmarkEnd w:id="368"/>
      <w:bookmarkEnd w:id="369"/>
      <w:bookmarkEnd w:id="370"/>
      <w:bookmarkEnd w:id="371"/>
    </w:p>
    <w:p w14:paraId="2D521B7A" w14:textId="77777777" w:rsidR="007378A0" w:rsidRPr="00263926" w:rsidRDefault="007378A0" w:rsidP="007378A0">
      <w:pPr>
        <w:pStyle w:val="afa"/>
        <w:spacing w:after="0" w:line="240" w:lineRule="auto"/>
      </w:pPr>
      <w:r w:rsidRPr="00263926">
        <w:t xml:space="preserve">В вопросах территориальной организации местного самоуправления преобладающей тенденцией последних лет является укрупнение муниципальных образований и преобразование их в муниципальные образования с более широким набором полномочий местного самоуправления, например, городские поселения – в городские округа, сельские поселения – в муниципальные районы или городские округа. </w:t>
      </w:r>
    </w:p>
    <w:p w14:paraId="41F4E579" w14:textId="77777777" w:rsidR="007378A0" w:rsidRPr="00011604" w:rsidRDefault="007378A0" w:rsidP="007378A0">
      <w:pPr>
        <w:pStyle w:val="afa"/>
        <w:spacing w:after="0" w:line="240" w:lineRule="auto"/>
      </w:pPr>
      <w:r w:rsidRPr="00263926">
        <w:t xml:space="preserve">Приморский край в данном вопросе также идет по указанному пути. Наиболее полные предложения по изменению территориальной организации местного самоуправления представлены в Схеме территориального планирования Приморского края. В ней </w:t>
      </w:r>
      <w:r>
        <w:t xml:space="preserve">прогнозируются </w:t>
      </w:r>
      <w:r w:rsidRPr="00263926">
        <w:t>следующие преобразования:</w:t>
      </w:r>
    </w:p>
    <w:p w14:paraId="6B1417BD" w14:textId="77777777" w:rsidR="007378A0" w:rsidRPr="00011604" w:rsidRDefault="007378A0" w:rsidP="00D1121F">
      <w:pPr>
        <w:pStyle w:val="afc"/>
        <w:numPr>
          <w:ilvl w:val="0"/>
          <w:numId w:val="36"/>
        </w:numPr>
        <w:spacing w:after="0" w:line="240" w:lineRule="auto"/>
      </w:pPr>
      <w:r w:rsidRPr="00011604">
        <w:t xml:space="preserve">объединить </w:t>
      </w:r>
      <w:proofErr w:type="spellStart"/>
      <w:r w:rsidRPr="00011604">
        <w:t>Дальнереческий</w:t>
      </w:r>
      <w:proofErr w:type="spellEnd"/>
      <w:r w:rsidRPr="00011604">
        <w:t xml:space="preserve"> городской округ и </w:t>
      </w:r>
      <w:proofErr w:type="spellStart"/>
      <w:r w:rsidRPr="00011604">
        <w:t>Дальнереченский</w:t>
      </w:r>
      <w:proofErr w:type="spellEnd"/>
      <w:r w:rsidRPr="00011604">
        <w:t xml:space="preserve"> муниципальный район</w:t>
      </w:r>
      <w:r>
        <w:t>;</w:t>
      </w:r>
    </w:p>
    <w:p w14:paraId="7CDFA41E" w14:textId="77777777" w:rsidR="007378A0" w:rsidRPr="00011604" w:rsidRDefault="007378A0" w:rsidP="00D1121F">
      <w:pPr>
        <w:pStyle w:val="afc"/>
        <w:numPr>
          <w:ilvl w:val="0"/>
          <w:numId w:val="36"/>
        </w:numPr>
        <w:spacing w:after="0" w:line="240" w:lineRule="auto"/>
      </w:pPr>
      <w:r w:rsidRPr="00011604">
        <w:t xml:space="preserve">объединить городской округ Большой Камень и </w:t>
      </w:r>
      <w:proofErr w:type="spellStart"/>
      <w:r w:rsidRPr="00011604">
        <w:t>Шкотовский</w:t>
      </w:r>
      <w:proofErr w:type="spellEnd"/>
      <w:r w:rsidRPr="00011604">
        <w:t xml:space="preserve"> муниципальный район.</w:t>
      </w:r>
    </w:p>
    <w:p w14:paraId="2AA819D9" w14:textId="77777777" w:rsidR="007378A0" w:rsidRDefault="007378A0" w:rsidP="007378A0">
      <w:pPr>
        <w:pStyle w:val="afa"/>
        <w:spacing w:after="0" w:line="240" w:lineRule="auto"/>
      </w:pPr>
      <w:r w:rsidRPr="00263926">
        <w:t>На прогнозный период предлагается включить северную часть Партизанского района в границы территории Партизанского городского округа, а южную часть Партизанского района в границы территорий Находкинского городского округа. (Пригородные зоны Находкинского и Партизанского городских округов находятся на территории Партизанского района, что затрудняет градостроительное функционирование этих инвестиционно-привлекательных территорий).</w:t>
      </w:r>
    </w:p>
    <w:p w14:paraId="0DF4528E" w14:textId="77777777" w:rsidR="007378A0" w:rsidRPr="00C54E37" w:rsidRDefault="007378A0" w:rsidP="007378A0">
      <w:pPr>
        <w:pStyle w:val="affa"/>
        <w:spacing w:before="0" w:line="240" w:lineRule="auto"/>
        <w:outlineLvl w:val="1"/>
        <w:rPr>
          <w:b/>
        </w:rPr>
      </w:pPr>
      <w:bookmarkStart w:id="372" w:name="_Toc517370612"/>
      <w:bookmarkStart w:id="373" w:name="_Toc523241000"/>
      <w:bookmarkStart w:id="374" w:name="_Toc523241378"/>
      <w:bookmarkStart w:id="375" w:name="_Toc523761706"/>
      <w:r w:rsidRPr="00C54E37">
        <w:rPr>
          <w:b/>
        </w:rPr>
        <w:t>9.</w:t>
      </w:r>
      <w:r>
        <w:rPr>
          <w:b/>
        </w:rPr>
        <w:t>9</w:t>
      </w:r>
      <w:r w:rsidRPr="00C54E37">
        <w:rPr>
          <w:b/>
        </w:rPr>
        <w:t xml:space="preserve"> Мероприятия, направленные на маркетинговое позиционирование (обеспечение развития экономической специализации) отдельных территорий и кластеров</w:t>
      </w:r>
      <w:bookmarkEnd w:id="372"/>
      <w:bookmarkEnd w:id="373"/>
      <w:bookmarkEnd w:id="374"/>
      <w:bookmarkEnd w:id="375"/>
    </w:p>
    <w:p w14:paraId="710FD851" w14:textId="77777777" w:rsidR="007378A0" w:rsidRPr="00476EDE" w:rsidRDefault="007378A0" w:rsidP="007378A0">
      <w:pPr>
        <w:pStyle w:val="afa"/>
        <w:spacing w:after="0" w:line="240" w:lineRule="auto"/>
      </w:pPr>
      <w:r w:rsidRPr="00476EDE">
        <w:t xml:space="preserve">Для сфокусированного привлечения внешних инвестиций следует позиционировать Приморский край как отличное «место для ведения бизнеса» в силу географического положения для доступа к растущим азиатским рынкам и благоприятного регуляторного режима. Для этого будут организованы инвестиционные ярмарки в крупнейших центрах СВА (в первую очередь в городах присутствия торгово-промышленной палаты Приморского края). Будет проведена работа по позиционированию Приморского края, как региона благоприятного для инвестиций: разработан бренд для инвесторов, обновлен региональный инвестиционный портал, сформирован состав региональной делегации для </w:t>
      </w:r>
      <w:r w:rsidRPr="00476EDE">
        <w:lastRenderedPageBreak/>
        <w:t>продвижения регионального имиджа на мероприятиях с участием зарубежных инвесторов.</w:t>
      </w:r>
    </w:p>
    <w:p w14:paraId="07EA8740" w14:textId="77777777" w:rsidR="007378A0" w:rsidRPr="00476EDE" w:rsidRDefault="007378A0" w:rsidP="007378A0">
      <w:pPr>
        <w:pStyle w:val="afa"/>
        <w:spacing w:after="0" w:line="240" w:lineRule="auto"/>
      </w:pPr>
      <w:r w:rsidRPr="00476EDE">
        <w:t xml:space="preserve">Позиционирование Приморского края через свою продукцию будет достигнуто за счет создания электронной площадки, позволяющей торговать товарами местных производителей, создания бренда «Приморская продукция», а также путем организации сети по </w:t>
      </w:r>
      <w:proofErr w:type="spellStart"/>
      <w:r w:rsidRPr="00476EDE">
        <w:t>дистрибьюции</w:t>
      </w:r>
      <w:proofErr w:type="spellEnd"/>
      <w:r w:rsidRPr="00476EDE">
        <w:t xml:space="preserve"> товаров отечественных производителей в странах СВА через единого оператора («торговый дом»).</w:t>
      </w:r>
    </w:p>
    <w:p w14:paraId="4B536469" w14:textId="77777777" w:rsidR="007378A0" w:rsidRPr="00476EDE" w:rsidRDefault="007378A0" w:rsidP="007378A0">
      <w:pPr>
        <w:pStyle w:val="afa"/>
        <w:spacing w:after="0" w:line="240" w:lineRule="auto"/>
      </w:pPr>
      <w:proofErr w:type="gramStart"/>
      <w:r w:rsidRPr="00476EDE">
        <w:t>Важным</w:t>
      </w:r>
      <w:proofErr w:type="gramEnd"/>
      <w:r w:rsidRPr="00476EDE">
        <w:t xml:space="preserve"> элементов маркетингового позиционирования Приморского края будут туристские активы. Для этого в регионе будет происходить работа по созданию и продвижению туристского продукта на базе региональных инвестиционных проектов, региональных туристских активов, организовываться выставки, а также приглашаться компании для формирования сюжетов о крае. Через несколько лет, когда речь будет заходить о Приморском крае, в качестве ассоциаций, вероятно, будут возникать круизный маршрут по Дальнему Востоку, дальневосточная кухня, а также Игорная зона Приморье.</w:t>
      </w:r>
    </w:p>
    <w:p w14:paraId="593FF8E5" w14:textId="77777777" w:rsidR="007378A0" w:rsidRPr="00476EDE" w:rsidRDefault="007378A0" w:rsidP="007378A0">
      <w:pPr>
        <w:pStyle w:val="afa"/>
        <w:spacing w:after="0" w:line="240" w:lineRule="auto"/>
      </w:pPr>
      <w:r w:rsidRPr="00476EDE">
        <w:t xml:space="preserve">В Приморском крае маркетинговое позиционирование отдельных территорий может быть важным элементом управления репутацией самого края. Во-первых, такие территории края как Владивосток имеют широкую известность для массовой аудитории в России и за рубежом, эта известность значительно выше, чем Приморский край. Во-вторых, некоторым значимым территориям (таким как </w:t>
      </w:r>
      <w:proofErr w:type="gramStart"/>
      <w:r w:rsidRPr="00476EDE">
        <w:t>остров</w:t>
      </w:r>
      <w:proofErr w:type="gramEnd"/>
      <w:r w:rsidRPr="00476EDE">
        <w:t xml:space="preserve"> Русский, зона Свободного порта, зона ИРК Приморье, </w:t>
      </w:r>
      <w:r w:rsidRPr="00E4641D">
        <w:t>Национальный парк «Земля Леопарда»</w:t>
      </w:r>
      <w:r w:rsidRPr="00476EDE">
        <w:t xml:space="preserve">) важно иметь уникальное маркетинговое позиционирование, отличное от Приморского края в целом или от Владивостока. В-третьих, можно выделить конкретные </w:t>
      </w:r>
      <w:proofErr w:type="gramStart"/>
      <w:r w:rsidRPr="00476EDE">
        <w:t>территории</w:t>
      </w:r>
      <w:proofErr w:type="gramEnd"/>
      <w:r w:rsidRPr="00476EDE">
        <w:t xml:space="preserve"> и даже географические объекты, которые нуждаются в позиционировании и продвижении для конкретных целевых аудиторий, например, священная гора </w:t>
      </w:r>
      <w:proofErr w:type="spellStart"/>
      <w:r w:rsidRPr="00476EDE">
        <w:t>Пидан</w:t>
      </w:r>
      <w:proofErr w:type="spellEnd"/>
      <w:r w:rsidRPr="00476EDE">
        <w:t xml:space="preserve"> (</w:t>
      </w:r>
      <w:proofErr w:type="spellStart"/>
      <w:r w:rsidRPr="00476EDE">
        <w:t>Ливадийская</w:t>
      </w:r>
      <w:proofErr w:type="spellEnd"/>
      <w:r w:rsidRPr="00476EDE">
        <w:t>) для туристов из Республики Кореи.</w:t>
      </w:r>
    </w:p>
    <w:p w14:paraId="33EB5D84" w14:textId="576CAB9F" w:rsidR="009D72AB" w:rsidRDefault="007378A0" w:rsidP="002A4C7D">
      <w:pPr>
        <w:pStyle w:val="afa"/>
        <w:spacing w:after="0" w:line="240" w:lineRule="auto"/>
      </w:pPr>
      <w:r w:rsidRPr="00476EDE">
        <w:t xml:space="preserve">Город Владивосток будет продвигаться, как круизная столица России, как центр культурно-познавательного туризма на Востоке (будет созданы филиалы Эрмитажа, Третьяковской галереи и Русского музея). Остров Русский после создания медицинского кластера </w:t>
      </w:r>
      <w:proofErr w:type="gramStart"/>
      <w:r w:rsidRPr="00476EDE">
        <w:t>станет</w:t>
      </w:r>
      <w:proofErr w:type="gramEnd"/>
      <w:r w:rsidRPr="00476EDE">
        <w:t xml:space="preserve"> и будет позиционироваться как центр медицинского туризма для Дальнего Востока, Сибири и стран СВА. </w:t>
      </w:r>
      <w:r w:rsidRPr="00E4641D">
        <w:t>Национальный парк «Земля Леопарда»</w:t>
      </w:r>
      <w:r w:rsidRPr="00476EDE">
        <w:t xml:space="preserve"> станет центром экологического туризма, а ИРК Приморье – це</w:t>
      </w:r>
      <w:r>
        <w:t>нтром развлекательного туризма.</w:t>
      </w:r>
    </w:p>
    <w:p w14:paraId="7F00E998" w14:textId="5195C888" w:rsidR="005A3B5B" w:rsidRDefault="005A3B5B" w:rsidP="002A4C7D">
      <w:pPr>
        <w:pStyle w:val="afa"/>
        <w:spacing w:after="0" w:line="240" w:lineRule="auto"/>
      </w:pPr>
    </w:p>
    <w:p w14:paraId="6C0344F3" w14:textId="7F166425" w:rsidR="005A3B5B" w:rsidRPr="0086393D" w:rsidRDefault="005A3B5B" w:rsidP="005A3B5B">
      <w:pPr>
        <w:keepNext/>
        <w:keepLines/>
        <w:jc w:val="both"/>
        <w:outlineLvl w:val="0"/>
        <w:rPr>
          <w:rFonts w:ascii="Times New Roman" w:eastAsia="Times New Roman" w:hAnsi="Times New Roman" w:cs="Times New Roman"/>
          <w:b/>
          <w:bCs/>
          <w:sz w:val="26"/>
          <w:szCs w:val="26"/>
        </w:rPr>
      </w:pPr>
      <w:bookmarkStart w:id="376" w:name="_Toc512536219"/>
      <w:bookmarkStart w:id="377" w:name="_Toc517370613"/>
      <w:bookmarkStart w:id="378" w:name="_Toc523241001"/>
      <w:bookmarkStart w:id="379" w:name="_Toc523241379"/>
      <w:bookmarkStart w:id="380" w:name="_Toc523761707"/>
      <w:r w:rsidRPr="0086393D">
        <w:rPr>
          <w:rFonts w:ascii="Times New Roman" w:eastAsia="Times New Roman" w:hAnsi="Times New Roman" w:cs="Times New Roman"/>
          <w:b/>
          <w:bCs/>
          <w:sz w:val="26"/>
          <w:szCs w:val="26"/>
        </w:rPr>
        <w:t>10</w:t>
      </w:r>
      <w:r w:rsidR="00DA4AB1">
        <w:rPr>
          <w:rFonts w:ascii="Times New Roman" w:eastAsia="Times New Roman" w:hAnsi="Times New Roman" w:cs="Times New Roman"/>
          <w:b/>
          <w:bCs/>
          <w:sz w:val="26"/>
          <w:szCs w:val="26"/>
        </w:rPr>
        <w:t>.</w:t>
      </w:r>
      <w:r w:rsidRPr="0086393D">
        <w:rPr>
          <w:rFonts w:ascii="Times New Roman" w:eastAsia="Times New Roman" w:hAnsi="Times New Roman" w:cs="Times New Roman"/>
          <w:b/>
          <w:bCs/>
          <w:sz w:val="26"/>
          <w:szCs w:val="26"/>
        </w:rPr>
        <w:t xml:space="preserve"> ПЕРСПЕКТИВНЫЕ НАПРАВЛЕНИЯ И МЕХАНИЗМЫ РАЗВИТИЯ ИНФРАСТРУКТУРЫ ПРИМОРСКОГО КРАЯ</w:t>
      </w:r>
      <w:bookmarkEnd w:id="376"/>
      <w:bookmarkEnd w:id="377"/>
      <w:bookmarkEnd w:id="378"/>
      <w:bookmarkEnd w:id="379"/>
      <w:bookmarkEnd w:id="380"/>
    </w:p>
    <w:p w14:paraId="3F1A4A9C" w14:textId="77777777" w:rsidR="00C82250" w:rsidRPr="00C82250" w:rsidRDefault="00C82250" w:rsidP="00C82250">
      <w:pPr>
        <w:ind w:firstLine="709"/>
        <w:jc w:val="both"/>
        <w:rPr>
          <w:rFonts w:ascii="Times New Roman" w:eastAsia="Cambria" w:hAnsi="Times New Roman" w:cs="Times New Roman"/>
          <w:sz w:val="26"/>
          <w:szCs w:val="26"/>
        </w:rPr>
      </w:pPr>
      <w:bookmarkStart w:id="381" w:name="_Toc517370614"/>
    </w:p>
    <w:p w14:paraId="547902AE" w14:textId="3A6E936B" w:rsidR="005A3B5B" w:rsidRPr="005A3B5B" w:rsidRDefault="005A3B5B" w:rsidP="005A3B5B">
      <w:pPr>
        <w:pStyle w:val="affa"/>
        <w:spacing w:before="0" w:line="240" w:lineRule="auto"/>
        <w:outlineLvl w:val="1"/>
        <w:rPr>
          <w:b/>
        </w:rPr>
      </w:pPr>
      <w:bookmarkStart w:id="382" w:name="_Toc523241002"/>
      <w:bookmarkStart w:id="383" w:name="_Toc523241380"/>
      <w:bookmarkStart w:id="384" w:name="_Toc523761708"/>
      <w:r w:rsidRPr="005A3B5B">
        <w:rPr>
          <w:b/>
        </w:rPr>
        <w:t>10.1 Развитие транспортной инфраструктуры</w:t>
      </w:r>
      <w:bookmarkEnd w:id="381"/>
      <w:bookmarkEnd w:id="382"/>
      <w:bookmarkEnd w:id="383"/>
      <w:bookmarkEnd w:id="384"/>
    </w:p>
    <w:p w14:paraId="4168B656" w14:textId="77777777" w:rsidR="005A3B5B" w:rsidRDefault="005A3B5B" w:rsidP="005A3B5B">
      <w:pPr>
        <w:ind w:firstLine="709"/>
        <w:jc w:val="both"/>
        <w:rPr>
          <w:rFonts w:ascii="Times New Roman" w:eastAsia="Cambria" w:hAnsi="Times New Roman" w:cs="Times New Roman"/>
          <w:sz w:val="26"/>
          <w:szCs w:val="26"/>
        </w:rPr>
      </w:pPr>
      <w:r w:rsidRPr="00180076">
        <w:rPr>
          <w:rFonts w:ascii="Times New Roman" w:eastAsia="Cambria" w:hAnsi="Times New Roman" w:cs="Times New Roman"/>
          <w:sz w:val="26"/>
          <w:szCs w:val="26"/>
        </w:rPr>
        <w:t xml:space="preserve">Транспортный </w:t>
      </w:r>
      <w:r>
        <w:rPr>
          <w:rFonts w:ascii="Times New Roman" w:eastAsia="Cambria" w:hAnsi="Times New Roman" w:cs="Times New Roman"/>
          <w:sz w:val="26"/>
          <w:szCs w:val="26"/>
        </w:rPr>
        <w:t>инфраструктура</w:t>
      </w:r>
      <w:r w:rsidRPr="00180076">
        <w:rPr>
          <w:rFonts w:ascii="Times New Roman" w:eastAsia="Cambria" w:hAnsi="Times New Roman" w:cs="Times New Roman"/>
          <w:sz w:val="26"/>
          <w:szCs w:val="26"/>
        </w:rPr>
        <w:t xml:space="preserve"> Приморского края включает морские порты с общим объемом перевалки грузов в 2017 г. более 120 млн. т, железнодорожную и автодорожную сети – самые густые в ДФО, хорошо развитые авиационный и трубопроводный транспорт.</w:t>
      </w:r>
    </w:p>
    <w:p w14:paraId="6927D503" w14:textId="77777777" w:rsidR="005A3B5B" w:rsidRDefault="005A3B5B" w:rsidP="005A3B5B">
      <w:pPr>
        <w:ind w:firstLine="709"/>
        <w:jc w:val="both"/>
        <w:rPr>
          <w:rFonts w:ascii="Times New Roman" w:eastAsia="Cambria" w:hAnsi="Times New Roman" w:cs="Times New Roman"/>
          <w:sz w:val="26"/>
          <w:szCs w:val="26"/>
        </w:rPr>
      </w:pPr>
      <w:r w:rsidRPr="00410602">
        <w:rPr>
          <w:rFonts w:ascii="Times New Roman" w:eastAsia="Cambria" w:hAnsi="Times New Roman" w:cs="Times New Roman"/>
          <w:sz w:val="26"/>
          <w:szCs w:val="26"/>
        </w:rPr>
        <w:t>Дальнейшее развитие портов сдерживается возможностями железнодорожной сети Востока России. ОАО «РЖД» планирует к 2020 г. увеличить провозную способность ключевого для Приморского края участка ж/д Хабаровск-Уссурийск до 120 млн. тонн. При этом потребность грузоотправителей прогнозируется к 2020 г. на уровне более 160 млн. тонн.</w:t>
      </w:r>
      <w:r>
        <w:rPr>
          <w:rFonts w:ascii="Times New Roman" w:eastAsia="Cambria" w:hAnsi="Times New Roman" w:cs="Times New Roman"/>
          <w:sz w:val="26"/>
          <w:szCs w:val="26"/>
        </w:rPr>
        <w:t xml:space="preserve"> Поэтому г</w:t>
      </w:r>
      <w:r w:rsidRPr="00180076">
        <w:rPr>
          <w:rFonts w:ascii="Times New Roman" w:eastAsia="Cambria" w:hAnsi="Times New Roman" w:cs="Times New Roman"/>
          <w:sz w:val="26"/>
          <w:szCs w:val="26"/>
        </w:rPr>
        <w:t xml:space="preserve">лавный </w:t>
      </w:r>
      <w:r w:rsidRPr="00180076">
        <w:rPr>
          <w:rFonts w:ascii="Times New Roman" w:eastAsia="Cambria" w:hAnsi="Times New Roman" w:cs="Times New Roman"/>
          <w:sz w:val="26"/>
          <w:szCs w:val="26"/>
        </w:rPr>
        <w:lastRenderedPageBreak/>
        <w:t xml:space="preserve">приоритет </w:t>
      </w:r>
      <w:r>
        <w:rPr>
          <w:rFonts w:ascii="Times New Roman" w:eastAsia="Cambria" w:hAnsi="Times New Roman" w:cs="Times New Roman"/>
          <w:sz w:val="26"/>
          <w:szCs w:val="26"/>
        </w:rPr>
        <w:t xml:space="preserve">развития транспортной инфраструктуры Приморского края </w:t>
      </w:r>
      <w:r w:rsidRPr="00180076">
        <w:rPr>
          <w:rFonts w:ascii="Times New Roman" w:eastAsia="Cambria" w:hAnsi="Times New Roman" w:cs="Times New Roman"/>
          <w:sz w:val="26"/>
          <w:szCs w:val="26"/>
        </w:rPr>
        <w:t>– это обеспечение синхронизации ввода промышленных объектов на территории края, строительства портов с развитием железнодорожной, а также энергетической инфраструктур.</w:t>
      </w:r>
    </w:p>
    <w:p w14:paraId="3823B0C7" w14:textId="77777777" w:rsidR="005A3B5B" w:rsidRPr="0086393D"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Выделяются следующие проблемы транспортной инфраструктуры Приморского края:</w:t>
      </w:r>
    </w:p>
    <w:p w14:paraId="4C419038" w14:textId="77777777" w:rsidR="005A3B5B" w:rsidRPr="0086393D" w:rsidRDefault="005A3B5B" w:rsidP="00D1121F">
      <w:pPr>
        <w:pStyle w:val="a0"/>
        <w:numPr>
          <w:ilvl w:val="0"/>
          <w:numId w:val="41"/>
        </w:numPr>
        <w:spacing w:after="0" w:line="240" w:lineRule="auto"/>
        <w:rPr>
          <w:rFonts w:eastAsia="Cambria"/>
          <w:sz w:val="26"/>
          <w:szCs w:val="26"/>
        </w:rPr>
      </w:pPr>
      <w:r w:rsidRPr="0086393D">
        <w:rPr>
          <w:rFonts w:eastAsia="Cambria"/>
          <w:sz w:val="26"/>
          <w:szCs w:val="26"/>
        </w:rPr>
        <w:t>недостаточный уровень развития автодорожной сети, отсутствуют обходы крупных населённых пунктов, наличествуют множественные переезды в одном уровне с железными дорогами, пересечения транзитных и местных автодорог;</w:t>
      </w:r>
    </w:p>
    <w:p w14:paraId="0A468A97" w14:textId="77777777" w:rsidR="005A3B5B" w:rsidRPr="0086393D" w:rsidRDefault="005A3B5B" w:rsidP="00D1121F">
      <w:pPr>
        <w:pStyle w:val="a0"/>
        <w:numPr>
          <w:ilvl w:val="0"/>
          <w:numId w:val="41"/>
        </w:numPr>
        <w:spacing w:after="0" w:line="240" w:lineRule="auto"/>
        <w:rPr>
          <w:rFonts w:eastAsia="Cambria"/>
          <w:sz w:val="26"/>
          <w:szCs w:val="26"/>
        </w:rPr>
      </w:pPr>
      <w:r w:rsidRPr="0086393D">
        <w:rPr>
          <w:rFonts w:eastAsia="Cambria"/>
          <w:sz w:val="26"/>
          <w:szCs w:val="26"/>
        </w:rPr>
        <w:t xml:space="preserve">недостаточная протяженность автодорог в </w:t>
      </w:r>
      <w:proofErr w:type="spellStart"/>
      <w:r w:rsidRPr="0086393D">
        <w:rPr>
          <w:rFonts w:eastAsia="Cambria"/>
          <w:sz w:val="26"/>
          <w:szCs w:val="26"/>
        </w:rPr>
        <w:t>слабоосвоенных</w:t>
      </w:r>
      <w:proofErr w:type="spellEnd"/>
      <w:r w:rsidRPr="0086393D">
        <w:rPr>
          <w:rFonts w:eastAsia="Cambria"/>
          <w:sz w:val="26"/>
          <w:szCs w:val="26"/>
        </w:rPr>
        <w:t xml:space="preserve"> частях Приморского края; низкая связность автодорожной инфраструктуры, все основные пути сообщаются через автодорогу «Уссури»;</w:t>
      </w:r>
    </w:p>
    <w:p w14:paraId="4F3F78F4" w14:textId="77777777" w:rsidR="005A3B5B" w:rsidRPr="0086393D" w:rsidRDefault="005A3B5B" w:rsidP="00D1121F">
      <w:pPr>
        <w:pStyle w:val="a0"/>
        <w:numPr>
          <w:ilvl w:val="0"/>
          <w:numId w:val="41"/>
        </w:numPr>
        <w:spacing w:after="0" w:line="240" w:lineRule="auto"/>
        <w:rPr>
          <w:rFonts w:eastAsia="Cambria"/>
          <w:sz w:val="26"/>
          <w:szCs w:val="26"/>
        </w:rPr>
      </w:pPr>
      <w:r w:rsidRPr="0086393D">
        <w:rPr>
          <w:rFonts w:eastAsia="Cambria"/>
          <w:sz w:val="26"/>
          <w:szCs w:val="26"/>
        </w:rPr>
        <w:t>транспортный каркас края не завершился формированием полноценной структуры, наличие множественных ограничений на проезд грузового транспорта по тоннажу, ограничения пропускной способности, проезда транспорта с негабаритными и опасными грузами;</w:t>
      </w:r>
    </w:p>
    <w:p w14:paraId="51100806" w14:textId="77777777" w:rsidR="005A3B5B" w:rsidRPr="0086393D" w:rsidRDefault="005A3B5B" w:rsidP="00D1121F">
      <w:pPr>
        <w:pStyle w:val="a0"/>
        <w:numPr>
          <w:ilvl w:val="0"/>
          <w:numId w:val="41"/>
        </w:numPr>
        <w:spacing w:after="0" w:line="240" w:lineRule="auto"/>
        <w:rPr>
          <w:rFonts w:eastAsia="Cambria"/>
          <w:sz w:val="26"/>
          <w:szCs w:val="26"/>
        </w:rPr>
      </w:pPr>
      <w:r w:rsidRPr="0086393D">
        <w:rPr>
          <w:rFonts w:eastAsia="Cambria"/>
          <w:sz w:val="26"/>
          <w:szCs w:val="26"/>
        </w:rPr>
        <w:t>сохраняющийся повышенный травматизм на объектах транспортной инфраструктуры, низкое качество контроля над подготовкой водительских кадров, приводящее к повышенному числу ДТП;</w:t>
      </w:r>
    </w:p>
    <w:p w14:paraId="6F10B0C8" w14:textId="77777777" w:rsidR="005A3B5B" w:rsidRPr="0086393D" w:rsidRDefault="005A3B5B" w:rsidP="00D1121F">
      <w:pPr>
        <w:pStyle w:val="a0"/>
        <w:numPr>
          <w:ilvl w:val="0"/>
          <w:numId w:val="41"/>
        </w:numPr>
        <w:spacing w:after="0" w:line="240" w:lineRule="auto"/>
        <w:rPr>
          <w:rFonts w:eastAsia="Cambria"/>
          <w:sz w:val="26"/>
          <w:szCs w:val="26"/>
        </w:rPr>
      </w:pPr>
      <w:r w:rsidRPr="0086393D">
        <w:rPr>
          <w:rFonts w:eastAsia="Cambria"/>
          <w:sz w:val="26"/>
          <w:szCs w:val="26"/>
        </w:rPr>
        <w:t>недостаточное качество услуг массового пассажирского транспорта (городского, пригородного и междугороднего);</w:t>
      </w:r>
    </w:p>
    <w:p w14:paraId="6E5AEA5B" w14:textId="77777777" w:rsidR="005A3B5B" w:rsidRPr="0086393D" w:rsidRDefault="005A3B5B" w:rsidP="00D1121F">
      <w:pPr>
        <w:pStyle w:val="a0"/>
        <w:numPr>
          <w:ilvl w:val="0"/>
          <w:numId w:val="41"/>
        </w:numPr>
        <w:spacing w:after="0" w:line="240" w:lineRule="auto"/>
        <w:rPr>
          <w:rFonts w:eastAsia="Cambria"/>
          <w:sz w:val="26"/>
          <w:szCs w:val="26"/>
        </w:rPr>
      </w:pPr>
      <w:r w:rsidRPr="0086393D">
        <w:rPr>
          <w:rFonts w:eastAsia="Cambria"/>
          <w:sz w:val="26"/>
          <w:szCs w:val="26"/>
        </w:rPr>
        <w:t xml:space="preserve">недостаточное регулирование со стороны муниципалитетов </w:t>
      </w:r>
      <w:proofErr w:type="spellStart"/>
      <w:r w:rsidRPr="0086393D">
        <w:rPr>
          <w:rFonts w:eastAsia="Cambria"/>
          <w:sz w:val="26"/>
          <w:szCs w:val="26"/>
        </w:rPr>
        <w:t>автомобилепользования</w:t>
      </w:r>
      <w:proofErr w:type="spellEnd"/>
      <w:r w:rsidRPr="0086393D">
        <w:rPr>
          <w:rFonts w:eastAsia="Cambria"/>
          <w:sz w:val="26"/>
          <w:szCs w:val="26"/>
        </w:rPr>
        <w:t xml:space="preserve"> населения;</w:t>
      </w:r>
    </w:p>
    <w:p w14:paraId="30DD8F15" w14:textId="77777777" w:rsidR="005A3B5B" w:rsidRPr="0086393D" w:rsidRDefault="005A3B5B" w:rsidP="00D1121F">
      <w:pPr>
        <w:pStyle w:val="a0"/>
        <w:numPr>
          <w:ilvl w:val="0"/>
          <w:numId w:val="41"/>
        </w:numPr>
        <w:spacing w:after="0" w:line="240" w:lineRule="auto"/>
        <w:rPr>
          <w:rFonts w:eastAsia="Cambria"/>
          <w:sz w:val="26"/>
          <w:szCs w:val="26"/>
        </w:rPr>
      </w:pPr>
      <w:r w:rsidRPr="0086393D">
        <w:rPr>
          <w:rFonts w:eastAsia="Cambria"/>
          <w:sz w:val="26"/>
          <w:szCs w:val="26"/>
        </w:rPr>
        <w:t>ненадлежащее информационное обеспечение тарифной политики на пассажирском транспорте общего пользования;</w:t>
      </w:r>
    </w:p>
    <w:p w14:paraId="3EC6F35E" w14:textId="77777777" w:rsidR="005A3B5B" w:rsidRPr="0086393D" w:rsidRDefault="005A3B5B" w:rsidP="00D1121F">
      <w:pPr>
        <w:pStyle w:val="a0"/>
        <w:numPr>
          <w:ilvl w:val="0"/>
          <w:numId w:val="41"/>
        </w:numPr>
        <w:spacing w:after="0" w:line="240" w:lineRule="auto"/>
        <w:rPr>
          <w:rFonts w:eastAsia="Cambria"/>
          <w:sz w:val="26"/>
          <w:szCs w:val="26"/>
        </w:rPr>
      </w:pPr>
      <w:r w:rsidRPr="0086393D">
        <w:rPr>
          <w:rFonts w:eastAsia="Cambria"/>
          <w:sz w:val="26"/>
          <w:szCs w:val="26"/>
        </w:rPr>
        <w:t>сохраняется не соответствующий потребностям уровень развития современной транспортно-логистической инфраструктуры, в том числе для обслуживания Владивостока и Находки, портовых кластеров и международных пунктов пропуска через государственную границу;</w:t>
      </w:r>
    </w:p>
    <w:p w14:paraId="717335B6" w14:textId="77777777" w:rsidR="005A3B5B" w:rsidRPr="0086393D" w:rsidRDefault="005A3B5B" w:rsidP="00D1121F">
      <w:pPr>
        <w:pStyle w:val="a0"/>
        <w:numPr>
          <w:ilvl w:val="0"/>
          <w:numId w:val="41"/>
        </w:numPr>
        <w:spacing w:after="0" w:line="240" w:lineRule="auto"/>
        <w:rPr>
          <w:rFonts w:eastAsia="Cambria"/>
          <w:sz w:val="26"/>
          <w:szCs w:val="26"/>
        </w:rPr>
      </w:pPr>
      <w:r w:rsidRPr="0086393D">
        <w:rPr>
          <w:rFonts w:eastAsia="Cambria"/>
          <w:sz w:val="26"/>
          <w:szCs w:val="26"/>
        </w:rPr>
        <w:t>недостаточные мощности международных автомобильных и железнодорожных пунктов пропуска.</w:t>
      </w:r>
    </w:p>
    <w:p w14:paraId="6BE07BC7" w14:textId="77777777" w:rsidR="005A3B5B" w:rsidRPr="00410602" w:rsidRDefault="005A3B5B" w:rsidP="005A3B5B">
      <w:pPr>
        <w:ind w:firstLine="709"/>
        <w:jc w:val="both"/>
        <w:rPr>
          <w:rFonts w:ascii="Times New Roman" w:eastAsia="Cambria" w:hAnsi="Times New Roman" w:cs="Times New Roman"/>
          <w:sz w:val="26"/>
          <w:szCs w:val="26"/>
        </w:rPr>
      </w:pPr>
      <w:r w:rsidRPr="00410602">
        <w:rPr>
          <w:rFonts w:ascii="Times New Roman" w:eastAsia="Cambria" w:hAnsi="Times New Roman" w:cs="Times New Roman"/>
          <w:sz w:val="26"/>
          <w:szCs w:val="26"/>
        </w:rPr>
        <w:t xml:space="preserve">На полигоне Дальневосточной железной дороги загрузка отдельных участков имеет критический уровень. Так, железнодорожные участки </w:t>
      </w:r>
      <w:proofErr w:type="spellStart"/>
      <w:r w:rsidRPr="00410602">
        <w:rPr>
          <w:rFonts w:ascii="Times New Roman" w:eastAsia="Cambria" w:hAnsi="Times New Roman" w:cs="Times New Roman"/>
          <w:sz w:val="26"/>
          <w:szCs w:val="26"/>
        </w:rPr>
        <w:t>Сибирцево</w:t>
      </w:r>
      <w:proofErr w:type="spellEnd"/>
      <w:r w:rsidRPr="00410602">
        <w:rPr>
          <w:rFonts w:ascii="Times New Roman" w:eastAsia="Cambria" w:hAnsi="Times New Roman" w:cs="Times New Roman"/>
          <w:sz w:val="26"/>
          <w:szCs w:val="26"/>
        </w:rPr>
        <w:t xml:space="preserve"> – Уссурийск, Уссурийск – Амурский Залив – Находка, Угольная – Уссурийск, Барановский – Хасан, </w:t>
      </w:r>
      <w:proofErr w:type="spellStart"/>
      <w:r w:rsidRPr="00410602">
        <w:rPr>
          <w:rFonts w:ascii="Times New Roman" w:eastAsia="Cambria" w:hAnsi="Times New Roman" w:cs="Times New Roman"/>
          <w:sz w:val="26"/>
          <w:szCs w:val="26"/>
        </w:rPr>
        <w:t>Гродеково</w:t>
      </w:r>
      <w:proofErr w:type="spellEnd"/>
      <w:r w:rsidRPr="00410602">
        <w:rPr>
          <w:rFonts w:ascii="Times New Roman" w:eastAsia="Cambria" w:hAnsi="Times New Roman" w:cs="Times New Roman"/>
          <w:sz w:val="26"/>
          <w:szCs w:val="26"/>
        </w:rPr>
        <w:t xml:space="preserve"> – </w:t>
      </w:r>
      <w:proofErr w:type="spellStart"/>
      <w:r w:rsidRPr="00410602">
        <w:rPr>
          <w:rFonts w:ascii="Times New Roman" w:eastAsia="Cambria" w:hAnsi="Times New Roman" w:cs="Times New Roman"/>
          <w:sz w:val="26"/>
          <w:szCs w:val="26"/>
        </w:rPr>
        <w:t>Суйфэньхе</w:t>
      </w:r>
      <w:proofErr w:type="spellEnd"/>
      <w:r w:rsidRPr="00410602">
        <w:rPr>
          <w:rFonts w:ascii="Times New Roman" w:eastAsia="Cambria" w:hAnsi="Times New Roman" w:cs="Times New Roman"/>
          <w:sz w:val="26"/>
          <w:szCs w:val="26"/>
        </w:rPr>
        <w:t xml:space="preserve"> имеют загрузку по итогам работы в 2017 г. свыше 85%.</w:t>
      </w:r>
    </w:p>
    <w:p w14:paraId="1DF97A74" w14:textId="77777777" w:rsidR="005A3B5B" w:rsidRDefault="005A3B5B" w:rsidP="005A3B5B">
      <w:pPr>
        <w:ind w:firstLine="709"/>
        <w:jc w:val="both"/>
        <w:rPr>
          <w:rFonts w:ascii="Times New Roman" w:eastAsia="Cambria" w:hAnsi="Times New Roman" w:cs="Times New Roman"/>
          <w:sz w:val="26"/>
          <w:szCs w:val="26"/>
        </w:rPr>
      </w:pPr>
      <w:r w:rsidRPr="00410602">
        <w:rPr>
          <w:rFonts w:ascii="Times New Roman" w:eastAsia="Cambria" w:hAnsi="Times New Roman" w:cs="Times New Roman"/>
          <w:sz w:val="26"/>
          <w:szCs w:val="26"/>
        </w:rPr>
        <w:t xml:space="preserve">Первоочередного развития в Приморском крае требует участок Уссурийск – </w:t>
      </w:r>
      <w:proofErr w:type="spellStart"/>
      <w:r w:rsidRPr="00410602">
        <w:rPr>
          <w:rFonts w:ascii="Times New Roman" w:eastAsia="Cambria" w:hAnsi="Times New Roman" w:cs="Times New Roman"/>
          <w:sz w:val="26"/>
          <w:szCs w:val="26"/>
        </w:rPr>
        <w:t>Смоляниново</w:t>
      </w:r>
      <w:proofErr w:type="spellEnd"/>
      <w:r w:rsidRPr="00410602">
        <w:rPr>
          <w:rFonts w:ascii="Times New Roman" w:eastAsia="Cambria" w:hAnsi="Times New Roman" w:cs="Times New Roman"/>
          <w:sz w:val="26"/>
          <w:szCs w:val="26"/>
        </w:rPr>
        <w:t xml:space="preserve"> – Находка. Сегодня почти половина подвижного состава, принимаемого Дальневосточной дорогой по стыковой станции Архара, следует в Находкинском направлении – то есть 2,1 тысячи из 4,3 тысячи вагонов в среднем за сутки. Ввод новых и развитие существующих перегрузочных мощностей в портах Находка и Восточный приведет к сверхнормативной загрузке Транссиба без сохранения технологических и технических резервов.</w:t>
      </w:r>
    </w:p>
    <w:p w14:paraId="06DB830B" w14:textId="77777777" w:rsidR="005A3B5B" w:rsidRDefault="005A3B5B" w:rsidP="005A3B5B">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 xml:space="preserve">Основным механизмом развития железнодорожной инфраструктуры </w:t>
      </w:r>
      <w:r>
        <w:rPr>
          <w:rFonts w:ascii="Times New Roman" w:eastAsia="Cambria" w:hAnsi="Times New Roman" w:cs="Times New Roman"/>
          <w:sz w:val="26"/>
          <w:szCs w:val="26"/>
        </w:rPr>
        <w:lastRenderedPageBreak/>
        <w:t>Приморского края будет реализация и</w:t>
      </w:r>
      <w:r w:rsidRPr="00D15BD6">
        <w:rPr>
          <w:rFonts w:ascii="Times New Roman" w:eastAsia="Cambria" w:hAnsi="Times New Roman" w:cs="Times New Roman"/>
          <w:sz w:val="26"/>
          <w:szCs w:val="26"/>
        </w:rPr>
        <w:t>нвестиционная программа ОАО «РЖД»</w:t>
      </w:r>
      <w:r>
        <w:rPr>
          <w:rFonts w:ascii="Times New Roman" w:eastAsia="Cambria" w:hAnsi="Times New Roman" w:cs="Times New Roman"/>
          <w:sz w:val="26"/>
          <w:szCs w:val="26"/>
        </w:rPr>
        <w:t xml:space="preserve"> и </w:t>
      </w:r>
      <w:r w:rsidRPr="00D15BD6">
        <w:rPr>
          <w:rFonts w:ascii="Times New Roman" w:eastAsia="Cambria" w:hAnsi="Times New Roman" w:cs="Times New Roman"/>
          <w:sz w:val="26"/>
          <w:szCs w:val="26"/>
        </w:rPr>
        <w:t>комплексн</w:t>
      </w:r>
      <w:r>
        <w:rPr>
          <w:rFonts w:ascii="Times New Roman" w:eastAsia="Cambria" w:hAnsi="Times New Roman" w:cs="Times New Roman"/>
          <w:sz w:val="26"/>
          <w:szCs w:val="26"/>
        </w:rPr>
        <w:t>ого инвестиционного</w:t>
      </w:r>
      <w:r w:rsidRPr="00D15BD6">
        <w:rPr>
          <w:rFonts w:ascii="Times New Roman" w:eastAsia="Cambria" w:hAnsi="Times New Roman" w:cs="Times New Roman"/>
          <w:sz w:val="26"/>
          <w:szCs w:val="26"/>
        </w:rPr>
        <w:t xml:space="preserve"> проект</w:t>
      </w:r>
      <w:r>
        <w:rPr>
          <w:rFonts w:ascii="Times New Roman" w:eastAsia="Cambria" w:hAnsi="Times New Roman" w:cs="Times New Roman"/>
          <w:sz w:val="26"/>
          <w:szCs w:val="26"/>
        </w:rPr>
        <w:t>а</w:t>
      </w:r>
      <w:r w:rsidRPr="00D15BD6">
        <w:rPr>
          <w:rFonts w:ascii="Times New Roman" w:eastAsia="Cambria" w:hAnsi="Times New Roman" w:cs="Times New Roman"/>
          <w:sz w:val="26"/>
          <w:szCs w:val="26"/>
        </w:rPr>
        <w:t xml:space="preserve"> «Модернизация железнодорожной инфраструктуры Байкало-Амурской и Транссибирской железнодорожных магистралей с развитием пропускных и провозных способностей»</w:t>
      </w:r>
    </w:p>
    <w:p w14:paraId="2E3EFABD" w14:textId="77777777" w:rsidR="005A3B5B" w:rsidRDefault="005A3B5B" w:rsidP="005A3B5B">
      <w:pPr>
        <w:ind w:firstLine="709"/>
        <w:jc w:val="both"/>
        <w:rPr>
          <w:rFonts w:ascii="Times New Roman" w:eastAsia="Cambria" w:hAnsi="Times New Roman" w:cs="Times New Roman"/>
          <w:sz w:val="26"/>
          <w:szCs w:val="26"/>
        </w:rPr>
      </w:pPr>
      <w:r w:rsidRPr="00180076">
        <w:rPr>
          <w:rFonts w:ascii="Times New Roman" w:eastAsia="Cambria" w:hAnsi="Times New Roman" w:cs="Times New Roman"/>
          <w:sz w:val="26"/>
          <w:szCs w:val="26"/>
        </w:rPr>
        <w:t xml:space="preserve">Одним из </w:t>
      </w:r>
      <w:r>
        <w:rPr>
          <w:rFonts w:ascii="Times New Roman" w:eastAsia="Cambria" w:hAnsi="Times New Roman" w:cs="Times New Roman"/>
          <w:sz w:val="26"/>
          <w:szCs w:val="26"/>
        </w:rPr>
        <w:t>приоритетов</w:t>
      </w:r>
      <w:r w:rsidRPr="00180076">
        <w:rPr>
          <w:rFonts w:ascii="Times New Roman" w:eastAsia="Cambria" w:hAnsi="Times New Roman" w:cs="Times New Roman"/>
          <w:sz w:val="26"/>
          <w:szCs w:val="26"/>
        </w:rPr>
        <w:t xml:space="preserve"> развития Приморского края в части транспортно-логистической инфраструктуры является модернизация дорожной сети.</w:t>
      </w:r>
      <w:r>
        <w:rPr>
          <w:rFonts w:ascii="Times New Roman" w:eastAsia="Cambria" w:hAnsi="Times New Roman" w:cs="Times New Roman"/>
          <w:sz w:val="26"/>
          <w:szCs w:val="26"/>
        </w:rPr>
        <w:t xml:space="preserve"> </w:t>
      </w:r>
      <w:r w:rsidRPr="00180076">
        <w:rPr>
          <w:rFonts w:ascii="Times New Roman" w:eastAsia="Cambria" w:hAnsi="Times New Roman" w:cs="Times New Roman"/>
          <w:sz w:val="26"/>
          <w:szCs w:val="26"/>
        </w:rPr>
        <w:t>Одна из серьёзнейших проблем в крае – это плачевное состояние мостовых сооружений. Ряд мостов, уже были восстановлены после чрезвычайной ситуации, произошедшей в 2016 г., однако количество авариный мостов остается достаточно большим.</w:t>
      </w:r>
    </w:p>
    <w:p w14:paraId="4125F1E9" w14:textId="77777777" w:rsidR="005A3B5B" w:rsidRDefault="005A3B5B" w:rsidP="005A3B5B">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Одним из основных механизмов развития дорожной сети является участие в приоритетном</w:t>
      </w:r>
      <w:r w:rsidRPr="00D15BD6">
        <w:rPr>
          <w:rFonts w:ascii="Times New Roman" w:eastAsia="Cambria" w:hAnsi="Times New Roman" w:cs="Times New Roman"/>
          <w:sz w:val="26"/>
          <w:szCs w:val="26"/>
        </w:rPr>
        <w:t xml:space="preserve"> проект</w:t>
      </w:r>
      <w:r>
        <w:rPr>
          <w:rFonts w:ascii="Times New Roman" w:eastAsia="Cambria" w:hAnsi="Times New Roman" w:cs="Times New Roman"/>
          <w:sz w:val="26"/>
          <w:szCs w:val="26"/>
        </w:rPr>
        <w:t>е</w:t>
      </w:r>
      <w:r w:rsidRPr="00D15BD6">
        <w:rPr>
          <w:rFonts w:ascii="Times New Roman" w:eastAsia="Cambria" w:hAnsi="Times New Roman" w:cs="Times New Roman"/>
          <w:sz w:val="26"/>
          <w:szCs w:val="26"/>
        </w:rPr>
        <w:t xml:space="preserve"> «Безопасные и качественные дороги». В рамках данного проекта к 2020 г. планируется довести до 60% долю протяженности дорожной сети Владивостокской агломерации, соответствующим нормативным требованиям, снизить до 22% количество аварийно-опасных участков на дорожной сети агломерации.</w:t>
      </w:r>
    </w:p>
    <w:p w14:paraId="67BE5BE6" w14:textId="77777777" w:rsidR="005A3B5B" w:rsidRDefault="005A3B5B" w:rsidP="005A3B5B">
      <w:pPr>
        <w:ind w:firstLine="709"/>
        <w:jc w:val="both"/>
        <w:rPr>
          <w:rFonts w:ascii="Times New Roman" w:eastAsia="Cambria" w:hAnsi="Times New Roman" w:cs="Times New Roman"/>
          <w:sz w:val="26"/>
          <w:szCs w:val="26"/>
        </w:rPr>
      </w:pPr>
      <w:proofErr w:type="gramStart"/>
      <w:r w:rsidRPr="00180076">
        <w:rPr>
          <w:rFonts w:ascii="Times New Roman" w:eastAsia="Cambria" w:hAnsi="Times New Roman" w:cs="Times New Roman"/>
          <w:sz w:val="26"/>
          <w:szCs w:val="26"/>
        </w:rPr>
        <w:t>К проблемным вопросам при реализации социально значимого мероприятия государственной программы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относится низкая финансовая обеспеченность муниципальных дорожных фондов, а также вопрос выделения земельных участков в большом количестве, в</w:t>
      </w:r>
      <w:proofErr w:type="gramEnd"/>
      <w:r w:rsidRPr="00180076">
        <w:rPr>
          <w:rFonts w:ascii="Times New Roman" w:eastAsia="Cambria" w:hAnsi="Times New Roman" w:cs="Times New Roman"/>
          <w:sz w:val="26"/>
          <w:szCs w:val="26"/>
        </w:rPr>
        <w:t xml:space="preserve"> том числе на местности со сложным рельефом.</w:t>
      </w:r>
    </w:p>
    <w:p w14:paraId="0CD861BF" w14:textId="77777777" w:rsidR="005A3B5B" w:rsidRDefault="005A3B5B" w:rsidP="005A3B5B">
      <w:pPr>
        <w:ind w:firstLine="709"/>
        <w:jc w:val="both"/>
        <w:rPr>
          <w:rFonts w:ascii="Times New Roman" w:eastAsia="Cambria" w:hAnsi="Times New Roman" w:cs="Times New Roman"/>
          <w:sz w:val="26"/>
          <w:szCs w:val="26"/>
        </w:rPr>
      </w:pPr>
      <w:r w:rsidRPr="00180076">
        <w:rPr>
          <w:rFonts w:ascii="Times New Roman" w:eastAsia="Cambria" w:hAnsi="Times New Roman" w:cs="Times New Roman"/>
          <w:sz w:val="26"/>
          <w:szCs w:val="26"/>
        </w:rPr>
        <w:t>Региональная авиация имеет огромную социальную значимость для жителей северных районов Приморского края. Она остается единственным быстрым и надёжным способом добраться из маленьких таежных сел до районного центра, соединяет населенные пункты, между которыми недостаточно развита дорожная инфраструктура.</w:t>
      </w:r>
    </w:p>
    <w:p w14:paraId="642A9209" w14:textId="6C332953" w:rsidR="005A3B5B" w:rsidRDefault="005A3B5B" w:rsidP="005A3B5B">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 xml:space="preserve">Цели и задачи </w:t>
      </w:r>
      <w:r w:rsidRPr="0086393D">
        <w:rPr>
          <w:rFonts w:ascii="Times New Roman" w:eastAsia="Cambria" w:hAnsi="Times New Roman" w:cs="Times New Roman"/>
          <w:sz w:val="26"/>
          <w:szCs w:val="26"/>
        </w:rPr>
        <w:t>развития транспортной инфраструктуры</w:t>
      </w:r>
      <w:r>
        <w:rPr>
          <w:rFonts w:ascii="Times New Roman" w:eastAsia="Cambria" w:hAnsi="Times New Roman" w:cs="Times New Roman"/>
          <w:sz w:val="26"/>
          <w:szCs w:val="26"/>
        </w:rPr>
        <w:t xml:space="preserve"> приведены в разделе 2.3</w:t>
      </w:r>
      <w:r w:rsidRPr="00E66FBF">
        <w:rPr>
          <w:rFonts w:ascii="Times New Roman" w:eastAsia="Cambria" w:hAnsi="Times New Roman" w:cs="Times New Roman"/>
          <w:sz w:val="26"/>
          <w:szCs w:val="26"/>
        </w:rPr>
        <w:t>.</w:t>
      </w:r>
      <w:r>
        <w:rPr>
          <w:rFonts w:ascii="Times New Roman" w:eastAsia="Cambria" w:hAnsi="Times New Roman" w:cs="Times New Roman"/>
          <w:sz w:val="26"/>
          <w:szCs w:val="26"/>
        </w:rPr>
        <w:t xml:space="preserve"> Показатели достижения целей и решения задач систематизированы в Приложении В.</w:t>
      </w:r>
    </w:p>
    <w:p w14:paraId="01C54DDE" w14:textId="77777777" w:rsidR="00C82250" w:rsidRPr="00E66FBF" w:rsidRDefault="00C82250" w:rsidP="005A3B5B">
      <w:pPr>
        <w:ind w:firstLine="709"/>
        <w:jc w:val="both"/>
        <w:rPr>
          <w:rFonts w:ascii="Times New Roman" w:eastAsia="Cambria" w:hAnsi="Times New Roman" w:cs="Times New Roman"/>
          <w:sz w:val="26"/>
          <w:szCs w:val="26"/>
        </w:rPr>
      </w:pPr>
    </w:p>
    <w:p w14:paraId="50313F35" w14:textId="77777777" w:rsidR="005A3B5B" w:rsidRPr="005A3B5B" w:rsidRDefault="005A3B5B" w:rsidP="005A3B5B">
      <w:pPr>
        <w:pStyle w:val="affa"/>
        <w:spacing w:before="0" w:line="240" w:lineRule="auto"/>
        <w:outlineLvl w:val="1"/>
        <w:rPr>
          <w:b/>
        </w:rPr>
      </w:pPr>
      <w:bookmarkStart w:id="385" w:name="_Toc512536220"/>
      <w:bookmarkStart w:id="386" w:name="_Toc517370615"/>
      <w:bookmarkStart w:id="387" w:name="_Toc523241003"/>
      <w:bookmarkStart w:id="388" w:name="_Toc523241381"/>
      <w:bookmarkStart w:id="389" w:name="_Toc523761709"/>
      <w:r w:rsidRPr="005A3B5B">
        <w:rPr>
          <w:b/>
        </w:rPr>
        <w:t>10.2 Направления развития энергетической и коммунальной инфраструктуры</w:t>
      </w:r>
      <w:bookmarkEnd w:id="385"/>
      <w:bookmarkEnd w:id="386"/>
      <w:bookmarkEnd w:id="387"/>
      <w:bookmarkEnd w:id="388"/>
      <w:bookmarkEnd w:id="389"/>
    </w:p>
    <w:p w14:paraId="0C52A93A" w14:textId="77777777" w:rsidR="005A3B5B" w:rsidRPr="0086393D"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В рамках проведенного анализа состояния энергетической сферы и ЖКХ Приморского края были выявлены ключевые проблемы, связанные с недостатком инвестиций, старением инфраструктуры, дефицитом мощности и недостаточной обеспеченностью населения коммунальными услугами, использованием неэффективных видов топлива.</w:t>
      </w:r>
    </w:p>
    <w:p w14:paraId="5A32C8CC" w14:textId="77777777" w:rsidR="005A3B5B" w:rsidRPr="0086393D"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Вместе с тем Приморский край обладает уникальными стратегическими возможностями для встраивания в экономику стран Азиатско-Тихоокеанского региона. Реализация данных возможностей связана с необходимостью привлечения масштабных инвестиций в регион и созданием условий для эффективного использования инвестиций. Энергетическая и коммунальная инфраструктура – “локомотив” для остальных сфер экономики.</w:t>
      </w:r>
    </w:p>
    <w:p w14:paraId="694E12D3" w14:textId="77777777" w:rsidR="005A3B5B" w:rsidRPr="0086393D"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 xml:space="preserve">В связи с этим, для организации опережающего развития региона необходимо не только решить накопленные инфраструктурные проблемы, но и </w:t>
      </w:r>
      <w:r w:rsidRPr="0086393D">
        <w:rPr>
          <w:rFonts w:ascii="Times New Roman" w:eastAsia="Cambria" w:hAnsi="Times New Roman" w:cs="Times New Roman"/>
          <w:sz w:val="26"/>
          <w:szCs w:val="26"/>
        </w:rPr>
        <w:lastRenderedPageBreak/>
        <w:t>вывести Приморский край в лидеры по ключевым показателям эффективности. Ускоренная модернизация инфраструктуры позволит создать задел для развития инновационных производств, обеспечения высокого качества жизни, достижения Приморским краем статуса центра роста Северо-Восточной Азии.</w:t>
      </w:r>
    </w:p>
    <w:p w14:paraId="733504E3" w14:textId="77777777" w:rsidR="005A3B5B"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Перспективное развитие энергетической инфраструктуры региона направлено, главным образом, на обеспечение возрастающих потребностей территорий опережающего развития и в общем виде совпадает с развитием газоснабжающей инфраструктуры края. Потребность региона в энергетических ресурсах обеспечивается строительством генерирующих мощностей, позволяющих преодолеть дефициты энергии, и ЛЭП разного напряжения, обеспечивающих поставку энергии в развивающиеся районы.</w:t>
      </w:r>
    </w:p>
    <w:p w14:paraId="5409694E" w14:textId="77777777" w:rsidR="005A3B5B" w:rsidRPr="0086393D" w:rsidRDefault="005A3B5B" w:rsidP="005A3B5B">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Основным механизмом развития соответствующих инфраструктур будет поддержка реализации крупных инвестиционных проектов в сфере энергетики.</w:t>
      </w:r>
    </w:p>
    <w:p w14:paraId="0819C475" w14:textId="77777777" w:rsidR="005A3B5B"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 xml:space="preserve">Перспективное развитие газоснабжающей инфраструктуры Приморского края связано со строительством магистрального газопровода в сторону Дальнегорска и </w:t>
      </w:r>
      <w:proofErr w:type="spellStart"/>
      <w:r w:rsidRPr="0086393D">
        <w:rPr>
          <w:rFonts w:ascii="Times New Roman" w:eastAsia="Cambria" w:hAnsi="Times New Roman" w:cs="Times New Roman"/>
          <w:sz w:val="26"/>
          <w:szCs w:val="26"/>
        </w:rPr>
        <w:t>Ольгинского</w:t>
      </w:r>
      <w:proofErr w:type="spellEnd"/>
      <w:r w:rsidRPr="0086393D">
        <w:rPr>
          <w:rFonts w:ascii="Times New Roman" w:eastAsia="Cambria" w:hAnsi="Times New Roman" w:cs="Times New Roman"/>
          <w:sz w:val="26"/>
          <w:szCs w:val="26"/>
        </w:rPr>
        <w:t xml:space="preserve"> района; магистрального газопровода в сторону Пограничного района; магистрального газопровода в сторону </w:t>
      </w:r>
      <w:proofErr w:type="spellStart"/>
      <w:r w:rsidRPr="0086393D">
        <w:rPr>
          <w:rFonts w:ascii="Times New Roman" w:eastAsia="Cambria" w:hAnsi="Times New Roman" w:cs="Times New Roman"/>
          <w:sz w:val="26"/>
          <w:szCs w:val="26"/>
        </w:rPr>
        <w:t>пгт</w:t>
      </w:r>
      <w:proofErr w:type="spellEnd"/>
      <w:r w:rsidRPr="0086393D">
        <w:rPr>
          <w:rFonts w:ascii="Times New Roman" w:eastAsia="Cambria" w:hAnsi="Times New Roman" w:cs="Times New Roman"/>
          <w:sz w:val="26"/>
          <w:szCs w:val="26"/>
        </w:rPr>
        <w:t xml:space="preserve"> Славянка. </w:t>
      </w:r>
    </w:p>
    <w:p w14:paraId="5F927E4A" w14:textId="77777777" w:rsidR="005A3B5B" w:rsidRPr="0086393D"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Наибольшее развитие межпоселковых газопроводов планируется вдоль существующих и перспективных магистральных газопроводов</w:t>
      </w:r>
      <w:r>
        <w:rPr>
          <w:rFonts w:ascii="Times New Roman" w:eastAsia="Cambria" w:hAnsi="Times New Roman" w:cs="Times New Roman"/>
          <w:sz w:val="26"/>
          <w:szCs w:val="26"/>
        </w:rPr>
        <w:t>,</w:t>
      </w:r>
      <w:r w:rsidRPr="0086393D">
        <w:rPr>
          <w:rFonts w:ascii="Times New Roman" w:eastAsia="Cambria" w:hAnsi="Times New Roman" w:cs="Times New Roman"/>
          <w:sz w:val="26"/>
          <w:szCs w:val="26"/>
        </w:rPr>
        <w:t xml:space="preserve"> в районах, </w:t>
      </w:r>
      <w:r>
        <w:rPr>
          <w:rFonts w:ascii="Times New Roman" w:eastAsia="Cambria" w:hAnsi="Times New Roman" w:cs="Times New Roman"/>
          <w:sz w:val="26"/>
          <w:szCs w:val="26"/>
        </w:rPr>
        <w:t xml:space="preserve">входящих в </w:t>
      </w:r>
      <w:r w:rsidRPr="0086393D">
        <w:rPr>
          <w:rFonts w:ascii="Times New Roman" w:eastAsia="Cambria" w:hAnsi="Times New Roman" w:cs="Times New Roman"/>
          <w:sz w:val="26"/>
          <w:szCs w:val="26"/>
        </w:rPr>
        <w:t>территории опережающего развития.</w:t>
      </w:r>
    </w:p>
    <w:p w14:paraId="1203C928" w14:textId="77777777" w:rsidR="005A3B5B" w:rsidRPr="00410602" w:rsidRDefault="005A3B5B" w:rsidP="005A3B5B">
      <w:pPr>
        <w:ind w:firstLine="709"/>
        <w:jc w:val="both"/>
        <w:rPr>
          <w:rFonts w:ascii="Times New Roman" w:eastAsia="Times New Roman" w:hAnsi="Times New Roman" w:cs="Times New Roman"/>
          <w:sz w:val="26"/>
          <w:szCs w:val="26"/>
        </w:rPr>
      </w:pPr>
      <w:bookmarkStart w:id="390" w:name="_Toc512536221"/>
      <w:r w:rsidRPr="00410602">
        <w:rPr>
          <w:rFonts w:ascii="Times New Roman" w:eastAsia="Times New Roman" w:hAnsi="Times New Roman" w:cs="Times New Roman"/>
          <w:sz w:val="26"/>
          <w:szCs w:val="26"/>
        </w:rPr>
        <w:t xml:space="preserve">Прогноз баланса топливно-энергетических ресурсов Приморского края в 2030 г. показан в табл. </w:t>
      </w:r>
      <w:r>
        <w:rPr>
          <w:rFonts w:ascii="Times New Roman" w:eastAsia="Times New Roman" w:hAnsi="Times New Roman" w:cs="Times New Roman"/>
          <w:sz w:val="26"/>
          <w:szCs w:val="26"/>
        </w:rPr>
        <w:t>10.2.</w:t>
      </w:r>
      <w:r w:rsidRPr="00410602">
        <w:rPr>
          <w:rFonts w:ascii="Times New Roman" w:eastAsia="Times New Roman" w:hAnsi="Times New Roman" w:cs="Times New Roman"/>
          <w:sz w:val="26"/>
          <w:szCs w:val="26"/>
        </w:rPr>
        <w:t xml:space="preserve">1. Прогнозирование было выполнено в 2 </w:t>
      </w:r>
      <w:r>
        <w:rPr>
          <w:rFonts w:ascii="Times New Roman" w:eastAsia="Times New Roman" w:hAnsi="Times New Roman" w:cs="Times New Roman"/>
          <w:sz w:val="26"/>
          <w:szCs w:val="26"/>
        </w:rPr>
        <w:t>вариантах</w:t>
      </w:r>
      <w:r w:rsidRPr="00410602">
        <w:rPr>
          <w:rFonts w:ascii="Times New Roman" w:eastAsia="Times New Roman" w:hAnsi="Times New Roman" w:cs="Times New Roman"/>
          <w:sz w:val="26"/>
          <w:szCs w:val="26"/>
        </w:rPr>
        <w:t>:</w:t>
      </w:r>
    </w:p>
    <w:p w14:paraId="3648C911" w14:textId="77777777" w:rsidR="005A3B5B" w:rsidRPr="00410602" w:rsidRDefault="005A3B5B" w:rsidP="00D1121F">
      <w:pPr>
        <w:widowControl/>
        <w:numPr>
          <w:ilvl w:val="0"/>
          <w:numId w:val="42"/>
        </w:numPr>
        <w:autoSpaceDE/>
        <w:autoSpaceDN/>
        <w:adjustRightInd/>
        <w:jc w:val="both"/>
        <w:rPr>
          <w:rFonts w:ascii="Times New Roman" w:eastAsia="Times New Roman" w:hAnsi="Times New Roman" w:cs="Times New Roman"/>
          <w:sz w:val="26"/>
          <w:szCs w:val="26"/>
        </w:rPr>
      </w:pPr>
      <w:r w:rsidRPr="00410602">
        <w:rPr>
          <w:rFonts w:ascii="Times New Roman" w:eastAsia="Times New Roman" w:hAnsi="Times New Roman" w:cs="Times New Roman"/>
          <w:i/>
          <w:sz w:val="26"/>
          <w:szCs w:val="26"/>
        </w:rPr>
        <w:t>Вариант 1</w:t>
      </w:r>
      <w:r>
        <w:rPr>
          <w:rFonts w:ascii="Times New Roman" w:eastAsia="Times New Roman" w:hAnsi="Times New Roman" w:cs="Times New Roman"/>
          <w:sz w:val="26"/>
          <w:szCs w:val="26"/>
        </w:rPr>
        <w:t xml:space="preserve"> – </w:t>
      </w:r>
      <w:r w:rsidRPr="00410602">
        <w:rPr>
          <w:rFonts w:ascii="Times New Roman" w:eastAsia="Times New Roman" w:hAnsi="Times New Roman" w:cs="Times New Roman"/>
          <w:sz w:val="26"/>
          <w:szCs w:val="26"/>
        </w:rPr>
        <w:t xml:space="preserve">будет введена в эксплуатацию дополнительная угольная генерация мощностью в 400 МВт. При этом в крае будут реализованы проекты </w:t>
      </w:r>
      <w:proofErr w:type="spellStart"/>
      <w:r w:rsidRPr="00410602">
        <w:rPr>
          <w:rFonts w:ascii="Times New Roman" w:eastAsia="Times New Roman" w:hAnsi="Times New Roman" w:cs="Times New Roman"/>
          <w:sz w:val="26"/>
          <w:szCs w:val="26"/>
        </w:rPr>
        <w:t>газохимии</w:t>
      </w:r>
      <w:proofErr w:type="spellEnd"/>
      <w:r w:rsidRPr="00410602">
        <w:rPr>
          <w:rFonts w:ascii="Times New Roman" w:eastAsia="Times New Roman" w:hAnsi="Times New Roman" w:cs="Times New Roman"/>
          <w:sz w:val="26"/>
          <w:szCs w:val="26"/>
        </w:rPr>
        <w:t xml:space="preserve"> с объёмом переработки по сырью 3 млрд. м</w:t>
      </w:r>
      <w:r w:rsidRPr="00410602">
        <w:rPr>
          <w:rFonts w:ascii="Times New Roman" w:eastAsia="Times New Roman" w:hAnsi="Times New Roman" w:cs="Times New Roman"/>
          <w:sz w:val="26"/>
          <w:szCs w:val="26"/>
          <w:vertAlign w:val="superscript"/>
        </w:rPr>
        <w:t>3</w:t>
      </w:r>
      <w:r w:rsidRPr="00410602">
        <w:rPr>
          <w:rFonts w:ascii="Times New Roman" w:eastAsia="Times New Roman" w:hAnsi="Times New Roman" w:cs="Times New Roman"/>
          <w:sz w:val="26"/>
          <w:szCs w:val="26"/>
        </w:rPr>
        <w:t xml:space="preserve"> и проект ВНХК.</w:t>
      </w:r>
    </w:p>
    <w:p w14:paraId="21565A3C" w14:textId="77777777" w:rsidR="005A3B5B" w:rsidRPr="00410602" w:rsidRDefault="005A3B5B" w:rsidP="00D1121F">
      <w:pPr>
        <w:widowControl/>
        <w:numPr>
          <w:ilvl w:val="0"/>
          <w:numId w:val="42"/>
        </w:numPr>
        <w:autoSpaceDE/>
        <w:autoSpaceDN/>
        <w:adjustRightInd/>
        <w:jc w:val="both"/>
        <w:rPr>
          <w:rFonts w:ascii="Times New Roman" w:eastAsia="Times New Roman" w:hAnsi="Times New Roman" w:cs="Times New Roman"/>
          <w:sz w:val="26"/>
          <w:szCs w:val="26"/>
        </w:rPr>
      </w:pPr>
      <w:r w:rsidRPr="00410602">
        <w:rPr>
          <w:rFonts w:ascii="Times New Roman" w:eastAsia="Times New Roman" w:hAnsi="Times New Roman" w:cs="Times New Roman"/>
          <w:i/>
          <w:sz w:val="26"/>
          <w:szCs w:val="26"/>
        </w:rPr>
        <w:t xml:space="preserve">Вариант </w:t>
      </w:r>
      <w:r>
        <w:rPr>
          <w:rFonts w:ascii="Times New Roman" w:eastAsia="Times New Roman" w:hAnsi="Times New Roman" w:cs="Times New Roman"/>
          <w:i/>
          <w:sz w:val="26"/>
          <w:szCs w:val="26"/>
        </w:rPr>
        <w:t xml:space="preserve">2 – </w:t>
      </w:r>
      <w:r>
        <w:rPr>
          <w:rFonts w:ascii="Times New Roman" w:eastAsia="Times New Roman" w:hAnsi="Times New Roman" w:cs="Times New Roman"/>
          <w:sz w:val="26"/>
          <w:szCs w:val="26"/>
        </w:rPr>
        <w:t>в</w:t>
      </w:r>
      <w:r w:rsidRPr="00410602">
        <w:rPr>
          <w:rFonts w:ascii="Times New Roman" w:eastAsia="Times New Roman" w:hAnsi="Times New Roman" w:cs="Times New Roman"/>
          <w:sz w:val="26"/>
          <w:szCs w:val="26"/>
        </w:rPr>
        <w:t>место дополнительной угольной генерации будет введена в строй АЭС мощностью в 2</w:t>
      </w:r>
      <w:r>
        <w:rPr>
          <w:rFonts w:ascii="Times New Roman" w:eastAsia="Times New Roman" w:hAnsi="Times New Roman" w:cs="Times New Roman"/>
          <w:sz w:val="26"/>
          <w:szCs w:val="26"/>
        </w:rPr>
        <w:t> </w:t>
      </w:r>
      <w:r w:rsidRPr="00410602">
        <w:rPr>
          <w:rFonts w:ascii="Times New Roman" w:eastAsia="Times New Roman" w:hAnsi="Times New Roman" w:cs="Times New Roman"/>
          <w:sz w:val="26"/>
          <w:szCs w:val="26"/>
        </w:rPr>
        <w:t xml:space="preserve">260 МВт. При этом в крае дополнительно к проектам ВНХК и </w:t>
      </w:r>
      <w:proofErr w:type="spellStart"/>
      <w:r w:rsidRPr="00410602">
        <w:rPr>
          <w:rFonts w:ascii="Times New Roman" w:eastAsia="Times New Roman" w:hAnsi="Times New Roman" w:cs="Times New Roman"/>
          <w:sz w:val="26"/>
          <w:szCs w:val="26"/>
        </w:rPr>
        <w:t>газохимии</w:t>
      </w:r>
      <w:proofErr w:type="spellEnd"/>
      <w:r w:rsidRPr="00410602">
        <w:rPr>
          <w:rFonts w:ascii="Times New Roman" w:eastAsia="Times New Roman" w:hAnsi="Times New Roman" w:cs="Times New Roman"/>
          <w:sz w:val="26"/>
          <w:szCs w:val="26"/>
        </w:rPr>
        <w:t xml:space="preserve"> на дешевом электричестве от АЭС будут также реализованы энергоёмкие проекты в разных отраслях экономики.</w:t>
      </w:r>
    </w:p>
    <w:p w14:paraId="08D06719" w14:textId="77777777" w:rsidR="005A3B5B" w:rsidRDefault="005A3B5B" w:rsidP="005A3B5B">
      <w:pPr>
        <w:ind w:firstLine="709"/>
        <w:jc w:val="both"/>
        <w:rPr>
          <w:rFonts w:ascii="Times New Roman" w:eastAsia="Cambria" w:hAnsi="Times New Roman" w:cs="Times New Roman"/>
          <w:sz w:val="26"/>
          <w:szCs w:val="26"/>
        </w:rPr>
      </w:pPr>
      <w:r w:rsidRPr="00E66FBF">
        <w:rPr>
          <w:rFonts w:ascii="Times New Roman" w:eastAsia="Times New Roman" w:hAnsi="Times New Roman" w:cs="Times New Roman"/>
          <w:sz w:val="26"/>
          <w:szCs w:val="26"/>
        </w:rPr>
        <w:t xml:space="preserve">Таблица </w:t>
      </w:r>
      <w:r>
        <w:rPr>
          <w:rFonts w:ascii="Times New Roman" w:eastAsia="Times New Roman" w:hAnsi="Times New Roman" w:cs="Times New Roman"/>
          <w:sz w:val="26"/>
          <w:szCs w:val="26"/>
        </w:rPr>
        <w:t>10</w:t>
      </w:r>
      <w:r w:rsidRPr="00E66FBF">
        <w:rPr>
          <w:rFonts w:ascii="Times New Roman" w:eastAsia="Times New Roman" w:hAnsi="Times New Roman" w:cs="Times New Roman"/>
          <w:sz w:val="26"/>
          <w:szCs w:val="26"/>
        </w:rPr>
        <w:t>.2.1 –</w:t>
      </w:r>
      <w:r>
        <w:rPr>
          <w:rFonts w:ascii="Times New Roman" w:eastAsia="Times New Roman" w:hAnsi="Times New Roman" w:cs="Times New Roman"/>
          <w:sz w:val="26"/>
          <w:szCs w:val="26"/>
        </w:rPr>
        <w:t xml:space="preserve"> </w:t>
      </w:r>
      <w:r w:rsidRPr="00410602">
        <w:rPr>
          <w:rFonts w:ascii="Times New Roman" w:eastAsia="Times New Roman" w:hAnsi="Times New Roman" w:cs="Times New Roman"/>
          <w:sz w:val="26"/>
          <w:szCs w:val="26"/>
        </w:rPr>
        <w:t>Прогноз топливно-энергетического ба</w:t>
      </w:r>
      <w:r>
        <w:rPr>
          <w:rFonts w:ascii="Times New Roman" w:eastAsia="Times New Roman" w:hAnsi="Times New Roman" w:cs="Times New Roman"/>
          <w:sz w:val="26"/>
          <w:szCs w:val="26"/>
        </w:rPr>
        <w:t>ланса Приморского края в 2030 г, тыс. тонн условного топлива.</w:t>
      </w:r>
    </w:p>
    <w:tbl>
      <w:tblPr>
        <w:tblW w:w="5000" w:type="pct"/>
        <w:tblLook w:val="04A0" w:firstRow="1" w:lastRow="0" w:firstColumn="1" w:lastColumn="0" w:noHBand="0" w:noVBand="1"/>
      </w:tblPr>
      <w:tblGrid>
        <w:gridCol w:w="395"/>
        <w:gridCol w:w="2506"/>
        <w:gridCol w:w="967"/>
        <w:gridCol w:w="967"/>
        <w:gridCol w:w="967"/>
        <w:gridCol w:w="983"/>
        <w:gridCol w:w="714"/>
        <w:gridCol w:w="1241"/>
        <w:gridCol w:w="830"/>
      </w:tblGrid>
      <w:tr w:rsidR="005A3B5B" w:rsidRPr="00410602" w14:paraId="3B22B00B" w14:textId="77777777" w:rsidTr="005A3B5B">
        <w:trPr>
          <w:trHeight w:val="20"/>
          <w:tblHeader/>
        </w:trPr>
        <w:tc>
          <w:tcPr>
            <w:tcW w:w="23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0FDF82" w14:textId="77777777" w:rsidR="005A3B5B" w:rsidRPr="00410602" w:rsidRDefault="005A3B5B" w:rsidP="005A3B5B">
            <w:pPr>
              <w:ind w:left="-113" w:right="-85"/>
              <w:contextualSpacing/>
              <w:jc w:val="center"/>
              <w:rPr>
                <w:rFonts w:ascii="Times New Roman" w:eastAsia="Times New Roman" w:hAnsi="Times New Roman" w:cs="Times New Roman"/>
                <w:bCs/>
                <w:color w:val="000000"/>
              </w:rPr>
            </w:pPr>
            <w:r w:rsidRPr="00410602">
              <w:rPr>
                <w:rFonts w:ascii="Times New Roman" w:eastAsia="Times New Roman" w:hAnsi="Times New Roman" w:cs="Times New Roman"/>
                <w:bCs/>
                <w:color w:val="000000"/>
              </w:rPr>
              <w:t xml:space="preserve">№ </w:t>
            </w:r>
            <w:proofErr w:type="gramStart"/>
            <w:r w:rsidRPr="00410602">
              <w:rPr>
                <w:rFonts w:ascii="Times New Roman" w:eastAsia="Times New Roman" w:hAnsi="Times New Roman" w:cs="Times New Roman"/>
                <w:bCs/>
                <w:color w:val="000000"/>
              </w:rPr>
              <w:t>п</w:t>
            </w:r>
            <w:proofErr w:type="gramEnd"/>
            <w:r w:rsidRPr="00410602">
              <w:rPr>
                <w:rFonts w:ascii="Times New Roman" w:eastAsia="Times New Roman" w:hAnsi="Times New Roman" w:cs="Times New Roman"/>
                <w:bCs/>
                <w:color w:val="000000"/>
              </w:rPr>
              <w:t>/п</w:t>
            </w:r>
          </w:p>
        </w:tc>
        <w:tc>
          <w:tcPr>
            <w:tcW w:w="133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FE4543" w14:textId="77777777" w:rsidR="005A3B5B" w:rsidRPr="00410602" w:rsidRDefault="005A3B5B" w:rsidP="005A3B5B">
            <w:pPr>
              <w:ind w:left="-113" w:right="-85"/>
              <w:contextualSpacing/>
              <w:jc w:val="center"/>
              <w:rPr>
                <w:rFonts w:ascii="Times New Roman" w:eastAsia="Times New Roman" w:hAnsi="Times New Roman" w:cs="Times New Roman"/>
                <w:bCs/>
                <w:color w:val="000000"/>
              </w:rPr>
            </w:pPr>
            <w:r w:rsidRPr="00410602">
              <w:rPr>
                <w:rFonts w:ascii="Times New Roman" w:eastAsia="Times New Roman" w:hAnsi="Times New Roman" w:cs="Times New Roman"/>
                <w:bCs/>
                <w:color w:val="000000"/>
              </w:rPr>
              <w:t>Показатель</w:t>
            </w:r>
          </w:p>
        </w:tc>
        <w:tc>
          <w:tcPr>
            <w:tcW w:w="53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2B3D650" w14:textId="77777777" w:rsidR="005A3B5B" w:rsidRPr="00410602" w:rsidRDefault="005A3B5B" w:rsidP="005A3B5B">
            <w:pPr>
              <w:ind w:left="-113" w:right="-85"/>
              <w:contextualSpacing/>
              <w:jc w:val="center"/>
              <w:rPr>
                <w:rFonts w:ascii="Times New Roman" w:eastAsia="Times New Roman" w:hAnsi="Times New Roman" w:cs="Times New Roman"/>
                <w:bCs/>
                <w:color w:val="000000"/>
              </w:rPr>
            </w:pPr>
            <w:r w:rsidRPr="00410602">
              <w:rPr>
                <w:rFonts w:ascii="Times New Roman" w:eastAsia="Times New Roman" w:hAnsi="Times New Roman" w:cs="Times New Roman"/>
                <w:bCs/>
                <w:color w:val="000000"/>
              </w:rPr>
              <w:t>ВСЕГО</w:t>
            </w:r>
          </w:p>
        </w:tc>
        <w:tc>
          <w:tcPr>
            <w:tcW w:w="2890" w:type="pct"/>
            <w:gridSpan w:val="6"/>
            <w:tcBorders>
              <w:top w:val="single" w:sz="4" w:space="0" w:color="auto"/>
              <w:left w:val="nil"/>
              <w:bottom w:val="single" w:sz="4" w:space="0" w:color="auto"/>
              <w:right w:val="single" w:sz="4" w:space="0" w:color="000000"/>
            </w:tcBorders>
            <w:shd w:val="clear" w:color="auto" w:fill="auto"/>
            <w:vAlign w:val="center"/>
            <w:hideMark/>
          </w:tcPr>
          <w:p w14:paraId="18316CAC" w14:textId="77777777" w:rsidR="005A3B5B" w:rsidRPr="00410602" w:rsidRDefault="005A3B5B" w:rsidP="005A3B5B">
            <w:pPr>
              <w:ind w:left="-113" w:right="-85"/>
              <w:contextualSpacing/>
              <w:jc w:val="center"/>
              <w:rPr>
                <w:rFonts w:ascii="Times New Roman" w:eastAsia="Times New Roman" w:hAnsi="Times New Roman" w:cs="Times New Roman"/>
                <w:bCs/>
                <w:color w:val="000000"/>
              </w:rPr>
            </w:pPr>
            <w:r w:rsidRPr="00410602">
              <w:rPr>
                <w:rFonts w:ascii="Times New Roman" w:eastAsia="Times New Roman" w:hAnsi="Times New Roman" w:cs="Times New Roman"/>
                <w:bCs/>
                <w:color w:val="000000"/>
              </w:rPr>
              <w:t>В том числе:</w:t>
            </w:r>
          </w:p>
        </w:tc>
      </w:tr>
      <w:tr w:rsidR="005A3B5B" w:rsidRPr="00410602" w14:paraId="56E4B767" w14:textId="77777777" w:rsidTr="005A3B5B">
        <w:trPr>
          <w:trHeight w:val="20"/>
          <w:tblHeader/>
        </w:trPr>
        <w:tc>
          <w:tcPr>
            <w:tcW w:w="236" w:type="pct"/>
            <w:vMerge/>
            <w:tcBorders>
              <w:top w:val="single" w:sz="4" w:space="0" w:color="auto"/>
              <w:left w:val="single" w:sz="4" w:space="0" w:color="auto"/>
              <w:bottom w:val="single" w:sz="4" w:space="0" w:color="000000"/>
              <w:right w:val="single" w:sz="4" w:space="0" w:color="auto"/>
            </w:tcBorders>
            <w:vAlign w:val="center"/>
            <w:hideMark/>
          </w:tcPr>
          <w:p w14:paraId="3CC85A42" w14:textId="77777777" w:rsidR="005A3B5B" w:rsidRPr="00410602" w:rsidRDefault="005A3B5B" w:rsidP="005A3B5B">
            <w:pPr>
              <w:ind w:left="-113" w:right="-85"/>
              <w:contextualSpacing/>
              <w:rPr>
                <w:rFonts w:ascii="Times New Roman" w:eastAsia="Times New Roman" w:hAnsi="Times New Roman" w:cs="Times New Roman"/>
                <w:bCs/>
                <w:color w:val="000000"/>
              </w:rPr>
            </w:pPr>
          </w:p>
        </w:tc>
        <w:tc>
          <w:tcPr>
            <w:tcW w:w="1339" w:type="pct"/>
            <w:vMerge/>
            <w:tcBorders>
              <w:top w:val="single" w:sz="4" w:space="0" w:color="auto"/>
              <w:left w:val="single" w:sz="4" w:space="0" w:color="auto"/>
              <w:bottom w:val="single" w:sz="4" w:space="0" w:color="000000"/>
              <w:right w:val="single" w:sz="4" w:space="0" w:color="auto"/>
            </w:tcBorders>
            <w:vAlign w:val="center"/>
            <w:hideMark/>
          </w:tcPr>
          <w:p w14:paraId="6D3B5BA8" w14:textId="77777777" w:rsidR="005A3B5B" w:rsidRPr="00410602" w:rsidRDefault="005A3B5B" w:rsidP="005A3B5B">
            <w:pPr>
              <w:ind w:left="-113" w:right="-85"/>
              <w:contextualSpacing/>
              <w:rPr>
                <w:rFonts w:ascii="Times New Roman" w:eastAsia="Times New Roman" w:hAnsi="Times New Roman" w:cs="Times New Roman"/>
                <w:bCs/>
                <w:color w:val="000000"/>
              </w:rPr>
            </w:pPr>
          </w:p>
        </w:tc>
        <w:tc>
          <w:tcPr>
            <w:tcW w:w="535" w:type="pct"/>
            <w:vMerge/>
            <w:tcBorders>
              <w:top w:val="single" w:sz="4" w:space="0" w:color="auto"/>
              <w:left w:val="single" w:sz="4" w:space="0" w:color="auto"/>
              <w:bottom w:val="single" w:sz="4" w:space="0" w:color="000000"/>
              <w:right w:val="single" w:sz="4" w:space="0" w:color="auto"/>
            </w:tcBorders>
            <w:vAlign w:val="center"/>
            <w:hideMark/>
          </w:tcPr>
          <w:p w14:paraId="19383964" w14:textId="77777777" w:rsidR="005A3B5B" w:rsidRPr="00410602" w:rsidRDefault="005A3B5B" w:rsidP="005A3B5B">
            <w:pPr>
              <w:ind w:left="-113" w:right="-85"/>
              <w:contextualSpacing/>
              <w:rPr>
                <w:rFonts w:ascii="Times New Roman" w:eastAsia="Times New Roman" w:hAnsi="Times New Roman" w:cs="Times New Roman"/>
                <w:bCs/>
                <w:color w:val="000000"/>
              </w:rPr>
            </w:pPr>
          </w:p>
        </w:tc>
        <w:tc>
          <w:tcPr>
            <w:tcW w:w="535" w:type="pct"/>
            <w:tcBorders>
              <w:top w:val="nil"/>
              <w:left w:val="nil"/>
              <w:bottom w:val="single" w:sz="4" w:space="0" w:color="auto"/>
              <w:right w:val="single" w:sz="4" w:space="0" w:color="auto"/>
            </w:tcBorders>
            <w:shd w:val="clear" w:color="auto" w:fill="auto"/>
            <w:vAlign w:val="center"/>
            <w:hideMark/>
          </w:tcPr>
          <w:p w14:paraId="1CFE6076" w14:textId="77777777" w:rsidR="005A3B5B" w:rsidRPr="00410602" w:rsidRDefault="005A3B5B" w:rsidP="005A3B5B">
            <w:pPr>
              <w:ind w:left="-113" w:right="-85"/>
              <w:contextualSpacing/>
              <w:jc w:val="center"/>
              <w:rPr>
                <w:rFonts w:ascii="Times New Roman" w:eastAsia="Times New Roman" w:hAnsi="Times New Roman" w:cs="Times New Roman"/>
                <w:bCs/>
                <w:color w:val="000000"/>
              </w:rPr>
            </w:pPr>
            <w:r w:rsidRPr="00410602">
              <w:rPr>
                <w:rFonts w:ascii="Times New Roman" w:eastAsia="Times New Roman" w:hAnsi="Times New Roman" w:cs="Times New Roman"/>
                <w:bCs/>
                <w:color w:val="000000"/>
              </w:rPr>
              <w:t>уголь</w:t>
            </w:r>
          </w:p>
        </w:tc>
        <w:tc>
          <w:tcPr>
            <w:tcW w:w="535" w:type="pct"/>
            <w:tcBorders>
              <w:top w:val="nil"/>
              <w:left w:val="nil"/>
              <w:bottom w:val="single" w:sz="4" w:space="0" w:color="auto"/>
              <w:right w:val="single" w:sz="4" w:space="0" w:color="auto"/>
            </w:tcBorders>
            <w:shd w:val="clear" w:color="auto" w:fill="auto"/>
            <w:vAlign w:val="center"/>
            <w:hideMark/>
          </w:tcPr>
          <w:p w14:paraId="65C74C02" w14:textId="77777777" w:rsidR="005A3B5B" w:rsidRPr="00410602" w:rsidRDefault="005A3B5B" w:rsidP="005A3B5B">
            <w:pPr>
              <w:ind w:left="-113" w:right="-85"/>
              <w:contextualSpacing/>
              <w:jc w:val="center"/>
              <w:rPr>
                <w:rFonts w:ascii="Times New Roman" w:eastAsia="Times New Roman" w:hAnsi="Times New Roman" w:cs="Times New Roman"/>
                <w:bCs/>
                <w:color w:val="000000"/>
              </w:rPr>
            </w:pPr>
            <w:proofErr w:type="spellStart"/>
            <w:r w:rsidRPr="00410602">
              <w:rPr>
                <w:rFonts w:ascii="Times New Roman" w:eastAsia="Times New Roman" w:hAnsi="Times New Roman" w:cs="Times New Roman"/>
                <w:bCs/>
                <w:color w:val="000000"/>
              </w:rPr>
              <w:t>Нефт</w:t>
            </w:r>
            <w:proofErr w:type="gramStart"/>
            <w:r w:rsidRPr="00410602">
              <w:rPr>
                <w:rFonts w:ascii="Times New Roman" w:eastAsia="Times New Roman" w:hAnsi="Times New Roman" w:cs="Times New Roman"/>
                <w:bCs/>
                <w:color w:val="000000"/>
              </w:rPr>
              <w:t>е</w:t>
            </w:r>
            <w:proofErr w:type="spellEnd"/>
            <w:r w:rsidRPr="00410602">
              <w:rPr>
                <w:rFonts w:ascii="Times New Roman" w:eastAsia="Times New Roman" w:hAnsi="Times New Roman" w:cs="Times New Roman"/>
                <w:bCs/>
                <w:color w:val="000000"/>
              </w:rPr>
              <w:t>-</w:t>
            </w:r>
            <w:proofErr w:type="gramEnd"/>
            <w:r w:rsidRPr="00410602">
              <w:rPr>
                <w:rFonts w:ascii="Times New Roman" w:eastAsia="Times New Roman" w:hAnsi="Times New Roman" w:cs="Times New Roman"/>
                <w:bCs/>
                <w:color w:val="000000"/>
              </w:rPr>
              <w:br/>
              <w:t>продукты</w:t>
            </w:r>
          </w:p>
        </w:tc>
        <w:tc>
          <w:tcPr>
            <w:tcW w:w="477" w:type="pct"/>
            <w:tcBorders>
              <w:top w:val="nil"/>
              <w:left w:val="nil"/>
              <w:bottom w:val="single" w:sz="4" w:space="0" w:color="auto"/>
              <w:right w:val="single" w:sz="4" w:space="0" w:color="auto"/>
            </w:tcBorders>
            <w:shd w:val="clear" w:color="auto" w:fill="auto"/>
            <w:vAlign w:val="center"/>
            <w:hideMark/>
          </w:tcPr>
          <w:p w14:paraId="29BBCAF6" w14:textId="77777777" w:rsidR="005A3B5B" w:rsidRPr="00410602" w:rsidRDefault="005A3B5B" w:rsidP="005A3B5B">
            <w:pPr>
              <w:ind w:left="-113" w:right="-85"/>
              <w:contextualSpacing/>
              <w:jc w:val="center"/>
              <w:rPr>
                <w:rFonts w:ascii="Times New Roman" w:eastAsia="Times New Roman" w:hAnsi="Times New Roman" w:cs="Times New Roman"/>
                <w:bCs/>
                <w:color w:val="000000"/>
              </w:rPr>
            </w:pPr>
            <w:r w:rsidRPr="00410602">
              <w:rPr>
                <w:rFonts w:ascii="Times New Roman" w:eastAsia="Times New Roman" w:hAnsi="Times New Roman" w:cs="Times New Roman"/>
                <w:bCs/>
                <w:color w:val="000000"/>
              </w:rPr>
              <w:t xml:space="preserve">природный </w:t>
            </w:r>
            <w:r w:rsidRPr="00410602">
              <w:rPr>
                <w:rFonts w:ascii="Times New Roman" w:eastAsia="Times New Roman" w:hAnsi="Times New Roman" w:cs="Times New Roman"/>
                <w:bCs/>
                <w:color w:val="000000"/>
              </w:rPr>
              <w:br/>
              <w:t>газ</w:t>
            </w:r>
          </w:p>
        </w:tc>
        <w:tc>
          <w:tcPr>
            <w:tcW w:w="390" w:type="pct"/>
            <w:tcBorders>
              <w:top w:val="nil"/>
              <w:left w:val="nil"/>
              <w:bottom w:val="single" w:sz="4" w:space="0" w:color="auto"/>
              <w:right w:val="single" w:sz="4" w:space="0" w:color="auto"/>
            </w:tcBorders>
            <w:shd w:val="clear" w:color="auto" w:fill="auto"/>
            <w:vAlign w:val="center"/>
            <w:hideMark/>
          </w:tcPr>
          <w:p w14:paraId="2465F7DD" w14:textId="77777777" w:rsidR="005A3B5B" w:rsidRPr="00410602" w:rsidRDefault="005A3B5B" w:rsidP="005A3B5B">
            <w:pPr>
              <w:ind w:left="-113" w:right="-85"/>
              <w:contextualSpacing/>
              <w:jc w:val="center"/>
              <w:rPr>
                <w:rFonts w:ascii="Times New Roman" w:eastAsia="Times New Roman" w:hAnsi="Times New Roman" w:cs="Times New Roman"/>
                <w:bCs/>
                <w:color w:val="000000"/>
              </w:rPr>
            </w:pPr>
            <w:r w:rsidRPr="00410602">
              <w:rPr>
                <w:rFonts w:ascii="Times New Roman" w:eastAsia="Times New Roman" w:hAnsi="Times New Roman" w:cs="Times New Roman"/>
                <w:bCs/>
                <w:color w:val="000000"/>
              </w:rPr>
              <w:t>прочее твердое топливо</w:t>
            </w:r>
          </w:p>
        </w:tc>
        <w:tc>
          <w:tcPr>
            <w:tcW w:w="477" w:type="pct"/>
            <w:tcBorders>
              <w:top w:val="nil"/>
              <w:left w:val="nil"/>
              <w:bottom w:val="single" w:sz="4" w:space="0" w:color="auto"/>
              <w:right w:val="single" w:sz="4" w:space="0" w:color="auto"/>
            </w:tcBorders>
            <w:shd w:val="clear" w:color="auto" w:fill="auto"/>
            <w:vAlign w:val="center"/>
            <w:hideMark/>
          </w:tcPr>
          <w:p w14:paraId="76E2B179" w14:textId="77777777" w:rsidR="005A3B5B" w:rsidRPr="00410602" w:rsidRDefault="005A3B5B" w:rsidP="005A3B5B">
            <w:pPr>
              <w:ind w:left="-113" w:right="-85"/>
              <w:contextualSpacing/>
              <w:jc w:val="center"/>
              <w:rPr>
                <w:rFonts w:ascii="Times New Roman" w:eastAsia="Times New Roman" w:hAnsi="Times New Roman" w:cs="Times New Roman"/>
                <w:bCs/>
                <w:color w:val="000000"/>
              </w:rPr>
            </w:pPr>
            <w:r w:rsidRPr="00410602">
              <w:rPr>
                <w:rFonts w:ascii="Times New Roman" w:eastAsia="Times New Roman" w:hAnsi="Times New Roman" w:cs="Times New Roman"/>
                <w:bCs/>
                <w:color w:val="000000"/>
              </w:rPr>
              <w:t>электрическая энергия</w:t>
            </w:r>
          </w:p>
        </w:tc>
        <w:tc>
          <w:tcPr>
            <w:tcW w:w="477" w:type="pct"/>
            <w:tcBorders>
              <w:top w:val="nil"/>
              <w:left w:val="nil"/>
              <w:bottom w:val="single" w:sz="4" w:space="0" w:color="auto"/>
              <w:right w:val="single" w:sz="4" w:space="0" w:color="auto"/>
            </w:tcBorders>
            <w:shd w:val="clear" w:color="auto" w:fill="auto"/>
            <w:vAlign w:val="center"/>
            <w:hideMark/>
          </w:tcPr>
          <w:p w14:paraId="71BF6724" w14:textId="77777777" w:rsidR="005A3B5B" w:rsidRPr="00410602" w:rsidRDefault="005A3B5B" w:rsidP="005A3B5B">
            <w:pPr>
              <w:ind w:left="-113" w:right="-85"/>
              <w:contextualSpacing/>
              <w:jc w:val="center"/>
              <w:rPr>
                <w:rFonts w:ascii="Times New Roman" w:eastAsia="Times New Roman" w:hAnsi="Times New Roman" w:cs="Times New Roman"/>
                <w:bCs/>
                <w:color w:val="000000"/>
              </w:rPr>
            </w:pPr>
            <w:r w:rsidRPr="00410602">
              <w:rPr>
                <w:rFonts w:ascii="Times New Roman" w:eastAsia="Times New Roman" w:hAnsi="Times New Roman" w:cs="Times New Roman"/>
                <w:bCs/>
                <w:color w:val="000000"/>
              </w:rPr>
              <w:t xml:space="preserve">тепловая </w:t>
            </w:r>
            <w:r w:rsidRPr="00410602">
              <w:rPr>
                <w:rFonts w:ascii="Times New Roman" w:eastAsia="Times New Roman" w:hAnsi="Times New Roman" w:cs="Times New Roman"/>
                <w:bCs/>
                <w:color w:val="000000"/>
              </w:rPr>
              <w:br/>
              <w:t>энергия</w:t>
            </w:r>
          </w:p>
        </w:tc>
      </w:tr>
      <w:tr w:rsidR="005A3B5B" w:rsidRPr="00F4579A" w14:paraId="47AAC993" w14:textId="77777777" w:rsidTr="005A3B5B">
        <w:trPr>
          <w:trHeight w:val="20"/>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vAlign w:val="bottom"/>
            <w:hideMark/>
          </w:tcPr>
          <w:p w14:paraId="1F5CD6D7" w14:textId="77777777" w:rsidR="005A3B5B" w:rsidRPr="00F4579A" w:rsidRDefault="005A3B5B" w:rsidP="005A3B5B">
            <w:pPr>
              <w:ind w:left="-113" w:right="-85"/>
              <w:contextualSpacing/>
              <w:jc w:val="center"/>
              <w:rPr>
                <w:rFonts w:ascii="Times New Roman" w:eastAsia="Times New Roman" w:hAnsi="Times New Roman" w:cs="Times New Roman"/>
                <w:bCs/>
                <w:i/>
                <w:iCs/>
                <w:color w:val="000000"/>
              </w:rPr>
            </w:pPr>
            <w:r w:rsidRPr="00F4579A">
              <w:rPr>
                <w:rFonts w:ascii="Times New Roman" w:eastAsia="Times New Roman" w:hAnsi="Times New Roman" w:cs="Times New Roman"/>
                <w:bCs/>
                <w:i/>
                <w:iCs/>
                <w:color w:val="000000"/>
              </w:rPr>
              <w:t>I вариант</w:t>
            </w:r>
          </w:p>
        </w:tc>
      </w:tr>
      <w:tr w:rsidR="005A3B5B" w:rsidRPr="00410602" w14:paraId="51CD7DBA"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7E03F39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w:t>
            </w:r>
          </w:p>
        </w:tc>
        <w:tc>
          <w:tcPr>
            <w:tcW w:w="1339" w:type="pct"/>
            <w:tcBorders>
              <w:top w:val="nil"/>
              <w:left w:val="nil"/>
              <w:bottom w:val="single" w:sz="4" w:space="0" w:color="auto"/>
              <w:right w:val="single" w:sz="4" w:space="0" w:color="auto"/>
            </w:tcBorders>
            <w:shd w:val="clear" w:color="auto" w:fill="auto"/>
            <w:hideMark/>
          </w:tcPr>
          <w:p w14:paraId="78A4532C"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Производство энергетических ресурсов</w:t>
            </w:r>
          </w:p>
        </w:tc>
        <w:tc>
          <w:tcPr>
            <w:tcW w:w="535" w:type="pct"/>
            <w:tcBorders>
              <w:top w:val="nil"/>
              <w:left w:val="nil"/>
              <w:bottom w:val="single" w:sz="4" w:space="0" w:color="auto"/>
              <w:right w:val="single" w:sz="4" w:space="0" w:color="auto"/>
            </w:tcBorders>
            <w:shd w:val="clear" w:color="auto" w:fill="auto"/>
            <w:vAlign w:val="center"/>
            <w:hideMark/>
          </w:tcPr>
          <w:p w14:paraId="5317BA1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15 531,04</w:t>
            </w:r>
          </w:p>
        </w:tc>
        <w:tc>
          <w:tcPr>
            <w:tcW w:w="535" w:type="pct"/>
            <w:tcBorders>
              <w:top w:val="nil"/>
              <w:left w:val="nil"/>
              <w:bottom w:val="single" w:sz="4" w:space="0" w:color="auto"/>
              <w:right w:val="single" w:sz="4" w:space="0" w:color="auto"/>
            </w:tcBorders>
            <w:shd w:val="clear" w:color="auto" w:fill="auto"/>
            <w:vAlign w:val="center"/>
            <w:hideMark/>
          </w:tcPr>
          <w:p w14:paraId="504AEEFA"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9 595,84</w:t>
            </w:r>
          </w:p>
        </w:tc>
        <w:tc>
          <w:tcPr>
            <w:tcW w:w="535" w:type="pct"/>
            <w:tcBorders>
              <w:top w:val="nil"/>
              <w:left w:val="nil"/>
              <w:bottom w:val="single" w:sz="4" w:space="0" w:color="auto"/>
              <w:right w:val="single" w:sz="4" w:space="0" w:color="auto"/>
            </w:tcBorders>
            <w:shd w:val="clear" w:color="auto" w:fill="auto"/>
            <w:vAlign w:val="center"/>
            <w:hideMark/>
          </w:tcPr>
          <w:p w14:paraId="65BED8D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477" w:type="pct"/>
            <w:tcBorders>
              <w:top w:val="nil"/>
              <w:left w:val="nil"/>
              <w:bottom w:val="single" w:sz="4" w:space="0" w:color="auto"/>
              <w:right w:val="single" w:sz="4" w:space="0" w:color="auto"/>
            </w:tcBorders>
            <w:shd w:val="clear" w:color="auto" w:fill="auto"/>
            <w:vAlign w:val="center"/>
            <w:hideMark/>
          </w:tcPr>
          <w:p w14:paraId="659293A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390" w:type="pct"/>
            <w:tcBorders>
              <w:top w:val="nil"/>
              <w:left w:val="nil"/>
              <w:bottom w:val="single" w:sz="4" w:space="0" w:color="auto"/>
              <w:right w:val="single" w:sz="4" w:space="0" w:color="auto"/>
            </w:tcBorders>
            <w:shd w:val="clear" w:color="auto" w:fill="auto"/>
            <w:vAlign w:val="center"/>
            <w:hideMark/>
          </w:tcPr>
          <w:p w14:paraId="4336CFFF"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49,87</w:t>
            </w:r>
          </w:p>
        </w:tc>
        <w:tc>
          <w:tcPr>
            <w:tcW w:w="477" w:type="pct"/>
            <w:tcBorders>
              <w:top w:val="nil"/>
              <w:left w:val="nil"/>
              <w:bottom w:val="single" w:sz="4" w:space="0" w:color="auto"/>
              <w:right w:val="single" w:sz="4" w:space="0" w:color="auto"/>
            </w:tcBorders>
            <w:shd w:val="clear" w:color="auto" w:fill="auto"/>
            <w:vAlign w:val="center"/>
            <w:hideMark/>
          </w:tcPr>
          <w:p w14:paraId="28D6462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4 190,38</w:t>
            </w:r>
          </w:p>
        </w:tc>
        <w:tc>
          <w:tcPr>
            <w:tcW w:w="477" w:type="pct"/>
            <w:tcBorders>
              <w:top w:val="nil"/>
              <w:left w:val="nil"/>
              <w:bottom w:val="single" w:sz="4" w:space="0" w:color="auto"/>
              <w:right w:val="single" w:sz="4" w:space="0" w:color="auto"/>
            </w:tcBorders>
            <w:shd w:val="clear" w:color="auto" w:fill="auto"/>
            <w:vAlign w:val="center"/>
            <w:hideMark/>
          </w:tcPr>
          <w:p w14:paraId="3F4EEC5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1 694,96</w:t>
            </w:r>
          </w:p>
        </w:tc>
      </w:tr>
      <w:tr w:rsidR="005A3B5B" w:rsidRPr="00410602" w14:paraId="59C071D4"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535D244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w:t>
            </w:r>
          </w:p>
        </w:tc>
        <w:tc>
          <w:tcPr>
            <w:tcW w:w="1339" w:type="pct"/>
            <w:tcBorders>
              <w:top w:val="nil"/>
              <w:left w:val="nil"/>
              <w:bottom w:val="single" w:sz="4" w:space="0" w:color="auto"/>
              <w:right w:val="single" w:sz="4" w:space="0" w:color="auto"/>
            </w:tcBorders>
            <w:shd w:val="clear" w:color="auto" w:fill="auto"/>
            <w:hideMark/>
          </w:tcPr>
          <w:p w14:paraId="3745C496"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Ввоз</w:t>
            </w:r>
          </w:p>
        </w:tc>
        <w:tc>
          <w:tcPr>
            <w:tcW w:w="535" w:type="pct"/>
            <w:tcBorders>
              <w:top w:val="nil"/>
              <w:left w:val="nil"/>
              <w:bottom w:val="single" w:sz="4" w:space="0" w:color="auto"/>
              <w:right w:val="single" w:sz="4" w:space="0" w:color="auto"/>
            </w:tcBorders>
            <w:shd w:val="clear" w:color="auto" w:fill="auto"/>
            <w:vAlign w:val="center"/>
            <w:hideMark/>
          </w:tcPr>
          <w:p w14:paraId="0A936D9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22 500,54</w:t>
            </w:r>
          </w:p>
        </w:tc>
        <w:tc>
          <w:tcPr>
            <w:tcW w:w="535" w:type="pct"/>
            <w:tcBorders>
              <w:top w:val="nil"/>
              <w:left w:val="nil"/>
              <w:bottom w:val="single" w:sz="4" w:space="0" w:color="auto"/>
              <w:right w:val="single" w:sz="4" w:space="0" w:color="auto"/>
            </w:tcBorders>
            <w:shd w:val="clear" w:color="auto" w:fill="auto"/>
            <w:vAlign w:val="center"/>
            <w:hideMark/>
          </w:tcPr>
          <w:p w14:paraId="54DFC4B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1 485,54</w:t>
            </w:r>
          </w:p>
        </w:tc>
        <w:tc>
          <w:tcPr>
            <w:tcW w:w="535" w:type="pct"/>
            <w:tcBorders>
              <w:top w:val="nil"/>
              <w:left w:val="nil"/>
              <w:bottom w:val="single" w:sz="4" w:space="0" w:color="auto"/>
              <w:right w:val="single" w:sz="4" w:space="0" w:color="auto"/>
            </w:tcBorders>
            <w:shd w:val="clear" w:color="auto" w:fill="auto"/>
            <w:vAlign w:val="center"/>
            <w:hideMark/>
          </w:tcPr>
          <w:p w14:paraId="278AADA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14 549,15</w:t>
            </w:r>
          </w:p>
        </w:tc>
        <w:tc>
          <w:tcPr>
            <w:tcW w:w="477" w:type="pct"/>
            <w:tcBorders>
              <w:top w:val="nil"/>
              <w:left w:val="nil"/>
              <w:bottom w:val="single" w:sz="4" w:space="0" w:color="auto"/>
              <w:right w:val="single" w:sz="4" w:space="0" w:color="auto"/>
            </w:tcBorders>
            <w:shd w:val="clear" w:color="auto" w:fill="auto"/>
            <w:vAlign w:val="center"/>
            <w:hideMark/>
          </w:tcPr>
          <w:p w14:paraId="0E3474E0"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5 538,87</w:t>
            </w:r>
          </w:p>
        </w:tc>
        <w:tc>
          <w:tcPr>
            <w:tcW w:w="390" w:type="pct"/>
            <w:tcBorders>
              <w:top w:val="nil"/>
              <w:left w:val="nil"/>
              <w:bottom w:val="single" w:sz="4" w:space="0" w:color="auto"/>
              <w:right w:val="single" w:sz="4" w:space="0" w:color="auto"/>
            </w:tcBorders>
            <w:shd w:val="clear" w:color="auto" w:fill="auto"/>
            <w:vAlign w:val="center"/>
            <w:hideMark/>
          </w:tcPr>
          <w:p w14:paraId="0D74785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21,92</w:t>
            </w:r>
          </w:p>
        </w:tc>
        <w:tc>
          <w:tcPr>
            <w:tcW w:w="477" w:type="pct"/>
            <w:tcBorders>
              <w:top w:val="nil"/>
              <w:left w:val="nil"/>
              <w:bottom w:val="single" w:sz="4" w:space="0" w:color="auto"/>
              <w:right w:val="single" w:sz="4" w:space="0" w:color="auto"/>
            </w:tcBorders>
            <w:shd w:val="clear" w:color="auto" w:fill="auto"/>
            <w:vAlign w:val="center"/>
            <w:hideMark/>
          </w:tcPr>
          <w:p w14:paraId="483A4A1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905,07</w:t>
            </w:r>
          </w:p>
        </w:tc>
        <w:tc>
          <w:tcPr>
            <w:tcW w:w="477" w:type="pct"/>
            <w:tcBorders>
              <w:top w:val="nil"/>
              <w:left w:val="nil"/>
              <w:bottom w:val="single" w:sz="4" w:space="0" w:color="auto"/>
              <w:right w:val="single" w:sz="4" w:space="0" w:color="auto"/>
            </w:tcBorders>
            <w:shd w:val="clear" w:color="auto" w:fill="auto"/>
            <w:vAlign w:val="center"/>
            <w:hideMark/>
          </w:tcPr>
          <w:p w14:paraId="7F39716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r>
      <w:tr w:rsidR="005A3B5B" w:rsidRPr="00410602" w14:paraId="1C57D0CD"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46DBC42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w:t>
            </w:r>
          </w:p>
        </w:tc>
        <w:tc>
          <w:tcPr>
            <w:tcW w:w="1339" w:type="pct"/>
            <w:tcBorders>
              <w:top w:val="nil"/>
              <w:left w:val="nil"/>
              <w:bottom w:val="single" w:sz="4" w:space="0" w:color="auto"/>
              <w:right w:val="single" w:sz="4" w:space="0" w:color="auto"/>
            </w:tcBorders>
            <w:shd w:val="clear" w:color="auto" w:fill="auto"/>
            <w:hideMark/>
          </w:tcPr>
          <w:p w14:paraId="78001853"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Вывоз</w:t>
            </w:r>
          </w:p>
        </w:tc>
        <w:tc>
          <w:tcPr>
            <w:tcW w:w="535" w:type="pct"/>
            <w:tcBorders>
              <w:top w:val="nil"/>
              <w:left w:val="nil"/>
              <w:bottom w:val="single" w:sz="4" w:space="0" w:color="auto"/>
              <w:right w:val="single" w:sz="4" w:space="0" w:color="auto"/>
            </w:tcBorders>
            <w:shd w:val="clear" w:color="auto" w:fill="auto"/>
            <w:vAlign w:val="center"/>
            <w:hideMark/>
          </w:tcPr>
          <w:p w14:paraId="36B22F6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535" w:type="pct"/>
            <w:tcBorders>
              <w:top w:val="nil"/>
              <w:left w:val="nil"/>
              <w:bottom w:val="single" w:sz="4" w:space="0" w:color="auto"/>
              <w:right w:val="single" w:sz="4" w:space="0" w:color="auto"/>
            </w:tcBorders>
            <w:shd w:val="clear" w:color="auto" w:fill="auto"/>
            <w:vAlign w:val="center"/>
            <w:hideMark/>
          </w:tcPr>
          <w:p w14:paraId="6CD130A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535" w:type="pct"/>
            <w:tcBorders>
              <w:top w:val="nil"/>
              <w:left w:val="nil"/>
              <w:bottom w:val="single" w:sz="4" w:space="0" w:color="auto"/>
              <w:right w:val="single" w:sz="4" w:space="0" w:color="auto"/>
            </w:tcBorders>
            <w:shd w:val="clear" w:color="auto" w:fill="auto"/>
            <w:vAlign w:val="center"/>
            <w:hideMark/>
          </w:tcPr>
          <w:p w14:paraId="30442CE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477" w:type="pct"/>
            <w:tcBorders>
              <w:top w:val="nil"/>
              <w:left w:val="nil"/>
              <w:bottom w:val="single" w:sz="4" w:space="0" w:color="auto"/>
              <w:right w:val="single" w:sz="4" w:space="0" w:color="auto"/>
            </w:tcBorders>
            <w:shd w:val="clear" w:color="auto" w:fill="auto"/>
            <w:vAlign w:val="center"/>
            <w:hideMark/>
          </w:tcPr>
          <w:p w14:paraId="427BFA5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390" w:type="pct"/>
            <w:tcBorders>
              <w:top w:val="nil"/>
              <w:left w:val="nil"/>
              <w:bottom w:val="single" w:sz="4" w:space="0" w:color="auto"/>
              <w:right w:val="single" w:sz="4" w:space="0" w:color="auto"/>
            </w:tcBorders>
            <w:shd w:val="clear" w:color="auto" w:fill="auto"/>
            <w:vAlign w:val="center"/>
            <w:hideMark/>
          </w:tcPr>
          <w:p w14:paraId="293F42E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477" w:type="pct"/>
            <w:tcBorders>
              <w:top w:val="nil"/>
              <w:left w:val="nil"/>
              <w:bottom w:val="single" w:sz="4" w:space="0" w:color="auto"/>
              <w:right w:val="single" w:sz="4" w:space="0" w:color="auto"/>
            </w:tcBorders>
            <w:shd w:val="clear" w:color="auto" w:fill="auto"/>
            <w:vAlign w:val="center"/>
            <w:hideMark/>
          </w:tcPr>
          <w:p w14:paraId="7AF58DD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477" w:type="pct"/>
            <w:tcBorders>
              <w:top w:val="nil"/>
              <w:left w:val="nil"/>
              <w:bottom w:val="single" w:sz="4" w:space="0" w:color="auto"/>
              <w:right w:val="single" w:sz="4" w:space="0" w:color="auto"/>
            </w:tcBorders>
            <w:shd w:val="clear" w:color="auto" w:fill="auto"/>
            <w:vAlign w:val="center"/>
            <w:hideMark/>
          </w:tcPr>
          <w:p w14:paraId="394EBA8F"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r>
      <w:tr w:rsidR="005A3B5B" w:rsidRPr="00410602" w14:paraId="07ECF15C"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6FF1FB9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w:t>
            </w:r>
          </w:p>
        </w:tc>
        <w:tc>
          <w:tcPr>
            <w:tcW w:w="1339" w:type="pct"/>
            <w:tcBorders>
              <w:top w:val="nil"/>
              <w:left w:val="nil"/>
              <w:bottom w:val="single" w:sz="4" w:space="0" w:color="auto"/>
              <w:right w:val="single" w:sz="4" w:space="0" w:color="auto"/>
            </w:tcBorders>
            <w:shd w:val="clear" w:color="auto" w:fill="auto"/>
            <w:hideMark/>
          </w:tcPr>
          <w:p w14:paraId="314D0B99"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Потребление первичной энергии</w:t>
            </w:r>
          </w:p>
        </w:tc>
        <w:tc>
          <w:tcPr>
            <w:tcW w:w="535" w:type="pct"/>
            <w:tcBorders>
              <w:top w:val="nil"/>
              <w:left w:val="nil"/>
              <w:bottom w:val="single" w:sz="4" w:space="0" w:color="auto"/>
              <w:right w:val="single" w:sz="4" w:space="0" w:color="auto"/>
            </w:tcBorders>
            <w:shd w:val="clear" w:color="auto" w:fill="auto"/>
            <w:vAlign w:val="center"/>
            <w:hideMark/>
          </w:tcPr>
          <w:p w14:paraId="73C2B44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38 031,59</w:t>
            </w:r>
          </w:p>
        </w:tc>
        <w:tc>
          <w:tcPr>
            <w:tcW w:w="535" w:type="pct"/>
            <w:tcBorders>
              <w:top w:val="nil"/>
              <w:left w:val="nil"/>
              <w:bottom w:val="single" w:sz="4" w:space="0" w:color="auto"/>
              <w:right w:val="single" w:sz="4" w:space="0" w:color="auto"/>
            </w:tcBorders>
            <w:shd w:val="clear" w:color="auto" w:fill="auto"/>
            <w:vAlign w:val="center"/>
            <w:hideMark/>
          </w:tcPr>
          <w:p w14:paraId="0F8B4E3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11 081,38</w:t>
            </w:r>
          </w:p>
        </w:tc>
        <w:tc>
          <w:tcPr>
            <w:tcW w:w="535" w:type="pct"/>
            <w:tcBorders>
              <w:top w:val="nil"/>
              <w:left w:val="nil"/>
              <w:bottom w:val="single" w:sz="4" w:space="0" w:color="auto"/>
              <w:right w:val="single" w:sz="4" w:space="0" w:color="auto"/>
            </w:tcBorders>
            <w:shd w:val="clear" w:color="auto" w:fill="auto"/>
            <w:vAlign w:val="center"/>
            <w:hideMark/>
          </w:tcPr>
          <w:p w14:paraId="6E43FA21"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14 549,15</w:t>
            </w:r>
          </w:p>
        </w:tc>
        <w:tc>
          <w:tcPr>
            <w:tcW w:w="477" w:type="pct"/>
            <w:tcBorders>
              <w:top w:val="nil"/>
              <w:left w:val="nil"/>
              <w:bottom w:val="single" w:sz="4" w:space="0" w:color="auto"/>
              <w:right w:val="single" w:sz="4" w:space="0" w:color="auto"/>
            </w:tcBorders>
            <w:shd w:val="clear" w:color="auto" w:fill="auto"/>
            <w:vAlign w:val="center"/>
            <w:hideMark/>
          </w:tcPr>
          <w:p w14:paraId="40DFAAA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5 538,87</w:t>
            </w:r>
          </w:p>
        </w:tc>
        <w:tc>
          <w:tcPr>
            <w:tcW w:w="390" w:type="pct"/>
            <w:tcBorders>
              <w:top w:val="nil"/>
              <w:left w:val="nil"/>
              <w:bottom w:val="single" w:sz="4" w:space="0" w:color="auto"/>
              <w:right w:val="single" w:sz="4" w:space="0" w:color="auto"/>
            </w:tcBorders>
            <w:shd w:val="clear" w:color="auto" w:fill="auto"/>
            <w:vAlign w:val="center"/>
            <w:hideMark/>
          </w:tcPr>
          <w:p w14:paraId="5FA229B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71,79</w:t>
            </w:r>
          </w:p>
        </w:tc>
        <w:tc>
          <w:tcPr>
            <w:tcW w:w="477" w:type="pct"/>
            <w:tcBorders>
              <w:top w:val="nil"/>
              <w:left w:val="nil"/>
              <w:bottom w:val="single" w:sz="4" w:space="0" w:color="auto"/>
              <w:right w:val="single" w:sz="4" w:space="0" w:color="auto"/>
            </w:tcBorders>
            <w:shd w:val="clear" w:color="auto" w:fill="auto"/>
            <w:vAlign w:val="center"/>
            <w:hideMark/>
          </w:tcPr>
          <w:p w14:paraId="6B27775F"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5 095,44</w:t>
            </w:r>
          </w:p>
        </w:tc>
        <w:tc>
          <w:tcPr>
            <w:tcW w:w="477" w:type="pct"/>
            <w:tcBorders>
              <w:top w:val="nil"/>
              <w:left w:val="nil"/>
              <w:bottom w:val="single" w:sz="4" w:space="0" w:color="auto"/>
              <w:right w:val="single" w:sz="4" w:space="0" w:color="auto"/>
            </w:tcBorders>
            <w:shd w:val="clear" w:color="auto" w:fill="auto"/>
            <w:vAlign w:val="center"/>
            <w:hideMark/>
          </w:tcPr>
          <w:p w14:paraId="641B5731"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1 694,96</w:t>
            </w:r>
          </w:p>
        </w:tc>
      </w:tr>
      <w:tr w:rsidR="005A3B5B" w:rsidRPr="00410602" w14:paraId="053816E6"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27F401E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w:t>
            </w:r>
          </w:p>
        </w:tc>
        <w:tc>
          <w:tcPr>
            <w:tcW w:w="1339" w:type="pct"/>
            <w:tcBorders>
              <w:top w:val="nil"/>
              <w:left w:val="nil"/>
              <w:bottom w:val="single" w:sz="4" w:space="0" w:color="auto"/>
              <w:right w:val="single" w:sz="4" w:space="0" w:color="auto"/>
            </w:tcBorders>
            <w:shd w:val="clear" w:color="auto" w:fill="auto"/>
            <w:hideMark/>
          </w:tcPr>
          <w:p w14:paraId="56F8FC10"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Преобразование в другие виды энергии (тепловая и электроэнергия)</w:t>
            </w:r>
          </w:p>
        </w:tc>
        <w:tc>
          <w:tcPr>
            <w:tcW w:w="535" w:type="pct"/>
            <w:tcBorders>
              <w:top w:val="nil"/>
              <w:left w:val="nil"/>
              <w:bottom w:val="single" w:sz="4" w:space="0" w:color="auto"/>
              <w:right w:val="single" w:sz="4" w:space="0" w:color="auto"/>
            </w:tcBorders>
            <w:shd w:val="clear" w:color="auto" w:fill="auto"/>
            <w:vAlign w:val="center"/>
            <w:hideMark/>
          </w:tcPr>
          <w:p w14:paraId="28EADE2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6 923,92</w:t>
            </w:r>
          </w:p>
        </w:tc>
        <w:tc>
          <w:tcPr>
            <w:tcW w:w="535" w:type="pct"/>
            <w:tcBorders>
              <w:top w:val="nil"/>
              <w:left w:val="nil"/>
              <w:bottom w:val="single" w:sz="4" w:space="0" w:color="auto"/>
              <w:right w:val="single" w:sz="4" w:space="0" w:color="auto"/>
            </w:tcBorders>
            <w:shd w:val="clear" w:color="auto" w:fill="auto"/>
            <w:vAlign w:val="center"/>
            <w:hideMark/>
          </w:tcPr>
          <w:p w14:paraId="5559976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4 846,03</w:t>
            </w:r>
          </w:p>
        </w:tc>
        <w:tc>
          <w:tcPr>
            <w:tcW w:w="535" w:type="pct"/>
            <w:tcBorders>
              <w:top w:val="nil"/>
              <w:left w:val="nil"/>
              <w:bottom w:val="single" w:sz="4" w:space="0" w:color="auto"/>
              <w:right w:val="single" w:sz="4" w:space="0" w:color="auto"/>
            </w:tcBorders>
            <w:shd w:val="clear" w:color="auto" w:fill="auto"/>
            <w:vAlign w:val="center"/>
            <w:hideMark/>
          </w:tcPr>
          <w:p w14:paraId="6911E8F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477" w:type="pct"/>
            <w:tcBorders>
              <w:top w:val="nil"/>
              <w:left w:val="nil"/>
              <w:bottom w:val="single" w:sz="4" w:space="0" w:color="auto"/>
              <w:right w:val="single" w:sz="4" w:space="0" w:color="auto"/>
            </w:tcBorders>
            <w:shd w:val="clear" w:color="auto" w:fill="auto"/>
            <w:vAlign w:val="center"/>
            <w:hideMark/>
          </w:tcPr>
          <w:p w14:paraId="6F240FF1"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2 076,87</w:t>
            </w:r>
          </w:p>
        </w:tc>
        <w:tc>
          <w:tcPr>
            <w:tcW w:w="390" w:type="pct"/>
            <w:tcBorders>
              <w:top w:val="nil"/>
              <w:left w:val="nil"/>
              <w:bottom w:val="single" w:sz="4" w:space="0" w:color="auto"/>
              <w:right w:val="single" w:sz="4" w:space="0" w:color="auto"/>
            </w:tcBorders>
            <w:shd w:val="clear" w:color="auto" w:fill="auto"/>
            <w:vAlign w:val="center"/>
            <w:hideMark/>
          </w:tcPr>
          <w:p w14:paraId="55848F2E"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1,03</w:t>
            </w:r>
          </w:p>
        </w:tc>
        <w:tc>
          <w:tcPr>
            <w:tcW w:w="477" w:type="pct"/>
            <w:tcBorders>
              <w:top w:val="nil"/>
              <w:left w:val="nil"/>
              <w:bottom w:val="single" w:sz="4" w:space="0" w:color="auto"/>
              <w:right w:val="single" w:sz="4" w:space="0" w:color="auto"/>
            </w:tcBorders>
            <w:shd w:val="clear" w:color="auto" w:fill="auto"/>
            <w:vAlign w:val="center"/>
            <w:hideMark/>
          </w:tcPr>
          <w:p w14:paraId="5975B0A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477" w:type="pct"/>
            <w:tcBorders>
              <w:top w:val="nil"/>
              <w:left w:val="nil"/>
              <w:bottom w:val="single" w:sz="4" w:space="0" w:color="auto"/>
              <w:right w:val="single" w:sz="4" w:space="0" w:color="auto"/>
            </w:tcBorders>
            <w:shd w:val="clear" w:color="auto" w:fill="auto"/>
            <w:vAlign w:val="center"/>
            <w:hideMark/>
          </w:tcPr>
          <w:p w14:paraId="1306C17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r>
      <w:tr w:rsidR="005A3B5B" w:rsidRPr="00410602" w14:paraId="3055635F"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53D318EC"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w:t>
            </w:r>
          </w:p>
        </w:tc>
        <w:tc>
          <w:tcPr>
            <w:tcW w:w="1339" w:type="pct"/>
            <w:tcBorders>
              <w:top w:val="nil"/>
              <w:left w:val="nil"/>
              <w:bottom w:val="single" w:sz="4" w:space="0" w:color="auto"/>
              <w:right w:val="single" w:sz="4" w:space="0" w:color="auto"/>
            </w:tcBorders>
            <w:shd w:val="clear" w:color="auto" w:fill="auto"/>
            <w:hideMark/>
          </w:tcPr>
          <w:p w14:paraId="646FE562"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Потери при передаче</w:t>
            </w:r>
          </w:p>
        </w:tc>
        <w:tc>
          <w:tcPr>
            <w:tcW w:w="535" w:type="pct"/>
            <w:tcBorders>
              <w:top w:val="nil"/>
              <w:left w:val="nil"/>
              <w:bottom w:val="single" w:sz="4" w:space="0" w:color="auto"/>
              <w:right w:val="single" w:sz="4" w:space="0" w:color="auto"/>
            </w:tcBorders>
            <w:shd w:val="clear" w:color="auto" w:fill="auto"/>
            <w:vAlign w:val="center"/>
            <w:hideMark/>
          </w:tcPr>
          <w:p w14:paraId="33BFBDAA"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1 391,03</w:t>
            </w:r>
          </w:p>
        </w:tc>
        <w:tc>
          <w:tcPr>
            <w:tcW w:w="535" w:type="pct"/>
            <w:tcBorders>
              <w:top w:val="nil"/>
              <w:left w:val="nil"/>
              <w:bottom w:val="single" w:sz="4" w:space="0" w:color="auto"/>
              <w:right w:val="single" w:sz="4" w:space="0" w:color="auto"/>
            </w:tcBorders>
            <w:shd w:val="clear" w:color="auto" w:fill="auto"/>
            <w:vAlign w:val="center"/>
            <w:hideMark/>
          </w:tcPr>
          <w:p w14:paraId="5DDBED2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535" w:type="pct"/>
            <w:tcBorders>
              <w:top w:val="nil"/>
              <w:left w:val="nil"/>
              <w:bottom w:val="single" w:sz="4" w:space="0" w:color="auto"/>
              <w:right w:val="single" w:sz="4" w:space="0" w:color="auto"/>
            </w:tcBorders>
            <w:shd w:val="clear" w:color="auto" w:fill="auto"/>
            <w:vAlign w:val="center"/>
            <w:hideMark/>
          </w:tcPr>
          <w:p w14:paraId="592625E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477" w:type="pct"/>
            <w:tcBorders>
              <w:top w:val="nil"/>
              <w:left w:val="nil"/>
              <w:bottom w:val="single" w:sz="4" w:space="0" w:color="auto"/>
              <w:right w:val="single" w:sz="4" w:space="0" w:color="auto"/>
            </w:tcBorders>
            <w:shd w:val="clear" w:color="auto" w:fill="auto"/>
            <w:vAlign w:val="center"/>
            <w:hideMark/>
          </w:tcPr>
          <w:p w14:paraId="2788A08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390" w:type="pct"/>
            <w:tcBorders>
              <w:top w:val="nil"/>
              <w:left w:val="nil"/>
              <w:bottom w:val="single" w:sz="4" w:space="0" w:color="auto"/>
              <w:right w:val="single" w:sz="4" w:space="0" w:color="auto"/>
            </w:tcBorders>
            <w:shd w:val="clear" w:color="auto" w:fill="auto"/>
            <w:vAlign w:val="center"/>
            <w:hideMark/>
          </w:tcPr>
          <w:p w14:paraId="3F8328D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477" w:type="pct"/>
            <w:tcBorders>
              <w:top w:val="nil"/>
              <w:left w:val="nil"/>
              <w:bottom w:val="single" w:sz="4" w:space="0" w:color="auto"/>
              <w:right w:val="single" w:sz="4" w:space="0" w:color="auto"/>
            </w:tcBorders>
            <w:shd w:val="clear" w:color="auto" w:fill="auto"/>
            <w:vAlign w:val="center"/>
            <w:hideMark/>
          </w:tcPr>
          <w:p w14:paraId="25C1C89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560,50</w:t>
            </w:r>
          </w:p>
        </w:tc>
        <w:tc>
          <w:tcPr>
            <w:tcW w:w="477" w:type="pct"/>
            <w:tcBorders>
              <w:top w:val="nil"/>
              <w:left w:val="nil"/>
              <w:bottom w:val="single" w:sz="4" w:space="0" w:color="auto"/>
              <w:right w:val="single" w:sz="4" w:space="0" w:color="auto"/>
            </w:tcBorders>
            <w:shd w:val="clear" w:color="auto" w:fill="auto"/>
            <w:vAlign w:val="center"/>
            <w:hideMark/>
          </w:tcPr>
          <w:p w14:paraId="163953E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830,53</w:t>
            </w:r>
          </w:p>
        </w:tc>
      </w:tr>
      <w:tr w:rsidR="005A3B5B" w:rsidRPr="00410602" w14:paraId="0D3D89C6"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56D1F6CC"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w:t>
            </w:r>
          </w:p>
        </w:tc>
        <w:tc>
          <w:tcPr>
            <w:tcW w:w="1339" w:type="pct"/>
            <w:tcBorders>
              <w:top w:val="nil"/>
              <w:left w:val="nil"/>
              <w:bottom w:val="single" w:sz="4" w:space="0" w:color="auto"/>
              <w:right w:val="single" w:sz="4" w:space="0" w:color="auto"/>
            </w:tcBorders>
            <w:shd w:val="clear" w:color="auto" w:fill="auto"/>
            <w:hideMark/>
          </w:tcPr>
          <w:p w14:paraId="4FF5CE4B"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Конечное потребление энергетических ресурсов</w:t>
            </w:r>
          </w:p>
        </w:tc>
        <w:tc>
          <w:tcPr>
            <w:tcW w:w="535" w:type="pct"/>
            <w:tcBorders>
              <w:top w:val="nil"/>
              <w:left w:val="nil"/>
              <w:bottom w:val="single" w:sz="4" w:space="0" w:color="auto"/>
              <w:right w:val="single" w:sz="4" w:space="0" w:color="auto"/>
            </w:tcBorders>
            <w:shd w:val="clear" w:color="auto" w:fill="auto"/>
            <w:vAlign w:val="center"/>
            <w:hideMark/>
          </w:tcPr>
          <w:p w14:paraId="23F7F97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29 716,63</w:t>
            </w:r>
          </w:p>
        </w:tc>
        <w:tc>
          <w:tcPr>
            <w:tcW w:w="535" w:type="pct"/>
            <w:tcBorders>
              <w:top w:val="nil"/>
              <w:left w:val="nil"/>
              <w:bottom w:val="single" w:sz="4" w:space="0" w:color="auto"/>
              <w:right w:val="single" w:sz="4" w:space="0" w:color="auto"/>
            </w:tcBorders>
            <w:shd w:val="clear" w:color="auto" w:fill="auto"/>
            <w:vAlign w:val="center"/>
            <w:hideMark/>
          </w:tcPr>
          <w:p w14:paraId="7B29815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6 235,35</w:t>
            </w:r>
          </w:p>
        </w:tc>
        <w:tc>
          <w:tcPr>
            <w:tcW w:w="535" w:type="pct"/>
            <w:tcBorders>
              <w:top w:val="nil"/>
              <w:left w:val="nil"/>
              <w:bottom w:val="single" w:sz="4" w:space="0" w:color="auto"/>
              <w:right w:val="single" w:sz="4" w:space="0" w:color="auto"/>
            </w:tcBorders>
            <w:shd w:val="clear" w:color="auto" w:fill="auto"/>
            <w:vAlign w:val="center"/>
            <w:hideMark/>
          </w:tcPr>
          <w:p w14:paraId="0253311C"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14 549,15</w:t>
            </w:r>
          </w:p>
        </w:tc>
        <w:tc>
          <w:tcPr>
            <w:tcW w:w="477" w:type="pct"/>
            <w:tcBorders>
              <w:top w:val="nil"/>
              <w:left w:val="nil"/>
              <w:bottom w:val="single" w:sz="4" w:space="0" w:color="auto"/>
              <w:right w:val="single" w:sz="4" w:space="0" w:color="auto"/>
            </w:tcBorders>
            <w:shd w:val="clear" w:color="auto" w:fill="auto"/>
            <w:vAlign w:val="center"/>
            <w:hideMark/>
          </w:tcPr>
          <w:p w14:paraId="4C8FBEA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3 462,00</w:t>
            </w:r>
          </w:p>
        </w:tc>
        <w:tc>
          <w:tcPr>
            <w:tcW w:w="390" w:type="pct"/>
            <w:tcBorders>
              <w:top w:val="nil"/>
              <w:left w:val="nil"/>
              <w:bottom w:val="single" w:sz="4" w:space="0" w:color="auto"/>
              <w:right w:val="single" w:sz="4" w:space="0" w:color="auto"/>
            </w:tcBorders>
            <w:shd w:val="clear" w:color="auto" w:fill="auto"/>
            <w:vAlign w:val="center"/>
            <w:hideMark/>
          </w:tcPr>
          <w:p w14:paraId="4191474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70,76</w:t>
            </w:r>
          </w:p>
        </w:tc>
        <w:tc>
          <w:tcPr>
            <w:tcW w:w="477" w:type="pct"/>
            <w:tcBorders>
              <w:top w:val="nil"/>
              <w:left w:val="nil"/>
              <w:bottom w:val="single" w:sz="4" w:space="0" w:color="auto"/>
              <w:right w:val="single" w:sz="4" w:space="0" w:color="auto"/>
            </w:tcBorders>
            <w:shd w:val="clear" w:color="auto" w:fill="auto"/>
            <w:vAlign w:val="center"/>
            <w:hideMark/>
          </w:tcPr>
          <w:p w14:paraId="7D68A4B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4 534,95</w:t>
            </w:r>
          </w:p>
        </w:tc>
        <w:tc>
          <w:tcPr>
            <w:tcW w:w="477" w:type="pct"/>
            <w:tcBorders>
              <w:top w:val="nil"/>
              <w:left w:val="nil"/>
              <w:bottom w:val="single" w:sz="4" w:space="0" w:color="auto"/>
              <w:right w:val="single" w:sz="4" w:space="0" w:color="auto"/>
            </w:tcBorders>
            <w:shd w:val="clear" w:color="auto" w:fill="auto"/>
            <w:vAlign w:val="center"/>
            <w:hideMark/>
          </w:tcPr>
          <w:p w14:paraId="3284019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864,43</w:t>
            </w:r>
          </w:p>
        </w:tc>
      </w:tr>
      <w:tr w:rsidR="005A3B5B" w:rsidRPr="00410602" w14:paraId="0DD80255"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0CDB1FD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7.1.</w:t>
            </w:r>
          </w:p>
        </w:tc>
        <w:tc>
          <w:tcPr>
            <w:tcW w:w="1339" w:type="pct"/>
            <w:tcBorders>
              <w:top w:val="nil"/>
              <w:left w:val="nil"/>
              <w:bottom w:val="single" w:sz="4" w:space="0" w:color="auto"/>
              <w:right w:val="single" w:sz="4" w:space="0" w:color="auto"/>
            </w:tcBorders>
            <w:shd w:val="clear" w:color="auto" w:fill="auto"/>
            <w:hideMark/>
          </w:tcPr>
          <w:p w14:paraId="4D612357"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Сельское хозяйство, рыболовство и рыбоводство</w:t>
            </w:r>
          </w:p>
        </w:tc>
        <w:tc>
          <w:tcPr>
            <w:tcW w:w="535" w:type="pct"/>
            <w:tcBorders>
              <w:top w:val="nil"/>
              <w:left w:val="nil"/>
              <w:bottom w:val="single" w:sz="4" w:space="0" w:color="auto"/>
              <w:right w:val="single" w:sz="4" w:space="0" w:color="auto"/>
            </w:tcBorders>
            <w:shd w:val="clear" w:color="auto" w:fill="auto"/>
            <w:vAlign w:val="center"/>
            <w:hideMark/>
          </w:tcPr>
          <w:p w14:paraId="2295AF3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1104,13</w:t>
            </w:r>
          </w:p>
        </w:tc>
        <w:tc>
          <w:tcPr>
            <w:tcW w:w="535" w:type="pct"/>
            <w:tcBorders>
              <w:top w:val="nil"/>
              <w:left w:val="nil"/>
              <w:bottom w:val="single" w:sz="4" w:space="0" w:color="auto"/>
              <w:right w:val="single" w:sz="4" w:space="0" w:color="auto"/>
            </w:tcBorders>
            <w:shd w:val="clear" w:color="auto" w:fill="auto"/>
            <w:vAlign w:val="center"/>
            <w:hideMark/>
          </w:tcPr>
          <w:p w14:paraId="636F154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0,17</w:t>
            </w:r>
          </w:p>
        </w:tc>
        <w:tc>
          <w:tcPr>
            <w:tcW w:w="535" w:type="pct"/>
            <w:tcBorders>
              <w:top w:val="nil"/>
              <w:left w:val="nil"/>
              <w:bottom w:val="single" w:sz="4" w:space="0" w:color="auto"/>
              <w:right w:val="single" w:sz="4" w:space="0" w:color="auto"/>
            </w:tcBorders>
            <w:shd w:val="clear" w:color="auto" w:fill="auto"/>
            <w:vAlign w:val="center"/>
            <w:hideMark/>
          </w:tcPr>
          <w:p w14:paraId="378F8E1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1 032,99</w:t>
            </w:r>
          </w:p>
        </w:tc>
        <w:tc>
          <w:tcPr>
            <w:tcW w:w="477" w:type="pct"/>
            <w:tcBorders>
              <w:top w:val="nil"/>
              <w:left w:val="nil"/>
              <w:bottom w:val="single" w:sz="4" w:space="0" w:color="auto"/>
              <w:right w:val="single" w:sz="4" w:space="0" w:color="auto"/>
            </w:tcBorders>
            <w:shd w:val="clear" w:color="auto" w:fill="auto"/>
            <w:vAlign w:val="center"/>
            <w:hideMark/>
          </w:tcPr>
          <w:p w14:paraId="194B17FF"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390" w:type="pct"/>
            <w:tcBorders>
              <w:top w:val="nil"/>
              <w:left w:val="nil"/>
              <w:bottom w:val="single" w:sz="4" w:space="0" w:color="auto"/>
              <w:right w:val="single" w:sz="4" w:space="0" w:color="auto"/>
            </w:tcBorders>
            <w:shd w:val="clear" w:color="auto" w:fill="auto"/>
            <w:vAlign w:val="center"/>
            <w:hideMark/>
          </w:tcPr>
          <w:p w14:paraId="70E44CFA"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13,98</w:t>
            </w:r>
          </w:p>
        </w:tc>
        <w:tc>
          <w:tcPr>
            <w:tcW w:w="477" w:type="pct"/>
            <w:tcBorders>
              <w:top w:val="nil"/>
              <w:left w:val="nil"/>
              <w:bottom w:val="single" w:sz="4" w:space="0" w:color="auto"/>
              <w:right w:val="single" w:sz="4" w:space="0" w:color="auto"/>
            </w:tcBorders>
            <w:shd w:val="clear" w:color="auto" w:fill="auto"/>
            <w:vAlign w:val="center"/>
            <w:hideMark/>
          </w:tcPr>
          <w:p w14:paraId="016A0DA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45,35</w:t>
            </w:r>
          </w:p>
        </w:tc>
        <w:tc>
          <w:tcPr>
            <w:tcW w:w="477" w:type="pct"/>
            <w:tcBorders>
              <w:top w:val="nil"/>
              <w:left w:val="nil"/>
              <w:bottom w:val="single" w:sz="4" w:space="0" w:color="auto"/>
              <w:right w:val="single" w:sz="4" w:space="0" w:color="auto"/>
            </w:tcBorders>
            <w:shd w:val="clear" w:color="auto" w:fill="auto"/>
            <w:vAlign w:val="center"/>
            <w:hideMark/>
          </w:tcPr>
          <w:p w14:paraId="5C99A83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11,65</w:t>
            </w:r>
          </w:p>
        </w:tc>
      </w:tr>
      <w:tr w:rsidR="005A3B5B" w:rsidRPr="00410602" w14:paraId="7D8E358B"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32DE317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lastRenderedPageBreak/>
              <w:t>7.2.</w:t>
            </w:r>
          </w:p>
        </w:tc>
        <w:tc>
          <w:tcPr>
            <w:tcW w:w="1339" w:type="pct"/>
            <w:tcBorders>
              <w:top w:val="nil"/>
              <w:left w:val="nil"/>
              <w:bottom w:val="single" w:sz="4" w:space="0" w:color="auto"/>
              <w:right w:val="single" w:sz="4" w:space="0" w:color="auto"/>
            </w:tcBorders>
            <w:shd w:val="clear" w:color="auto" w:fill="auto"/>
            <w:hideMark/>
          </w:tcPr>
          <w:p w14:paraId="111CCA73"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Промышленность</w:t>
            </w:r>
          </w:p>
        </w:tc>
        <w:tc>
          <w:tcPr>
            <w:tcW w:w="535" w:type="pct"/>
            <w:tcBorders>
              <w:top w:val="nil"/>
              <w:left w:val="nil"/>
              <w:bottom w:val="single" w:sz="4" w:space="0" w:color="auto"/>
              <w:right w:val="single" w:sz="4" w:space="0" w:color="auto"/>
            </w:tcBorders>
            <w:shd w:val="clear" w:color="auto" w:fill="auto"/>
            <w:vAlign w:val="center"/>
            <w:hideMark/>
          </w:tcPr>
          <w:p w14:paraId="188F48F0"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19</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250,77</w:t>
            </w:r>
          </w:p>
        </w:tc>
        <w:tc>
          <w:tcPr>
            <w:tcW w:w="535" w:type="pct"/>
            <w:tcBorders>
              <w:top w:val="nil"/>
              <w:left w:val="nil"/>
              <w:bottom w:val="single" w:sz="4" w:space="0" w:color="auto"/>
              <w:right w:val="single" w:sz="4" w:space="0" w:color="auto"/>
            </w:tcBorders>
            <w:shd w:val="clear" w:color="auto" w:fill="auto"/>
            <w:vAlign w:val="center"/>
            <w:hideMark/>
          </w:tcPr>
          <w:p w14:paraId="4BEDEAA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6 110,64</w:t>
            </w:r>
          </w:p>
        </w:tc>
        <w:tc>
          <w:tcPr>
            <w:tcW w:w="535" w:type="pct"/>
            <w:tcBorders>
              <w:top w:val="nil"/>
              <w:left w:val="nil"/>
              <w:bottom w:val="single" w:sz="4" w:space="0" w:color="auto"/>
              <w:right w:val="single" w:sz="4" w:space="0" w:color="auto"/>
            </w:tcBorders>
            <w:shd w:val="clear" w:color="auto" w:fill="auto"/>
            <w:vAlign w:val="center"/>
            <w:hideMark/>
          </w:tcPr>
          <w:p w14:paraId="014F6C0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7 711,05</w:t>
            </w:r>
          </w:p>
        </w:tc>
        <w:tc>
          <w:tcPr>
            <w:tcW w:w="477" w:type="pct"/>
            <w:tcBorders>
              <w:top w:val="nil"/>
              <w:left w:val="nil"/>
              <w:bottom w:val="single" w:sz="4" w:space="0" w:color="auto"/>
              <w:right w:val="single" w:sz="4" w:space="0" w:color="auto"/>
            </w:tcBorders>
            <w:shd w:val="clear" w:color="auto" w:fill="auto"/>
            <w:vAlign w:val="center"/>
            <w:hideMark/>
          </w:tcPr>
          <w:p w14:paraId="5EF0D35C"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3 462,00</w:t>
            </w:r>
          </w:p>
        </w:tc>
        <w:tc>
          <w:tcPr>
            <w:tcW w:w="390" w:type="pct"/>
            <w:tcBorders>
              <w:top w:val="nil"/>
              <w:left w:val="nil"/>
              <w:bottom w:val="single" w:sz="4" w:space="0" w:color="auto"/>
              <w:right w:val="single" w:sz="4" w:space="0" w:color="auto"/>
            </w:tcBorders>
            <w:shd w:val="clear" w:color="auto" w:fill="auto"/>
            <w:vAlign w:val="center"/>
            <w:hideMark/>
          </w:tcPr>
          <w:p w14:paraId="57E969CE"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2,06</w:t>
            </w:r>
          </w:p>
        </w:tc>
        <w:tc>
          <w:tcPr>
            <w:tcW w:w="477" w:type="pct"/>
            <w:tcBorders>
              <w:top w:val="nil"/>
              <w:left w:val="nil"/>
              <w:bottom w:val="single" w:sz="4" w:space="0" w:color="auto"/>
              <w:right w:val="single" w:sz="4" w:space="0" w:color="auto"/>
            </w:tcBorders>
            <w:shd w:val="clear" w:color="auto" w:fill="auto"/>
            <w:vAlign w:val="center"/>
            <w:hideMark/>
          </w:tcPr>
          <w:p w14:paraId="308CF30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587,23</w:t>
            </w:r>
          </w:p>
        </w:tc>
        <w:tc>
          <w:tcPr>
            <w:tcW w:w="477" w:type="pct"/>
            <w:tcBorders>
              <w:top w:val="nil"/>
              <w:left w:val="nil"/>
              <w:bottom w:val="single" w:sz="4" w:space="0" w:color="auto"/>
              <w:right w:val="single" w:sz="4" w:space="0" w:color="auto"/>
            </w:tcBorders>
            <w:shd w:val="clear" w:color="auto" w:fill="auto"/>
            <w:vAlign w:val="center"/>
            <w:hideMark/>
          </w:tcPr>
          <w:p w14:paraId="2A5442AA"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377,79</w:t>
            </w:r>
          </w:p>
        </w:tc>
      </w:tr>
      <w:tr w:rsidR="005A3B5B" w:rsidRPr="00410602" w14:paraId="0FC3D17E"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53A901C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7.3.</w:t>
            </w:r>
          </w:p>
        </w:tc>
        <w:tc>
          <w:tcPr>
            <w:tcW w:w="1339" w:type="pct"/>
            <w:tcBorders>
              <w:top w:val="nil"/>
              <w:left w:val="nil"/>
              <w:bottom w:val="single" w:sz="4" w:space="0" w:color="auto"/>
              <w:right w:val="single" w:sz="4" w:space="0" w:color="auto"/>
            </w:tcBorders>
            <w:shd w:val="clear" w:color="auto" w:fill="auto"/>
            <w:hideMark/>
          </w:tcPr>
          <w:p w14:paraId="15B5A82D"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Строительство</w:t>
            </w:r>
          </w:p>
        </w:tc>
        <w:tc>
          <w:tcPr>
            <w:tcW w:w="535" w:type="pct"/>
            <w:tcBorders>
              <w:top w:val="nil"/>
              <w:left w:val="nil"/>
              <w:bottom w:val="single" w:sz="4" w:space="0" w:color="auto"/>
              <w:right w:val="single" w:sz="4" w:space="0" w:color="auto"/>
            </w:tcBorders>
            <w:shd w:val="clear" w:color="auto" w:fill="auto"/>
            <w:vAlign w:val="center"/>
            <w:hideMark/>
          </w:tcPr>
          <w:p w14:paraId="7501965E"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225,31</w:t>
            </w:r>
          </w:p>
        </w:tc>
        <w:tc>
          <w:tcPr>
            <w:tcW w:w="535" w:type="pct"/>
            <w:tcBorders>
              <w:top w:val="nil"/>
              <w:left w:val="nil"/>
              <w:bottom w:val="single" w:sz="4" w:space="0" w:color="auto"/>
              <w:right w:val="single" w:sz="4" w:space="0" w:color="auto"/>
            </w:tcBorders>
            <w:shd w:val="clear" w:color="auto" w:fill="auto"/>
            <w:vAlign w:val="center"/>
            <w:hideMark/>
          </w:tcPr>
          <w:p w14:paraId="58F2940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2,24</w:t>
            </w:r>
          </w:p>
        </w:tc>
        <w:tc>
          <w:tcPr>
            <w:tcW w:w="535" w:type="pct"/>
            <w:tcBorders>
              <w:top w:val="nil"/>
              <w:left w:val="nil"/>
              <w:bottom w:val="single" w:sz="4" w:space="0" w:color="auto"/>
              <w:right w:val="single" w:sz="4" w:space="0" w:color="auto"/>
            </w:tcBorders>
            <w:shd w:val="clear" w:color="auto" w:fill="auto"/>
            <w:vAlign w:val="center"/>
            <w:hideMark/>
          </w:tcPr>
          <w:p w14:paraId="6D2692F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174,59</w:t>
            </w:r>
          </w:p>
        </w:tc>
        <w:tc>
          <w:tcPr>
            <w:tcW w:w="477" w:type="pct"/>
            <w:tcBorders>
              <w:top w:val="nil"/>
              <w:left w:val="nil"/>
              <w:bottom w:val="single" w:sz="4" w:space="0" w:color="auto"/>
              <w:right w:val="single" w:sz="4" w:space="0" w:color="auto"/>
            </w:tcBorders>
            <w:shd w:val="clear" w:color="auto" w:fill="auto"/>
            <w:vAlign w:val="center"/>
            <w:hideMark/>
          </w:tcPr>
          <w:p w14:paraId="7BE0B1D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390" w:type="pct"/>
            <w:tcBorders>
              <w:top w:val="nil"/>
              <w:left w:val="nil"/>
              <w:bottom w:val="single" w:sz="4" w:space="0" w:color="auto"/>
              <w:right w:val="single" w:sz="4" w:space="0" w:color="auto"/>
            </w:tcBorders>
            <w:shd w:val="clear" w:color="auto" w:fill="auto"/>
            <w:vAlign w:val="center"/>
            <w:hideMark/>
          </w:tcPr>
          <w:p w14:paraId="76139A9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0,24</w:t>
            </w:r>
          </w:p>
        </w:tc>
        <w:tc>
          <w:tcPr>
            <w:tcW w:w="477" w:type="pct"/>
            <w:tcBorders>
              <w:top w:val="nil"/>
              <w:left w:val="nil"/>
              <w:bottom w:val="single" w:sz="4" w:space="0" w:color="auto"/>
              <w:right w:val="single" w:sz="4" w:space="0" w:color="auto"/>
            </w:tcBorders>
            <w:shd w:val="clear" w:color="auto" w:fill="auto"/>
            <w:vAlign w:val="center"/>
            <w:hideMark/>
          </w:tcPr>
          <w:p w14:paraId="691E54B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45,35</w:t>
            </w:r>
          </w:p>
        </w:tc>
        <w:tc>
          <w:tcPr>
            <w:tcW w:w="477" w:type="pct"/>
            <w:tcBorders>
              <w:top w:val="nil"/>
              <w:left w:val="nil"/>
              <w:bottom w:val="single" w:sz="4" w:space="0" w:color="auto"/>
              <w:right w:val="single" w:sz="4" w:space="0" w:color="auto"/>
            </w:tcBorders>
            <w:shd w:val="clear" w:color="auto" w:fill="auto"/>
            <w:vAlign w:val="center"/>
            <w:hideMark/>
          </w:tcPr>
          <w:p w14:paraId="4BA4E3C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2,89</w:t>
            </w:r>
          </w:p>
        </w:tc>
      </w:tr>
      <w:tr w:rsidR="005A3B5B" w:rsidRPr="00410602" w14:paraId="0BF40714"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6648941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7.4.</w:t>
            </w:r>
          </w:p>
        </w:tc>
        <w:tc>
          <w:tcPr>
            <w:tcW w:w="1339" w:type="pct"/>
            <w:tcBorders>
              <w:top w:val="nil"/>
              <w:left w:val="nil"/>
              <w:bottom w:val="single" w:sz="4" w:space="0" w:color="auto"/>
              <w:right w:val="single" w:sz="4" w:space="0" w:color="auto"/>
            </w:tcBorders>
            <w:shd w:val="clear" w:color="auto" w:fill="auto"/>
            <w:hideMark/>
          </w:tcPr>
          <w:p w14:paraId="0965C425"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Транспорт и связь</w:t>
            </w:r>
          </w:p>
        </w:tc>
        <w:tc>
          <w:tcPr>
            <w:tcW w:w="535" w:type="pct"/>
            <w:tcBorders>
              <w:top w:val="nil"/>
              <w:left w:val="nil"/>
              <w:bottom w:val="single" w:sz="4" w:space="0" w:color="auto"/>
              <w:right w:val="single" w:sz="4" w:space="0" w:color="auto"/>
            </w:tcBorders>
            <w:shd w:val="clear" w:color="auto" w:fill="auto"/>
            <w:vAlign w:val="center"/>
            <w:hideMark/>
          </w:tcPr>
          <w:p w14:paraId="2022831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440,68</w:t>
            </w:r>
          </w:p>
        </w:tc>
        <w:tc>
          <w:tcPr>
            <w:tcW w:w="535" w:type="pct"/>
            <w:tcBorders>
              <w:top w:val="nil"/>
              <w:left w:val="nil"/>
              <w:bottom w:val="single" w:sz="4" w:space="0" w:color="auto"/>
              <w:right w:val="single" w:sz="4" w:space="0" w:color="auto"/>
            </w:tcBorders>
            <w:shd w:val="clear" w:color="auto" w:fill="auto"/>
            <w:vAlign w:val="center"/>
            <w:hideMark/>
          </w:tcPr>
          <w:p w14:paraId="670C571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18,71</w:t>
            </w:r>
          </w:p>
        </w:tc>
        <w:tc>
          <w:tcPr>
            <w:tcW w:w="535" w:type="pct"/>
            <w:tcBorders>
              <w:top w:val="nil"/>
              <w:left w:val="nil"/>
              <w:bottom w:val="single" w:sz="4" w:space="0" w:color="auto"/>
              <w:right w:val="single" w:sz="4" w:space="0" w:color="auto"/>
            </w:tcBorders>
            <w:shd w:val="clear" w:color="auto" w:fill="auto"/>
            <w:vAlign w:val="center"/>
            <w:hideMark/>
          </w:tcPr>
          <w:p w14:paraId="5F769EC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654,71</w:t>
            </w:r>
          </w:p>
        </w:tc>
        <w:tc>
          <w:tcPr>
            <w:tcW w:w="477" w:type="pct"/>
            <w:tcBorders>
              <w:top w:val="nil"/>
              <w:left w:val="nil"/>
              <w:bottom w:val="single" w:sz="4" w:space="0" w:color="auto"/>
              <w:right w:val="single" w:sz="4" w:space="0" w:color="auto"/>
            </w:tcBorders>
            <w:shd w:val="clear" w:color="auto" w:fill="auto"/>
            <w:vAlign w:val="center"/>
            <w:hideMark/>
          </w:tcPr>
          <w:p w14:paraId="64B5BDFC"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390" w:type="pct"/>
            <w:tcBorders>
              <w:top w:val="nil"/>
              <w:left w:val="nil"/>
              <w:bottom w:val="single" w:sz="4" w:space="0" w:color="auto"/>
              <w:right w:val="single" w:sz="4" w:space="0" w:color="auto"/>
            </w:tcBorders>
            <w:shd w:val="clear" w:color="auto" w:fill="auto"/>
            <w:vAlign w:val="center"/>
            <w:hideMark/>
          </w:tcPr>
          <w:p w14:paraId="2B46654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5,63</w:t>
            </w:r>
          </w:p>
        </w:tc>
        <w:tc>
          <w:tcPr>
            <w:tcW w:w="477" w:type="pct"/>
            <w:tcBorders>
              <w:top w:val="nil"/>
              <w:left w:val="nil"/>
              <w:bottom w:val="single" w:sz="4" w:space="0" w:color="auto"/>
              <w:right w:val="single" w:sz="4" w:space="0" w:color="auto"/>
            </w:tcBorders>
            <w:shd w:val="clear" w:color="auto" w:fill="auto"/>
            <w:vAlign w:val="center"/>
            <w:hideMark/>
          </w:tcPr>
          <w:p w14:paraId="46A7605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702,92</w:t>
            </w:r>
          </w:p>
        </w:tc>
        <w:tc>
          <w:tcPr>
            <w:tcW w:w="477" w:type="pct"/>
            <w:tcBorders>
              <w:top w:val="nil"/>
              <w:left w:val="nil"/>
              <w:bottom w:val="single" w:sz="4" w:space="0" w:color="auto"/>
              <w:right w:val="single" w:sz="4" w:space="0" w:color="auto"/>
            </w:tcBorders>
            <w:shd w:val="clear" w:color="auto" w:fill="auto"/>
            <w:vAlign w:val="center"/>
            <w:hideMark/>
          </w:tcPr>
          <w:p w14:paraId="1E28528F"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58,72</w:t>
            </w:r>
          </w:p>
        </w:tc>
      </w:tr>
      <w:tr w:rsidR="005A3B5B" w:rsidRPr="00410602" w14:paraId="0786540E"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2BC0368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7.5.</w:t>
            </w:r>
          </w:p>
        </w:tc>
        <w:tc>
          <w:tcPr>
            <w:tcW w:w="1339" w:type="pct"/>
            <w:tcBorders>
              <w:top w:val="nil"/>
              <w:left w:val="nil"/>
              <w:bottom w:val="single" w:sz="4" w:space="0" w:color="auto"/>
              <w:right w:val="single" w:sz="4" w:space="0" w:color="auto"/>
            </w:tcBorders>
            <w:shd w:val="clear" w:color="auto" w:fill="auto"/>
            <w:hideMark/>
          </w:tcPr>
          <w:p w14:paraId="07F9801D"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Население</w:t>
            </w:r>
          </w:p>
        </w:tc>
        <w:tc>
          <w:tcPr>
            <w:tcW w:w="535" w:type="pct"/>
            <w:tcBorders>
              <w:top w:val="nil"/>
              <w:left w:val="nil"/>
              <w:bottom w:val="single" w:sz="4" w:space="0" w:color="auto"/>
              <w:right w:val="single" w:sz="4" w:space="0" w:color="auto"/>
            </w:tcBorders>
            <w:shd w:val="clear" w:color="auto" w:fill="auto"/>
            <w:vAlign w:val="center"/>
            <w:hideMark/>
          </w:tcPr>
          <w:p w14:paraId="09B4978E"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130,77</w:t>
            </w:r>
          </w:p>
        </w:tc>
        <w:tc>
          <w:tcPr>
            <w:tcW w:w="535" w:type="pct"/>
            <w:tcBorders>
              <w:top w:val="nil"/>
              <w:left w:val="nil"/>
              <w:bottom w:val="single" w:sz="4" w:space="0" w:color="auto"/>
              <w:right w:val="single" w:sz="4" w:space="0" w:color="auto"/>
            </w:tcBorders>
            <w:shd w:val="clear" w:color="auto" w:fill="auto"/>
            <w:vAlign w:val="center"/>
            <w:hideMark/>
          </w:tcPr>
          <w:p w14:paraId="7026CCD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37,41</w:t>
            </w:r>
          </w:p>
        </w:tc>
        <w:tc>
          <w:tcPr>
            <w:tcW w:w="535" w:type="pct"/>
            <w:tcBorders>
              <w:top w:val="nil"/>
              <w:left w:val="nil"/>
              <w:bottom w:val="single" w:sz="4" w:space="0" w:color="auto"/>
              <w:right w:val="single" w:sz="4" w:space="0" w:color="auto"/>
            </w:tcBorders>
            <w:shd w:val="clear" w:color="auto" w:fill="auto"/>
            <w:vAlign w:val="center"/>
            <w:hideMark/>
          </w:tcPr>
          <w:p w14:paraId="1B8D656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2 356,96</w:t>
            </w:r>
          </w:p>
        </w:tc>
        <w:tc>
          <w:tcPr>
            <w:tcW w:w="477" w:type="pct"/>
            <w:tcBorders>
              <w:top w:val="nil"/>
              <w:left w:val="nil"/>
              <w:bottom w:val="single" w:sz="4" w:space="0" w:color="auto"/>
              <w:right w:val="single" w:sz="4" w:space="0" w:color="auto"/>
            </w:tcBorders>
            <w:shd w:val="clear" w:color="auto" w:fill="auto"/>
            <w:vAlign w:val="center"/>
            <w:hideMark/>
          </w:tcPr>
          <w:p w14:paraId="1A778EF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390" w:type="pct"/>
            <w:tcBorders>
              <w:top w:val="nil"/>
              <w:left w:val="nil"/>
              <w:bottom w:val="single" w:sz="4" w:space="0" w:color="auto"/>
              <w:right w:val="single" w:sz="4" w:space="0" w:color="auto"/>
            </w:tcBorders>
            <w:shd w:val="clear" w:color="auto" w:fill="auto"/>
            <w:vAlign w:val="center"/>
            <w:hideMark/>
          </w:tcPr>
          <w:p w14:paraId="77B440D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18,13</w:t>
            </w:r>
          </w:p>
        </w:tc>
        <w:tc>
          <w:tcPr>
            <w:tcW w:w="477" w:type="pct"/>
            <w:tcBorders>
              <w:top w:val="nil"/>
              <w:left w:val="nil"/>
              <w:bottom w:val="single" w:sz="4" w:space="0" w:color="auto"/>
              <w:right w:val="single" w:sz="4" w:space="0" w:color="auto"/>
            </w:tcBorders>
            <w:shd w:val="clear" w:color="auto" w:fill="auto"/>
            <w:vAlign w:val="center"/>
            <w:hideMark/>
          </w:tcPr>
          <w:p w14:paraId="5928714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451,18</w:t>
            </w:r>
          </w:p>
        </w:tc>
        <w:tc>
          <w:tcPr>
            <w:tcW w:w="477" w:type="pct"/>
            <w:tcBorders>
              <w:top w:val="nil"/>
              <w:left w:val="nil"/>
              <w:bottom w:val="single" w:sz="4" w:space="0" w:color="auto"/>
              <w:right w:val="single" w:sz="4" w:space="0" w:color="auto"/>
            </w:tcBorders>
            <w:shd w:val="clear" w:color="auto" w:fill="auto"/>
            <w:vAlign w:val="center"/>
            <w:hideMark/>
          </w:tcPr>
          <w:p w14:paraId="7F8E0C9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267,08</w:t>
            </w:r>
          </w:p>
        </w:tc>
      </w:tr>
      <w:tr w:rsidR="005A3B5B" w:rsidRPr="00410602" w14:paraId="6393FB31"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475343F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7.6.</w:t>
            </w:r>
          </w:p>
        </w:tc>
        <w:tc>
          <w:tcPr>
            <w:tcW w:w="1339" w:type="pct"/>
            <w:tcBorders>
              <w:top w:val="nil"/>
              <w:left w:val="nil"/>
              <w:bottom w:val="single" w:sz="4" w:space="0" w:color="auto"/>
              <w:right w:val="single" w:sz="4" w:space="0" w:color="auto"/>
            </w:tcBorders>
            <w:shd w:val="clear" w:color="auto" w:fill="auto"/>
            <w:hideMark/>
          </w:tcPr>
          <w:p w14:paraId="60638BB6"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Прочие</w:t>
            </w:r>
          </w:p>
        </w:tc>
        <w:tc>
          <w:tcPr>
            <w:tcW w:w="535" w:type="pct"/>
            <w:tcBorders>
              <w:top w:val="nil"/>
              <w:left w:val="nil"/>
              <w:bottom w:val="single" w:sz="4" w:space="0" w:color="auto"/>
              <w:right w:val="single" w:sz="4" w:space="0" w:color="auto"/>
            </w:tcBorders>
            <w:shd w:val="clear" w:color="auto" w:fill="auto"/>
            <w:vAlign w:val="center"/>
            <w:hideMark/>
          </w:tcPr>
          <w:p w14:paraId="65F3A04E"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564,96</w:t>
            </w:r>
          </w:p>
        </w:tc>
        <w:tc>
          <w:tcPr>
            <w:tcW w:w="535" w:type="pct"/>
            <w:tcBorders>
              <w:top w:val="nil"/>
              <w:left w:val="nil"/>
              <w:bottom w:val="single" w:sz="4" w:space="0" w:color="auto"/>
              <w:right w:val="single" w:sz="4" w:space="0" w:color="auto"/>
            </w:tcBorders>
            <w:shd w:val="clear" w:color="auto" w:fill="auto"/>
            <w:vAlign w:val="center"/>
            <w:hideMark/>
          </w:tcPr>
          <w:p w14:paraId="4E59AC5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66,18</w:t>
            </w:r>
          </w:p>
        </w:tc>
        <w:tc>
          <w:tcPr>
            <w:tcW w:w="535" w:type="pct"/>
            <w:tcBorders>
              <w:top w:val="nil"/>
              <w:left w:val="nil"/>
              <w:bottom w:val="single" w:sz="4" w:space="0" w:color="auto"/>
              <w:right w:val="single" w:sz="4" w:space="0" w:color="auto"/>
            </w:tcBorders>
            <w:shd w:val="clear" w:color="auto" w:fill="auto"/>
            <w:vAlign w:val="center"/>
            <w:hideMark/>
          </w:tcPr>
          <w:p w14:paraId="6135AE4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2 618,85</w:t>
            </w:r>
          </w:p>
        </w:tc>
        <w:tc>
          <w:tcPr>
            <w:tcW w:w="477" w:type="pct"/>
            <w:tcBorders>
              <w:top w:val="nil"/>
              <w:left w:val="nil"/>
              <w:bottom w:val="single" w:sz="4" w:space="0" w:color="auto"/>
              <w:right w:val="single" w:sz="4" w:space="0" w:color="auto"/>
            </w:tcBorders>
            <w:shd w:val="clear" w:color="auto" w:fill="auto"/>
            <w:vAlign w:val="center"/>
            <w:hideMark/>
          </w:tcPr>
          <w:p w14:paraId="636B620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 </w:t>
            </w:r>
          </w:p>
        </w:tc>
        <w:tc>
          <w:tcPr>
            <w:tcW w:w="390" w:type="pct"/>
            <w:tcBorders>
              <w:top w:val="nil"/>
              <w:left w:val="nil"/>
              <w:bottom w:val="single" w:sz="4" w:space="0" w:color="auto"/>
              <w:right w:val="single" w:sz="4" w:space="0" w:color="auto"/>
            </w:tcBorders>
            <w:shd w:val="clear" w:color="auto" w:fill="auto"/>
            <w:vAlign w:val="center"/>
            <w:hideMark/>
          </w:tcPr>
          <w:p w14:paraId="299CCC5C"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30,72</w:t>
            </w:r>
          </w:p>
        </w:tc>
        <w:tc>
          <w:tcPr>
            <w:tcW w:w="477" w:type="pct"/>
            <w:tcBorders>
              <w:top w:val="nil"/>
              <w:left w:val="nil"/>
              <w:bottom w:val="single" w:sz="4" w:space="0" w:color="auto"/>
              <w:right w:val="single" w:sz="4" w:space="0" w:color="auto"/>
            </w:tcBorders>
            <w:shd w:val="clear" w:color="auto" w:fill="auto"/>
            <w:vAlign w:val="center"/>
            <w:hideMark/>
          </w:tcPr>
          <w:p w14:paraId="7F58BE2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702,92</w:t>
            </w:r>
          </w:p>
        </w:tc>
        <w:tc>
          <w:tcPr>
            <w:tcW w:w="477" w:type="pct"/>
            <w:tcBorders>
              <w:top w:val="nil"/>
              <w:left w:val="nil"/>
              <w:bottom w:val="single" w:sz="4" w:space="0" w:color="auto"/>
              <w:right w:val="single" w:sz="4" w:space="0" w:color="auto"/>
            </w:tcBorders>
            <w:shd w:val="clear" w:color="auto" w:fill="auto"/>
            <w:vAlign w:val="center"/>
            <w:hideMark/>
          </w:tcPr>
          <w:p w14:paraId="0A8320F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146,31</w:t>
            </w:r>
          </w:p>
        </w:tc>
      </w:tr>
      <w:tr w:rsidR="005A3B5B" w:rsidRPr="00F4579A" w14:paraId="297634C1" w14:textId="77777777" w:rsidTr="005A3B5B">
        <w:trPr>
          <w:trHeight w:val="20"/>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vAlign w:val="bottom"/>
            <w:hideMark/>
          </w:tcPr>
          <w:p w14:paraId="3F187CBD" w14:textId="77777777" w:rsidR="005A3B5B" w:rsidRPr="00F4579A" w:rsidRDefault="005A3B5B" w:rsidP="005A3B5B">
            <w:pPr>
              <w:ind w:left="-113" w:right="-85"/>
              <w:contextualSpacing/>
              <w:jc w:val="center"/>
              <w:rPr>
                <w:rFonts w:ascii="Times New Roman" w:eastAsia="Times New Roman" w:hAnsi="Times New Roman" w:cs="Times New Roman"/>
                <w:bCs/>
                <w:i/>
                <w:iCs/>
                <w:color w:val="000000"/>
              </w:rPr>
            </w:pPr>
            <w:r w:rsidRPr="00F4579A">
              <w:rPr>
                <w:rFonts w:ascii="Times New Roman" w:eastAsia="Times New Roman" w:hAnsi="Times New Roman" w:cs="Times New Roman"/>
                <w:bCs/>
                <w:i/>
                <w:iCs/>
                <w:color w:val="000000"/>
                <w:lang w:val="en-US"/>
              </w:rPr>
              <w:t>I</w:t>
            </w:r>
            <w:r w:rsidRPr="00F4579A">
              <w:rPr>
                <w:rFonts w:ascii="Times New Roman" w:eastAsia="Times New Roman" w:hAnsi="Times New Roman" w:cs="Times New Roman"/>
                <w:bCs/>
                <w:i/>
                <w:iCs/>
                <w:color w:val="000000"/>
              </w:rPr>
              <w:t>I вариант</w:t>
            </w:r>
          </w:p>
        </w:tc>
      </w:tr>
      <w:tr w:rsidR="005A3B5B" w:rsidRPr="00410602" w14:paraId="4220D7F0"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36D29EA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w:t>
            </w:r>
          </w:p>
        </w:tc>
        <w:tc>
          <w:tcPr>
            <w:tcW w:w="1339" w:type="pct"/>
            <w:tcBorders>
              <w:top w:val="nil"/>
              <w:left w:val="nil"/>
              <w:bottom w:val="single" w:sz="4" w:space="0" w:color="auto"/>
              <w:right w:val="single" w:sz="4" w:space="0" w:color="auto"/>
            </w:tcBorders>
            <w:shd w:val="clear" w:color="auto" w:fill="auto"/>
            <w:hideMark/>
          </w:tcPr>
          <w:p w14:paraId="491CBAD7"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Производство энергетических ресурсов</w:t>
            </w:r>
          </w:p>
        </w:tc>
        <w:tc>
          <w:tcPr>
            <w:tcW w:w="535" w:type="pct"/>
            <w:tcBorders>
              <w:top w:val="nil"/>
              <w:left w:val="nil"/>
              <w:bottom w:val="single" w:sz="4" w:space="0" w:color="auto"/>
              <w:right w:val="single" w:sz="4" w:space="0" w:color="auto"/>
            </w:tcBorders>
            <w:shd w:val="clear" w:color="auto" w:fill="auto"/>
          </w:tcPr>
          <w:p w14:paraId="6E38ABF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20 456,12</w:t>
            </w:r>
          </w:p>
        </w:tc>
        <w:tc>
          <w:tcPr>
            <w:tcW w:w="535" w:type="pct"/>
            <w:tcBorders>
              <w:top w:val="nil"/>
              <w:left w:val="nil"/>
              <w:bottom w:val="single" w:sz="4" w:space="0" w:color="auto"/>
              <w:right w:val="single" w:sz="4" w:space="0" w:color="auto"/>
            </w:tcBorders>
            <w:shd w:val="clear" w:color="auto" w:fill="auto"/>
          </w:tcPr>
          <w:p w14:paraId="0F29DEC0"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9 595,84</w:t>
            </w:r>
          </w:p>
        </w:tc>
        <w:tc>
          <w:tcPr>
            <w:tcW w:w="535" w:type="pct"/>
            <w:tcBorders>
              <w:top w:val="nil"/>
              <w:left w:val="nil"/>
              <w:bottom w:val="single" w:sz="4" w:space="0" w:color="auto"/>
              <w:right w:val="single" w:sz="4" w:space="0" w:color="auto"/>
            </w:tcBorders>
            <w:shd w:val="clear" w:color="auto" w:fill="auto"/>
          </w:tcPr>
          <w:p w14:paraId="5453324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477" w:type="pct"/>
            <w:tcBorders>
              <w:top w:val="nil"/>
              <w:left w:val="nil"/>
              <w:bottom w:val="single" w:sz="4" w:space="0" w:color="auto"/>
              <w:right w:val="single" w:sz="4" w:space="0" w:color="auto"/>
            </w:tcBorders>
            <w:shd w:val="clear" w:color="auto" w:fill="auto"/>
          </w:tcPr>
          <w:p w14:paraId="16BBE4E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390" w:type="pct"/>
            <w:tcBorders>
              <w:top w:val="nil"/>
              <w:left w:val="nil"/>
              <w:bottom w:val="single" w:sz="4" w:space="0" w:color="auto"/>
              <w:right w:val="single" w:sz="4" w:space="0" w:color="auto"/>
            </w:tcBorders>
            <w:shd w:val="clear" w:color="auto" w:fill="auto"/>
          </w:tcPr>
          <w:p w14:paraId="4148F3A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49,87</w:t>
            </w:r>
          </w:p>
        </w:tc>
        <w:tc>
          <w:tcPr>
            <w:tcW w:w="477" w:type="pct"/>
            <w:tcBorders>
              <w:top w:val="nil"/>
              <w:left w:val="nil"/>
              <w:bottom w:val="single" w:sz="4" w:space="0" w:color="auto"/>
              <w:right w:val="single" w:sz="4" w:space="0" w:color="auto"/>
            </w:tcBorders>
            <w:shd w:val="clear" w:color="auto" w:fill="auto"/>
          </w:tcPr>
          <w:p w14:paraId="26B7BB3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9 115,46</w:t>
            </w:r>
          </w:p>
        </w:tc>
        <w:tc>
          <w:tcPr>
            <w:tcW w:w="477" w:type="pct"/>
            <w:tcBorders>
              <w:top w:val="nil"/>
              <w:left w:val="nil"/>
              <w:bottom w:val="single" w:sz="4" w:space="0" w:color="auto"/>
              <w:right w:val="single" w:sz="4" w:space="0" w:color="auto"/>
            </w:tcBorders>
            <w:shd w:val="clear" w:color="auto" w:fill="auto"/>
          </w:tcPr>
          <w:p w14:paraId="7196D2C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1 694,96</w:t>
            </w:r>
          </w:p>
        </w:tc>
      </w:tr>
      <w:tr w:rsidR="005A3B5B" w:rsidRPr="00410602" w14:paraId="118C3EF1"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0108DC2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w:t>
            </w:r>
          </w:p>
        </w:tc>
        <w:tc>
          <w:tcPr>
            <w:tcW w:w="1339" w:type="pct"/>
            <w:tcBorders>
              <w:top w:val="nil"/>
              <w:left w:val="nil"/>
              <w:bottom w:val="single" w:sz="4" w:space="0" w:color="auto"/>
              <w:right w:val="single" w:sz="4" w:space="0" w:color="auto"/>
            </w:tcBorders>
            <w:shd w:val="clear" w:color="auto" w:fill="auto"/>
            <w:hideMark/>
          </w:tcPr>
          <w:p w14:paraId="4BF235A2"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Ввоз</w:t>
            </w:r>
          </w:p>
        </w:tc>
        <w:tc>
          <w:tcPr>
            <w:tcW w:w="535" w:type="pct"/>
            <w:tcBorders>
              <w:top w:val="nil"/>
              <w:left w:val="nil"/>
              <w:bottom w:val="single" w:sz="4" w:space="0" w:color="auto"/>
              <w:right w:val="single" w:sz="4" w:space="0" w:color="auto"/>
            </w:tcBorders>
            <w:shd w:val="clear" w:color="auto" w:fill="auto"/>
          </w:tcPr>
          <w:p w14:paraId="2600588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18 059,17</w:t>
            </w:r>
          </w:p>
        </w:tc>
        <w:tc>
          <w:tcPr>
            <w:tcW w:w="535" w:type="pct"/>
            <w:tcBorders>
              <w:top w:val="nil"/>
              <w:left w:val="nil"/>
              <w:bottom w:val="single" w:sz="4" w:space="0" w:color="auto"/>
              <w:right w:val="single" w:sz="4" w:space="0" w:color="auto"/>
            </w:tcBorders>
            <w:shd w:val="clear" w:color="auto" w:fill="auto"/>
          </w:tcPr>
          <w:p w14:paraId="7651F03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909,37</w:t>
            </w:r>
          </w:p>
        </w:tc>
        <w:tc>
          <w:tcPr>
            <w:tcW w:w="535" w:type="pct"/>
            <w:tcBorders>
              <w:top w:val="nil"/>
              <w:left w:val="nil"/>
              <w:bottom w:val="single" w:sz="4" w:space="0" w:color="auto"/>
              <w:right w:val="single" w:sz="4" w:space="0" w:color="auto"/>
            </w:tcBorders>
            <w:shd w:val="clear" w:color="auto" w:fill="auto"/>
          </w:tcPr>
          <w:p w14:paraId="4079436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14 549,15</w:t>
            </w:r>
          </w:p>
        </w:tc>
        <w:tc>
          <w:tcPr>
            <w:tcW w:w="477" w:type="pct"/>
            <w:tcBorders>
              <w:top w:val="nil"/>
              <w:left w:val="nil"/>
              <w:bottom w:val="single" w:sz="4" w:space="0" w:color="auto"/>
              <w:right w:val="single" w:sz="4" w:space="0" w:color="auto"/>
            </w:tcBorders>
            <w:shd w:val="clear" w:color="auto" w:fill="auto"/>
          </w:tcPr>
          <w:p w14:paraId="071B7C9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5 291,94</w:t>
            </w:r>
          </w:p>
        </w:tc>
        <w:tc>
          <w:tcPr>
            <w:tcW w:w="390" w:type="pct"/>
            <w:tcBorders>
              <w:top w:val="nil"/>
              <w:left w:val="nil"/>
              <w:bottom w:val="single" w:sz="4" w:space="0" w:color="auto"/>
              <w:right w:val="single" w:sz="4" w:space="0" w:color="auto"/>
            </w:tcBorders>
            <w:shd w:val="clear" w:color="auto" w:fill="auto"/>
          </w:tcPr>
          <w:p w14:paraId="4487933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21,92</w:t>
            </w:r>
          </w:p>
        </w:tc>
        <w:tc>
          <w:tcPr>
            <w:tcW w:w="477" w:type="pct"/>
            <w:tcBorders>
              <w:top w:val="nil"/>
              <w:left w:val="nil"/>
              <w:bottom w:val="single" w:sz="4" w:space="0" w:color="auto"/>
              <w:right w:val="single" w:sz="4" w:space="0" w:color="auto"/>
            </w:tcBorders>
            <w:shd w:val="clear" w:color="auto" w:fill="auto"/>
          </w:tcPr>
          <w:p w14:paraId="202736BE"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803,48</w:t>
            </w:r>
          </w:p>
        </w:tc>
        <w:tc>
          <w:tcPr>
            <w:tcW w:w="477" w:type="pct"/>
            <w:tcBorders>
              <w:top w:val="nil"/>
              <w:left w:val="nil"/>
              <w:bottom w:val="single" w:sz="4" w:space="0" w:color="auto"/>
              <w:right w:val="single" w:sz="4" w:space="0" w:color="auto"/>
            </w:tcBorders>
            <w:shd w:val="clear" w:color="auto" w:fill="auto"/>
          </w:tcPr>
          <w:p w14:paraId="1B6BCC60"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r>
      <w:tr w:rsidR="005A3B5B" w:rsidRPr="00410602" w14:paraId="1811C8C9"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4C5762A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w:t>
            </w:r>
          </w:p>
        </w:tc>
        <w:tc>
          <w:tcPr>
            <w:tcW w:w="1339" w:type="pct"/>
            <w:tcBorders>
              <w:top w:val="nil"/>
              <w:left w:val="nil"/>
              <w:bottom w:val="single" w:sz="4" w:space="0" w:color="auto"/>
              <w:right w:val="single" w:sz="4" w:space="0" w:color="auto"/>
            </w:tcBorders>
            <w:shd w:val="clear" w:color="auto" w:fill="auto"/>
            <w:hideMark/>
          </w:tcPr>
          <w:p w14:paraId="4F70052B"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Вывоз</w:t>
            </w:r>
          </w:p>
        </w:tc>
        <w:tc>
          <w:tcPr>
            <w:tcW w:w="535" w:type="pct"/>
            <w:tcBorders>
              <w:top w:val="nil"/>
              <w:left w:val="nil"/>
              <w:bottom w:val="single" w:sz="4" w:space="0" w:color="auto"/>
              <w:right w:val="single" w:sz="4" w:space="0" w:color="auto"/>
            </w:tcBorders>
            <w:shd w:val="clear" w:color="auto" w:fill="auto"/>
          </w:tcPr>
          <w:p w14:paraId="1783296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535" w:type="pct"/>
            <w:tcBorders>
              <w:top w:val="nil"/>
              <w:left w:val="nil"/>
              <w:bottom w:val="single" w:sz="4" w:space="0" w:color="auto"/>
              <w:right w:val="single" w:sz="4" w:space="0" w:color="auto"/>
            </w:tcBorders>
            <w:shd w:val="clear" w:color="auto" w:fill="auto"/>
          </w:tcPr>
          <w:p w14:paraId="1DD8F62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535" w:type="pct"/>
            <w:tcBorders>
              <w:top w:val="nil"/>
              <w:left w:val="nil"/>
              <w:bottom w:val="single" w:sz="4" w:space="0" w:color="auto"/>
              <w:right w:val="single" w:sz="4" w:space="0" w:color="auto"/>
            </w:tcBorders>
            <w:shd w:val="clear" w:color="auto" w:fill="auto"/>
          </w:tcPr>
          <w:p w14:paraId="2768929C"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477" w:type="pct"/>
            <w:tcBorders>
              <w:top w:val="nil"/>
              <w:left w:val="nil"/>
              <w:bottom w:val="single" w:sz="4" w:space="0" w:color="auto"/>
              <w:right w:val="single" w:sz="4" w:space="0" w:color="auto"/>
            </w:tcBorders>
            <w:shd w:val="clear" w:color="auto" w:fill="auto"/>
          </w:tcPr>
          <w:p w14:paraId="71CD2CF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390" w:type="pct"/>
            <w:tcBorders>
              <w:top w:val="nil"/>
              <w:left w:val="nil"/>
              <w:bottom w:val="single" w:sz="4" w:space="0" w:color="auto"/>
              <w:right w:val="single" w:sz="4" w:space="0" w:color="auto"/>
            </w:tcBorders>
            <w:shd w:val="clear" w:color="auto" w:fill="auto"/>
          </w:tcPr>
          <w:p w14:paraId="67438FDE"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477" w:type="pct"/>
            <w:tcBorders>
              <w:top w:val="nil"/>
              <w:left w:val="nil"/>
              <w:bottom w:val="single" w:sz="4" w:space="0" w:color="auto"/>
              <w:right w:val="single" w:sz="4" w:space="0" w:color="auto"/>
            </w:tcBorders>
            <w:shd w:val="clear" w:color="auto" w:fill="auto"/>
          </w:tcPr>
          <w:p w14:paraId="25F32D10"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3 516,68</w:t>
            </w:r>
          </w:p>
        </w:tc>
        <w:tc>
          <w:tcPr>
            <w:tcW w:w="477" w:type="pct"/>
            <w:tcBorders>
              <w:top w:val="nil"/>
              <w:left w:val="nil"/>
              <w:bottom w:val="single" w:sz="4" w:space="0" w:color="auto"/>
              <w:right w:val="single" w:sz="4" w:space="0" w:color="auto"/>
            </w:tcBorders>
            <w:shd w:val="clear" w:color="auto" w:fill="auto"/>
          </w:tcPr>
          <w:p w14:paraId="7D148A7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r>
      <w:tr w:rsidR="005A3B5B" w:rsidRPr="00410602" w14:paraId="08288A41"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7D5085B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w:t>
            </w:r>
          </w:p>
        </w:tc>
        <w:tc>
          <w:tcPr>
            <w:tcW w:w="1339" w:type="pct"/>
            <w:tcBorders>
              <w:top w:val="nil"/>
              <w:left w:val="nil"/>
              <w:bottom w:val="single" w:sz="4" w:space="0" w:color="auto"/>
              <w:right w:val="single" w:sz="4" w:space="0" w:color="auto"/>
            </w:tcBorders>
            <w:shd w:val="clear" w:color="auto" w:fill="auto"/>
            <w:hideMark/>
          </w:tcPr>
          <w:p w14:paraId="1527586A"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Потребление первичной энергии</w:t>
            </w:r>
          </w:p>
        </w:tc>
        <w:tc>
          <w:tcPr>
            <w:tcW w:w="535" w:type="pct"/>
            <w:tcBorders>
              <w:top w:val="nil"/>
              <w:left w:val="nil"/>
              <w:bottom w:val="single" w:sz="4" w:space="0" w:color="auto"/>
              <w:right w:val="single" w:sz="4" w:space="0" w:color="auto"/>
            </w:tcBorders>
            <w:shd w:val="clear" w:color="auto" w:fill="auto"/>
          </w:tcPr>
          <w:p w14:paraId="21778931"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38 515,30</w:t>
            </w:r>
          </w:p>
        </w:tc>
        <w:tc>
          <w:tcPr>
            <w:tcW w:w="535" w:type="pct"/>
            <w:tcBorders>
              <w:top w:val="nil"/>
              <w:left w:val="nil"/>
              <w:bottom w:val="single" w:sz="4" w:space="0" w:color="auto"/>
              <w:right w:val="single" w:sz="4" w:space="0" w:color="auto"/>
            </w:tcBorders>
            <w:shd w:val="clear" w:color="auto" w:fill="auto"/>
          </w:tcPr>
          <w:p w14:paraId="01D6D680"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10 505,20</w:t>
            </w:r>
          </w:p>
        </w:tc>
        <w:tc>
          <w:tcPr>
            <w:tcW w:w="535" w:type="pct"/>
            <w:tcBorders>
              <w:top w:val="nil"/>
              <w:left w:val="nil"/>
              <w:bottom w:val="single" w:sz="4" w:space="0" w:color="auto"/>
              <w:right w:val="single" w:sz="4" w:space="0" w:color="auto"/>
            </w:tcBorders>
            <w:shd w:val="clear" w:color="auto" w:fill="auto"/>
          </w:tcPr>
          <w:p w14:paraId="29EF9ABC"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14 549,15</w:t>
            </w:r>
          </w:p>
        </w:tc>
        <w:tc>
          <w:tcPr>
            <w:tcW w:w="477" w:type="pct"/>
            <w:tcBorders>
              <w:top w:val="nil"/>
              <w:left w:val="nil"/>
              <w:bottom w:val="single" w:sz="4" w:space="0" w:color="auto"/>
              <w:right w:val="single" w:sz="4" w:space="0" w:color="auto"/>
            </w:tcBorders>
            <w:shd w:val="clear" w:color="auto" w:fill="auto"/>
          </w:tcPr>
          <w:p w14:paraId="680FD48C"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5 291,94</w:t>
            </w:r>
          </w:p>
        </w:tc>
        <w:tc>
          <w:tcPr>
            <w:tcW w:w="390" w:type="pct"/>
            <w:tcBorders>
              <w:top w:val="nil"/>
              <w:left w:val="nil"/>
              <w:bottom w:val="single" w:sz="4" w:space="0" w:color="auto"/>
              <w:right w:val="single" w:sz="4" w:space="0" w:color="auto"/>
            </w:tcBorders>
            <w:shd w:val="clear" w:color="auto" w:fill="auto"/>
          </w:tcPr>
          <w:p w14:paraId="4259DCD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71,79</w:t>
            </w:r>
          </w:p>
        </w:tc>
        <w:tc>
          <w:tcPr>
            <w:tcW w:w="477" w:type="pct"/>
            <w:tcBorders>
              <w:top w:val="nil"/>
              <w:left w:val="nil"/>
              <w:bottom w:val="single" w:sz="4" w:space="0" w:color="auto"/>
              <w:right w:val="single" w:sz="4" w:space="0" w:color="auto"/>
            </w:tcBorders>
            <w:shd w:val="clear" w:color="auto" w:fill="auto"/>
          </w:tcPr>
          <w:p w14:paraId="0C79359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6 402,26</w:t>
            </w:r>
          </w:p>
        </w:tc>
        <w:tc>
          <w:tcPr>
            <w:tcW w:w="477" w:type="pct"/>
            <w:tcBorders>
              <w:top w:val="nil"/>
              <w:left w:val="nil"/>
              <w:bottom w:val="single" w:sz="4" w:space="0" w:color="auto"/>
              <w:right w:val="single" w:sz="4" w:space="0" w:color="auto"/>
            </w:tcBorders>
            <w:shd w:val="clear" w:color="auto" w:fill="auto"/>
          </w:tcPr>
          <w:p w14:paraId="2109986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1 694,96</w:t>
            </w:r>
          </w:p>
        </w:tc>
      </w:tr>
      <w:tr w:rsidR="005A3B5B" w:rsidRPr="00410602" w14:paraId="7533ADA4"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164C832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w:t>
            </w:r>
          </w:p>
        </w:tc>
        <w:tc>
          <w:tcPr>
            <w:tcW w:w="1339" w:type="pct"/>
            <w:tcBorders>
              <w:top w:val="nil"/>
              <w:left w:val="nil"/>
              <w:bottom w:val="single" w:sz="4" w:space="0" w:color="auto"/>
              <w:right w:val="single" w:sz="4" w:space="0" w:color="auto"/>
            </w:tcBorders>
            <w:shd w:val="clear" w:color="auto" w:fill="auto"/>
            <w:hideMark/>
          </w:tcPr>
          <w:p w14:paraId="104F6694"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Преобразование в другие виды энергии (тепловая и электроэнергия)</w:t>
            </w:r>
          </w:p>
        </w:tc>
        <w:tc>
          <w:tcPr>
            <w:tcW w:w="535" w:type="pct"/>
            <w:tcBorders>
              <w:top w:val="nil"/>
              <w:left w:val="nil"/>
              <w:bottom w:val="single" w:sz="4" w:space="0" w:color="auto"/>
              <w:right w:val="single" w:sz="4" w:space="0" w:color="auto"/>
            </w:tcBorders>
            <w:shd w:val="clear" w:color="auto" w:fill="auto"/>
          </w:tcPr>
          <w:p w14:paraId="511EEA3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6 100,82</w:t>
            </w:r>
          </w:p>
        </w:tc>
        <w:tc>
          <w:tcPr>
            <w:tcW w:w="535" w:type="pct"/>
            <w:tcBorders>
              <w:top w:val="nil"/>
              <w:left w:val="nil"/>
              <w:bottom w:val="single" w:sz="4" w:space="0" w:color="auto"/>
              <w:right w:val="single" w:sz="4" w:space="0" w:color="auto"/>
            </w:tcBorders>
            <w:shd w:val="clear" w:color="auto" w:fill="auto"/>
          </w:tcPr>
          <w:p w14:paraId="2A0C57D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4 269,85</w:t>
            </w:r>
          </w:p>
        </w:tc>
        <w:tc>
          <w:tcPr>
            <w:tcW w:w="535" w:type="pct"/>
            <w:tcBorders>
              <w:top w:val="nil"/>
              <w:left w:val="nil"/>
              <w:bottom w:val="single" w:sz="4" w:space="0" w:color="auto"/>
              <w:right w:val="single" w:sz="4" w:space="0" w:color="auto"/>
            </w:tcBorders>
            <w:shd w:val="clear" w:color="auto" w:fill="auto"/>
          </w:tcPr>
          <w:p w14:paraId="369373E1"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477" w:type="pct"/>
            <w:tcBorders>
              <w:top w:val="nil"/>
              <w:left w:val="nil"/>
              <w:bottom w:val="single" w:sz="4" w:space="0" w:color="auto"/>
              <w:right w:val="single" w:sz="4" w:space="0" w:color="auto"/>
            </w:tcBorders>
            <w:shd w:val="clear" w:color="auto" w:fill="auto"/>
          </w:tcPr>
          <w:p w14:paraId="51D15A3A"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1 829,94</w:t>
            </w:r>
          </w:p>
        </w:tc>
        <w:tc>
          <w:tcPr>
            <w:tcW w:w="390" w:type="pct"/>
            <w:tcBorders>
              <w:top w:val="nil"/>
              <w:left w:val="nil"/>
              <w:bottom w:val="single" w:sz="4" w:space="0" w:color="auto"/>
              <w:right w:val="single" w:sz="4" w:space="0" w:color="auto"/>
            </w:tcBorders>
            <w:shd w:val="clear" w:color="auto" w:fill="auto"/>
          </w:tcPr>
          <w:p w14:paraId="677F349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1,03</w:t>
            </w:r>
          </w:p>
        </w:tc>
        <w:tc>
          <w:tcPr>
            <w:tcW w:w="477" w:type="pct"/>
            <w:tcBorders>
              <w:top w:val="nil"/>
              <w:left w:val="nil"/>
              <w:bottom w:val="single" w:sz="4" w:space="0" w:color="auto"/>
              <w:right w:val="single" w:sz="4" w:space="0" w:color="auto"/>
            </w:tcBorders>
            <w:shd w:val="clear" w:color="auto" w:fill="auto"/>
          </w:tcPr>
          <w:p w14:paraId="161176A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477" w:type="pct"/>
            <w:tcBorders>
              <w:top w:val="nil"/>
              <w:left w:val="nil"/>
              <w:bottom w:val="single" w:sz="4" w:space="0" w:color="auto"/>
              <w:right w:val="single" w:sz="4" w:space="0" w:color="auto"/>
            </w:tcBorders>
            <w:shd w:val="clear" w:color="auto" w:fill="auto"/>
          </w:tcPr>
          <w:p w14:paraId="37027AF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r>
      <w:tr w:rsidR="005A3B5B" w:rsidRPr="00410602" w14:paraId="0F158313"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5A9965F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w:t>
            </w:r>
          </w:p>
        </w:tc>
        <w:tc>
          <w:tcPr>
            <w:tcW w:w="1339" w:type="pct"/>
            <w:tcBorders>
              <w:top w:val="nil"/>
              <w:left w:val="nil"/>
              <w:bottom w:val="single" w:sz="4" w:space="0" w:color="auto"/>
              <w:right w:val="single" w:sz="4" w:space="0" w:color="auto"/>
            </w:tcBorders>
            <w:shd w:val="clear" w:color="auto" w:fill="auto"/>
            <w:hideMark/>
          </w:tcPr>
          <w:p w14:paraId="49E97219"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Потери при передаче</w:t>
            </w:r>
          </w:p>
        </w:tc>
        <w:tc>
          <w:tcPr>
            <w:tcW w:w="535" w:type="pct"/>
            <w:tcBorders>
              <w:top w:val="nil"/>
              <w:left w:val="nil"/>
              <w:bottom w:val="single" w:sz="4" w:space="0" w:color="auto"/>
              <w:right w:val="single" w:sz="4" w:space="0" w:color="auto"/>
            </w:tcBorders>
            <w:shd w:val="clear" w:color="auto" w:fill="auto"/>
          </w:tcPr>
          <w:p w14:paraId="1BCAF9D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1 534,78</w:t>
            </w:r>
          </w:p>
        </w:tc>
        <w:tc>
          <w:tcPr>
            <w:tcW w:w="535" w:type="pct"/>
            <w:tcBorders>
              <w:top w:val="nil"/>
              <w:left w:val="nil"/>
              <w:bottom w:val="single" w:sz="4" w:space="0" w:color="auto"/>
              <w:right w:val="single" w:sz="4" w:space="0" w:color="auto"/>
            </w:tcBorders>
            <w:shd w:val="clear" w:color="auto" w:fill="auto"/>
          </w:tcPr>
          <w:p w14:paraId="54E0190E"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535" w:type="pct"/>
            <w:tcBorders>
              <w:top w:val="nil"/>
              <w:left w:val="nil"/>
              <w:bottom w:val="single" w:sz="4" w:space="0" w:color="auto"/>
              <w:right w:val="single" w:sz="4" w:space="0" w:color="auto"/>
            </w:tcBorders>
            <w:shd w:val="clear" w:color="auto" w:fill="auto"/>
          </w:tcPr>
          <w:p w14:paraId="342E076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477" w:type="pct"/>
            <w:tcBorders>
              <w:top w:val="nil"/>
              <w:left w:val="nil"/>
              <w:bottom w:val="single" w:sz="4" w:space="0" w:color="auto"/>
              <w:right w:val="single" w:sz="4" w:space="0" w:color="auto"/>
            </w:tcBorders>
            <w:shd w:val="clear" w:color="auto" w:fill="auto"/>
          </w:tcPr>
          <w:p w14:paraId="64DEC1AC"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390" w:type="pct"/>
            <w:tcBorders>
              <w:top w:val="nil"/>
              <w:left w:val="nil"/>
              <w:bottom w:val="single" w:sz="4" w:space="0" w:color="auto"/>
              <w:right w:val="single" w:sz="4" w:space="0" w:color="auto"/>
            </w:tcBorders>
            <w:shd w:val="clear" w:color="auto" w:fill="auto"/>
          </w:tcPr>
          <w:p w14:paraId="50B8D9B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477" w:type="pct"/>
            <w:tcBorders>
              <w:top w:val="nil"/>
              <w:left w:val="nil"/>
              <w:bottom w:val="single" w:sz="4" w:space="0" w:color="auto"/>
              <w:right w:val="single" w:sz="4" w:space="0" w:color="auto"/>
            </w:tcBorders>
            <w:shd w:val="clear" w:color="auto" w:fill="auto"/>
          </w:tcPr>
          <w:p w14:paraId="5E8559CF"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704,25</w:t>
            </w:r>
          </w:p>
        </w:tc>
        <w:tc>
          <w:tcPr>
            <w:tcW w:w="477" w:type="pct"/>
            <w:tcBorders>
              <w:top w:val="nil"/>
              <w:left w:val="nil"/>
              <w:bottom w:val="single" w:sz="4" w:space="0" w:color="auto"/>
              <w:right w:val="single" w:sz="4" w:space="0" w:color="auto"/>
            </w:tcBorders>
            <w:shd w:val="clear" w:color="auto" w:fill="auto"/>
          </w:tcPr>
          <w:p w14:paraId="3CD33E9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830,53</w:t>
            </w:r>
          </w:p>
        </w:tc>
      </w:tr>
      <w:tr w:rsidR="005A3B5B" w:rsidRPr="00410602" w14:paraId="4151E6DB"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47521D4F"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w:t>
            </w:r>
          </w:p>
        </w:tc>
        <w:tc>
          <w:tcPr>
            <w:tcW w:w="1339" w:type="pct"/>
            <w:tcBorders>
              <w:top w:val="nil"/>
              <w:left w:val="nil"/>
              <w:bottom w:val="single" w:sz="4" w:space="0" w:color="auto"/>
              <w:right w:val="single" w:sz="4" w:space="0" w:color="auto"/>
            </w:tcBorders>
            <w:shd w:val="clear" w:color="auto" w:fill="auto"/>
            <w:hideMark/>
          </w:tcPr>
          <w:p w14:paraId="343B3C63"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Конечное потребление энергетических ресурсов</w:t>
            </w:r>
          </w:p>
        </w:tc>
        <w:tc>
          <w:tcPr>
            <w:tcW w:w="535" w:type="pct"/>
            <w:tcBorders>
              <w:top w:val="nil"/>
              <w:left w:val="nil"/>
              <w:bottom w:val="single" w:sz="4" w:space="0" w:color="auto"/>
              <w:right w:val="single" w:sz="4" w:space="0" w:color="auto"/>
            </w:tcBorders>
            <w:shd w:val="clear" w:color="auto" w:fill="auto"/>
          </w:tcPr>
          <w:p w14:paraId="5F886FE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30 879,70</w:t>
            </w:r>
          </w:p>
        </w:tc>
        <w:tc>
          <w:tcPr>
            <w:tcW w:w="535" w:type="pct"/>
            <w:tcBorders>
              <w:top w:val="nil"/>
              <w:left w:val="nil"/>
              <w:bottom w:val="single" w:sz="4" w:space="0" w:color="auto"/>
              <w:right w:val="single" w:sz="4" w:space="0" w:color="auto"/>
            </w:tcBorders>
            <w:shd w:val="clear" w:color="auto" w:fill="auto"/>
          </w:tcPr>
          <w:p w14:paraId="1039541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6 235,35</w:t>
            </w:r>
          </w:p>
        </w:tc>
        <w:tc>
          <w:tcPr>
            <w:tcW w:w="535" w:type="pct"/>
            <w:tcBorders>
              <w:top w:val="nil"/>
              <w:left w:val="nil"/>
              <w:bottom w:val="single" w:sz="4" w:space="0" w:color="auto"/>
              <w:right w:val="single" w:sz="4" w:space="0" w:color="auto"/>
            </w:tcBorders>
            <w:shd w:val="clear" w:color="auto" w:fill="auto"/>
          </w:tcPr>
          <w:p w14:paraId="025B1301"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14 549,15</w:t>
            </w:r>
          </w:p>
        </w:tc>
        <w:tc>
          <w:tcPr>
            <w:tcW w:w="477" w:type="pct"/>
            <w:tcBorders>
              <w:top w:val="nil"/>
              <w:left w:val="nil"/>
              <w:bottom w:val="single" w:sz="4" w:space="0" w:color="auto"/>
              <w:right w:val="single" w:sz="4" w:space="0" w:color="auto"/>
            </w:tcBorders>
            <w:shd w:val="clear" w:color="auto" w:fill="auto"/>
          </w:tcPr>
          <w:p w14:paraId="7AF4C661"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3 462,00</w:t>
            </w:r>
          </w:p>
        </w:tc>
        <w:tc>
          <w:tcPr>
            <w:tcW w:w="390" w:type="pct"/>
            <w:tcBorders>
              <w:top w:val="nil"/>
              <w:left w:val="nil"/>
              <w:bottom w:val="single" w:sz="4" w:space="0" w:color="auto"/>
              <w:right w:val="single" w:sz="4" w:space="0" w:color="auto"/>
            </w:tcBorders>
            <w:shd w:val="clear" w:color="auto" w:fill="auto"/>
          </w:tcPr>
          <w:p w14:paraId="1B6B803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70,76</w:t>
            </w:r>
          </w:p>
        </w:tc>
        <w:tc>
          <w:tcPr>
            <w:tcW w:w="477" w:type="pct"/>
            <w:tcBorders>
              <w:top w:val="nil"/>
              <w:left w:val="nil"/>
              <w:bottom w:val="single" w:sz="4" w:space="0" w:color="auto"/>
              <w:right w:val="single" w:sz="4" w:space="0" w:color="auto"/>
            </w:tcBorders>
            <w:shd w:val="clear" w:color="auto" w:fill="auto"/>
          </w:tcPr>
          <w:p w14:paraId="062263AC"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5 698,01</w:t>
            </w:r>
          </w:p>
        </w:tc>
        <w:tc>
          <w:tcPr>
            <w:tcW w:w="477" w:type="pct"/>
            <w:tcBorders>
              <w:top w:val="nil"/>
              <w:left w:val="nil"/>
              <w:bottom w:val="single" w:sz="4" w:space="0" w:color="auto"/>
              <w:right w:val="single" w:sz="4" w:space="0" w:color="auto"/>
            </w:tcBorders>
            <w:shd w:val="clear" w:color="auto" w:fill="auto"/>
          </w:tcPr>
          <w:p w14:paraId="70567EF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864,43</w:t>
            </w:r>
          </w:p>
        </w:tc>
      </w:tr>
      <w:tr w:rsidR="005A3B5B" w:rsidRPr="00410602" w14:paraId="4EADD314"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7E1235A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7.1.</w:t>
            </w:r>
          </w:p>
        </w:tc>
        <w:tc>
          <w:tcPr>
            <w:tcW w:w="1339" w:type="pct"/>
            <w:tcBorders>
              <w:top w:val="nil"/>
              <w:left w:val="nil"/>
              <w:bottom w:val="single" w:sz="4" w:space="0" w:color="auto"/>
              <w:right w:val="single" w:sz="4" w:space="0" w:color="auto"/>
            </w:tcBorders>
            <w:shd w:val="clear" w:color="auto" w:fill="auto"/>
            <w:hideMark/>
          </w:tcPr>
          <w:p w14:paraId="1BA11632"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Сельское хозяйство, рыболовство и рыбоводство</w:t>
            </w:r>
          </w:p>
        </w:tc>
        <w:tc>
          <w:tcPr>
            <w:tcW w:w="535" w:type="pct"/>
            <w:tcBorders>
              <w:top w:val="nil"/>
              <w:left w:val="nil"/>
              <w:bottom w:val="single" w:sz="4" w:space="0" w:color="auto"/>
              <w:right w:val="single" w:sz="4" w:space="0" w:color="auto"/>
            </w:tcBorders>
            <w:shd w:val="clear" w:color="auto" w:fill="auto"/>
          </w:tcPr>
          <w:p w14:paraId="0DDD3D6E"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192,41</w:t>
            </w:r>
          </w:p>
        </w:tc>
        <w:tc>
          <w:tcPr>
            <w:tcW w:w="535" w:type="pct"/>
            <w:tcBorders>
              <w:top w:val="nil"/>
              <w:left w:val="nil"/>
              <w:bottom w:val="single" w:sz="4" w:space="0" w:color="auto"/>
              <w:right w:val="single" w:sz="4" w:space="0" w:color="auto"/>
            </w:tcBorders>
            <w:shd w:val="clear" w:color="auto" w:fill="auto"/>
          </w:tcPr>
          <w:p w14:paraId="7B8A607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0,17</w:t>
            </w:r>
          </w:p>
        </w:tc>
        <w:tc>
          <w:tcPr>
            <w:tcW w:w="535" w:type="pct"/>
            <w:tcBorders>
              <w:top w:val="nil"/>
              <w:left w:val="nil"/>
              <w:bottom w:val="single" w:sz="4" w:space="0" w:color="auto"/>
              <w:right w:val="single" w:sz="4" w:space="0" w:color="auto"/>
            </w:tcBorders>
            <w:shd w:val="clear" w:color="auto" w:fill="auto"/>
          </w:tcPr>
          <w:p w14:paraId="06A3248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032,99</w:t>
            </w:r>
          </w:p>
        </w:tc>
        <w:tc>
          <w:tcPr>
            <w:tcW w:w="477" w:type="pct"/>
            <w:tcBorders>
              <w:top w:val="nil"/>
              <w:left w:val="nil"/>
              <w:bottom w:val="single" w:sz="4" w:space="0" w:color="auto"/>
              <w:right w:val="single" w:sz="4" w:space="0" w:color="auto"/>
            </w:tcBorders>
            <w:shd w:val="clear" w:color="auto" w:fill="auto"/>
          </w:tcPr>
          <w:p w14:paraId="3BBCEF30"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390" w:type="pct"/>
            <w:tcBorders>
              <w:top w:val="nil"/>
              <w:left w:val="nil"/>
              <w:bottom w:val="single" w:sz="4" w:space="0" w:color="auto"/>
              <w:right w:val="single" w:sz="4" w:space="0" w:color="auto"/>
            </w:tcBorders>
            <w:shd w:val="clear" w:color="auto" w:fill="auto"/>
          </w:tcPr>
          <w:p w14:paraId="5A30DB5A"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13,98</w:t>
            </w:r>
          </w:p>
        </w:tc>
        <w:tc>
          <w:tcPr>
            <w:tcW w:w="477" w:type="pct"/>
            <w:tcBorders>
              <w:top w:val="nil"/>
              <w:left w:val="nil"/>
              <w:bottom w:val="single" w:sz="4" w:space="0" w:color="auto"/>
              <w:right w:val="single" w:sz="4" w:space="0" w:color="auto"/>
            </w:tcBorders>
            <w:shd w:val="clear" w:color="auto" w:fill="auto"/>
          </w:tcPr>
          <w:p w14:paraId="1F5C008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133,63</w:t>
            </w:r>
          </w:p>
        </w:tc>
        <w:tc>
          <w:tcPr>
            <w:tcW w:w="477" w:type="pct"/>
            <w:tcBorders>
              <w:top w:val="nil"/>
              <w:left w:val="nil"/>
              <w:bottom w:val="single" w:sz="4" w:space="0" w:color="auto"/>
              <w:right w:val="single" w:sz="4" w:space="0" w:color="auto"/>
            </w:tcBorders>
            <w:shd w:val="clear" w:color="auto" w:fill="auto"/>
          </w:tcPr>
          <w:p w14:paraId="278C5BE3"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11,65</w:t>
            </w:r>
          </w:p>
        </w:tc>
      </w:tr>
      <w:tr w:rsidR="005A3B5B" w:rsidRPr="00410602" w14:paraId="2CCBCCD2"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7D87884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7.2.</w:t>
            </w:r>
          </w:p>
        </w:tc>
        <w:tc>
          <w:tcPr>
            <w:tcW w:w="1339" w:type="pct"/>
            <w:tcBorders>
              <w:top w:val="nil"/>
              <w:left w:val="nil"/>
              <w:bottom w:val="single" w:sz="4" w:space="0" w:color="auto"/>
              <w:right w:val="single" w:sz="4" w:space="0" w:color="auto"/>
            </w:tcBorders>
            <w:shd w:val="clear" w:color="auto" w:fill="auto"/>
            <w:hideMark/>
          </w:tcPr>
          <w:p w14:paraId="5383AF62"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Промышленность</w:t>
            </w:r>
          </w:p>
        </w:tc>
        <w:tc>
          <w:tcPr>
            <w:tcW w:w="535" w:type="pct"/>
            <w:tcBorders>
              <w:top w:val="nil"/>
              <w:left w:val="nil"/>
              <w:bottom w:val="single" w:sz="4" w:space="0" w:color="auto"/>
              <w:right w:val="single" w:sz="4" w:space="0" w:color="auto"/>
            </w:tcBorders>
            <w:shd w:val="clear" w:color="auto" w:fill="auto"/>
          </w:tcPr>
          <w:p w14:paraId="7DEC273A"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20</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044,39</w:t>
            </w:r>
          </w:p>
        </w:tc>
        <w:tc>
          <w:tcPr>
            <w:tcW w:w="535" w:type="pct"/>
            <w:tcBorders>
              <w:top w:val="nil"/>
              <w:left w:val="nil"/>
              <w:bottom w:val="single" w:sz="4" w:space="0" w:color="auto"/>
              <w:right w:val="single" w:sz="4" w:space="0" w:color="auto"/>
            </w:tcBorders>
            <w:shd w:val="clear" w:color="auto" w:fill="auto"/>
          </w:tcPr>
          <w:p w14:paraId="67A9DA1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110,64</w:t>
            </w:r>
          </w:p>
        </w:tc>
        <w:tc>
          <w:tcPr>
            <w:tcW w:w="535" w:type="pct"/>
            <w:tcBorders>
              <w:top w:val="nil"/>
              <w:left w:val="nil"/>
              <w:bottom w:val="single" w:sz="4" w:space="0" w:color="auto"/>
              <w:right w:val="single" w:sz="4" w:space="0" w:color="auto"/>
            </w:tcBorders>
            <w:shd w:val="clear" w:color="auto" w:fill="auto"/>
          </w:tcPr>
          <w:p w14:paraId="7A20DF00"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711,05</w:t>
            </w:r>
          </w:p>
        </w:tc>
        <w:tc>
          <w:tcPr>
            <w:tcW w:w="477" w:type="pct"/>
            <w:tcBorders>
              <w:top w:val="nil"/>
              <w:left w:val="nil"/>
              <w:bottom w:val="single" w:sz="4" w:space="0" w:color="auto"/>
              <w:right w:val="single" w:sz="4" w:space="0" w:color="auto"/>
            </w:tcBorders>
            <w:shd w:val="clear" w:color="auto" w:fill="auto"/>
          </w:tcPr>
          <w:p w14:paraId="5A17EEBF"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3 462,00</w:t>
            </w:r>
          </w:p>
        </w:tc>
        <w:tc>
          <w:tcPr>
            <w:tcW w:w="390" w:type="pct"/>
            <w:tcBorders>
              <w:top w:val="nil"/>
              <w:left w:val="nil"/>
              <w:bottom w:val="single" w:sz="4" w:space="0" w:color="auto"/>
              <w:right w:val="single" w:sz="4" w:space="0" w:color="auto"/>
            </w:tcBorders>
            <w:shd w:val="clear" w:color="auto" w:fill="auto"/>
          </w:tcPr>
          <w:p w14:paraId="632EF704"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2,06</w:t>
            </w:r>
          </w:p>
        </w:tc>
        <w:tc>
          <w:tcPr>
            <w:tcW w:w="477" w:type="pct"/>
            <w:tcBorders>
              <w:top w:val="nil"/>
              <w:left w:val="nil"/>
              <w:bottom w:val="single" w:sz="4" w:space="0" w:color="auto"/>
              <w:right w:val="single" w:sz="4" w:space="0" w:color="auto"/>
            </w:tcBorders>
            <w:shd w:val="clear" w:color="auto" w:fill="auto"/>
          </w:tcPr>
          <w:p w14:paraId="1BC7484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380,85</w:t>
            </w:r>
          </w:p>
        </w:tc>
        <w:tc>
          <w:tcPr>
            <w:tcW w:w="477" w:type="pct"/>
            <w:tcBorders>
              <w:top w:val="nil"/>
              <w:left w:val="nil"/>
              <w:bottom w:val="single" w:sz="4" w:space="0" w:color="auto"/>
              <w:right w:val="single" w:sz="4" w:space="0" w:color="auto"/>
            </w:tcBorders>
            <w:shd w:val="clear" w:color="auto" w:fill="auto"/>
          </w:tcPr>
          <w:p w14:paraId="472D380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377,79</w:t>
            </w:r>
          </w:p>
        </w:tc>
      </w:tr>
      <w:tr w:rsidR="005A3B5B" w:rsidRPr="00410602" w14:paraId="5F4B781C"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217D716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7.3.</w:t>
            </w:r>
          </w:p>
        </w:tc>
        <w:tc>
          <w:tcPr>
            <w:tcW w:w="1339" w:type="pct"/>
            <w:tcBorders>
              <w:top w:val="nil"/>
              <w:left w:val="nil"/>
              <w:bottom w:val="single" w:sz="4" w:space="0" w:color="auto"/>
              <w:right w:val="single" w:sz="4" w:space="0" w:color="auto"/>
            </w:tcBorders>
            <w:shd w:val="clear" w:color="auto" w:fill="auto"/>
            <w:hideMark/>
          </w:tcPr>
          <w:p w14:paraId="647533F8"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Строительство</w:t>
            </w:r>
          </w:p>
        </w:tc>
        <w:tc>
          <w:tcPr>
            <w:tcW w:w="535" w:type="pct"/>
            <w:tcBorders>
              <w:top w:val="nil"/>
              <w:left w:val="nil"/>
              <w:bottom w:val="single" w:sz="4" w:space="0" w:color="auto"/>
              <w:right w:val="single" w:sz="4" w:space="0" w:color="auto"/>
            </w:tcBorders>
            <w:shd w:val="clear" w:color="auto" w:fill="auto"/>
          </w:tcPr>
          <w:p w14:paraId="7F5794F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225,31</w:t>
            </w:r>
          </w:p>
        </w:tc>
        <w:tc>
          <w:tcPr>
            <w:tcW w:w="535" w:type="pct"/>
            <w:tcBorders>
              <w:top w:val="nil"/>
              <w:left w:val="nil"/>
              <w:bottom w:val="single" w:sz="4" w:space="0" w:color="auto"/>
              <w:right w:val="single" w:sz="4" w:space="0" w:color="auto"/>
            </w:tcBorders>
            <w:shd w:val="clear" w:color="auto" w:fill="auto"/>
          </w:tcPr>
          <w:p w14:paraId="5DFAF32A"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2,24</w:t>
            </w:r>
          </w:p>
        </w:tc>
        <w:tc>
          <w:tcPr>
            <w:tcW w:w="535" w:type="pct"/>
            <w:tcBorders>
              <w:top w:val="nil"/>
              <w:left w:val="nil"/>
              <w:bottom w:val="single" w:sz="4" w:space="0" w:color="auto"/>
              <w:right w:val="single" w:sz="4" w:space="0" w:color="auto"/>
            </w:tcBorders>
            <w:shd w:val="clear" w:color="auto" w:fill="auto"/>
          </w:tcPr>
          <w:p w14:paraId="7F4F82DF"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174,59</w:t>
            </w:r>
          </w:p>
        </w:tc>
        <w:tc>
          <w:tcPr>
            <w:tcW w:w="477" w:type="pct"/>
            <w:tcBorders>
              <w:top w:val="nil"/>
              <w:left w:val="nil"/>
              <w:bottom w:val="single" w:sz="4" w:space="0" w:color="auto"/>
              <w:right w:val="single" w:sz="4" w:space="0" w:color="auto"/>
            </w:tcBorders>
            <w:shd w:val="clear" w:color="auto" w:fill="auto"/>
          </w:tcPr>
          <w:p w14:paraId="285CA571"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390" w:type="pct"/>
            <w:tcBorders>
              <w:top w:val="nil"/>
              <w:left w:val="nil"/>
              <w:bottom w:val="single" w:sz="4" w:space="0" w:color="auto"/>
              <w:right w:val="single" w:sz="4" w:space="0" w:color="auto"/>
            </w:tcBorders>
            <w:shd w:val="clear" w:color="auto" w:fill="auto"/>
          </w:tcPr>
          <w:p w14:paraId="0543A06B"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0,24</w:t>
            </w:r>
          </w:p>
        </w:tc>
        <w:tc>
          <w:tcPr>
            <w:tcW w:w="477" w:type="pct"/>
            <w:tcBorders>
              <w:top w:val="nil"/>
              <w:left w:val="nil"/>
              <w:bottom w:val="single" w:sz="4" w:space="0" w:color="auto"/>
              <w:right w:val="single" w:sz="4" w:space="0" w:color="auto"/>
            </w:tcBorders>
            <w:shd w:val="clear" w:color="auto" w:fill="auto"/>
          </w:tcPr>
          <w:p w14:paraId="0E6DDD7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45,35</w:t>
            </w:r>
          </w:p>
        </w:tc>
        <w:tc>
          <w:tcPr>
            <w:tcW w:w="477" w:type="pct"/>
            <w:tcBorders>
              <w:top w:val="nil"/>
              <w:left w:val="nil"/>
              <w:bottom w:val="single" w:sz="4" w:space="0" w:color="auto"/>
              <w:right w:val="single" w:sz="4" w:space="0" w:color="auto"/>
            </w:tcBorders>
            <w:shd w:val="clear" w:color="auto" w:fill="auto"/>
          </w:tcPr>
          <w:p w14:paraId="27D63211"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2,89</w:t>
            </w:r>
          </w:p>
        </w:tc>
      </w:tr>
      <w:tr w:rsidR="005A3B5B" w:rsidRPr="00410602" w14:paraId="3ABADFA6"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6D4BC461"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7.4.</w:t>
            </w:r>
          </w:p>
        </w:tc>
        <w:tc>
          <w:tcPr>
            <w:tcW w:w="1339" w:type="pct"/>
            <w:tcBorders>
              <w:top w:val="nil"/>
              <w:left w:val="nil"/>
              <w:bottom w:val="single" w:sz="4" w:space="0" w:color="auto"/>
              <w:right w:val="single" w:sz="4" w:space="0" w:color="auto"/>
            </w:tcBorders>
            <w:shd w:val="clear" w:color="auto" w:fill="auto"/>
            <w:hideMark/>
          </w:tcPr>
          <w:p w14:paraId="0EB9A0E5"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Транспорт и связь</w:t>
            </w:r>
          </w:p>
        </w:tc>
        <w:tc>
          <w:tcPr>
            <w:tcW w:w="535" w:type="pct"/>
            <w:tcBorders>
              <w:top w:val="nil"/>
              <w:left w:val="nil"/>
              <w:bottom w:val="single" w:sz="4" w:space="0" w:color="auto"/>
              <w:right w:val="single" w:sz="4" w:space="0" w:color="auto"/>
            </w:tcBorders>
            <w:shd w:val="clear" w:color="auto" w:fill="auto"/>
          </w:tcPr>
          <w:p w14:paraId="025E3B2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560,18</w:t>
            </w:r>
          </w:p>
        </w:tc>
        <w:tc>
          <w:tcPr>
            <w:tcW w:w="535" w:type="pct"/>
            <w:tcBorders>
              <w:top w:val="nil"/>
              <w:left w:val="nil"/>
              <w:bottom w:val="single" w:sz="4" w:space="0" w:color="auto"/>
              <w:right w:val="single" w:sz="4" w:space="0" w:color="auto"/>
            </w:tcBorders>
            <w:shd w:val="clear" w:color="auto" w:fill="auto"/>
          </w:tcPr>
          <w:p w14:paraId="740FDEFE"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18,71</w:t>
            </w:r>
          </w:p>
        </w:tc>
        <w:tc>
          <w:tcPr>
            <w:tcW w:w="535" w:type="pct"/>
            <w:tcBorders>
              <w:top w:val="nil"/>
              <w:left w:val="nil"/>
              <w:bottom w:val="single" w:sz="4" w:space="0" w:color="auto"/>
              <w:right w:val="single" w:sz="4" w:space="0" w:color="auto"/>
            </w:tcBorders>
            <w:shd w:val="clear" w:color="auto" w:fill="auto"/>
          </w:tcPr>
          <w:p w14:paraId="1FEAAD5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654,71</w:t>
            </w:r>
          </w:p>
        </w:tc>
        <w:tc>
          <w:tcPr>
            <w:tcW w:w="477" w:type="pct"/>
            <w:tcBorders>
              <w:top w:val="nil"/>
              <w:left w:val="nil"/>
              <w:bottom w:val="single" w:sz="4" w:space="0" w:color="auto"/>
              <w:right w:val="single" w:sz="4" w:space="0" w:color="auto"/>
            </w:tcBorders>
            <w:shd w:val="clear" w:color="auto" w:fill="auto"/>
          </w:tcPr>
          <w:p w14:paraId="09089EC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390" w:type="pct"/>
            <w:tcBorders>
              <w:top w:val="nil"/>
              <w:left w:val="nil"/>
              <w:bottom w:val="single" w:sz="4" w:space="0" w:color="auto"/>
              <w:right w:val="single" w:sz="4" w:space="0" w:color="auto"/>
            </w:tcBorders>
            <w:shd w:val="clear" w:color="auto" w:fill="auto"/>
          </w:tcPr>
          <w:p w14:paraId="2ABFE64D"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5,63</w:t>
            </w:r>
          </w:p>
        </w:tc>
        <w:tc>
          <w:tcPr>
            <w:tcW w:w="477" w:type="pct"/>
            <w:tcBorders>
              <w:top w:val="nil"/>
              <w:left w:val="nil"/>
              <w:bottom w:val="single" w:sz="4" w:space="0" w:color="auto"/>
              <w:right w:val="single" w:sz="4" w:space="0" w:color="auto"/>
            </w:tcBorders>
            <w:shd w:val="clear" w:color="auto" w:fill="auto"/>
          </w:tcPr>
          <w:p w14:paraId="1EF2DFAE"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822,41</w:t>
            </w:r>
          </w:p>
        </w:tc>
        <w:tc>
          <w:tcPr>
            <w:tcW w:w="477" w:type="pct"/>
            <w:tcBorders>
              <w:top w:val="nil"/>
              <w:left w:val="nil"/>
              <w:bottom w:val="single" w:sz="4" w:space="0" w:color="auto"/>
              <w:right w:val="single" w:sz="4" w:space="0" w:color="auto"/>
            </w:tcBorders>
            <w:shd w:val="clear" w:color="auto" w:fill="auto"/>
          </w:tcPr>
          <w:p w14:paraId="667BE987"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58,72</w:t>
            </w:r>
          </w:p>
        </w:tc>
      </w:tr>
      <w:tr w:rsidR="005A3B5B" w:rsidRPr="00410602" w14:paraId="1D9A45A6"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2E22A398"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7.5.</w:t>
            </w:r>
          </w:p>
        </w:tc>
        <w:tc>
          <w:tcPr>
            <w:tcW w:w="1339" w:type="pct"/>
            <w:tcBorders>
              <w:top w:val="nil"/>
              <w:left w:val="nil"/>
              <w:bottom w:val="single" w:sz="4" w:space="0" w:color="auto"/>
              <w:right w:val="single" w:sz="4" w:space="0" w:color="auto"/>
            </w:tcBorders>
            <w:shd w:val="clear" w:color="auto" w:fill="auto"/>
            <w:hideMark/>
          </w:tcPr>
          <w:p w14:paraId="01EAD238"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Население</w:t>
            </w:r>
          </w:p>
        </w:tc>
        <w:tc>
          <w:tcPr>
            <w:tcW w:w="535" w:type="pct"/>
            <w:tcBorders>
              <w:top w:val="nil"/>
              <w:left w:val="nil"/>
              <w:bottom w:val="single" w:sz="4" w:space="0" w:color="auto"/>
              <w:right w:val="single" w:sz="4" w:space="0" w:color="auto"/>
            </w:tcBorders>
            <w:shd w:val="clear" w:color="auto" w:fill="auto"/>
          </w:tcPr>
          <w:p w14:paraId="288F533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4</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130,77</w:t>
            </w:r>
          </w:p>
        </w:tc>
        <w:tc>
          <w:tcPr>
            <w:tcW w:w="535" w:type="pct"/>
            <w:tcBorders>
              <w:top w:val="nil"/>
              <w:left w:val="nil"/>
              <w:bottom w:val="single" w:sz="4" w:space="0" w:color="auto"/>
              <w:right w:val="single" w:sz="4" w:space="0" w:color="auto"/>
            </w:tcBorders>
            <w:shd w:val="clear" w:color="auto" w:fill="auto"/>
          </w:tcPr>
          <w:p w14:paraId="1D78002F"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37,41</w:t>
            </w:r>
          </w:p>
        </w:tc>
        <w:tc>
          <w:tcPr>
            <w:tcW w:w="535" w:type="pct"/>
            <w:tcBorders>
              <w:top w:val="nil"/>
              <w:left w:val="nil"/>
              <w:bottom w:val="single" w:sz="4" w:space="0" w:color="auto"/>
              <w:right w:val="single" w:sz="4" w:space="0" w:color="auto"/>
            </w:tcBorders>
            <w:shd w:val="clear" w:color="auto" w:fill="auto"/>
          </w:tcPr>
          <w:p w14:paraId="1FABD31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356,96</w:t>
            </w:r>
          </w:p>
        </w:tc>
        <w:tc>
          <w:tcPr>
            <w:tcW w:w="477" w:type="pct"/>
            <w:tcBorders>
              <w:top w:val="nil"/>
              <w:left w:val="nil"/>
              <w:bottom w:val="single" w:sz="4" w:space="0" w:color="auto"/>
              <w:right w:val="single" w:sz="4" w:space="0" w:color="auto"/>
            </w:tcBorders>
            <w:shd w:val="clear" w:color="auto" w:fill="auto"/>
          </w:tcPr>
          <w:p w14:paraId="1DCD957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390" w:type="pct"/>
            <w:tcBorders>
              <w:top w:val="nil"/>
              <w:left w:val="nil"/>
              <w:bottom w:val="single" w:sz="4" w:space="0" w:color="auto"/>
              <w:right w:val="single" w:sz="4" w:space="0" w:color="auto"/>
            </w:tcBorders>
            <w:shd w:val="clear" w:color="auto" w:fill="auto"/>
          </w:tcPr>
          <w:p w14:paraId="72EB989F"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18,13</w:t>
            </w:r>
          </w:p>
        </w:tc>
        <w:tc>
          <w:tcPr>
            <w:tcW w:w="477" w:type="pct"/>
            <w:tcBorders>
              <w:top w:val="nil"/>
              <w:left w:val="nil"/>
              <w:bottom w:val="single" w:sz="4" w:space="0" w:color="auto"/>
              <w:right w:val="single" w:sz="4" w:space="0" w:color="auto"/>
            </w:tcBorders>
            <w:shd w:val="clear" w:color="auto" w:fill="auto"/>
          </w:tcPr>
          <w:p w14:paraId="534AF3E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451,18</w:t>
            </w:r>
          </w:p>
        </w:tc>
        <w:tc>
          <w:tcPr>
            <w:tcW w:w="477" w:type="pct"/>
            <w:tcBorders>
              <w:top w:val="nil"/>
              <w:left w:val="nil"/>
              <w:bottom w:val="single" w:sz="4" w:space="0" w:color="auto"/>
              <w:right w:val="single" w:sz="4" w:space="0" w:color="auto"/>
            </w:tcBorders>
            <w:shd w:val="clear" w:color="auto" w:fill="auto"/>
          </w:tcPr>
          <w:p w14:paraId="7D7C1E10"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267,08</w:t>
            </w:r>
          </w:p>
        </w:tc>
      </w:tr>
      <w:tr w:rsidR="005A3B5B" w:rsidRPr="00410602" w14:paraId="391F4FE8" w14:textId="77777777" w:rsidTr="005A3B5B">
        <w:trPr>
          <w:trHeight w:val="20"/>
        </w:trPr>
        <w:tc>
          <w:tcPr>
            <w:tcW w:w="236" w:type="pct"/>
            <w:tcBorders>
              <w:top w:val="nil"/>
              <w:left w:val="single" w:sz="4" w:space="0" w:color="auto"/>
              <w:bottom w:val="single" w:sz="4" w:space="0" w:color="auto"/>
              <w:right w:val="single" w:sz="4" w:space="0" w:color="auto"/>
            </w:tcBorders>
            <w:shd w:val="clear" w:color="auto" w:fill="auto"/>
            <w:hideMark/>
          </w:tcPr>
          <w:p w14:paraId="426EB24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7.6.</w:t>
            </w:r>
          </w:p>
        </w:tc>
        <w:tc>
          <w:tcPr>
            <w:tcW w:w="1339" w:type="pct"/>
            <w:tcBorders>
              <w:top w:val="nil"/>
              <w:left w:val="nil"/>
              <w:bottom w:val="single" w:sz="4" w:space="0" w:color="auto"/>
              <w:right w:val="single" w:sz="4" w:space="0" w:color="auto"/>
            </w:tcBorders>
            <w:shd w:val="clear" w:color="auto" w:fill="auto"/>
            <w:hideMark/>
          </w:tcPr>
          <w:p w14:paraId="2BB9C70D" w14:textId="77777777" w:rsidR="005A3B5B" w:rsidRPr="00410602" w:rsidRDefault="005A3B5B" w:rsidP="005A3B5B">
            <w:pPr>
              <w:ind w:left="-113" w:right="-85"/>
              <w:contextualSpacing/>
              <w:rPr>
                <w:rFonts w:ascii="Times New Roman" w:eastAsia="Times New Roman" w:hAnsi="Times New Roman" w:cs="Times New Roman"/>
                <w:color w:val="000000"/>
              </w:rPr>
            </w:pPr>
            <w:r w:rsidRPr="00410602">
              <w:rPr>
                <w:rFonts w:ascii="Times New Roman" w:eastAsia="Times New Roman" w:hAnsi="Times New Roman" w:cs="Times New Roman"/>
                <w:color w:val="000000"/>
              </w:rPr>
              <w:t>Прочие</w:t>
            </w:r>
          </w:p>
        </w:tc>
        <w:tc>
          <w:tcPr>
            <w:tcW w:w="535" w:type="pct"/>
            <w:tcBorders>
              <w:top w:val="nil"/>
              <w:left w:val="nil"/>
              <w:bottom w:val="single" w:sz="4" w:space="0" w:color="auto"/>
              <w:right w:val="single" w:sz="4" w:space="0" w:color="auto"/>
            </w:tcBorders>
            <w:shd w:val="clear" w:color="auto" w:fill="auto"/>
          </w:tcPr>
          <w:p w14:paraId="11160A3A"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726,64</w:t>
            </w:r>
          </w:p>
        </w:tc>
        <w:tc>
          <w:tcPr>
            <w:tcW w:w="535" w:type="pct"/>
            <w:tcBorders>
              <w:top w:val="nil"/>
              <w:left w:val="nil"/>
              <w:bottom w:val="single" w:sz="4" w:space="0" w:color="auto"/>
              <w:right w:val="single" w:sz="4" w:space="0" w:color="auto"/>
            </w:tcBorders>
            <w:shd w:val="clear" w:color="auto" w:fill="auto"/>
          </w:tcPr>
          <w:p w14:paraId="1593180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66,18</w:t>
            </w:r>
          </w:p>
        </w:tc>
        <w:tc>
          <w:tcPr>
            <w:tcW w:w="535" w:type="pct"/>
            <w:tcBorders>
              <w:top w:val="nil"/>
              <w:left w:val="nil"/>
              <w:bottom w:val="single" w:sz="4" w:space="0" w:color="auto"/>
              <w:right w:val="single" w:sz="4" w:space="0" w:color="auto"/>
            </w:tcBorders>
            <w:shd w:val="clear" w:color="auto" w:fill="auto"/>
          </w:tcPr>
          <w:p w14:paraId="470CBC66"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2</w:t>
            </w:r>
            <w:r w:rsidRPr="00410602">
              <w:rPr>
                <w:rFonts w:ascii="Times New Roman" w:eastAsia="Times New Roman" w:hAnsi="Times New Roman" w:cs="Times New Roman"/>
                <w:color w:val="000000"/>
                <w:lang w:val="en-US"/>
              </w:rPr>
              <w:t xml:space="preserve"> </w:t>
            </w:r>
            <w:r w:rsidRPr="00410602">
              <w:rPr>
                <w:rFonts w:ascii="Times New Roman" w:eastAsia="Times New Roman" w:hAnsi="Times New Roman" w:cs="Times New Roman"/>
                <w:color w:val="000000"/>
              </w:rPr>
              <w:t>618,85</w:t>
            </w:r>
          </w:p>
        </w:tc>
        <w:tc>
          <w:tcPr>
            <w:tcW w:w="477" w:type="pct"/>
            <w:tcBorders>
              <w:top w:val="nil"/>
              <w:left w:val="nil"/>
              <w:bottom w:val="single" w:sz="4" w:space="0" w:color="auto"/>
              <w:right w:val="single" w:sz="4" w:space="0" w:color="auto"/>
            </w:tcBorders>
            <w:shd w:val="clear" w:color="auto" w:fill="auto"/>
          </w:tcPr>
          <w:p w14:paraId="4EA46D52"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p>
        </w:tc>
        <w:tc>
          <w:tcPr>
            <w:tcW w:w="390" w:type="pct"/>
            <w:tcBorders>
              <w:top w:val="nil"/>
              <w:left w:val="nil"/>
              <w:bottom w:val="single" w:sz="4" w:space="0" w:color="auto"/>
              <w:right w:val="single" w:sz="4" w:space="0" w:color="auto"/>
            </w:tcBorders>
            <w:shd w:val="clear" w:color="auto" w:fill="auto"/>
          </w:tcPr>
          <w:p w14:paraId="1502BB95"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30,72</w:t>
            </w:r>
          </w:p>
        </w:tc>
        <w:tc>
          <w:tcPr>
            <w:tcW w:w="477" w:type="pct"/>
            <w:tcBorders>
              <w:top w:val="nil"/>
              <w:left w:val="nil"/>
              <w:bottom w:val="single" w:sz="4" w:space="0" w:color="auto"/>
              <w:right w:val="single" w:sz="4" w:space="0" w:color="auto"/>
            </w:tcBorders>
            <w:shd w:val="clear" w:color="auto" w:fill="auto"/>
          </w:tcPr>
          <w:p w14:paraId="24E2FFF9"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864,59</w:t>
            </w:r>
          </w:p>
        </w:tc>
        <w:tc>
          <w:tcPr>
            <w:tcW w:w="477" w:type="pct"/>
            <w:tcBorders>
              <w:top w:val="nil"/>
              <w:left w:val="nil"/>
              <w:bottom w:val="single" w:sz="4" w:space="0" w:color="auto"/>
              <w:right w:val="single" w:sz="4" w:space="0" w:color="auto"/>
            </w:tcBorders>
            <w:shd w:val="clear" w:color="auto" w:fill="auto"/>
          </w:tcPr>
          <w:p w14:paraId="3382B9D1" w14:textId="77777777" w:rsidR="005A3B5B" w:rsidRPr="00410602" w:rsidRDefault="005A3B5B" w:rsidP="005A3B5B">
            <w:pPr>
              <w:ind w:left="-113" w:right="-85"/>
              <w:contextualSpacing/>
              <w:jc w:val="center"/>
              <w:rPr>
                <w:rFonts w:ascii="Times New Roman" w:eastAsia="Times New Roman" w:hAnsi="Times New Roman" w:cs="Times New Roman"/>
                <w:color w:val="000000"/>
              </w:rPr>
            </w:pPr>
            <w:r w:rsidRPr="00410602">
              <w:rPr>
                <w:rFonts w:ascii="Times New Roman" w:eastAsia="Times New Roman" w:hAnsi="Times New Roman" w:cs="Times New Roman"/>
                <w:color w:val="000000"/>
              </w:rPr>
              <w:t>146,31</w:t>
            </w:r>
          </w:p>
        </w:tc>
      </w:tr>
    </w:tbl>
    <w:p w14:paraId="01494DFA" w14:textId="77777777" w:rsidR="005A3B5B" w:rsidRDefault="005A3B5B" w:rsidP="005A3B5B">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 xml:space="preserve">Цели и задачи </w:t>
      </w:r>
      <w:r w:rsidRPr="0086393D">
        <w:rPr>
          <w:rFonts w:ascii="Times New Roman" w:eastAsia="Cambria" w:hAnsi="Times New Roman" w:cs="Times New Roman"/>
          <w:sz w:val="26"/>
          <w:szCs w:val="26"/>
        </w:rPr>
        <w:t xml:space="preserve">развития </w:t>
      </w:r>
      <w:r>
        <w:rPr>
          <w:rFonts w:ascii="Times New Roman" w:eastAsia="Cambria" w:hAnsi="Times New Roman" w:cs="Times New Roman"/>
          <w:sz w:val="26"/>
          <w:szCs w:val="26"/>
        </w:rPr>
        <w:t>энергетической и коммунальной инфраструктур приведены в разделе 2.3</w:t>
      </w:r>
      <w:r w:rsidRPr="00E66FBF">
        <w:rPr>
          <w:rFonts w:ascii="Times New Roman" w:eastAsia="Cambria" w:hAnsi="Times New Roman" w:cs="Times New Roman"/>
          <w:sz w:val="26"/>
          <w:szCs w:val="26"/>
        </w:rPr>
        <w:t>.</w:t>
      </w:r>
      <w:r>
        <w:rPr>
          <w:rFonts w:ascii="Times New Roman" w:eastAsia="Cambria" w:hAnsi="Times New Roman" w:cs="Times New Roman"/>
          <w:sz w:val="26"/>
          <w:szCs w:val="26"/>
        </w:rPr>
        <w:t xml:space="preserve"> Показатели достижения целей и решения задач систематизированы в Приложении В.</w:t>
      </w:r>
    </w:p>
    <w:p w14:paraId="7441295D" w14:textId="1F0A1D60" w:rsidR="005A3B5B" w:rsidRDefault="005A3B5B" w:rsidP="005A3B5B">
      <w:pPr>
        <w:ind w:firstLine="709"/>
        <w:jc w:val="both"/>
        <w:rPr>
          <w:rFonts w:ascii="Times New Roman" w:eastAsia="Times New Roman" w:hAnsi="Times New Roman" w:cs="Times New Roman"/>
          <w:sz w:val="26"/>
          <w:szCs w:val="26"/>
        </w:rPr>
      </w:pPr>
      <w:r w:rsidRPr="0086393D">
        <w:rPr>
          <w:rFonts w:ascii="Times New Roman" w:eastAsia="Times New Roman" w:hAnsi="Times New Roman" w:cs="Times New Roman"/>
          <w:sz w:val="26"/>
          <w:szCs w:val="26"/>
        </w:rPr>
        <w:t xml:space="preserve">При достижении целевых показателей Приморский край займет лидирующие позиции в </w:t>
      </w:r>
      <w:r>
        <w:rPr>
          <w:rFonts w:ascii="Times New Roman" w:eastAsia="Times New Roman" w:hAnsi="Times New Roman" w:cs="Times New Roman"/>
          <w:sz w:val="26"/>
          <w:szCs w:val="26"/>
        </w:rPr>
        <w:t xml:space="preserve">ДФО </w:t>
      </w:r>
      <w:r w:rsidRPr="0086393D">
        <w:rPr>
          <w:rFonts w:ascii="Times New Roman" w:eastAsia="Times New Roman" w:hAnsi="Times New Roman" w:cs="Times New Roman"/>
          <w:sz w:val="26"/>
          <w:szCs w:val="26"/>
        </w:rPr>
        <w:t>и достигнет среднероссийского уровня в части обеспеченности коммунальной и энергетической инфраструктурой.</w:t>
      </w:r>
    </w:p>
    <w:p w14:paraId="6215A365" w14:textId="77777777" w:rsidR="00C82250" w:rsidRPr="0086393D" w:rsidRDefault="00C82250" w:rsidP="005A3B5B">
      <w:pPr>
        <w:ind w:firstLine="709"/>
        <w:jc w:val="both"/>
        <w:rPr>
          <w:rFonts w:ascii="Times New Roman" w:eastAsia="Times New Roman" w:hAnsi="Times New Roman" w:cs="Times New Roman"/>
          <w:sz w:val="26"/>
          <w:szCs w:val="26"/>
        </w:rPr>
      </w:pPr>
    </w:p>
    <w:p w14:paraId="02DCC1D0" w14:textId="77777777" w:rsidR="005A3B5B" w:rsidRPr="005A3B5B" w:rsidRDefault="005A3B5B" w:rsidP="005A3B5B">
      <w:pPr>
        <w:pStyle w:val="affa"/>
        <w:spacing w:before="0" w:line="240" w:lineRule="auto"/>
        <w:outlineLvl w:val="1"/>
        <w:rPr>
          <w:b/>
        </w:rPr>
      </w:pPr>
      <w:bookmarkStart w:id="391" w:name="_Toc517370616"/>
      <w:bookmarkStart w:id="392" w:name="_Toc523241004"/>
      <w:bookmarkStart w:id="393" w:name="_Toc523241382"/>
      <w:bookmarkStart w:id="394" w:name="_Toc523761710"/>
      <w:r w:rsidRPr="005A3B5B">
        <w:rPr>
          <w:b/>
        </w:rPr>
        <w:t>10.3 Направления развития телекоммуникационной инфраструктуры</w:t>
      </w:r>
      <w:bookmarkEnd w:id="390"/>
      <w:bookmarkEnd w:id="391"/>
      <w:bookmarkEnd w:id="392"/>
      <w:bookmarkEnd w:id="393"/>
      <w:bookmarkEnd w:id="394"/>
    </w:p>
    <w:p w14:paraId="6A03EC4D" w14:textId="77777777" w:rsidR="005A3B5B" w:rsidRPr="0086393D" w:rsidRDefault="005A3B5B" w:rsidP="005A3B5B">
      <w:pPr>
        <w:ind w:firstLine="709"/>
        <w:jc w:val="both"/>
        <w:rPr>
          <w:rFonts w:ascii="Times New Roman" w:eastAsia="Cambria" w:hAnsi="Times New Roman" w:cs="Times New Roman"/>
          <w:sz w:val="26"/>
          <w:szCs w:val="26"/>
        </w:rPr>
      </w:pPr>
      <w:proofErr w:type="gramStart"/>
      <w:r w:rsidRPr="0086393D">
        <w:rPr>
          <w:rFonts w:ascii="Times New Roman" w:eastAsia="Cambria" w:hAnsi="Times New Roman" w:cs="Times New Roman"/>
          <w:sz w:val="26"/>
          <w:szCs w:val="26"/>
        </w:rPr>
        <w:t xml:space="preserve">Ключевые проблемы телекоммуникационной инфраструктуры Приморского края связаны, в первую очередь с низким уровнем развитости отдельных элементов инфраструктуры, низким уровнем </w:t>
      </w:r>
      <w:proofErr w:type="spellStart"/>
      <w:r w:rsidRPr="0086393D">
        <w:rPr>
          <w:rFonts w:ascii="Times New Roman" w:eastAsia="Cambria" w:hAnsi="Times New Roman" w:cs="Times New Roman"/>
          <w:sz w:val="26"/>
          <w:szCs w:val="26"/>
        </w:rPr>
        <w:t>цифровизации</w:t>
      </w:r>
      <w:proofErr w:type="spellEnd"/>
      <w:r w:rsidRPr="0086393D">
        <w:rPr>
          <w:rFonts w:ascii="Times New Roman" w:eastAsia="Cambria" w:hAnsi="Times New Roman" w:cs="Times New Roman"/>
          <w:sz w:val="26"/>
          <w:szCs w:val="26"/>
        </w:rPr>
        <w:t xml:space="preserve"> многих государственных учреждений, с дефицитом покрытия территории мобильной связью и недостаточной обеспеченностью широкополосного доступа к ресурсам сети Интернет на части населенн</w:t>
      </w:r>
      <w:r>
        <w:rPr>
          <w:rFonts w:ascii="Times New Roman" w:eastAsia="Cambria" w:hAnsi="Times New Roman" w:cs="Times New Roman"/>
          <w:sz w:val="26"/>
          <w:szCs w:val="26"/>
        </w:rPr>
        <w:t>ой территории Приморского края.</w:t>
      </w:r>
      <w:r w:rsidRPr="008D4B11">
        <w:rPr>
          <w:rFonts w:ascii="Times New Roman" w:eastAsia="Cambria" w:hAnsi="Times New Roman" w:cs="Times New Roman"/>
          <w:sz w:val="26"/>
          <w:szCs w:val="26"/>
        </w:rPr>
        <w:t xml:space="preserve"> 142 населенных пункта не имеют доступа к сети Интернет, т.е. в них есть только голосовая</w:t>
      </w:r>
      <w:proofErr w:type="gramEnd"/>
      <w:r w:rsidRPr="008D4B11">
        <w:rPr>
          <w:rFonts w:ascii="Times New Roman" w:eastAsia="Cambria" w:hAnsi="Times New Roman" w:cs="Times New Roman"/>
          <w:sz w:val="26"/>
          <w:szCs w:val="26"/>
        </w:rPr>
        <w:t xml:space="preserve"> мобильная связь, из них в 23 населенных пунктах только таксофоны. В малых населенных пунктах увеличение проникновения сети Интернет осуществляется в основном за счет пол</w:t>
      </w:r>
      <w:r>
        <w:rPr>
          <w:rFonts w:ascii="Times New Roman" w:eastAsia="Cambria" w:hAnsi="Times New Roman" w:cs="Times New Roman"/>
          <w:sz w:val="26"/>
          <w:szCs w:val="26"/>
        </w:rPr>
        <w:t>ьзователей мобильного Интернета</w:t>
      </w:r>
      <w:r w:rsidRPr="0086393D">
        <w:rPr>
          <w:rFonts w:ascii="Times New Roman" w:eastAsia="Cambria" w:hAnsi="Times New Roman" w:cs="Times New Roman"/>
          <w:sz w:val="26"/>
          <w:szCs w:val="26"/>
        </w:rPr>
        <w:t xml:space="preserve">. </w:t>
      </w:r>
    </w:p>
    <w:p w14:paraId="338D3877" w14:textId="77777777" w:rsidR="005A3B5B" w:rsidRPr="0086393D"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Часть автомобильных дорог регионального значения, находящихся в удаленных областях региона, не находится в зоне покрытия сотовой связи. На текущий момент прокладка коммуникационной инфраструктуры в районе этих дорог является экономически нецелесообразной из-за низкой используемости данных транспортных путей, что приводит к невозможности формирования сети покрытия мобильной связью по всем автотранспортным путям региона.</w:t>
      </w:r>
    </w:p>
    <w:p w14:paraId="4BBC0CB0" w14:textId="77777777" w:rsidR="005A3B5B"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 xml:space="preserve">Для ускоренного экономического развития Приморского края в первую </w:t>
      </w:r>
      <w:r w:rsidRPr="0086393D">
        <w:rPr>
          <w:rFonts w:ascii="Times New Roman" w:eastAsia="Cambria" w:hAnsi="Times New Roman" w:cs="Times New Roman"/>
          <w:sz w:val="26"/>
          <w:szCs w:val="26"/>
        </w:rPr>
        <w:lastRenderedPageBreak/>
        <w:t xml:space="preserve">очередь необходимо обеспечить сотовой связью и широкополосным доступом к сети Интернет южную часть региона как территорию с наибольшим экономическим потенциалом и наиболее высоким ожидаемым уровнем инвестиционной активности. В тоже время необходимо обеспечить необходимыми услугами связи и доступом к сети Интернет крупные населенные пункты северных территорий, привлечь инвестиции на строительство скоростных каналов до </w:t>
      </w:r>
      <w:r>
        <w:rPr>
          <w:rFonts w:ascii="Times New Roman" w:eastAsia="Cambria" w:hAnsi="Times New Roman" w:cs="Times New Roman"/>
          <w:sz w:val="26"/>
          <w:szCs w:val="26"/>
        </w:rPr>
        <w:t>школ и медицинских организаций.</w:t>
      </w:r>
    </w:p>
    <w:p w14:paraId="083FA584" w14:textId="77777777" w:rsidR="005A3B5B" w:rsidRPr="0086393D"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 xml:space="preserve">Приоритетными направлениями работ </w:t>
      </w:r>
      <w:r>
        <w:rPr>
          <w:rFonts w:ascii="Times New Roman" w:eastAsia="Cambria" w:hAnsi="Times New Roman" w:cs="Times New Roman"/>
          <w:sz w:val="26"/>
          <w:szCs w:val="26"/>
        </w:rPr>
        <w:t xml:space="preserve">и основным механизмом развития </w:t>
      </w:r>
      <w:r w:rsidRPr="0086393D">
        <w:rPr>
          <w:rFonts w:ascii="Times New Roman" w:eastAsia="Cambria" w:hAnsi="Times New Roman" w:cs="Times New Roman"/>
          <w:sz w:val="26"/>
          <w:szCs w:val="26"/>
        </w:rPr>
        <w:t xml:space="preserve">являются продолжение реализации проектов «Устранение цифрового неравенства», «Устранение цифрового неравенства в сфере образования», «Развитие информационных технологий в здравоохранении Приморского края на 2017-2021 годы» и участие в государственной программе «Цифровая экономика Российской Федерации».  </w:t>
      </w:r>
    </w:p>
    <w:p w14:paraId="0CBD69CF" w14:textId="77777777" w:rsidR="005A3B5B" w:rsidRPr="0086393D"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 xml:space="preserve">Развитие мобильных сетей на всей протяженности региональных дорог Приморского края должно вестись в соответствии с принципами экономической целесообразности и обеспечения транспортной безопасности. </w:t>
      </w:r>
      <w:proofErr w:type="gramStart"/>
      <w:r w:rsidRPr="0086393D">
        <w:rPr>
          <w:rFonts w:ascii="Times New Roman" w:eastAsia="Cambria" w:hAnsi="Times New Roman" w:cs="Times New Roman"/>
          <w:sz w:val="26"/>
          <w:szCs w:val="26"/>
        </w:rPr>
        <w:t>На текущий момент прокладка коммуникационных сетей целесообразна не на всех региональных дорогах, так как для покрытия автомобильных трасс краевого значения сотовой связью и обслуживания системы аварийной экстренной связи в стандарте GSM 900 кроме изготовления, установки и настройки антенно-мачтовых сооружений сотовой связи требуется организация электроснабжения и строительство подъездных путей к объектам связи.</w:t>
      </w:r>
      <w:proofErr w:type="gramEnd"/>
      <w:r w:rsidRPr="0086393D">
        <w:rPr>
          <w:rFonts w:ascii="Times New Roman" w:eastAsia="Cambria" w:hAnsi="Times New Roman" w:cs="Times New Roman"/>
          <w:sz w:val="26"/>
          <w:szCs w:val="26"/>
        </w:rPr>
        <w:t xml:space="preserve"> Для обеспечения необходимого уровня транспортной безопасности, возможности связаться с экстренными службами необходимо разработать меры по повышению экономической целесообразности, например, возмещение сотовым операторам части затрат на строительство инфраструктуры. </w:t>
      </w:r>
    </w:p>
    <w:p w14:paraId="5990EE28" w14:textId="77777777" w:rsidR="005A3B5B" w:rsidRPr="0086393D" w:rsidRDefault="005A3B5B" w:rsidP="005A3B5B">
      <w:pPr>
        <w:ind w:firstLine="709"/>
        <w:jc w:val="both"/>
        <w:rPr>
          <w:rFonts w:ascii="Times New Roman" w:eastAsia="Times New Roman" w:hAnsi="Times New Roman" w:cs="Times New Roman"/>
          <w:sz w:val="26"/>
          <w:szCs w:val="24"/>
        </w:rPr>
      </w:pPr>
      <w:r w:rsidRPr="0086393D">
        <w:rPr>
          <w:rFonts w:ascii="Times New Roman" w:eastAsia="Times New Roman" w:hAnsi="Times New Roman" w:cs="Times New Roman"/>
          <w:sz w:val="26"/>
          <w:szCs w:val="26"/>
        </w:rPr>
        <w:t>Во многих государственных учреждениях Приморского края уровень информатизации пок</w:t>
      </w:r>
      <w:r>
        <w:rPr>
          <w:rFonts w:ascii="Times New Roman" w:eastAsia="Times New Roman" w:hAnsi="Times New Roman" w:cs="Times New Roman"/>
          <w:sz w:val="26"/>
          <w:szCs w:val="26"/>
        </w:rPr>
        <w:t xml:space="preserve">а остается сравнительно низким. </w:t>
      </w:r>
      <w:r w:rsidRPr="0086393D">
        <w:rPr>
          <w:rFonts w:ascii="Times New Roman" w:eastAsia="Times New Roman" w:hAnsi="Times New Roman" w:cs="Times New Roman"/>
          <w:sz w:val="26"/>
          <w:szCs w:val="24"/>
        </w:rPr>
        <w:t xml:space="preserve">Уровень цифровых навыков жителей Приморского края </w:t>
      </w:r>
      <w:r>
        <w:rPr>
          <w:rFonts w:ascii="Times New Roman" w:eastAsia="Times New Roman" w:hAnsi="Times New Roman" w:cs="Times New Roman"/>
          <w:sz w:val="26"/>
          <w:szCs w:val="24"/>
        </w:rPr>
        <w:t xml:space="preserve">также </w:t>
      </w:r>
      <w:r w:rsidRPr="0086393D">
        <w:rPr>
          <w:rFonts w:ascii="Times New Roman" w:eastAsia="Times New Roman" w:hAnsi="Times New Roman" w:cs="Times New Roman"/>
          <w:sz w:val="26"/>
          <w:szCs w:val="24"/>
        </w:rPr>
        <w:t>можно охарактеризовать как достаточно низкий по сравнению с тем уровнем, который является сегодня типичным для стран СВА, в особенности, Республики Кореи и Японии. Без сокращения этого отставания будет затруднительно обеспечить повышение эффективности в экономике и государственном управлении.</w:t>
      </w:r>
    </w:p>
    <w:p w14:paraId="280D6B12" w14:textId="77777777" w:rsidR="005A3B5B" w:rsidRDefault="005A3B5B" w:rsidP="005A3B5B">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 xml:space="preserve">Цели и задачи </w:t>
      </w:r>
      <w:r w:rsidRPr="0086393D">
        <w:rPr>
          <w:rFonts w:ascii="Times New Roman" w:eastAsia="Cambria" w:hAnsi="Times New Roman" w:cs="Times New Roman"/>
          <w:sz w:val="26"/>
          <w:szCs w:val="26"/>
        </w:rPr>
        <w:t xml:space="preserve">развития </w:t>
      </w:r>
      <w:r>
        <w:rPr>
          <w:rFonts w:ascii="Times New Roman" w:eastAsia="Cambria" w:hAnsi="Times New Roman" w:cs="Times New Roman"/>
          <w:sz w:val="26"/>
          <w:szCs w:val="26"/>
        </w:rPr>
        <w:t>телекоммуникационной инфраструктуры приведены в разделе 2.3</w:t>
      </w:r>
      <w:r w:rsidRPr="00E66FBF">
        <w:rPr>
          <w:rFonts w:ascii="Times New Roman" w:eastAsia="Cambria" w:hAnsi="Times New Roman" w:cs="Times New Roman"/>
          <w:sz w:val="26"/>
          <w:szCs w:val="26"/>
        </w:rPr>
        <w:t>.</w:t>
      </w:r>
      <w:r>
        <w:rPr>
          <w:rFonts w:ascii="Times New Roman" w:eastAsia="Cambria" w:hAnsi="Times New Roman" w:cs="Times New Roman"/>
          <w:sz w:val="26"/>
          <w:szCs w:val="26"/>
        </w:rPr>
        <w:t xml:space="preserve"> Показатели достижения целей и решения задач систематизированы в Приложении В.</w:t>
      </w:r>
    </w:p>
    <w:p w14:paraId="25D152A7" w14:textId="7F9048E4" w:rsidR="005A3B5B" w:rsidRDefault="005A3B5B" w:rsidP="005A3B5B">
      <w:pPr>
        <w:ind w:firstLine="709"/>
        <w:jc w:val="both"/>
        <w:rPr>
          <w:rFonts w:ascii="Times New Roman" w:eastAsia="Cambria" w:hAnsi="Times New Roman" w:cs="Times New Roman"/>
          <w:sz w:val="26"/>
          <w:szCs w:val="26"/>
        </w:rPr>
      </w:pPr>
      <w:r w:rsidRPr="0086393D">
        <w:rPr>
          <w:rFonts w:ascii="Times New Roman" w:eastAsia="Cambria" w:hAnsi="Times New Roman" w:cs="Times New Roman"/>
          <w:sz w:val="26"/>
          <w:szCs w:val="26"/>
        </w:rPr>
        <w:t>К завершению срока реализации Стратегии социально-экономического развития в регионе будет создана современная телекоммуникационная инфраструктура, необходимая для обеспечения высокой конкурентоспособности бизнеса и комфортной жизни населения, а также качественного и эффективного оказания государственных услуг.</w:t>
      </w:r>
    </w:p>
    <w:p w14:paraId="5D493D00" w14:textId="36199A6F" w:rsidR="00DA4AB1" w:rsidRDefault="00DA4AB1" w:rsidP="005A3B5B">
      <w:pPr>
        <w:ind w:firstLine="709"/>
        <w:jc w:val="both"/>
        <w:rPr>
          <w:rFonts w:ascii="Times New Roman" w:eastAsia="Cambria" w:hAnsi="Times New Roman" w:cs="Times New Roman"/>
          <w:sz w:val="26"/>
          <w:szCs w:val="26"/>
        </w:rPr>
      </w:pPr>
    </w:p>
    <w:p w14:paraId="2100605F" w14:textId="7D09654E" w:rsidR="00DA4AB1" w:rsidRPr="00F44027" w:rsidRDefault="00DA4AB1" w:rsidP="00DA4AB1">
      <w:pPr>
        <w:keepNext/>
        <w:keepLines/>
        <w:jc w:val="both"/>
        <w:outlineLvl w:val="0"/>
        <w:rPr>
          <w:rFonts w:ascii="Times New Roman" w:eastAsia="Times New Roman" w:hAnsi="Times New Roman" w:cs="Times New Roman"/>
          <w:b/>
          <w:bCs/>
          <w:sz w:val="26"/>
          <w:szCs w:val="26"/>
        </w:rPr>
      </w:pPr>
      <w:bookmarkStart w:id="395" w:name="_Toc512536224"/>
      <w:bookmarkStart w:id="396" w:name="_Toc517370619"/>
      <w:bookmarkStart w:id="397" w:name="_Toc522725836"/>
      <w:bookmarkStart w:id="398" w:name="_Toc523761711"/>
      <w:r w:rsidRPr="00F44027">
        <w:rPr>
          <w:rFonts w:ascii="Times New Roman" w:eastAsia="Times New Roman" w:hAnsi="Times New Roman" w:cs="Times New Roman"/>
          <w:b/>
          <w:bCs/>
          <w:sz w:val="26"/>
          <w:szCs w:val="26"/>
        </w:rPr>
        <w:t>1</w:t>
      </w:r>
      <w:r>
        <w:rPr>
          <w:rFonts w:ascii="Times New Roman" w:eastAsia="Times New Roman" w:hAnsi="Times New Roman" w:cs="Times New Roman"/>
          <w:b/>
          <w:bCs/>
          <w:sz w:val="26"/>
          <w:szCs w:val="26"/>
        </w:rPr>
        <w:t>1.</w:t>
      </w:r>
      <w:r w:rsidRPr="00F44027">
        <w:rPr>
          <w:rFonts w:ascii="Times New Roman" w:eastAsia="Times New Roman" w:hAnsi="Times New Roman" w:cs="Times New Roman"/>
          <w:b/>
          <w:bCs/>
          <w:sz w:val="26"/>
          <w:szCs w:val="26"/>
        </w:rPr>
        <w:t xml:space="preserve"> АНАЛИЗ ТЕКУЩЕГО СОЦИАЛЬНО-ЭКОНОМИЧЕСКОГО ПОЛОЖЕНИЯ МУНИЦИПАЛЬНЫХ ОБРАЗОВАНИЙ ПРИМОРСКОГО КРАЯ И РАЗВИТИЯ МЕЖМУНИЦИПАЛЬНЫХ ОТНОШЕНИЙ</w:t>
      </w:r>
      <w:bookmarkEnd w:id="395"/>
      <w:bookmarkEnd w:id="396"/>
      <w:bookmarkEnd w:id="397"/>
      <w:bookmarkEnd w:id="398"/>
    </w:p>
    <w:p w14:paraId="212CF9FA" w14:textId="77777777" w:rsidR="00B94FC6" w:rsidRDefault="00B94FC6" w:rsidP="00DA4AB1">
      <w:pPr>
        <w:ind w:firstLine="709"/>
        <w:jc w:val="both"/>
        <w:rPr>
          <w:rFonts w:ascii="Times New Roman" w:eastAsia="Cambria" w:hAnsi="Times New Roman" w:cs="Times New Roman"/>
          <w:sz w:val="26"/>
          <w:szCs w:val="26"/>
        </w:rPr>
      </w:pPr>
      <w:bookmarkStart w:id="399" w:name="_Toc506124757"/>
      <w:bookmarkStart w:id="400" w:name="_Toc506208050"/>
    </w:p>
    <w:p w14:paraId="267DF1EF" w14:textId="2F426517" w:rsidR="00DA4AB1"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Важная роль в реализации социально-экономической политики Приморского края отводится непосредственно муниципальным образованиям края</w:t>
      </w:r>
      <w:r>
        <w:rPr>
          <w:rFonts w:ascii="Times New Roman" w:eastAsia="Cambria" w:hAnsi="Times New Roman" w:cs="Times New Roman"/>
          <w:sz w:val="26"/>
          <w:szCs w:val="26"/>
        </w:rPr>
        <w:t>.</w:t>
      </w:r>
    </w:p>
    <w:p w14:paraId="48B713FF" w14:textId="77777777" w:rsidR="00DA4AB1" w:rsidRDefault="00DA4AB1" w:rsidP="00DA4AB1">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lastRenderedPageBreak/>
        <w:t>При этом необходимо отметить, что в</w:t>
      </w:r>
      <w:r w:rsidRPr="00F44027">
        <w:rPr>
          <w:rFonts w:ascii="Times New Roman" w:eastAsia="Cambria" w:hAnsi="Times New Roman" w:cs="Times New Roman"/>
          <w:sz w:val="26"/>
          <w:szCs w:val="26"/>
        </w:rPr>
        <w:t xml:space="preserve"> Приморском крае наблюдаются заметные различия между муниципальными образованиями </w:t>
      </w:r>
      <w:r>
        <w:rPr>
          <w:rFonts w:ascii="Times New Roman" w:eastAsia="Cambria" w:hAnsi="Times New Roman" w:cs="Times New Roman"/>
          <w:sz w:val="26"/>
          <w:szCs w:val="26"/>
        </w:rPr>
        <w:t>по многим параметрам</w:t>
      </w:r>
      <w:r w:rsidRPr="00F44027">
        <w:rPr>
          <w:rFonts w:ascii="Times New Roman" w:eastAsia="Cambria" w:hAnsi="Times New Roman" w:cs="Times New Roman"/>
          <w:sz w:val="26"/>
          <w:szCs w:val="26"/>
        </w:rPr>
        <w:t>.</w:t>
      </w:r>
      <w:r>
        <w:rPr>
          <w:rFonts w:ascii="Times New Roman" w:eastAsia="Cambria" w:hAnsi="Times New Roman" w:cs="Times New Roman"/>
          <w:sz w:val="26"/>
          <w:szCs w:val="26"/>
        </w:rPr>
        <w:t xml:space="preserve"> </w:t>
      </w:r>
    </w:p>
    <w:p w14:paraId="328703FD" w14:textId="77777777" w:rsidR="00DA4AB1"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Социально-экономическое развитие различных муниципальных образований Приморского края происходит неравномерно. </w:t>
      </w:r>
      <w:proofErr w:type="gramStart"/>
      <w:r w:rsidRPr="00F44027">
        <w:rPr>
          <w:rFonts w:ascii="Times New Roman" w:eastAsia="Cambria" w:hAnsi="Times New Roman" w:cs="Times New Roman"/>
          <w:sz w:val="26"/>
          <w:szCs w:val="26"/>
        </w:rPr>
        <w:t>В южной части региона сконцентрированы наиболее развитые сектора экономики, в центральной – сельское хозяйство и пищевая промышленн</w:t>
      </w:r>
      <w:r>
        <w:rPr>
          <w:rFonts w:ascii="Times New Roman" w:eastAsia="Cambria" w:hAnsi="Times New Roman" w:cs="Times New Roman"/>
          <w:sz w:val="26"/>
          <w:szCs w:val="26"/>
        </w:rPr>
        <w:t>ость, в северной – лесозаготовки и добыча полезных ископаемых</w:t>
      </w:r>
      <w:r w:rsidRPr="00F44027">
        <w:rPr>
          <w:rFonts w:ascii="Times New Roman" w:eastAsia="Cambria" w:hAnsi="Times New Roman" w:cs="Times New Roman"/>
          <w:sz w:val="26"/>
          <w:szCs w:val="26"/>
        </w:rPr>
        <w:t>.</w:t>
      </w:r>
      <w:proofErr w:type="gramEnd"/>
    </w:p>
    <w:p w14:paraId="00B0DF66" w14:textId="77777777" w:rsidR="00DA4AB1" w:rsidRPr="00F44027" w:rsidRDefault="00DA4AB1" w:rsidP="00DA4AB1">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М</w:t>
      </w:r>
      <w:r w:rsidRPr="00F44027">
        <w:rPr>
          <w:rFonts w:ascii="Times New Roman" w:eastAsia="Cambria" w:hAnsi="Times New Roman" w:cs="Times New Roman"/>
          <w:sz w:val="26"/>
          <w:szCs w:val="26"/>
        </w:rPr>
        <w:t>униципальные образования отличаются по уровню развития транспортной инфраструктуры. Ряд периферийных муниципальных образований края не имеет связи с краевым центром по дорогам с твёрдым покрытием, в то время как в окрестностях Владивостока введена в эксплуатацию обширная сеть автомагистралей вы</w:t>
      </w:r>
      <w:r>
        <w:rPr>
          <w:rFonts w:ascii="Times New Roman" w:eastAsia="Cambria" w:hAnsi="Times New Roman" w:cs="Times New Roman"/>
          <w:sz w:val="26"/>
          <w:szCs w:val="26"/>
        </w:rPr>
        <w:t>сшей технической категории I-А.</w:t>
      </w:r>
    </w:p>
    <w:p w14:paraId="1C770168"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Межмуниципальная дифференциация в сфере образования, проявляется, </w:t>
      </w:r>
      <w:r>
        <w:rPr>
          <w:rFonts w:ascii="Times New Roman" w:eastAsia="Cambria" w:hAnsi="Times New Roman" w:cs="Times New Roman"/>
          <w:sz w:val="26"/>
          <w:szCs w:val="26"/>
        </w:rPr>
        <w:t xml:space="preserve">например, </w:t>
      </w:r>
      <w:proofErr w:type="gramStart"/>
      <w:r w:rsidRPr="00F44027">
        <w:rPr>
          <w:rFonts w:ascii="Times New Roman" w:eastAsia="Cambria" w:hAnsi="Times New Roman" w:cs="Times New Roman"/>
          <w:sz w:val="26"/>
          <w:szCs w:val="26"/>
        </w:rPr>
        <w:t>в</w:t>
      </w:r>
      <w:proofErr w:type="gramEnd"/>
      <w:r w:rsidRPr="00F44027">
        <w:rPr>
          <w:rFonts w:ascii="Times New Roman" w:eastAsia="Cambria" w:hAnsi="Times New Roman" w:cs="Times New Roman"/>
          <w:sz w:val="26"/>
          <w:szCs w:val="26"/>
        </w:rPr>
        <w:t>:</w:t>
      </w:r>
    </w:p>
    <w:p w14:paraId="1C7DB2D9"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в неравномерности развития образовательной инфраструктуры</w:t>
      </w:r>
    </w:p>
    <w:p w14:paraId="1D42F96D"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неравномерности доступа к современным образовательным технологиям и ресурсам</w:t>
      </w:r>
    </w:p>
    <w:p w14:paraId="2D678A7A"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в неодинаковом качестве кадрового потенциала, в том числе, в сохранении дефицита кадров по некоторым образовательным дисциплинам.</w:t>
      </w:r>
    </w:p>
    <w:p w14:paraId="78382B2B" w14:textId="00B961FE" w:rsidR="00DA4AB1" w:rsidRDefault="00DA4AB1" w:rsidP="00DA4AB1">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Подробное описание текущего социально-экономического положения всех муниципальных образований Приморского края приведено в приложении Н.</w:t>
      </w:r>
    </w:p>
    <w:p w14:paraId="62F10B63" w14:textId="77777777" w:rsidR="00DA4AB1" w:rsidRPr="00F44027" w:rsidRDefault="00DA4AB1" w:rsidP="00DA4AB1">
      <w:pPr>
        <w:ind w:firstLine="709"/>
        <w:jc w:val="both"/>
        <w:rPr>
          <w:rFonts w:ascii="Times New Roman" w:eastAsia="Cambria" w:hAnsi="Times New Roman" w:cs="Times New Roman"/>
          <w:sz w:val="26"/>
          <w:szCs w:val="26"/>
        </w:rPr>
      </w:pPr>
    </w:p>
    <w:p w14:paraId="1DDD05B3" w14:textId="50B6DB12" w:rsidR="00DA4AB1" w:rsidRPr="00DA4AB1" w:rsidRDefault="00DA4AB1" w:rsidP="00DA4AB1">
      <w:pPr>
        <w:pStyle w:val="affa"/>
        <w:spacing w:before="0" w:line="240" w:lineRule="auto"/>
        <w:outlineLvl w:val="1"/>
        <w:rPr>
          <w:b/>
        </w:rPr>
      </w:pPr>
      <w:bookmarkStart w:id="401" w:name="_Toc517370620"/>
      <w:bookmarkStart w:id="402" w:name="_Toc522725837"/>
      <w:bookmarkStart w:id="403" w:name="_Toc523761712"/>
      <w:r w:rsidRPr="00DA4AB1">
        <w:rPr>
          <w:b/>
        </w:rPr>
        <w:t>11.1 Описание экономических, бюджетных и социальных проблем и основных ограничений развития муниципальных образований Приморского края</w:t>
      </w:r>
      <w:bookmarkEnd w:id="399"/>
      <w:bookmarkEnd w:id="400"/>
      <w:bookmarkEnd w:id="401"/>
      <w:bookmarkEnd w:id="402"/>
      <w:bookmarkEnd w:id="403"/>
    </w:p>
    <w:p w14:paraId="433063A4" w14:textId="69D66CA6" w:rsidR="00DA4AB1" w:rsidRDefault="00DA4AB1" w:rsidP="00DA4AB1">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Основные и наиболее острые проблемы муниципальных образований края систематизированы в табл. 11.1.1.</w:t>
      </w:r>
    </w:p>
    <w:p w14:paraId="326B6C96" w14:textId="071FD229" w:rsidR="00DA4AB1" w:rsidRDefault="00DA4AB1" w:rsidP="00DA4AB1">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Таблица 11.1.1 – Основные проблемы муниципальных образований (МО).</w:t>
      </w:r>
    </w:p>
    <w:tbl>
      <w:tblPr>
        <w:tblStyle w:val="afffb"/>
        <w:tblW w:w="0" w:type="auto"/>
        <w:tblLook w:val="04A0" w:firstRow="1" w:lastRow="0" w:firstColumn="1" w:lastColumn="0" w:noHBand="0" w:noVBand="1"/>
      </w:tblPr>
      <w:tblGrid>
        <w:gridCol w:w="4142"/>
        <w:gridCol w:w="661"/>
        <w:gridCol w:w="4767"/>
      </w:tblGrid>
      <w:tr w:rsidR="00DA4AB1" w:rsidRPr="00A01BBC" w14:paraId="27CAFCDE" w14:textId="77777777" w:rsidTr="00334340">
        <w:trPr>
          <w:cantSplit/>
          <w:trHeight w:val="20"/>
          <w:tblHeader/>
        </w:trPr>
        <w:tc>
          <w:tcPr>
            <w:tcW w:w="0" w:type="auto"/>
            <w:vAlign w:val="center"/>
          </w:tcPr>
          <w:p w14:paraId="5E318072" w14:textId="77777777" w:rsidR="00DA4AB1" w:rsidRPr="00A01BBC" w:rsidRDefault="00DA4AB1" w:rsidP="00DA4AB1">
            <w:pPr>
              <w:jc w:val="center"/>
              <w:rPr>
                <w:rFonts w:ascii="Times New Roman" w:hAnsi="Times New Roman" w:cs="Times New Roman"/>
                <w:b/>
              </w:rPr>
            </w:pPr>
            <w:r w:rsidRPr="00A01BBC">
              <w:rPr>
                <w:rFonts w:ascii="Times New Roman" w:hAnsi="Times New Roman" w:cs="Times New Roman"/>
                <w:b/>
              </w:rPr>
              <w:t>Проблема</w:t>
            </w:r>
          </w:p>
        </w:tc>
        <w:tc>
          <w:tcPr>
            <w:tcW w:w="0" w:type="auto"/>
            <w:vAlign w:val="center"/>
          </w:tcPr>
          <w:p w14:paraId="2C1979F8" w14:textId="77777777" w:rsidR="00DA4AB1" w:rsidRPr="00A01BBC" w:rsidRDefault="00DA4AB1" w:rsidP="00DA4AB1">
            <w:pPr>
              <w:jc w:val="center"/>
              <w:rPr>
                <w:rFonts w:ascii="Times New Roman" w:hAnsi="Times New Roman" w:cs="Times New Roman"/>
                <w:b/>
              </w:rPr>
            </w:pPr>
            <w:r w:rsidRPr="00A01BBC">
              <w:rPr>
                <w:rFonts w:ascii="Times New Roman" w:hAnsi="Times New Roman" w:cs="Times New Roman"/>
                <w:b/>
              </w:rPr>
              <w:t>Кол</w:t>
            </w:r>
            <w:r>
              <w:rPr>
                <w:rFonts w:ascii="Times New Roman" w:hAnsi="Times New Roman" w:cs="Times New Roman"/>
                <w:b/>
              </w:rPr>
              <w:t>-в</w:t>
            </w:r>
            <w:r w:rsidRPr="00A01BBC">
              <w:rPr>
                <w:rFonts w:ascii="Times New Roman" w:hAnsi="Times New Roman" w:cs="Times New Roman"/>
                <w:b/>
              </w:rPr>
              <w:t>о</w:t>
            </w:r>
          </w:p>
          <w:p w14:paraId="6868EFCA" w14:textId="77777777" w:rsidR="00DA4AB1" w:rsidRPr="00A01BBC" w:rsidRDefault="00DA4AB1" w:rsidP="00DA4AB1">
            <w:pPr>
              <w:jc w:val="center"/>
              <w:rPr>
                <w:rFonts w:ascii="Times New Roman" w:hAnsi="Times New Roman" w:cs="Times New Roman"/>
                <w:b/>
              </w:rPr>
            </w:pPr>
            <w:r>
              <w:rPr>
                <w:rFonts w:ascii="Times New Roman" w:hAnsi="Times New Roman" w:cs="Times New Roman"/>
                <w:b/>
              </w:rPr>
              <w:t>МО</w:t>
            </w:r>
          </w:p>
        </w:tc>
        <w:tc>
          <w:tcPr>
            <w:tcW w:w="0" w:type="auto"/>
            <w:vAlign w:val="center"/>
          </w:tcPr>
          <w:p w14:paraId="1CC40A47" w14:textId="77777777" w:rsidR="00DA4AB1" w:rsidRPr="00A01BBC" w:rsidRDefault="00DA4AB1" w:rsidP="00DA4AB1">
            <w:pPr>
              <w:jc w:val="center"/>
              <w:rPr>
                <w:rFonts w:ascii="Times New Roman" w:hAnsi="Times New Roman" w:cs="Times New Roman"/>
                <w:b/>
              </w:rPr>
            </w:pPr>
            <w:r w:rsidRPr="00A01BBC">
              <w:rPr>
                <w:rFonts w:ascii="Times New Roman" w:hAnsi="Times New Roman" w:cs="Times New Roman"/>
                <w:b/>
              </w:rPr>
              <w:t>Муниципальные образования</w:t>
            </w:r>
          </w:p>
        </w:tc>
      </w:tr>
      <w:tr w:rsidR="00DA4AB1" w:rsidRPr="00A01BBC" w14:paraId="489CF4BE" w14:textId="77777777" w:rsidTr="00334340">
        <w:trPr>
          <w:cantSplit/>
          <w:trHeight w:val="20"/>
        </w:trPr>
        <w:tc>
          <w:tcPr>
            <w:tcW w:w="0" w:type="auto"/>
          </w:tcPr>
          <w:p w14:paraId="31539788"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Несбалансированность бюджета муниципального образования</w:t>
            </w:r>
          </w:p>
        </w:tc>
        <w:tc>
          <w:tcPr>
            <w:tcW w:w="0" w:type="auto"/>
          </w:tcPr>
          <w:p w14:paraId="6EE90FCD"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16</w:t>
            </w:r>
          </w:p>
        </w:tc>
        <w:tc>
          <w:tcPr>
            <w:tcW w:w="0" w:type="auto"/>
          </w:tcPr>
          <w:p w14:paraId="7E100BAD"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w:t>
            </w:r>
            <w:proofErr w:type="gramStart"/>
            <w:r w:rsidRPr="00A01BBC">
              <w:rPr>
                <w:rFonts w:ascii="Times New Roman" w:hAnsi="Times New Roman" w:cs="Times New Roman"/>
              </w:rPr>
              <w:t>Спасск-Дальний</w:t>
            </w:r>
            <w:proofErr w:type="gramEnd"/>
            <w:r w:rsidRPr="00A01BBC">
              <w:rPr>
                <w:rFonts w:ascii="Times New Roman" w:hAnsi="Times New Roman" w:cs="Times New Roman"/>
              </w:rPr>
              <w:t xml:space="preserve">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ГО,</w:t>
            </w:r>
            <w:r>
              <w:rPr>
                <w:rFonts w:ascii="Times New Roman" w:hAnsi="Times New Roman" w:cs="Times New Roman"/>
              </w:rPr>
              <w:t xml:space="preserve"> </w:t>
            </w:r>
            <w:r w:rsidRPr="00A01BBC">
              <w:rPr>
                <w:rFonts w:ascii="Times New Roman" w:hAnsi="Times New Roman" w:cs="Times New Roman"/>
              </w:rPr>
              <w:t xml:space="preserve">ЗАТО Фокино, </w:t>
            </w:r>
            <w:proofErr w:type="spellStart"/>
            <w:r w:rsidRPr="00A01BBC">
              <w:rPr>
                <w:rFonts w:ascii="Times New Roman" w:hAnsi="Times New Roman" w:cs="Times New Roman"/>
              </w:rPr>
              <w:t>Надеждинский</w:t>
            </w:r>
            <w:proofErr w:type="spellEnd"/>
            <w:r w:rsidRPr="00A01BBC">
              <w:rPr>
                <w:rFonts w:ascii="Times New Roman" w:hAnsi="Times New Roman" w:cs="Times New Roman"/>
              </w:rPr>
              <w:t xml:space="preserve"> МР, Находкинский ГО,</w:t>
            </w:r>
            <w:r>
              <w:rPr>
                <w:rFonts w:ascii="Times New Roman" w:hAnsi="Times New Roman" w:cs="Times New Roman"/>
              </w:rPr>
              <w:t xml:space="preserve">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Пограничный МР, Пожарский МР,</w:t>
            </w:r>
            <w:r>
              <w:rPr>
                <w:rFonts w:ascii="Times New Roman" w:hAnsi="Times New Roman" w:cs="Times New Roman"/>
              </w:rPr>
              <w:t xml:space="preserve"> </w:t>
            </w:r>
            <w:r w:rsidRPr="00A01BBC">
              <w:rPr>
                <w:rFonts w:ascii="Times New Roman" w:hAnsi="Times New Roman" w:cs="Times New Roman"/>
              </w:rPr>
              <w:t xml:space="preserve">Спасский МР, </w:t>
            </w:r>
            <w:proofErr w:type="spellStart"/>
            <w:r w:rsidRPr="00A01BBC">
              <w:rPr>
                <w:rFonts w:ascii="Times New Roman" w:hAnsi="Times New Roman" w:cs="Times New Roman"/>
              </w:rPr>
              <w:t>Тернейский</w:t>
            </w:r>
            <w:proofErr w:type="spellEnd"/>
            <w:r w:rsidRPr="00A01BBC">
              <w:rPr>
                <w:rFonts w:ascii="Times New Roman" w:hAnsi="Times New Roman" w:cs="Times New Roman"/>
              </w:rPr>
              <w:t xml:space="preserve"> МР, Уссурийский ГО,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Хорольский</w:t>
            </w:r>
            <w:proofErr w:type="spellEnd"/>
            <w:r w:rsidRPr="00A01BBC">
              <w:rPr>
                <w:rFonts w:ascii="Times New Roman" w:hAnsi="Times New Roman" w:cs="Times New Roman"/>
              </w:rPr>
              <w:t xml:space="preserve"> МР, Черниговский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w:t>
            </w:r>
          </w:p>
        </w:tc>
      </w:tr>
      <w:tr w:rsidR="00DA4AB1" w:rsidRPr="00A01BBC" w14:paraId="4FB82751" w14:textId="77777777" w:rsidTr="00334340">
        <w:trPr>
          <w:cantSplit/>
          <w:trHeight w:val="20"/>
        </w:trPr>
        <w:tc>
          <w:tcPr>
            <w:tcW w:w="0" w:type="auto"/>
          </w:tcPr>
          <w:p w14:paraId="4865F178"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Уровень </w:t>
            </w:r>
            <w:proofErr w:type="spellStart"/>
            <w:r w:rsidRPr="00A01BBC">
              <w:rPr>
                <w:rFonts w:ascii="Times New Roman" w:hAnsi="Times New Roman" w:cs="Times New Roman"/>
              </w:rPr>
              <w:t>софинансирования</w:t>
            </w:r>
            <w:proofErr w:type="spellEnd"/>
            <w:r w:rsidRPr="00A01BBC">
              <w:rPr>
                <w:rFonts w:ascii="Times New Roman" w:hAnsi="Times New Roman" w:cs="Times New Roman"/>
              </w:rPr>
              <w:t xml:space="preserve"> государственных программ слишком высокий для муниципального образования</w:t>
            </w:r>
          </w:p>
        </w:tc>
        <w:tc>
          <w:tcPr>
            <w:tcW w:w="0" w:type="auto"/>
          </w:tcPr>
          <w:p w14:paraId="09ED5746"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9</w:t>
            </w:r>
          </w:p>
        </w:tc>
        <w:tc>
          <w:tcPr>
            <w:tcW w:w="0" w:type="auto"/>
          </w:tcPr>
          <w:p w14:paraId="7139C143" w14:textId="77777777" w:rsidR="00DA4AB1" w:rsidRPr="00A01BBC" w:rsidRDefault="00DA4AB1" w:rsidP="00DA4AB1">
            <w:pPr>
              <w:jc w:val="both"/>
              <w:rPr>
                <w:rFonts w:ascii="Times New Roman" w:hAnsi="Times New Roman" w:cs="Times New Roman"/>
              </w:rPr>
            </w:pPr>
            <w:proofErr w:type="gramStart"/>
            <w:r w:rsidRPr="00A01BBC">
              <w:rPr>
                <w:rFonts w:ascii="Times New Roman" w:hAnsi="Times New Roman" w:cs="Times New Roman"/>
              </w:rPr>
              <w:t>Спасск-Дальний</w:t>
            </w:r>
            <w:proofErr w:type="gramEnd"/>
            <w:r w:rsidRPr="00A01BBC">
              <w:rPr>
                <w:rFonts w:ascii="Times New Roman" w:hAnsi="Times New Roman" w:cs="Times New Roman"/>
              </w:rPr>
              <w:t xml:space="preserve"> ГО, Лесозаводский ГО, </w:t>
            </w:r>
            <w:proofErr w:type="spellStart"/>
            <w:r w:rsidRPr="00A01BBC">
              <w:rPr>
                <w:rFonts w:ascii="Times New Roman" w:hAnsi="Times New Roman" w:cs="Times New Roman"/>
              </w:rPr>
              <w:t>Надеждинский</w:t>
            </w:r>
            <w:proofErr w:type="spellEnd"/>
            <w:r w:rsidRPr="00A01BBC">
              <w:rPr>
                <w:rFonts w:ascii="Times New Roman" w:hAnsi="Times New Roman" w:cs="Times New Roman"/>
              </w:rPr>
              <w:t xml:space="preserve"> МР,</w:t>
            </w:r>
            <w:r>
              <w:rPr>
                <w:rFonts w:ascii="Times New Roman" w:hAnsi="Times New Roman" w:cs="Times New Roman"/>
              </w:rPr>
              <w:t xml:space="preserve">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Уссурийский ГО, Партизанский МР, Пожарский МР,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w:t>
            </w:r>
          </w:p>
        </w:tc>
      </w:tr>
      <w:tr w:rsidR="00DA4AB1" w:rsidRPr="00A01BBC" w14:paraId="7892FE11" w14:textId="77777777" w:rsidTr="00334340">
        <w:trPr>
          <w:cantSplit/>
          <w:trHeight w:val="20"/>
        </w:trPr>
        <w:tc>
          <w:tcPr>
            <w:tcW w:w="0" w:type="auto"/>
          </w:tcPr>
          <w:p w14:paraId="66C9318E"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Необходимо совершенствование Методики расчета дотаций на выравнивание бюджетной обеспеченности муниципального образования</w:t>
            </w:r>
          </w:p>
        </w:tc>
        <w:tc>
          <w:tcPr>
            <w:tcW w:w="0" w:type="auto"/>
          </w:tcPr>
          <w:p w14:paraId="4F7EFA57"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4</w:t>
            </w:r>
          </w:p>
        </w:tc>
        <w:tc>
          <w:tcPr>
            <w:tcW w:w="0" w:type="auto"/>
          </w:tcPr>
          <w:p w14:paraId="5556A8B5" w14:textId="77777777" w:rsidR="00DA4AB1" w:rsidRPr="00A01BBC" w:rsidRDefault="00DA4AB1" w:rsidP="00DA4AB1">
            <w:pPr>
              <w:jc w:val="both"/>
              <w:rPr>
                <w:rFonts w:ascii="Times New Roman" w:hAnsi="Times New Roman" w:cs="Times New Roman"/>
              </w:rPr>
            </w:pPr>
            <w:proofErr w:type="gramStart"/>
            <w:r w:rsidRPr="00A01BBC">
              <w:rPr>
                <w:rFonts w:ascii="Times New Roman" w:hAnsi="Times New Roman" w:cs="Times New Roman"/>
              </w:rPr>
              <w:t>Владивостокский</w:t>
            </w:r>
            <w:proofErr w:type="gramEnd"/>
            <w:r w:rsidRPr="00A01BBC">
              <w:rPr>
                <w:rFonts w:ascii="Times New Roman" w:hAnsi="Times New Roman" w:cs="Times New Roman"/>
              </w:rPr>
              <w:t xml:space="preserve"> ГО,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Спасский МР</w:t>
            </w:r>
            <w:r>
              <w:rPr>
                <w:rFonts w:ascii="Times New Roman" w:hAnsi="Times New Roman" w:cs="Times New Roman"/>
              </w:rPr>
              <w:t xml:space="preserve">,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w:t>
            </w:r>
          </w:p>
        </w:tc>
      </w:tr>
      <w:tr w:rsidR="00DA4AB1" w:rsidRPr="00A01BBC" w14:paraId="2BBBA37E" w14:textId="77777777" w:rsidTr="00334340">
        <w:trPr>
          <w:cantSplit/>
          <w:trHeight w:val="20"/>
        </w:trPr>
        <w:tc>
          <w:tcPr>
            <w:tcW w:w="0" w:type="auto"/>
          </w:tcPr>
          <w:p w14:paraId="3A29DBF8"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Сокращение в 2018-2019 гг. доходной части бюджета муниципального образования в связи с внесением изменений в Налоговый кодекс Российской Федерации</w:t>
            </w:r>
          </w:p>
        </w:tc>
        <w:tc>
          <w:tcPr>
            <w:tcW w:w="0" w:type="auto"/>
          </w:tcPr>
          <w:p w14:paraId="72E8946E"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6</w:t>
            </w:r>
          </w:p>
        </w:tc>
        <w:tc>
          <w:tcPr>
            <w:tcW w:w="0" w:type="auto"/>
          </w:tcPr>
          <w:p w14:paraId="5F9329E8"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w:t>
            </w:r>
            <w:proofErr w:type="spellStart"/>
            <w:r w:rsidRPr="00A01BBC">
              <w:rPr>
                <w:rFonts w:ascii="Times New Roman" w:hAnsi="Times New Roman" w:cs="Times New Roman"/>
              </w:rPr>
              <w:t>ГО</w:t>
            </w:r>
            <w:proofErr w:type="gramStart"/>
            <w:r w:rsidRPr="00A01BBC">
              <w:rPr>
                <w:rFonts w:ascii="Times New Roman" w:hAnsi="Times New Roman" w:cs="Times New Roman"/>
              </w:rPr>
              <w:t>,С</w:t>
            </w:r>
            <w:proofErr w:type="gramEnd"/>
            <w:r w:rsidRPr="00A01BBC">
              <w:rPr>
                <w:rFonts w:ascii="Times New Roman" w:hAnsi="Times New Roman" w:cs="Times New Roman"/>
              </w:rPr>
              <w:t>пасск</w:t>
            </w:r>
            <w:proofErr w:type="spellEnd"/>
            <w:r w:rsidRPr="00A01BBC">
              <w:rPr>
                <w:rFonts w:ascii="Times New Roman" w:hAnsi="Times New Roman" w:cs="Times New Roman"/>
              </w:rPr>
              <w:t xml:space="preserve">-Дальний ГО, </w:t>
            </w:r>
            <w:proofErr w:type="spellStart"/>
            <w:r w:rsidRPr="00A01BBC">
              <w:rPr>
                <w:rFonts w:ascii="Times New Roman" w:hAnsi="Times New Roman" w:cs="Times New Roman"/>
              </w:rPr>
              <w:t>Дальнегорский</w:t>
            </w:r>
            <w:proofErr w:type="spellEnd"/>
            <w:r w:rsidRPr="00A01BBC">
              <w:rPr>
                <w:rFonts w:ascii="Times New Roman" w:hAnsi="Times New Roman" w:cs="Times New Roman"/>
              </w:rPr>
              <w:t xml:space="preserve"> ГО,</w:t>
            </w:r>
            <w:r>
              <w:rPr>
                <w:rFonts w:ascii="Times New Roman" w:hAnsi="Times New Roman" w:cs="Times New Roman"/>
              </w:rPr>
              <w:t xml:space="preserve"> </w:t>
            </w:r>
            <w:r w:rsidRPr="00A01BBC">
              <w:rPr>
                <w:rFonts w:ascii="Times New Roman" w:hAnsi="Times New Roman" w:cs="Times New Roman"/>
              </w:rPr>
              <w:t xml:space="preserve">Пожарский МР, Спасский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w:t>
            </w:r>
          </w:p>
        </w:tc>
      </w:tr>
      <w:tr w:rsidR="00DA4AB1" w:rsidRPr="00A01BBC" w14:paraId="50F74369" w14:textId="77777777" w:rsidTr="00334340">
        <w:trPr>
          <w:cantSplit/>
          <w:trHeight w:val="20"/>
        </w:trPr>
        <w:tc>
          <w:tcPr>
            <w:tcW w:w="0" w:type="auto"/>
          </w:tcPr>
          <w:p w14:paraId="587BD610"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lastRenderedPageBreak/>
              <w:t>Недостаточность денежных средств на повышение оплаты труда в связи с увеличением МРОТ</w:t>
            </w:r>
          </w:p>
        </w:tc>
        <w:tc>
          <w:tcPr>
            <w:tcW w:w="0" w:type="auto"/>
          </w:tcPr>
          <w:p w14:paraId="21D013FB"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10</w:t>
            </w:r>
          </w:p>
        </w:tc>
        <w:tc>
          <w:tcPr>
            <w:tcW w:w="0" w:type="auto"/>
          </w:tcPr>
          <w:p w14:paraId="469B5ACD"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w:t>
            </w:r>
            <w:proofErr w:type="spellStart"/>
            <w:r w:rsidRPr="00A01BBC">
              <w:rPr>
                <w:rFonts w:ascii="Times New Roman" w:hAnsi="Times New Roman" w:cs="Times New Roman"/>
              </w:rPr>
              <w:t>Дальнегорский</w:t>
            </w:r>
            <w:proofErr w:type="spellEnd"/>
            <w:r w:rsidRPr="00A01BBC">
              <w:rPr>
                <w:rFonts w:ascii="Times New Roman" w:hAnsi="Times New Roman" w:cs="Times New Roman"/>
              </w:rPr>
              <w:t xml:space="preserve"> ГО, Кавалеровский МР,</w:t>
            </w:r>
            <w:r>
              <w:rPr>
                <w:rFonts w:ascii="Times New Roman" w:hAnsi="Times New Roman" w:cs="Times New Roman"/>
              </w:rPr>
              <w:t xml:space="preserve">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w:t>
            </w:r>
            <w:proofErr w:type="gramStart"/>
            <w:r w:rsidRPr="00A01BBC">
              <w:rPr>
                <w:rFonts w:ascii="Times New Roman" w:hAnsi="Times New Roman" w:cs="Times New Roman"/>
              </w:rPr>
              <w:t>Партизанский</w:t>
            </w:r>
            <w:proofErr w:type="gramEnd"/>
            <w:r w:rsidRPr="00A01BBC">
              <w:rPr>
                <w:rFonts w:ascii="Times New Roman" w:hAnsi="Times New Roman" w:cs="Times New Roman"/>
              </w:rPr>
              <w:t xml:space="preserve"> МР, Уссурийский ГО,</w:t>
            </w:r>
            <w:r>
              <w:rPr>
                <w:rFonts w:ascii="Times New Roman" w:hAnsi="Times New Roman" w:cs="Times New Roman"/>
              </w:rPr>
              <w:t xml:space="preserve">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Хорольский</w:t>
            </w:r>
            <w:proofErr w:type="spellEnd"/>
            <w:r w:rsidRPr="00A01BBC">
              <w:rPr>
                <w:rFonts w:ascii="Times New Roman" w:hAnsi="Times New Roman" w:cs="Times New Roman"/>
              </w:rPr>
              <w:t xml:space="preserve"> МР, Черниговский МР,</w:t>
            </w:r>
            <w:r>
              <w:rPr>
                <w:rFonts w:ascii="Times New Roman" w:hAnsi="Times New Roman" w:cs="Times New Roman"/>
              </w:rPr>
              <w:t xml:space="preserve">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w:t>
            </w:r>
          </w:p>
        </w:tc>
      </w:tr>
      <w:tr w:rsidR="00DA4AB1" w:rsidRPr="00A01BBC" w14:paraId="19252B96" w14:textId="77777777" w:rsidTr="00334340">
        <w:trPr>
          <w:cantSplit/>
          <w:trHeight w:val="20"/>
        </w:trPr>
        <w:tc>
          <w:tcPr>
            <w:tcW w:w="0" w:type="auto"/>
          </w:tcPr>
          <w:p w14:paraId="38E20449"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Недостаточный уровень качества дорожной сети, ремонт дорог (в </w:t>
            </w:r>
            <w:proofErr w:type="spellStart"/>
            <w:r w:rsidRPr="00A01BBC">
              <w:rPr>
                <w:rFonts w:ascii="Times New Roman" w:hAnsi="Times New Roman" w:cs="Times New Roman"/>
              </w:rPr>
              <w:t>т.ч</w:t>
            </w:r>
            <w:proofErr w:type="spellEnd"/>
            <w:r w:rsidRPr="00A01BBC">
              <w:rPr>
                <w:rFonts w:ascii="Times New Roman" w:hAnsi="Times New Roman" w:cs="Times New Roman"/>
              </w:rPr>
              <w:t>. обеспечение подъездными путями к земельным участкам) и мостов</w:t>
            </w:r>
          </w:p>
        </w:tc>
        <w:tc>
          <w:tcPr>
            <w:tcW w:w="0" w:type="auto"/>
          </w:tcPr>
          <w:p w14:paraId="51CB48FF"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29</w:t>
            </w:r>
          </w:p>
        </w:tc>
        <w:tc>
          <w:tcPr>
            <w:tcW w:w="0" w:type="auto"/>
          </w:tcPr>
          <w:p w14:paraId="7EBC4EBA" w14:textId="77777777" w:rsidR="00DA4AB1" w:rsidRPr="00A01BBC" w:rsidRDefault="00DA4AB1" w:rsidP="00DA4AB1">
            <w:pPr>
              <w:jc w:val="both"/>
              <w:rPr>
                <w:rFonts w:ascii="Times New Roman" w:hAnsi="Times New Roman" w:cs="Times New Roman"/>
              </w:rPr>
            </w:pPr>
            <w:proofErr w:type="spellStart"/>
            <w:proofErr w:type="gram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Артёмовский ГО, </w:t>
            </w:r>
            <w:proofErr w:type="spellStart"/>
            <w:r w:rsidRPr="00A01BBC">
              <w:rPr>
                <w:rFonts w:ascii="Times New Roman" w:hAnsi="Times New Roman" w:cs="Times New Roman"/>
              </w:rPr>
              <w:t>Анучинский</w:t>
            </w:r>
            <w:proofErr w:type="spellEnd"/>
            <w:r w:rsidRPr="00A01BBC">
              <w:rPr>
                <w:rFonts w:ascii="Times New Roman" w:hAnsi="Times New Roman" w:cs="Times New Roman"/>
              </w:rPr>
              <w:t xml:space="preserve"> МР, Большой камень ГО, Владивостокский ГО, </w:t>
            </w:r>
            <w:proofErr w:type="spellStart"/>
            <w:r w:rsidRPr="00A01BBC">
              <w:rPr>
                <w:rFonts w:ascii="Times New Roman" w:hAnsi="Times New Roman" w:cs="Times New Roman"/>
              </w:rPr>
              <w:t>Дальнегорский</w:t>
            </w:r>
            <w:proofErr w:type="spellEnd"/>
            <w:r w:rsidRPr="00A01BBC">
              <w:rPr>
                <w:rFonts w:ascii="Times New Roman" w:hAnsi="Times New Roman" w:cs="Times New Roman"/>
              </w:rPr>
              <w:t xml:space="preserve">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МР, Кавалеровский МР</w:t>
            </w:r>
            <w:r>
              <w:rPr>
                <w:rFonts w:ascii="Times New Roman" w:hAnsi="Times New Roman" w:cs="Times New Roman"/>
              </w:rPr>
              <w:t xml:space="preserve">, </w:t>
            </w:r>
            <w:r w:rsidRPr="00A01BBC">
              <w:rPr>
                <w:rFonts w:ascii="Times New Roman" w:hAnsi="Times New Roman" w:cs="Times New Roman"/>
              </w:rPr>
              <w:t xml:space="preserve">Красноармейский МР, </w:t>
            </w:r>
            <w:proofErr w:type="spellStart"/>
            <w:r w:rsidRPr="00A01BBC">
              <w:rPr>
                <w:rFonts w:ascii="Times New Roman" w:hAnsi="Times New Roman" w:cs="Times New Roman"/>
              </w:rPr>
              <w:t>Лазовский</w:t>
            </w:r>
            <w:proofErr w:type="spellEnd"/>
            <w:r w:rsidRPr="00A01BBC">
              <w:rPr>
                <w:rFonts w:ascii="Times New Roman" w:hAnsi="Times New Roman" w:cs="Times New Roman"/>
              </w:rPr>
              <w:t xml:space="preserve"> МР, Лесозаводский ГО,</w:t>
            </w:r>
            <w:r>
              <w:rPr>
                <w:rFonts w:ascii="Times New Roman" w:hAnsi="Times New Roman" w:cs="Times New Roman"/>
              </w:rPr>
              <w:t xml:space="preserve"> </w:t>
            </w:r>
            <w:r w:rsidRPr="00A01BBC">
              <w:rPr>
                <w:rFonts w:ascii="Times New Roman" w:hAnsi="Times New Roman" w:cs="Times New Roman"/>
              </w:rPr>
              <w:t xml:space="preserve">Михайловский МР, </w:t>
            </w:r>
            <w:proofErr w:type="spellStart"/>
            <w:r w:rsidRPr="00A01BBC">
              <w:rPr>
                <w:rFonts w:ascii="Times New Roman" w:hAnsi="Times New Roman" w:cs="Times New Roman"/>
              </w:rPr>
              <w:t>Надеждинский</w:t>
            </w:r>
            <w:proofErr w:type="spellEnd"/>
            <w:r w:rsidRPr="00A01BBC">
              <w:rPr>
                <w:rFonts w:ascii="Times New Roman" w:hAnsi="Times New Roman" w:cs="Times New Roman"/>
              </w:rPr>
              <w:t xml:space="preserve"> МР, Находкинский ГО,</w:t>
            </w:r>
            <w:r>
              <w:rPr>
                <w:rFonts w:ascii="Times New Roman" w:hAnsi="Times New Roman" w:cs="Times New Roman"/>
              </w:rPr>
              <w:t xml:space="preserve"> </w:t>
            </w:r>
            <w:r w:rsidRPr="00A01BBC">
              <w:rPr>
                <w:rFonts w:ascii="Times New Roman" w:hAnsi="Times New Roman" w:cs="Times New Roman"/>
              </w:rPr>
              <w:t xml:space="preserve">Октябрьский МР,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Партизанский ГО,</w:t>
            </w:r>
            <w:r>
              <w:rPr>
                <w:rFonts w:ascii="Times New Roman" w:hAnsi="Times New Roman" w:cs="Times New Roman"/>
              </w:rPr>
              <w:t xml:space="preserve"> </w:t>
            </w:r>
            <w:r w:rsidRPr="00A01BBC">
              <w:rPr>
                <w:rFonts w:ascii="Times New Roman" w:hAnsi="Times New Roman" w:cs="Times New Roman"/>
              </w:rPr>
              <w:t xml:space="preserve">Партизанский МР, Пограничный МР, Пожарский МР, Уссурийский ГО,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Хасанский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Хорольский</w:t>
            </w:r>
            <w:proofErr w:type="spellEnd"/>
            <w:r w:rsidRPr="00A01BBC">
              <w:rPr>
                <w:rFonts w:ascii="Times New Roman" w:hAnsi="Times New Roman" w:cs="Times New Roman"/>
              </w:rPr>
              <w:t xml:space="preserve"> МР, Черниговский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Шкотовский</w:t>
            </w:r>
            <w:proofErr w:type="spellEnd"/>
            <w:r w:rsidRPr="00A01BBC">
              <w:rPr>
                <w:rFonts w:ascii="Times New Roman" w:hAnsi="Times New Roman" w:cs="Times New Roman"/>
              </w:rPr>
              <w:t xml:space="preserve"> МР,</w:t>
            </w:r>
            <w:r>
              <w:rPr>
                <w:rFonts w:ascii="Times New Roman" w:hAnsi="Times New Roman" w:cs="Times New Roman"/>
              </w:rPr>
              <w:t xml:space="preserve"> </w:t>
            </w:r>
            <w:proofErr w:type="spellStart"/>
            <w:r w:rsidRPr="00A01BBC">
              <w:rPr>
                <w:rFonts w:ascii="Times New Roman" w:hAnsi="Times New Roman" w:cs="Times New Roman"/>
              </w:rPr>
              <w:t>Яковлевский</w:t>
            </w:r>
            <w:proofErr w:type="spellEnd"/>
            <w:r w:rsidRPr="00A01BBC">
              <w:rPr>
                <w:rFonts w:ascii="Times New Roman" w:hAnsi="Times New Roman" w:cs="Times New Roman"/>
              </w:rPr>
              <w:t xml:space="preserve"> МР</w:t>
            </w:r>
            <w:proofErr w:type="gramEnd"/>
          </w:p>
        </w:tc>
      </w:tr>
      <w:tr w:rsidR="00DA4AB1" w:rsidRPr="00A01BBC" w14:paraId="74139213" w14:textId="77777777" w:rsidTr="00334340">
        <w:trPr>
          <w:cantSplit/>
          <w:trHeight w:val="20"/>
        </w:trPr>
        <w:tc>
          <w:tcPr>
            <w:tcW w:w="0" w:type="auto"/>
            <w:gridSpan w:val="3"/>
          </w:tcPr>
          <w:p w14:paraId="4205D044"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Кадровые проблемы в социальных учреждениях (нехватка специалистов и недостаточный уровень квалификации):</w:t>
            </w:r>
          </w:p>
        </w:tc>
      </w:tr>
      <w:tr w:rsidR="00DA4AB1" w:rsidRPr="00A01BBC" w14:paraId="67AAC05F" w14:textId="77777777" w:rsidTr="00334340">
        <w:trPr>
          <w:cantSplit/>
          <w:trHeight w:val="20"/>
        </w:trPr>
        <w:tc>
          <w:tcPr>
            <w:tcW w:w="0" w:type="auto"/>
          </w:tcPr>
          <w:p w14:paraId="2DD7C6C8"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образование</w:t>
            </w:r>
          </w:p>
        </w:tc>
        <w:tc>
          <w:tcPr>
            <w:tcW w:w="0" w:type="auto"/>
          </w:tcPr>
          <w:p w14:paraId="49F1C571"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6</w:t>
            </w:r>
          </w:p>
        </w:tc>
        <w:tc>
          <w:tcPr>
            <w:tcW w:w="0" w:type="auto"/>
          </w:tcPr>
          <w:p w14:paraId="5B305146"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МР, ЗАТО Фокино,</w:t>
            </w:r>
            <w:r>
              <w:rPr>
                <w:rFonts w:ascii="Times New Roman" w:hAnsi="Times New Roman" w:cs="Times New Roman"/>
              </w:rPr>
              <w:t xml:space="preserve"> </w:t>
            </w:r>
            <w:proofErr w:type="gramStart"/>
            <w:r w:rsidRPr="00A01BBC">
              <w:rPr>
                <w:rFonts w:ascii="Times New Roman" w:hAnsi="Times New Roman" w:cs="Times New Roman"/>
              </w:rPr>
              <w:t>Партизанский</w:t>
            </w:r>
            <w:proofErr w:type="gramEnd"/>
            <w:r w:rsidRPr="00A01BBC">
              <w:rPr>
                <w:rFonts w:ascii="Times New Roman" w:hAnsi="Times New Roman" w:cs="Times New Roman"/>
              </w:rPr>
              <w:t xml:space="preserve"> МР,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w:t>
            </w:r>
          </w:p>
        </w:tc>
      </w:tr>
      <w:tr w:rsidR="00DA4AB1" w:rsidRPr="00A01BBC" w14:paraId="422A8ED8" w14:textId="77777777" w:rsidTr="00334340">
        <w:trPr>
          <w:cantSplit/>
          <w:trHeight w:val="20"/>
        </w:trPr>
        <w:tc>
          <w:tcPr>
            <w:tcW w:w="0" w:type="auto"/>
          </w:tcPr>
          <w:p w14:paraId="1CA2E377"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здравоохранение</w:t>
            </w:r>
          </w:p>
        </w:tc>
        <w:tc>
          <w:tcPr>
            <w:tcW w:w="0" w:type="auto"/>
          </w:tcPr>
          <w:p w14:paraId="2FFD15BD"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12</w:t>
            </w:r>
          </w:p>
        </w:tc>
        <w:tc>
          <w:tcPr>
            <w:tcW w:w="0" w:type="auto"/>
          </w:tcPr>
          <w:p w14:paraId="1B37AE68"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ГО, Кавалеровский МР,</w:t>
            </w:r>
            <w:r>
              <w:rPr>
                <w:rFonts w:ascii="Times New Roman" w:hAnsi="Times New Roman" w:cs="Times New Roman"/>
              </w:rPr>
              <w:t xml:space="preserve"> </w:t>
            </w:r>
            <w:proofErr w:type="gramStart"/>
            <w:r w:rsidRPr="00A01BBC">
              <w:rPr>
                <w:rFonts w:ascii="Times New Roman" w:hAnsi="Times New Roman" w:cs="Times New Roman"/>
              </w:rPr>
              <w:t>Кировский</w:t>
            </w:r>
            <w:proofErr w:type="gramEnd"/>
            <w:r w:rsidRPr="00A01BBC">
              <w:rPr>
                <w:rFonts w:ascii="Times New Roman" w:hAnsi="Times New Roman" w:cs="Times New Roman"/>
              </w:rPr>
              <w:t xml:space="preserve"> МР, </w:t>
            </w:r>
            <w:proofErr w:type="spellStart"/>
            <w:r w:rsidRPr="00A01BBC">
              <w:rPr>
                <w:rFonts w:ascii="Times New Roman" w:hAnsi="Times New Roman" w:cs="Times New Roman"/>
              </w:rPr>
              <w:t>Лазовский</w:t>
            </w:r>
            <w:proofErr w:type="spellEnd"/>
            <w:r w:rsidRPr="00A01BBC">
              <w:rPr>
                <w:rFonts w:ascii="Times New Roman" w:hAnsi="Times New Roman" w:cs="Times New Roman"/>
              </w:rPr>
              <w:t xml:space="preserve"> МР, Находкинский ГО,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Пограничный МР, Уссурийский ГО,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w:t>
            </w:r>
            <w:r>
              <w:rPr>
                <w:rFonts w:ascii="Times New Roman" w:hAnsi="Times New Roman" w:cs="Times New Roman"/>
              </w:rPr>
              <w:t xml:space="preserve"> </w:t>
            </w:r>
            <w:proofErr w:type="spellStart"/>
            <w:r w:rsidRPr="00A01BBC">
              <w:rPr>
                <w:rFonts w:ascii="Times New Roman" w:hAnsi="Times New Roman" w:cs="Times New Roman"/>
              </w:rPr>
              <w:t>Хорольский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w:t>
            </w:r>
          </w:p>
        </w:tc>
      </w:tr>
      <w:tr w:rsidR="00DA4AB1" w:rsidRPr="00A01BBC" w14:paraId="5A2B9E47" w14:textId="77777777" w:rsidTr="00334340">
        <w:trPr>
          <w:cantSplit/>
          <w:trHeight w:val="20"/>
        </w:trPr>
        <w:tc>
          <w:tcPr>
            <w:tcW w:w="0" w:type="auto"/>
          </w:tcPr>
          <w:p w14:paraId="75B6BDBF"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культура</w:t>
            </w:r>
          </w:p>
        </w:tc>
        <w:tc>
          <w:tcPr>
            <w:tcW w:w="0" w:type="auto"/>
          </w:tcPr>
          <w:p w14:paraId="7E9A3AF3"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3</w:t>
            </w:r>
          </w:p>
        </w:tc>
        <w:tc>
          <w:tcPr>
            <w:tcW w:w="0" w:type="auto"/>
          </w:tcPr>
          <w:p w14:paraId="7DD47223"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w:t>
            </w:r>
            <w:proofErr w:type="gramStart"/>
            <w:r w:rsidRPr="00A01BBC">
              <w:rPr>
                <w:rFonts w:ascii="Times New Roman" w:hAnsi="Times New Roman" w:cs="Times New Roman"/>
              </w:rPr>
              <w:t>Кировский</w:t>
            </w:r>
            <w:proofErr w:type="gramEnd"/>
            <w:r w:rsidRPr="00A01BBC">
              <w:rPr>
                <w:rFonts w:ascii="Times New Roman" w:hAnsi="Times New Roman" w:cs="Times New Roman"/>
              </w:rPr>
              <w:t xml:space="preserve"> МР, </w:t>
            </w:r>
            <w:proofErr w:type="spellStart"/>
            <w:r w:rsidRPr="00A01BBC">
              <w:rPr>
                <w:rFonts w:ascii="Times New Roman" w:hAnsi="Times New Roman" w:cs="Times New Roman"/>
              </w:rPr>
              <w:t>Хорольский</w:t>
            </w:r>
            <w:proofErr w:type="spellEnd"/>
            <w:r w:rsidRPr="00A01BBC">
              <w:rPr>
                <w:rFonts w:ascii="Times New Roman" w:hAnsi="Times New Roman" w:cs="Times New Roman"/>
              </w:rPr>
              <w:t xml:space="preserve"> МР</w:t>
            </w:r>
          </w:p>
        </w:tc>
      </w:tr>
      <w:tr w:rsidR="00DA4AB1" w:rsidRPr="00A01BBC" w14:paraId="511ACFC8" w14:textId="77777777" w:rsidTr="00334340">
        <w:trPr>
          <w:cantSplit/>
          <w:trHeight w:val="20"/>
        </w:trPr>
        <w:tc>
          <w:tcPr>
            <w:tcW w:w="0" w:type="auto"/>
            <w:gridSpan w:val="3"/>
          </w:tcPr>
          <w:p w14:paraId="5663E37B" w14:textId="77777777" w:rsidR="00DA4AB1" w:rsidRPr="00A01BBC" w:rsidRDefault="00DA4AB1" w:rsidP="00DA4AB1">
            <w:pPr>
              <w:jc w:val="center"/>
              <w:rPr>
                <w:rFonts w:ascii="Times New Roman" w:hAnsi="Times New Roman" w:cs="Times New Roman"/>
              </w:rPr>
            </w:pPr>
            <w:r>
              <w:rPr>
                <w:rFonts w:ascii="Times New Roman" w:hAnsi="Times New Roman" w:cs="Times New Roman"/>
              </w:rPr>
              <w:t>Потребность в строительстве и реконструкции</w:t>
            </w:r>
            <w:r w:rsidRPr="00A01BBC">
              <w:rPr>
                <w:rFonts w:ascii="Times New Roman" w:hAnsi="Times New Roman" w:cs="Times New Roman"/>
              </w:rPr>
              <w:t xml:space="preserve"> зданий </w:t>
            </w:r>
            <w:r>
              <w:rPr>
                <w:rFonts w:ascii="Times New Roman" w:hAnsi="Times New Roman" w:cs="Times New Roman"/>
              </w:rPr>
              <w:t>и сооружений социальной сферы:</w:t>
            </w:r>
          </w:p>
        </w:tc>
      </w:tr>
      <w:tr w:rsidR="00DA4AB1" w:rsidRPr="00A01BBC" w14:paraId="7C50242A" w14:textId="77777777" w:rsidTr="00334340">
        <w:trPr>
          <w:cantSplit/>
          <w:trHeight w:val="20"/>
        </w:trPr>
        <w:tc>
          <w:tcPr>
            <w:tcW w:w="0" w:type="auto"/>
          </w:tcPr>
          <w:p w14:paraId="0CA20D4B"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образования</w:t>
            </w:r>
            <w:r>
              <w:rPr>
                <w:rFonts w:ascii="Times New Roman" w:hAnsi="Times New Roman" w:cs="Times New Roman"/>
              </w:rPr>
              <w:t>,</w:t>
            </w:r>
            <w:r w:rsidRPr="00A01BBC">
              <w:rPr>
                <w:rFonts w:ascii="Times New Roman" w:hAnsi="Times New Roman" w:cs="Times New Roman"/>
              </w:rPr>
              <w:t xml:space="preserve"> в </w:t>
            </w:r>
            <w:proofErr w:type="spellStart"/>
            <w:r w:rsidRPr="00A01BBC">
              <w:rPr>
                <w:rFonts w:ascii="Times New Roman" w:hAnsi="Times New Roman" w:cs="Times New Roman"/>
              </w:rPr>
              <w:t>т.ч</w:t>
            </w:r>
            <w:proofErr w:type="spellEnd"/>
            <w:r w:rsidRPr="00A01BBC">
              <w:rPr>
                <w:rFonts w:ascii="Times New Roman" w:hAnsi="Times New Roman" w:cs="Times New Roman"/>
              </w:rPr>
              <w:t>. дошкольные образовательные учреждения</w:t>
            </w:r>
          </w:p>
        </w:tc>
        <w:tc>
          <w:tcPr>
            <w:tcW w:w="0" w:type="auto"/>
          </w:tcPr>
          <w:p w14:paraId="3FE49D5C"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23</w:t>
            </w:r>
          </w:p>
        </w:tc>
        <w:tc>
          <w:tcPr>
            <w:tcW w:w="0" w:type="auto"/>
          </w:tcPr>
          <w:p w14:paraId="4075A538"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Артёмовский ГО, Владивостокский ГО,</w:t>
            </w:r>
            <w:r>
              <w:rPr>
                <w:rFonts w:ascii="Times New Roman" w:hAnsi="Times New Roman" w:cs="Times New Roman"/>
              </w:rPr>
              <w:t xml:space="preserve"> </w:t>
            </w:r>
            <w:proofErr w:type="gramStart"/>
            <w:r w:rsidRPr="00A01BBC">
              <w:rPr>
                <w:rFonts w:ascii="Times New Roman" w:hAnsi="Times New Roman" w:cs="Times New Roman"/>
              </w:rPr>
              <w:t>Спасск-Дальний</w:t>
            </w:r>
            <w:proofErr w:type="gramEnd"/>
            <w:r w:rsidRPr="00A01BBC">
              <w:rPr>
                <w:rFonts w:ascii="Times New Roman" w:hAnsi="Times New Roman" w:cs="Times New Roman"/>
              </w:rPr>
              <w:t xml:space="preserve"> ГО, </w:t>
            </w:r>
            <w:proofErr w:type="spellStart"/>
            <w:r w:rsidRPr="00A01BBC">
              <w:rPr>
                <w:rFonts w:ascii="Times New Roman" w:hAnsi="Times New Roman" w:cs="Times New Roman"/>
              </w:rPr>
              <w:t>Дальнегорский</w:t>
            </w:r>
            <w:proofErr w:type="spellEnd"/>
            <w:r w:rsidRPr="00A01BBC">
              <w:rPr>
                <w:rFonts w:ascii="Times New Roman" w:hAnsi="Times New Roman" w:cs="Times New Roman"/>
              </w:rPr>
              <w:t xml:space="preserve">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ГО,</w:t>
            </w:r>
            <w:r>
              <w:rPr>
                <w:rFonts w:ascii="Times New Roman" w:hAnsi="Times New Roman" w:cs="Times New Roman"/>
              </w:rPr>
              <w:t xml:space="preserve"> </w:t>
            </w:r>
            <w:r w:rsidRPr="00A01BBC">
              <w:rPr>
                <w:rFonts w:ascii="Times New Roman" w:hAnsi="Times New Roman" w:cs="Times New Roman"/>
              </w:rPr>
              <w:t>ЗАТО Фокино, Кавалеровский МР, Кировский МР,</w:t>
            </w:r>
            <w:r>
              <w:rPr>
                <w:rFonts w:ascii="Times New Roman" w:hAnsi="Times New Roman" w:cs="Times New Roman"/>
              </w:rPr>
              <w:t xml:space="preserve"> </w:t>
            </w:r>
            <w:proofErr w:type="spellStart"/>
            <w:r w:rsidRPr="00A01BBC">
              <w:rPr>
                <w:rFonts w:ascii="Times New Roman" w:hAnsi="Times New Roman" w:cs="Times New Roman"/>
              </w:rPr>
              <w:t>Надеждинский</w:t>
            </w:r>
            <w:proofErr w:type="spellEnd"/>
            <w:r w:rsidRPr="00A01BBC">
              <w:rPr>
                <w:rFonts w:ascii="Times New Roman" w:hAnsi="Times New Roman" w:cs="Times New Roman"/>
              </w:rPr>
              <w:t xml:space="preserve"> МР, Находкинский ГО, Октябрьский МР,</w:t>
            </w:r>
            <w:r>
              <w:rPr>
                <w:rFonts w:ascii="Times New Roman" w:hAnsi="Times New Roman" w:cs="Times New Roman"/>
              </w:rPr>
              <w:t xml:space="preserve">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Партизанский ГО, Пограничный МР,</w:t>
            </w:r>
            <w:r>
              <w:rPr>
                <w:rFonts w:ascii="Times New Roman" w:hAnsi="Times New Roman" w:cs="Times New Roman"/>
              </w:rPr>
              <w:t xml:space="preserve"> </w:t>
            </w:r>
            <w:r w:rsidRPr="00A01BBC">
              <w:rPr>
                <w:rFonts w:ascii="Times New Roman" w:hAnsi="Times New Roman" w:cs="Times New Roman"/>
              </w:rPr>
              <w:t xml:space="preserve">Пожарский МР, Уссурийский ГО,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Хорольский</w:t>
            </w:r>
            <w:proofErr w:type="spellEnd"/>
            <w:r w:rsidRPr="00A01BBC">
              <w:rPr>
                <w:rFonts w:ascii="Times New Roman" w:hAnsi="Times New Roman" w:cs="Times New Roman"/>
              </w:rPr>
              <w:t xml:space="preserve"> МР, Черниговский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Шкотовский</w:t>
            </w:r>
            <w:proofErr w:type="spellEnd"/>
            <w:r w:rsidRPr="00A01BBC">
              <w:rPr>
                <w:rFonts w:ascii="Times New Roman" w:hAnsi="Times New Roman" w:cs="Times New Roman"/>
              </w:rPr>
              <w:t xml:space="preserve"> МР,</w:t>
            </w:r>
            <w:r>
              <w:rPr>
                <w:rFonts w:ascii="Times New Roman" w:hAnsi="Times New Roman" w:cs="Times New Roman"/>
              </w:rPr>
              <w:t xml:space="preserve"> </w:t>
            </w:r>
            <w:proofErr w:type="spellStart"/>
            <w:r w:rsidRPr="00A01BBC">
              <w:rPr>
                <w:rFonts w:ascii="Times New Roman" w:hAnsi="Times New Roman" w:cs="Times New Roman"/>
              </w:rPr>
              <w:t>Яковлевский</w:t>
            </w:r>
            <w:proofErr w:type="spellEnd"/>
            <w:r w:rsidRPr="00A01BBC">
              <w:rPr>
                <w:rFonts w:ascii="Times New Roman" w:hAnsi="Times New Roman" w:cs="Times New Roman"/>
              </w:rPr>
              <w:t xml:space="preserve"> МР</w:t>
            </w:r>
          </w:p>
        </w:tc>
      </w:tr>
      <w:tr w:rsidR="00DA4AB1" w:rsidRPr="00A01BBC" w14:paraId="66117BDD" w14:textId="77777777" w:rsidTr="00334340">
        <w:trPr>
          <w:cantSplit/>
          <w:trHeight w:val="20"/>
        </w:trPr>
        <w:tc>
          <w:tcPr>
            <w:tcW w:w="0" w:type="auto"/>
          </w:tcPr>
          <w:p w14:paraId="298862C2"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 здравоохранения (в </w:t>
            </w:r>
            <w:proofErr w:type="spellStart"/>
            <w:r w:rsidRPr="00A01BBC">
              <w:rPr>
                <w:rFonts w:ascii="Times New Roman" w:hAnsi="Times New Roman" w:cs="Times New Roman"/>
              </w:rPr>
              <w:t>т.ч</w:t>
            </w:r>
            <w:proofErr w:type="spellEnd"/>
            <w:r w:rsidRPr="00A01BBC">
              <w:rPr>
                <w:rFonts w:ascii="Times New Roman" w:hAnsi="Times New Roman" w:cs="Times New Roman"/>
              </w:rPr>
              <w:t>. материально-техническое обеспечение учреждений)</w:t>
            </w:r>
          </w:p>
        </w:tc>
        <w:tc>
          <w:tcPr>
            <w:tcW w:w="0" w:type="auto"/>
          </w:tcPr>
          <w:p w14:paraId="70417DEC"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9</w:t>
            </w:r>
          </w:p>
        </w:tc>
        <w:tc>
          <w:tcPr>
            <w:tcW w:w="0" w:type="auto"/>
          </w:tcPr>
          <w:p w14:paraId="1B88B196"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w:t>
            </w:r>
            <w:proofErr w:type="spellStart"/>
            <w:r w:rsidRPr="00A01BBC">
              <w:rPr>
                <w:rFonts w:ascii="Times New Roman" w:hAnsi="Times New Roman" w:cs="Times New Roman"/>
              </w:rPr>
              <w:t>Лазовский</w:t>
            </w:r>
            <w:proofErr w:type="spellEnd"/>
            <w:r w:rsidRPr="00A01BBC">
              <w:rPr>
                <w:rFonts w:ascii="Times New Roman" w:hAnsi="Times New Roman" w:cs="Times New Roman"/>
              </w:rPr>
              <w:t xml:space="preserve"> МР, Михайловский МР </w:t>
            </w:r>
            <w:proofErr w:type="spellStart"/>
            <w:r w:rsidRPr="00A01BBC">
              <w:rPr>
                <w:rFonts w:ascii="Times New Roman" w:hAnsi="Times New Roman" w:cs="Times New Roman"/>
              </w:rPr>
              <w:t>Надеждинский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Партизанский ГО,</w:t>
            </w:r>
            <w:r>
              <w:rPr>
                <w:rFonts w:ascii="Times New Roman" w:hAnsi="Times New Roman" w:cs="Times New Roman"/>
              </w:rPr>
              <w:t xml:space="preserve"> </w:t>
            </w:r>
            <w:r w:rsidRPr="00A01BBC">
              <w:rPr>
                <w:rFonts w:ascii="Times New Roman" w:hAnsi="Times New Roman" w:cs="Times New Roman"/>
              </w:rPr>
              <w:t>Партизанский МР, Пограничный МР, Уссурийский ГО</w:t>
            </w:r>
          </w:p>
        </w:tc>
      </w:tr>
      <w:tr w:rsidR="00DA4AB1" w:rsidRPr="00A01BBC" w14:paraId="679D9398" w14:textId="77777777" w:rsidTr="00334340">
        <w:trPr>
          <w:cantSplit/>
          <w:trHeight w:val="20"/>
        </w:trPr>
        <w:tc>
          <w:tcPr>
            <w:tcW w:w="0" w:type="auto"/>
          </w:tcPr>
          <w:p w14:paraId="47C9CC37"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культуры</w:t>
            </w:r>
          </w:p>
        </w:tc>
        <w:tc>
          <w:tcPr>
            <w:tcW w:w="0" w:type="auto"/>
          </w:tcPr>
          <w:p w14:paraId="23AC2848"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24</w:t>
            </w:r>
          </w:p>
        </w:tc>
        <w:tc>
          <w:tcPr>
            <w:tcW w:w="0" w:type="auto"/>
          </w:tcPr>
          <w:p w14:paraId="1E9224E1"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Артёмовский ГО, </w:t>
            </w:r>
            <w:proofErr w:type="spellStart"/>
            <w:r w:rsidRPr="00A01BBC">
              <w:rPr>
                <w:rFonts w:ascii="Times New Roman" w:hAnsi="Times New Roman" w:cs="Times New Roman"/>
              </w:rPr>
              <w:t>Дальнегорский</w:t>
            </w:r>
            <w:proofErr w:type="spellEnd"/>
            <w:r w:rsidRPr="00A01BBC">
              <w:rPr>
                <w:rFonts w:ascii="Times New Roman" w:hAnsi="Times New Roman" w:cs="Times New Roman"/>
              </w:rPr>
              <w:t xml:space="preserve"> ГО,</w:t>
            </w:r>
            <w:r>
              <w:rPr>
                <w:rFonts w:ascii="Times New Roman" w:hAnsi="Times New Roman" w:cs="Times New Roman"/>
              </w:rPr>
              <w:t xml:space="preserve">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МР, Кавалеровский МР</w:t>
            </w:r>
            <w:r>
              <w:rPr>
                <w:rFonts w:ascii="Times New Roman" w:hAnsi="Times New Roman" w:cs="Times New Roman"/>
              </w:rPr>
              <w:t xml:space="preserve">, </w:t>
            </w:r>
            <w:r w:rsidRPr="00A01BBC">
              <w:rPr>
                <w:rFonts w:ascii="Times New Roman" w:hAnsi="Times New Roman" w:cs="Times New Roman"/>
              </w:rPr>
              <w:t xml:space="preserve">Кировский МР, Красноармейский МР, </w:t>
            </w:r>
            <w:proofErr w:type="spellStart"/>
            <w:r w:rsidRPr="00A01BBC">
              <w:rPr>
                <w:rFonts w:ascii="Times New Roman" w:hAnsi="Times New Roman" w:cs="Times New Roman"/>
              </w:rPr>
              <w:t>Лазовский</w:t>
            </w:r>
            <w:proofErr w:type="spellEnd"/>
            <w:r w:rsidRPr="00A01BBC">
              <w:rPr>
                <w:rFonts w:ascii="Times New Roman" w:hAnsi="Times New Roman" w:cs="Times New Roman"/>
              </w:rPr>
              <w:t xml:space="preserve"> МР,</w:t>
            </w:r>
            <w:r>
              <w:rPr>
                <w:rFonts w:ascii="Times New Roman" w:hAnsi="Times New Roman" w:cs="Times New Roman"/>
              </w:rPr>
              <w:t xml:space="preserve"> </w:t>
            </w:r>
            <w:r w:rsidRPr="00A01BBC">
              <w:rPr>
                <w:rFonts w:ascii="Times New Roman" w:hAnsi="Times New Roman" w:cs="Times New Roman"/>
              </w:rPr>
              <w:t xml:space="preserve">Лесозаводский ГО, </w:t>
            </w:r>
            <w:proofErr w:type="spellStart"/>
            <w:r w:rsidRPr="00A01BBC">
              <w:rPr>
                <w:rFonts w:ascii="Times New Roman" w:hAnsi="Times New Roman" w:cs="Times New Roman"/>
              </w:rPr>
              <w:t>Надеждинский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w:t>
            </w:r>
            <w:r>
              <w:rPr>
                <w:rFonts w:ascii="Times New Roman" w:hAnsi="Times New Roman" w:cs="Times New Roman"/>
              </w:rPr>
              <w:t xml:space="preserve"> </w:t>
            </w:r>
            <w:r w:rsidRPr="00A01BBC">
              <w:rPr>
                <w:rFonts w:ascii="Times New Roman" w:hAnsi="Times New Roman" w:cs="Times New Roman"/>
              </w:rPr>
              <w:t>Партизанский ГО, Партизанский МР, Пограничный МР,</w:t>
            </w:r>
            <w:r>
              <w:rPr>
                <w:rFonts w:ascii="Times New Roman" w:hAnsi="Times New Roman" w:cs="Times New Roman"/>
              </w:rPr>
              <w:t xml:space="preserve"> </w:t>
            </w:r>
            <w:r w:rsidRPr="00A01BBC">
              <w:rPr>
                <w:rFonts w:ascii="Times New Roman" w:hAnsi="Times New Roman" w:cs="Times New Roman"/>
              </w:rPr>
              <w:t xml:space="preserve">Пожарский МР, </w:t>
            </w:r>
            <w:proofErr w:type="spellStart"/>
            <w:r w:rsidRPr="00A01BBC">
              <w:rPr>
                <w:rFonts w:ascii="Times New Roman" w:hAnsi="Times New Roman" w:cs="Times New Roman"/>
              </w:rPr>
              <w:t>Тернейский</w:t>
            </w:r>
            <w:proofErr w:type="spellEnd"/>
            <w:r w:rsidRPr="00A01BBC">
              <w:rPr>
                <w:rFonts w:ascii="Times New Roman" w:hAnsi="Times New Roman" w:cs="Times New Roman"/>
              </w:rPr>
              <w:t xml:space="preserve"> МР, Уссурийский ГО,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Хорольский</w:t>
            </w:r>
            <w:proofErr w:type="spellEnd"/>
            <w:r w:rsidRPr="00A01BBC">
              <w:rPr>
                <w:rFonts w:ascii="Times New Roman" w:hAnsi="Times New Roman" w:cs="Times New Roman"/>
              </w:rPr>
              <w:t xml:space="preserve"> МР, Черниговский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Шкотовский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Яковлевский</w:t>
            </w:r>
            <w:proofErr w:type="spellEnd"/>
            <w:r w:rsidRPr="00A01BBC">
              <w:rPr>
                <w:rFonts w:ascii="Times New Roman" w:hAnsi="Times New Roman" w:cs="Times New Roman"/>
              </w:rPr>
              <w:t xml:space="preserve"> МР</w:t>
            </w:r>
          </w:p>
        </w:tc>
      </w:tr>
      <w:tr w:rsidR="00DA4AB1" w:rsidRPr="00A01BBC" w14:paraId="4B5D1FF7" w14:textId="77777777" w:rsidTr="00334340">
        <w:trPr>
          <w:cantSplit/>
          <w:trHeight w:val="20"/>
        </w:trPr>
        <w:tc>
          <w:tcPr>
            <w:tcW w:w="0" w:type="auto"/>
          </w:tcPr>
          <w:p w14:paraId="23340F7A"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 физической культуры и спорта  </w:t>
            </w:r>
          </w:p>
        </w:tc>
        <w:tc>
          <w:tcPr>
            <w:tcW w:w="0" w:type="auto"/>
          </w:tcPr>
          <w:p w14:paraId="1F428C52"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18</w:t>
            </w:r>
          </w:p>
        </w:tc>
        <w:tc>
          <w:tcPr>
            <w:tcW w:w="0" w:type="auto"/>
          </w:tcPr>
          <w:p w14:paraId="570DE6D3"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Артёмовский ГО, Большой камень ГО,</w:t>
            </w:r>
            <w:r>
              <w:rPr>
                <w:rFonts w:ascii="Times New Roman" w:hAnsi="Times New Roman" w:cs="Times New Roman"/>
              </w:rPr>
              <w:t xml:space="preserve"> </w:t>
            </w:r>
            <w:r w:rsidRPr="00A01BBC">
              <w:rPr>
                <w:rFonts w:ascii="Times New Roman" w:hAnsi="Times New Roman" w:cs="Times New Roman"/>
              </w:rPr>
              <w:t xml:space="preserve">Владивостокский ГО, </w:t>
            </w:r>
            <w:proofErr w:type="spellStart"/>
            <w:r w:rsidRPr="00A01BBC">
              <w:rPr>
                <w:rFonts w:ascii="Times New Roman" w:hAnsi="Times New Roman" w:cs="Times New Roman"/>
              </w:rPr>
              <w:t>Дальнегорский</w:t>
            </w:r>
            <w:proofErr w:type="spellEnd"/>
            <w:r w:rsidRPr="00A01BBC">
              <w:rPr>
                <w:rFonts w:ascii="Times New Roman" w:hAnsi="Times New Roman" w:cs="Times New Roman"/>
              </w:rPr>
              <w:t xml:space="preserve">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ГО</w:t>
            </w:r>
            <w:r>
              <w:rPr>
                <w:rFonts w:ascii="Times New Roman" w:hAnsi="Times New Roman" w:cs="Times New Roman"/>
              </w:rPr>
              <w:t xml:space="preserve">, </w:t>
            </w:r>
            <w:r w:rsidRPr="00A01BBC">
              <w:rPr>
                <w:rFonts w:ascii="Times New Roman" w:hAnsi="Times New Roman" w:cs="Times New Roman"/>
              </w:rPr>
              <w:t xml:space="preserve">Кировский МР, </w:t>
            </w:r>
            <w:proofErr w:type="spellStart"/>
            <w:r w:rsidRPr="00A01BBC">
              <w:rPr>
                <w:rFonts w:ascii="Times New Roman" w:hAnsi="Times New Roman" w:cs="Times New Roman"/>
              </w:rPr>
              <w:t>Лазовский</w:t>
            </w:r>
            <w:proofErr w:type="spellEnd"/>
            <w:r w:rsidRPr="00A01BBC">
              <w:rPr>
                <w:rFonts w:ascii="Times New Roman" w:hAnsi="Times New Roman" w:cs="Times New Roman"/>
              </w:rPr>
              <w:t xml:space="preserve"> МР, Партизанский </w:t>
            </w:r>
            <w:proofErr w:type="spellStart"/>
            <w:r w:rsidRPr="00A01BBC">
              <w:rPr>
                <w:rFonts w:ascii="Times New Roman" w:hAnsi="Times New Roman" w:cs="Times New Roman"/>
              </w:rPr>
              <w:t>ГО</w:t>
            </w:r>
            <w:proofErr w:type="gramStart"/>
            <w:r w:rsidRPr="00A01BBC">
              <w:rPr>
                <w:rFonts w:ascii="Times New Roman" w:hAnsi="Times New Roman" w:cs="Times New Roman"/>
              </w:rPr>
              <w:t>,П</w:t>
            </w:r>
            <w:proofErr w:type="gramEnd"/>
            <w:r w:rsidRPr="00A01BBC">
              <w:rPr>
                <w:rFonts w:ascii="Times New Roman" w:hAnsi="Times New Roman" w:cs="Times New Roman"/>
              </w:rPr>
              <w:t>артизанский</w:t>
            </w:r>
            <w:proofErr w:type="spellEnd"/>
            <w:r w:rsidRPr="00A01BBC">
              <w:rPr>
                <w:rFonts w:ascii="Times New Roman" w:hAnsi="Times New Roman" w:cs="Times New Roman"/>
              </w:rPr>
              <w:t xml:space="preserve"> МР, Пограничный МР, Спасский МР, Уссурийский ГО,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Хорольский</w:t>
            </w:r>
            <w:proofErr w:type="spellEnd"/>
            <w:r w:rsidRPr="00A01BBC">
              <w:rPr>
                <w:rFonts w:ascii="Times New Roman" w:hAnsi="Times New Roman" w:cs="Times New Roman"/>
              </w:rPr>
              <w:t xml:space="preserve"> МР, Черниговский МР, </w:t>
            </w:r>
            <w:proofErr w:type="spellStart"/>
            <w:r w:rsidRPr="00A01BBC">
              <w:rPr>
                <w:rFonts w:ascii="Times New Roman" w:hAnsi="Times New Roman" w:cs="Times New Roman"/>
              </w:rPr>
              <w:t>Шкотовский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Яковлевский</w:t>
            </w:r>
            <w:proofErr w:type="spellEnd"/>
            <w:r w:rsidRPr="00A01BBC">
              <w:rPr>
                <w:rFonts w:ascii="Times New Roman" w:hAnsi="Times New Roman" w:cs="Times New Roman"/>
              </w:rPr>
              <w:t xml:space="preserve"> МР</w:t>
            </w:r>
          </w:p>
        </w:tc>
      </w:tr>
      <w:tr w:rsidR="00DA4AB1" w:rsidRPr="00A01BBC" w14:paraId="41415706" w14:textId="77777777" w:rsidTr="00334340">
        <w:trPr>
          <w:cantSplit/>
          <w:trHeight w:val="20"/>
        </w:trPr>
        <w:tc>
          <w:tcPr>
            <w:tcW w:w="0" w:type="auto"/>
          </w:tcPr>
          <w:p w14:paraId="4EA03579"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lastRenderedPageBreak/>
              <w:t xml:space="preserve">- </w:t>
            </w:r>
            <w:proofErr w:type="spellStart"/>
            <w:r w:rsidRPr="00A01BBC">
              <w:rPr>
                <w:rFonts w:ascii="Times New Roman" w:hAnsi="Times New Roman" w:cs="Times New Roman"/>
              </w:rPr>
              <w:t>ФАПов</w:t>
            </w:r>
            <w:proofErr w:type="spellEnd"/>
          </w:p>
        </w:tc>
        <w:tc>
          <w:tcPr>
            <w:tcW w:w="0" w:type="auto"/>
          </w:tcPr>
          <w:p w14:paraId="73304EA0"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4</w:t>
            </w:r>
          </w:p>
        </w:tc>
        <w:tc>
          <w:tcPr>
            <w:tcW w:w="0" w:type="auto"/>
          </w:tcPr>
          <w:p w14:paraId="1F455101"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Михайловский МР, </w:t>
            </w:r>
            <w:proofErr w:type="spellStart"/>
            <w:r w:rsidRPr="00A01BBC">
              <w:rPr>
                <w:rFonts w:ascii="Times New Roman" w:hAnsi="Times New Roman" w:cs="Times New Roman"/>
              </w:rPr>
              <w:t>Надеждинский</w:t>
            </w:r>
            <w:proofErr w:type="spellEnd"/>
            <w:r w:rsidRPr="00A01BBC">
              <w:rPr>
                <w:rFonts w:ascii="Times New Roman" w:hAnsi="Times New Roman" w:cs="Times New Roman"/>
              </w:rPr>
              <w:t xml:space="preserve"> МР, Уссурийский ГО,</w:t>
            </w:r>
            <w:r>
              <w:rPr>
                <w:rFonts w:ascii="Times New Roman" w:hAnsi="Times New Roman" w:cs="Times New Roman"/>
              </w:rPr>
              <w:t xml:space="preserve">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w:t>
            </w:r>
          </w:p>
        </w:tc>
      </w:tr>
      <w:tr w:rsidR="00DA4AB1" w:rsidRPr="00A01BBC" w14:paraId="303573EF" w14:textId="77777777" w:rsidTr="00334340">
        <w:trPr>
          <w:cantSplit/>
          <w:trHeight w:val="20"/>
        </w:trPr>
        <w:tc>
          <w:tcPr>
            <w:tcW w:w="0" w:type="auto"/>
          </w:tcPr>
          <w:p w14:paraId="02B45BD9"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Несоответствие школьных и дошкольных зданий новым санитарно-эпидемиологическим требованиям, строительным и противопожарным нормам</w:t>
            </w:r>
          </w:p>
        </w:tc>
        <w:tc>
          <w:tcPr>
            <w:tcW w:w="0" w:type="auto"/>
          </w:tcPr>
          <w:p w14:paraId="5C343F10"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9</w:t>
            </w:r>
          </w:p>
        </w:tc>
        <w:tc>
          <w:tcPr>
            <w:tcW w:w="0" w:type="auto"/>
          </w:tcPr>
          <w:p w14:paraId="5B644199"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Спасск-Дальний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МР, Кавалеровский МР, </w:t>
            </w:r>
            <w:proofErr w:type="gramStart"/>
            <w:r w:rsidRPr="00A01BBC">
              <w:rPr>
                <w:rFonts w:ascii="Times New Roman" w:hAnsi="Times New Roman" w:cs="Times New Roman"/>
              </w:rPr>
              <w:t>Кировский</w:t>
            </w:r>
            <w:proofErr w:type="gramEnd"/>
            <w:r w:rsidRPr="00A01BBC">
              <w:rPr>
                <w:rFonts w:ascii="Times New Roman" w:hAnsi="Times New Roman" w:cs="Times New Roman"/>
              </w:rPr>
              <w:t xml:space="preserve"> МР, Лесозаводский ГО, </w:t>
            </w:r>
            <w:proofErr w:type="spellStart"/>
            <w:r w:rsidRPr="00A01BBC">
              <w:rPr>
                <w:rFonts w:ascii="Times New Roman" w:hAnsi="Times New Roman" w:cs="Times New Roman"/>
              </w:rPr>
              <w:t>Надеждинский</w:t>
            </w:r>
            <w:proofErr w:type="spellEnd"/>
            <w:r w:rsidRPr="00A01BBC">
              <w:rPr>
                <w:rFonts w:ascii="Times New Roman" w:hAnsi="Times New Roman" w:cs="Times New Roman"/>
              </w:rPr>
              <w:t xml:space="preserve"> МР, Спасский МР, </w:t>
            </w:r>
            <w:proofErr w:type="spellStart"/>
            <w:r w:rsidRPr="00A01BBC">
              <w:rPr>
                <w:rFonts w:ascii="Times New Roman" w:hAnsi="Times New Roman" w:cs="Times New Roman"/>
              </w:rPr>
              <w:t>Яковлевский</w:t>
            </w:r>
            <w:proofErr w:type="spellEnd"/>
            <w:r w:rsidRPr="00A01BBC">
              <w:rPr>
                <w:rFonts w:ascii="Times New Roman" w:hAnsi="Times New Roman" w:cs="Times New Roman"/>
              </w:rPr>
              <w:t xml:space="preserve"> МР</w:t>
            </w:r>
          </w:p>
        </w:tc>
      </w:tr>
      <w:tr w:rsidR="00DA4AB1" w:rsidRPr="00A01BBC" w14:paraId="36E0E441" w14:textId="77777777" w:rsidTr="00334340">
        <w:trPr>
          <w:cantSplit/>
          <w:trHeight w:val="20"/>
        </w:trPr>
        <w:tc>
          <w:tcPr>
            <w:tcW w:w="0" w:type="auto"/>
          </w:tcPr>
          <w:p w14:paraId="0DAD5A24"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Отсутствие проводного интернета (цифров</w:t>
            </w:r>
            <w:r>
              <w:rPr>
                <w:rFonts w:ascii="Times New Roman" w:hAnsi="Times New Roman" w:cs="Times New Roman"/>
              </w:rPr>
              <w:t>ого телевидения) и услуг связи</w:t>
            </w:r>
          </w:p>
        </w:tc>
        <w:tc>
          <w:tcPr>
            <w:tcW w:w="0" w:type="auto"/>
          </w:tcPr>
          <w:p w14:paraId="4E67C10A"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11</w:t>
            </w:r>
          </w:p>
        </w:tc>
        <w:tc>
          <w:tcPr>
            <w:tcW w:w="0" w:type="auto"/>
          </w:tcPr>
          <w:p w14:paraId="7D656BAE"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w:t>
            </w:r>
            <w:proofErr w:type="gramStart"/>
            <w:r w:rsidRPr="00A01BBC">
              <w:rPr>
                <w:rFonts w:ascii="Times New Roman" w:hAnsi="Times New Roman" w:cs="Times New Roman"/>
              </w:rPr>
              <w:t>Артёмовский</w:t>
            </w:r>
            <w:proofErr w:type="gramEnd"/>
            <w:r w:rsidRPr="00A01BBC">
              <w:rPr>
                <w:rFonts w:ascii="Times New Roman" w:hAnsi="Times New Roman" w:cs="Times New Roman"/>
              </w:rPr>
              <w:t xml:space="preserve">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МР, Кавалеровский МР,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Партизанский МР, </w:t>
            </w:r>
            <w:proofErr w:type="spellStart"/>
            <w:r w:rsidRPr="00A01BBC">
              <w:rPr>
                <w:rFonts w:ascii="Times New Roman" w:hAnsi="Times New Roman" w:cs="Times New Roman"/>
              </w:rPr>
              <w:t>Тернейский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 Черниговский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Шкотовский</w:t>
            </w:r>
            <w:proofErr w:type="spellEnd"/>
            <w:r w:rsidRPr="00A01BBC">
              <w:rPr>
                <w:rFonts w:ascii="Times New Roman" w:hAnsi="Times New Roman" w:cs="Times New Roman"/>
              </w:rPr>
              <w:t xml:space="preserve"> МР</w:t>
            </w:r>
          </w:p>
        </w:tc>
      </w:tr>
      <w:tr w:rsidR="00DA4AB1" w:rsidRPr="00A01BBC" w14:paraId="03A23CA6" w14:textId="77777777" w:rsidTr="00334340">
        <w:trPr>
          <w:cantSplit/>
          <w:trHeight w:val="20"/>
        </w:trPr>
        <w:tc>
          <w:tcPr>
            <w:tcW w:w="0" w:type="auto"/>
          </w:tcPr>
          <w:p w14:paraId="6CA156C5"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Неудовлетворительное техническое состояние водопроводных и канализационных сетей (в </w:t>
            </w:r>
            <w:proofErr w:type="spellStart"/>
            <w:r w:rsidRPr="00A01BBC">
              <w:rPr>
                <w:rFonts w:ascii="Times New Roman" w:hAnsi="Times New Roman" w:cs="Times New Roman"/>
              </w:rPr>
              <w:t>т.ч</w:t>
            </w:r>
            <w:proofErr w:type="spellEnd"/>
            <w:r w:rsidRPr="00A01BBC">
              <w:rPr>
                <w:rFonts w:ascii="Times New Roman" w:hAnsi="Times New Roman" w:cs="Times New Roman"/>
              </w:rPr>
              <w:t>. ливневой канализации) и оборудования</w:t>
            </w:r>
          </w:p>
        </w:tc>
        <w:tc>
          <w:tcPr>
            <w:tcW w:w="0" w:type="auto"/>
          </w:tcPr>
          <w:p w14:paraId="048AB683"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24</w:t>
            </w:r>
          </w:p>
        </w:tc>
        <w:tc>
          <w:tcPr>
            <w:tcW w:w="0" w:type="auto"/>
          </w:tcPr>
          <w:p w14:paraId="58886547"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Артёмовский ГО, Большой камень ГО, Владивостокский ГО, </w:t>
            </w:r>
            <w:proofErr w:type="gramStart"/>
            <w:r w:rsidRPr="00A01BBC">
              <w:rPr>
                <w:rFonts w:ascii="Times New Roman" w:hAnsi="Times New Roman" w:cs="Times New Roman"/>
              </w:rPr>
              <w:t>Спасск-Дальний</w:t>
            </w:r>
            <w:proofErr w:type="gramEnd"/>
            <w:r w:rsidRPr="00A01BBC">
              <w:rPr>
                <w:rFonts w:ascii="Times New Roman" w:hAnsi="Times New Roman" w:cs="Times New Roman"/>
              </w:rPr>
              <w:t xml:space="preserve"> ГО, </w:t>
            </w:r>
            <w:proofErr w:type="spellStart"/>
            <w:r w:rsidRPr="00A01BBC">
              <w:rPr>
                <w:rFonts w:ascii="Times New Roman" w:hAnsi="Times New Roman" w:cs="Times New Roman"/>
              </w:rPr>
              <w:t>Дальнегорский</w:t>
            </w:r>
            <w:proofErr w:type="spellEnd"/>
            <w:r w:rsidRPr="00A01BBC">
              <w:rPr>
                <w:rFonts w:ascii="Times New Roman" w:hAnsi="Times New Roman" w:cs="Times New Roman"/>
              </w:rPr>
              <w:t xml:space="preserve"> ГО</w:t>
            </w:r>
            <w:r>
              <w:rPr>
                <w:rFonts w:ascii="Times New Roman" w:hAnsi="Times New Roman" w:cs="Times New Roman"/>
              </w:rPr>
              <w:t xml:space="preserve">,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ГО, ЗАТО Фокино, Кавалеровский МР, Кировский МР, Красноармейский МР, </w:t>
            </w:r>
            <w:proofErr w:type="spellStart"/>
            <w:r w:rsidRPr="00A01BBC">
              <w:rPr>
                <w:rFonts w:ascii="Times New Roman" w:hAnsi="Times New Roman" w:cs="Times New Roman"/>
              </w:rPr>
              <w:t>Лазовский</w:t>
            </w:r>
            <w:proofErr w:type="spellEnd"/>
            <w:r w:rsidRPr="00A01BBC">
              <w:rPr>
                <w:rFonts w:ascii="Times New Roman" w:hAnsi="Times New Roman" w:cs="Times New Roman"/>
              </w:rPr>
              <w:t xml:space="preserve"> МР, Лесозаводский ГО, Октябрьский МР, Пограничный МР, Спасский МР, Уссурийский ГО,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Хасанский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Хорольский</w:t>
            </w:r>
            <w:proofErr w:type="spellEnd"/>
            <w:r w:rsidRPr="00A01BBC">
              <w:rPr>
                <w:rFonts w:ascii="Times New Roman" w:hAnsi="Times New Roman" w:cs="Times New Roman"/>
              </w:rPr>
              <w:t xml:space="preserve"> МР, Черниговский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Шкотовский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Яковлевский</w:t>
            </w:r>
            <w:proofErr w:type="spellEnd"/>
            <w:r w:rsidRPr="00A01BBC">
              <w:rPr>
                <w:rFonts w:ascii="Times New Roman" w:hAnsi="Times New Roman" w:cs="Times New Roman"/>
              </w:rPr>
              <w:t xml:space="preserve"> МР</w:t>
            </w:r>
          </w:p>
        </w:tc>
      </w:tr>
      <w:tr w:rsidR="00DA4AB1" w:rsidRPr="00A01BBC" w14:paraId="053CF7F7" w14:textId="77777777" w:rsidTr="00334340">
        <w:trPr>
          <w:cantSplit/>
          <w:trHeight w:val="20"/>
        </w:trPr>
        <w:tc>
          <w:tcPr>
            <w:tcW w:w="0" w:type="auto"/>
          </w:tcPr>
          <w:p w14:paraId="01FD5658"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Снижение надежности в электроснабжении, ухудшение качества и высокие тарифы на электроэнергию. Недостаточная мощность тепловых источников в связи с наличием сложившегося дефицита тепловой энергии (в том числе демонтаж котельных)</w:t>
            </w:r>
          </w:p>
        </w:tc>
        <w:tc>
          <w:tcPr>
            <w:tcW w:w="0" w:type="auto"/>
          </w:tcPr>
          <w:p w14:paraId="6EE61D9F"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21</w:t>
            </w:r>
          </w:p>
        </w:tc>
        <w:tc>
          <w:tcPr>
            <w:tcW w:w="0" w:type="auto"/>
          </w:tcPr>
          <w:p w14:paraId="0D0B4AB0"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Артёмовский ГО, Большой камень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ГО, ЗАТО Фокино, Красноармейский МР, </w:t>
            </w:r>
            <w:proofErr w:type="spellStart"/>
            <w:r w:rsidRPr="00A01BBC">
              <w:rPr>
                <w:rFonts w:ascii="Times New Roman" w:hAnsi="Times New Roman" w:cs="Times New Roman"/>
              </w:rPr>
              <w:t>Лазовский</w:t>
            </w:r>
            <w:proofErr w:type="spellEnd"/>
            <w:r w:rsidRPr="00A01BBC">
              <w:rPr>
                <w:rFonts w:ascii="Times New Roman" w:hAnsi="Times New Roman" w:cs="Times New Roman"/>
              </w:rPr>
              <w:t xml:space="preserve"> МР, Лесозаводский ГО, Михайловский МР, </w:t>
            </w:r>
            <w:proofErr w:type="spellStart"/>
            <w:r w:rsidRPr="00A01BBC">
              <w:rPr>
                <w:rFonts w:ascii="Times New Roman" w:hAnsi="Times New Roman" w:cs="Times New Roman"/>
              </w:rPr>
              <w:t>Надеждинский</w:t>
            </w:r>
            <w:proofErr w:type="spellEnd"/>
            <w:r w:rsidRPr="00A01BBC">
              <w:rPr>
                <w:rFonts w:ascii="Times New Roman" w:hAnsi="Times New Roman" w:cs="Times New Roman"/>
              </w:rPr>
              <w:t xml:space="preserve"> МР, Находкинский ГО, Октябрьский МР, Партизанский ГО, Партизанский МР, Пограничный МР, </w:t>
            </w:r>
            <w:proofErr w:type="spellStart"/>
            <w:r w:rsidRPr="00A01BBC">
              <w:rPr>
                <w:rFonts w:ascii="Times New Roman" w:hAnsi="Times New Roman" w:cs="Times New Roman"/>
              </w:rPr>
              <w:t>Тернейский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Хасанский</w:t>
            </w:r>
            <w:proofErr w:type="spellEnd"/>
            <w:r w:rsidRPr="00A01BBC">
              <w:rPr>
                <w:rFonts w:ascii="Times New Roman" w:hAnsi="Times New Roman" w:cs="Times New Roman"/>
              </w:rPr>
              <w:t xml:space="preserve"> МР, Черниговский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Шкотовский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Яковлевский</w:t>
            </w:r>
            <w:proofErr w:type="spellEnd"/>
            <w:r w:rsidRPr="00A01BBC">
              <w:rPr>
                <w:rFonts w:ascii="Times New Roman" w:hAnsi="Times New Roman" w:cs="Times New Roman"/>
              </w:rPr>
              <w:t xml:space="preserve"> МР</w:t>
            </w:r>
          </w:p>
        </w:tc>
      </w:tr>
      <w:tr w:rsidR="00DA4AB1" w:rsidRPr="00A01BBC" w14:paraId="50A5E2F5" w14:textId="77777777" w:rsidTr="00334340">
        <w:trPr>
          <w:cantSplit/>
          <w:trHeight w:val="20"/>
        </w:trPr>
        <w:tc>
          <w:tcPr>
            <w:tcW w:w="0" w:type="auto"/>
          </w:tcPr>
          <w:p w14:paraId="0F0170C9"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Проблема с ремонтом или предоставлением нового жилья (переселения граждан из аварийного жилья, капитальный ремонт жилфонда и т.п.)</w:t>
            </w:r>
          </w:p>
        </w:tc>
        <w:tc>
          <w:tcPr>
            <w:tcW w:w="0" w:type="auto"/>
          </w:tcPr>
          <w:p w14:paraId="45508F62"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22</w:t>
            </w:r>
          </w:p>
        </w:tc>
        <w:tc>
          <w:tcPr>
            <w:tcW w:w="0" w:type="auto"/>
          </w:tcPr>
          <w:p w14:paraId="3E997D91"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Артёмовский ГО, Большой камень ГО, Владивостокский ГО, </w:t>
            </w:r>
            <w:proofErr w:type="gramStart"/>
            <w:r w:rsidRPr="00A01BBC">
              <w:rPr>
                <w:rFonts w:ascii="Times New Roman" w:hAnsi="Times New Roman" w:cs="Times New Roman"/>
              </w:rPr>
              <w:t>Спасск-Дальний</w:t>
            </w:r>
            <w:proofErr w:type="gramEnd"/>
            <w:r w:rsidRPr="00A01BBC">
              <w:rPr>
                <w:rFonts w:ascii="Times New Roman" w:hAnsi="Times New Roman" w:cs="Times New Roman"/>
              </w:rPr>
              <w:t xml:space="preserve"> ГО, </w:t>
            </w:r>
            <w:proofErr w:type="spellStart"/>
            <w:r w:rsidRPr="00A01BBC">
              <w:rPr>
                <w:rFonts w:ascii="Times New Roman" w:hAnsi="Times New Roman" w:cs="Times New Roman"/>
              </w:rPr>
              <w:t>Дальнегорский</w:t>
            </w:r>
            <w:proofErr w:type="spellEnd"/>
            <w:r w:rsidRPr="00A01BBC">
              <w:rPr>
                <w:rFonts w:ascii="Times New Roman" w:hAnsi="Times New Roman" w:cs="Times New Roman"/>
              </w:rPr>
              <w:t xml:space="preserve"> ГО,</w:t>
            </w:r>
          </w:p>
          <w:p w14:paraId="2172EAC9"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ГО, ЗАТО Фокино, Кавалеровский МР, Красноармейский МР, Лесозаводский ГО, Михайловский МР, </w:t>
            </w:r>
            <w:proofErr w:type="spellStart"/>
            <w:r w:rsidRPr="00A01BBC">
              <w:rPr>
                <w:rFonts w:ascii="Times New Roman" w:hAnsi="Times New Roman" w:cs="Times New Roman"/>
              </w:rPr>
              <w:t>Надеждинский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Партизанский ГО, Партизанский МР, Пограничный МР, Уссурийский ГО, Черниговский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Шкотовский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Яковлевский</w:t>
            </w:r>
            <w:proofErr w:type="spellEnd"/>
            <w:r w:rsidRPr="00A01BBC">
              <w:rPr>
                <w:rFonts w:ascii="Times New Roman" w:hAnsi="Times New Roman" w:cs="Times New Roman"/>
              </w:rPr>
              <w:t xml:space="preserve"> МР</w:t>
            </w:r>
          </w:p>
        </w:tc>
      </w:tr>
      <w:tr w:rsidR="00DA4AB1" w:rsidRPr="00A01BBC" w14:paraId="66D84198" w14:textId="77777777" w:rsidTr="00334340">
        <w:trPr>
          <w:cantSplit/>
          <w:trHeight w:val="20"/>
        </w:trPr>
        <w:tc>
          <w:tcPr>
            <w:tcW w:w="0" w:type="auto"/>
          </w:tcPr>
          <w:p w14:paraId="0700A4DA"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Нехватка земельных участков, на которых возможно строительство школ, детских садов и индивидуальных жилых домов, многоэтажных жилых домов</w:t>
            </w:r>
          </w:p>
        </w:tc>
        <w:tc>
          <w:tcPr>
            <w:tcW w:w="0" w:type="auto"/>
          </w:tcPr>
          <w:p w14:paraId="3EC0FC7D"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3</w:t>
            </w:r>
          </w:p>
        </w:tc>
        <w:tc>
          <w:tcPr>
            <w:tcW w:w="0" w:type="auto"/>
          </w:tcPr>
          <w:p w14:paraId="0CA31138"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w:t>
            </w:r>
            <w:proofErr w:type="gramStart"/>
            <w:r w:rsidRPr="00A01BBC">
              <w:rPr>
                <w:rFonts w:ascii="Times New Roman" w:hAnsi="Times New Roman" w:cs="Times New Roman"/>
              </w:rPr>
              <w:t>Артёмовский</w:t>
            </w:r>
            <w:proofErr w:type="gramEnd"/>
            <w:r w:rsidRPr="00A01BBC">
              <w:rPr>
                <w:rFonts w:ascii="Times New Roman" w:hAnsi="Times New Roman" w:cs="Times New Roman"/>
              </w:rPr>
              <w:t xml:space="preserve"> ГО, Лесозаводский ГО</w:t>
            </w:r>
          </w:p>
        </w:tc>
      </w:tr>
      <w:tr w:rsidR="00DA4AB1" w:rsidRPr="00A01BBC" w14:paraId="30D0CF47" w14:textId="77777777" w:rsidTr="00334340">
        <w:trPr>
          <w:cantSplit/>
          <w:trHeight w:val="20"/>
        </w:trPr>
        <w:tc>
          <w:tcPr>
            <w:tcW w:w="0" w:type="auto"/>
          </w:tcPr>
          <w:p w14:paraId="11596386"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Плохая доступность населенных пунктов в </w:t>
            </w:r>
            <w:proofErr w:type="spellStart"/>
            <w:r w:rsidRPr="00A01BBC">
              <w:rPr>
                <w:rFonts w:ascii="Times New Roman" w:hAnsi="Times New Roman" w:cs="Times New Roman"/>
              </w:rPr>
              <w:t>т.ч</w:t>
            </w:r>
            <w:proofErr w:type="spellEnd"/>
            <w:r w:rsidRPr="00A01BBC">
              <w:rPr>
                <w:rFonts w:ascii="Times New Roman" w:hAnsi="Times New Roman" w:cs="Times New Roman"/>
              </w:rPr>
              <w:t>. недостаточно развита система автобусных перевозок</w:t>
            </w:r>
          </w:p>
        </w:tc>
        <w:tc>
          <w:tcPr>
            <w:tcW w:w="0" w:type="auto"/>
          </w:tcPr>
          <w:p w14:paraId="2D4BD676"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11</w:t>
            </w:r>
          </w:p>
        </w:tc>
        <w:tc>
          <w:tcPr>
            <w:tcW w:w="0" w:type="auto"/>
          </w:tcPr>
          <w:p w14:paraId="516F2AFB" w14:textId="77777777" w:rsidR="00DA4AB1" w:rsidRPr="00A01BBC" w:rsidRDefault="00DA4AB1" w:rsidP="00DA4AB1">
            <w:pPr>
              <w:jc w:val="both"/>
              <w:rPr>
                <w:rFonts w:ascii="Times New Roman" w:hAnsi="Times New Roman" w:cs="Times New Roman"/>
              </w:rPr>
            </w:pPr>
            <w:proofErr w:type="gramStart"/>
            <w:r w:rsidRPr="00A01BBC">
              <w:rPr>
                <w:rFonts w:ascii="Times New Roman" w:hAnsi="Times New Roman" w:cs="Times New Roman"/>
              </w:rPr>
              <w:t>Владивостокский</w:t>
            </w:r>
            <w:proofErr w:type="gramEnd"/>
            <w:r w:rsidRPr="00A01BBC">
              <w:rPr>
                <w:rFonts w:ascii="Times New Roman" w:hAnsi="Times New Roman" w:cs="Times New Roman"/>
              </w:rPr>
              <w:t xml:space="preserve">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МР, Кировский МР, Красноармейский МР, </w:t>
            </w:r>
            <w:proofErr w:type="spellStart"/>
            <w:r w:rsidRPr="00A01BBC">
              <w:rPr>
                <w:rFonts w:ascii="Times New Roman" w:hAnsi="Times New Roman" w:cs="Times New Roman"/>
              </w:rPr>
              <w:t>Лазовский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Партизанский МР, Пограничный МР, </w:t>
            </w:r>
            <w:proofErr w:type="spellStart"/>
            <w:r w:rsidRPr="00A01BBC">
              <w:rPr>
                <w:rFonts w:ascii="Times New Roman" w:hAnsi="Times New Roman" w:cs="Times New Roman"/>
              </w:rPr>
              <w:t>Тернейский</w:t>
            </w:r>
            <w:proofErr w:type="spellEnd"/>
            <w:r w:rsidRPr="00A01BBC">
              <w:rPr>
                <w:rFonts w:ascii="Times New Roman" w:hAnsi="Times New Roman" w:cs="Times New Roman"/>
              </w:rPr>
              <w:t xml:space="preserve"> МР, Уссурийский ГО, </w:t>
            </w:r>
            <w:proofErr w:type="spellStart"/>
            <w:r w:rsidRPr="00A01BBC">
              <w:rPr>
                <w:rFonts w:ascii="Times New Roman" w:hAnsi="Times New Roman" w:cs="Times New Roman"/>
              </w:rPr>
              <w:t>Яковлевский</w:t>
            </w:r>
            <w:proofErr w:type="spellEnd"/>
            <w:r w:rsidRPr="00A01BBC">
              <w:rPr>
                <w:rFonts w:ascii="Times New Roman" w:hAnsi="Times New Roman" w:cs="Times New Roman"/>
              </w:rPr>
              <w:t xml:space="preserve"> МР</w:t>
            </w:r>
          </w:p>
        </w:tc>
      </w:tr>
      <w:tr w:rsidR="00DA4AB1" w:rsidRPr="00A01BBC" w14:paraId="5986A330" w14:textId="77777777" w:rsidTr="00334340">
        <w:trPr>
          <w:cantSplit/>
          <w:trHeight w:val="20"/>
        </w:trPr>
        <w:tc>
          <w:tcPr>
            <w:tcW w:w="0" w:type="auto"/>
          </w:tcPr>
          <w:p w14:paraId="55ACA671"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Необходимость создания дополнительных видов транспортных услуг (в </w:t>
            </w:r>
            <w:proofErr w:type="spellStart"/>
            <w:r w:rsidRPr="00A01BBC">
              <w:rPr>
                <w:rFonts w:ascii="Times New Roman" w:hAnsi="Times New Roman" w:cs="Times New Roman"/>
              </w:rPr>
              <w:t>т.ч</w:t>
            </w:r>
            <w:proofErr w:type="spellEnd"/>
            <w:r w:rsidRPr="00A01BBC">
              <w:rPr>
                <w:rFonts w:ascii="Times New Roman" w:hAnsi="Times New Roman" w:cs="Times New Roman"/>
              </w:rPr>
              <w:t>. морским с учетом строительства пирсов и воздушным транспортом)</w:t>
            </w:r>
          </w:p>
        </w:tc>
        <w:tc>
          <w:tcPr>
            <w:tcW w:w="0" w:type="auto"/>
          </w:tcPr>
          <w:p w14:paraId="5B7A1A1C"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4</w:t>
            </w:r>
          </w:p>
        </w:tc>
        <w:tc>
          <w:tcPr>
            <w:tcW w:w="0" w:type="auto"/>
          </w:tcPr>
          <w:p w14:paraId="764894F0"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Большой камень ГО, Владивостокский ГО, ЗАТО Фокино, </w:t>
            </w: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w:t>
            </w:r>
          </w:p>
        </w:tc>
      </w:tr>
      <w:tr w:rsidR="00DA4AB1" w:rsidRPr="00A01BBC" w14:paraId="0E48CB28" w14:textId="77777777" w:rsidTr="00334340">
        <w:trPr>
          <w:cantSplit/>
          <w:trHeight w:val="20"/>
        </w:trPr>
        <w:tc>
          <w:tcPr>
            <w:tcW w:w="0" w:type="auto"/>
          </w:tcPr>
          <w:p w14:paraId="1D2F46C6"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Сильная изношенность и недостаточные темпы обновления подвижного состава пассажирского транспорта</w:t>
            </w:r>
          </w:p>
        </w:tc>
        <w:tc>
          <w:tcPr>
            <w:tcW w:w="0" w:type="auto"/>
          </w:tcPr>
          <w:p w14:paraId="39BAE7B5"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2</w:t>
            </w:r>
          </w:p>
        </w:tc>
        <w:tc>
          <w:tcPr>
            <w:tcW w:w="0" w:type="auto"/>
          </w:tcPr>
          <w:p w14:paraId="5257D30F" w14:textId="77777777" w:rsidR="00DA4AB1" w:rsidRPr="00A01BBC" w:rsidRDefault="00DA4AB1" w:rsidP="00DA4AB1">
            <w:pPr>
              <w:jc w:val="both"/>
              <w:rPr>
                <w:rFonts w:ascii="Times New Roman" w:hAnsi="Times New Roman" w:cs="Times New Roman"/>
              </w:rPr>
            </w:pPr>
            <w:proofErr w:type="gramStart"/>
            <w:r w:rsidRPr="00A01BBC">
              <w:rPr>
                <w:rFonts w:ascii="Times New Roman" w:hAnsi="Times New Roman" w:cs="Times New Roman"/>
              </w:rPr>
              <w:t>Владивостокский</w:t>
            </w:r>
            <w:proofErr w:type="gramEnd"/>
            <w:r w:rsidRPr="00A01BBC">
              <w:rPr>
                <w:rFonts w:ascii="Times New Roman" w:hAnsi="Times New Roman" w:cs="Times New Roman"/>
              </w:rPr>
              <w:t xml:space="preserve"> ГО, Спасский МР</w:t>
            </w:r>
          </w:p>
        </w:tc>
      </w:tr>
      <w:tr w:rsidR="00DA4AB1" w:rsidRPr="00A01BBC" w14:paraId="6E710D9D" w14:textId="77777777" w:rsidTr="00334340">
        <w:trPr>
          <w:cantSplit/>
          <w:trHeight w:val="20"/>
        </w:trPr>
        <w:tc>
          <w:tcPr>
            <w:tcW w:w="0" w:type="auto"/>
          </w:tcPr>
          <w:p w14:paraId="19A675CE"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Неблагоприятная экологическая обстановка</w:t>
            </w:r>
          </w:p>
        </w:tc>
        <w:tc>
          <w:tcPr>
            <w:tcW w:w="0" w:type="auto"/>
          </w:tcPr>
          <w:p w14:paraId="22022320"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2</w:t>
            </w:r>
          </w:p>
        </w:tc>
        <w:tc>
          <w:tcPr>
            <w:tcW w:w="0" w:type="auto"/>
          </w:tcPr>
          <w:p w14:paraId="470A3A72" w14:textId="77777777" w:rsidR="00DA4AB1" w:rsidRPr="00A01BBC" w:rsidRDefault="00DA4AB1" w:rsidP="00DA4AB1">
            <w:pPr>
              <w:jc w:val="both"/>
              <w:rPr>
                <w:rFonts w:ascii="Times New Roman" w:hAnsi="Times New Roman" w:cs="Times New Roman"/>
              </w:rPr>
            </w:pPr>
            <w:proofErr w:type="gramStart"/>
            <w:r w:rsidRPr="00A01BBC">
              <w:rPr>
                <w:rFonts w:ascii="Times New Roman" w:hAnsi="Times New Roman" w:cs="Times New Roman"/>
              </w:rPr>
              <w:t>Владивостокский</w:t>
            </w:r>
            <w:proofErr w:type="gramEnd"/>
            <w:r w:rsidRPr="00A01BBC">
              <w:rPr>
                <w:rFonts w:ascii="Times New Roman" w:hAnsi="Times New Roman" w:cs="Times New Roman"/>
              </w:rPr>
              <w:t xml:space="preserve"> ГО, Находкинский ГО</w:t>
            </w:r>
          </w:p>
        </w:tc>
      </w:tr>
      <w:tr w:rsidR="00DA4AB1" w:rsidRPr="00A01BBC" w14:paraId="56A8CC8B" w14:textId="77777777" w:rsidTr="00334340">
        <w:trPr>
          <w:cantSplit/>
          <w:trHeight w:val="20"/>
        </w:trPr>
        <w:tc>
          <w:tcPr>
            <w:tcW w:w="0" w:type="auto"/>
          </w:tcPr>
          <w:p w14:paraId="022436F3"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lastRenderedPageBreak/>
              <w:t>Проблема стихийных свалок</w:t>
            </w:r>
          </w:p>
        </w:tc>
        <w:tc>
          <w:tcPr>
            <w:tcW w:w="0" w:type="auto"/>
          </w:tcPr>
          <w:p w14:paraId="425CC5F2"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6</w:t>
            </w:r>
          </w:p>
        </w:tc>
        <w:tc>
          <w:tcPr>
            <w:tcW w:w="0" w:type="auto"/>
          </w:tcPr>
          <w:p w14:paraId="7C229B32"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Большой камень ГО, Владивостокский ГО, </w:t>
            </w:r>
            <w:proofErr w:type="spellStart"/>
            <w:r w:rsidRPr="00A01BBC">
              <w:rPr>
                <w:rFonts w:ascii="Times New Roman" w:hAnsi="Times New Roman" w:cs="Times New Roman"/>
              </w:rPr>
              <w:t>Дальнегорский</w:t>
            </w:r>
            <w:proofErr w:type="spellEnd"/>
            <w:r w:rsidRPr="00A01BBC">
              <w:rPr>
                <w:rFonts w:ascii="Times New Roman" w:hAnsi="Times New Roman" w:cs="Times New Roman"/>
              </w:rPr>
              <w:t xml:space="preserve"> ГО, Кировский МР, Партизанский МР, </w:t>
            </w:r>
            <w:proofErr w:type="spellStart"/>
            <w:r w:rsidRPr="00A01BBC">
              <w:rPr>
                <w:rFonts w:ascii="Times New Roman" w:hAnsi="Times New Roman" w:cs="Times New Roman"/>
              </w:rPr>
              <w:t>Ханкайский</w:t>
            </w:r>
            <w:proofErr w:type="spellEnd"/>
            <w:r w:rsidRPr="00A01BBC">
              <w:rPr>
                <w:rFonts w:ascii="Times New Roman" w:hAnsi="Times New Roman" w:cs="Times New Roman"/>
              </w:rPr>
              <w:t xml:space="preserve"> МР</w:t>
            </w:r>
          </w:p>
        </w:tc>
      </w:tr>
      <w:tr w:rsidR="00DA4AB1" w:rsidRPr="00A01BBC" w14:paraId="2C9B8962" w14:textId="77777777" w:rsidTr="00334340">
        <w:trPr>
          <w:cantSplit/>
          <w:trHeight w:val="20"/>
        </w:trPr>
        <w:tc>
          <w:tcPr>
            <w:tcW w:w="0" w:type="auto"/>
          </w:tcPr>
          <w:p w14:paraId="24BBC23F"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Отсутствие лицензированного полигона ТКО</w:t>
            </w:r>
          </w:p>
        </w:tc>
        <w:tc>
          <w:tcPr>
            <w:tcW w:w="0" w:type="auto"/>
          </w:tcPr>
          <w:p w14:paraId="5217A4E1"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18</w:t>
            </w:r>
          </w:p>
        </w:tc>
        <w:tc>
          <w:tcPr>
            <w:tcW w:w="0" w:type="auto"/>
          </w:tcPr>
          <w:p w14:paraId="701D3C34"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Артёмовский ГО, </w:t>
            </w:r>
            <w:proofErr w:type="spellStart"/>
            <w:r w:rsidRPr="00A01BBC">
              <w:rPr>
                <w:rFonts w:ascii="Times New Roman" w:hAnsi="Times New Roman" w:cs="Times New Roman"/>
              </w:rPr>
              <w:t>Анучинский</w:t>
            </w:r>
            <w:proofErr w:type="spellEnd"/>
            <w:r w:rsidRPr="00A01BBC">
              <w:rPr>
                <w:rFonts w:ascii="Times New Roman" w:hAnsi="Times New Roman" w:cs="Times New Roman"/>
              </w:rPr>
              <w:t xml:space="preserve"> МР, Большой камень ГО, </w:t>
            </w:r>
            <w:proofErr w:type="spellStart"/>
            <w:r w:rsidRPr="00A01BBC">
              <w:rPr>
                <w:rFonts w:ascii="Times New Roman" w:hAnsi="Times New Roman" w:cs="Times New Roman"/>
              </w:rPr>
              <w:t>Дальнереченский</w:t>
            </w:r>
            <w:proofErr w:type="spellEnd"/>
            <w:r w:rsidRPr="00A01BBC">
              <w:rPr>
                <w:rFonts w:ascii="Times New Roman" w:hAnsi="Times New Roman" w:cs="Times New Roman"/>
              </w:rPr>
              <w:t xml:space="preserve"> МР, ЗАТО Фокино, Кавалеровский МР, Красноармейский МР, </w:t>
            </w:r>
            <w:proofErr w:type="spellStart"/>
            <w:r w:rsidRPr="00A01BBC">
              <w:rPr>
                <w:rFonts w:ascii="Times New Roman" w:hAnsi="Times New Roman" w:cs="Times New Roman"/>
              </w:rPr>
              <w:t>Лазовский</w:t>
            </w:r>
            <w:proofErr w:type="spellEnd"/>
            <w:r w:rsidRPr="00A01BBC">
              <w:rPr>
                <w:rFonts w:ascii="Times New Roman" w:hAnsi="Times New Roman" w:cs="Times New Roman"/>
              </w:rPr>
              <w:t xml:space="preserve"> МР, Лесозаводский ГО, Михайловский МР, Октябрьский МР, Партизанский МР, Пограничный МР, Спасский МР, Черниговский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Шкотовский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Яковлевский</w:t>
            </w:r>
            <w:proofErr w:type="spellEnd"/>
            <w:r w:rsidRPr="00A01BBC">
              <w:rPr>
                <w:rFonts w:ascii="Times New Roman" w:hAnsi="Times New Roman" w:cs="Times New Roman"/>
              </w:rPr>
              <w:t xml:space="preserve"> МР</w:t>
            </w:r>
          </w:p>
        </w:tc>
      </w:tr>
      <w:tr w:rsidR="00DA4AB1" w:rsidRPr="00A01BBC" w14:paraId="172B5CC5" w14:textId="77777777" w:rsidTr="00334340">
        <w:trPr>
          <w:cantSplit/>
          <w:trHeight w:val="20"/>
        </w:trPr>
        <w:tc>
          <w:tcPr>
            <w:tcW w:w="0" w:type="auto"/>
          </w:tcPr>
          <w:p w14:paraId="65F23D0E"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Защита от подтопления территорий </w:t>
            </w:r>
          </w:p>
        </w:tc>
        <w:tc>
          <w:tcPr>
            <w:tcW w:w="0" w:type="auto"/>
          </w:tcPr>
          <w:p w14:paraId="191D34BB"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7</w:t>
            </w:r>
          </w:p>
        </w:tc>
        <w:tc>
          <w:tcPr>
            <w:tcW w:w="0" w:type="auto"/>
          </w:tcPr>
          <w:p w14:paraId="107C99F7" w14:textId="77777777" w:rsidR="00DA4AB1" w:rsidRPr="001B4E82" w:rsidRDefault="00DA4AB1" w:rsidP="00DA4AB1">
            <w:pPr>
              <w:jc w:val="both"/>
              <w:rPr>
                <w:rFonts w:ascii="Times New Roman" w:hAnsi="Times New Roman" w:cs="Times New Roman"/>
              </w:rPr>
            </w:pPr>
            <w:r>
              <w:rPr>
                <w:rFonts w:ascii="Times New Roman" w:hAnsi="Times New Roman" w:cs="Times New Roman"/>
                <w:i/>
              </w:rPr>
              <w:t>В</w:t>
            </w:r>
            <w:r w:rsidRPr="00A01BBC">
              <w:rPr>
                <w:rFonts w:ascii="Times New Roman" w:hAnsi="Times New Roman" w:cs="Times New Roman"/>
                <w:i/>
              </w:rPr>
              <w:t xml:space="preserve"> целом проблема характерна для всех МО Приморского края, в данных муниципальных образованиях проблема наводнений и подтоплений стоит наиболее остро</w:t>
            </w:r>
            <w:r>
              <w:rPr>
                <w:rFonts w:ascii="Times New Roman" w:hAnsi="Times New Roman" w:cs="Times New Roman"/>
                <w:i/>
              </w:rPr>
              <w:t>:</w:t>
            </w:r>
            <w:r w:rsidRPr="00A01BBC">
              <w:rPr>
                <w:rFonts w:ascii="Times New Roman" w:hAnsi="Times New Roman" w:cs="Times New Roman"/>
                <w:i/>
              </w:rPr>
              <w:t xml:space="preserve"> </w:t>
            </w:r>
            <w:proofErr w:type="gramStart"/>
            <w:r w:rsidRPr="00A01BBC">
              <w:rPr>
                <w:rFonts w:ascii="Times New Roman" w:hAnsi="Times New Roman" w:cs="Times New Roman"/>
              </w:rPr>
              <w:t>Спасск-Дальний</w:t>
            </w:r>
            <w:proofErr w:type="gramEnd"/>
            <w:r w:rsidRPr="00A01BBC">
              <w:rPr>
                <w:rFonts w:ascii="Times New Roman" w:hAnsi="Times New Roman" w:cs="Times New Roman"/>
              </w:rPr>
              <w:t xml:space="preserve"> ГО, Кавалеровский МР, Кировский МР, Михайловский МР, Партизанский ГО, Уссурийский ГО, Черниговский МР</w:t>
            </w:r>
          </w:p>
        </w:tc>
      </w:tr>
      <w:tr w:rsidR="00DA4AB1" w:rsidRPr="00A01BBC" w14:paraId="48568542" w14:textId="77777777" w:rsidTr="00334340">
        <w:trPr>
          <w:cantSplit/>
          <w:trHeight w:val="20"/>
        </w:trPr>
        <w:tc>
          <w:tcPr>
            <w:tcW w:w="0" w:type="auto"/>
          </w:tcPr>
          <w:p w14:paraId="7592A257"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Низкий уровень освоенности территории</w:t>
            </w:r>
          </w:p>
        </w:tc>
        <w:tc>
          <w:tcPr>
            <w:tcW w:w="0" w:type="auto"/>
          </w:tcPr>
          <w:p w14:paraId="156AED54"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2</w:t>
            </w:r>
          </w:p>
        </w:tc>
        <w:tc>
          <w:tcPr>
            <w:tcW w:w="0" w:type="auto"/>
          </w:tcPr>
          <w:p w14:paraId="421F5D99"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Ольгинский</w:t>
            </w:r>
            <w:proofErr w:type="spellEnd"/>
            <w:r w:rsidRPr="00A01BBC">
              <w:rPr>
                <w:rFonts w:ascii="Times New Roman" w:hAnsi="Times New Roman" w:cs="Times New Roman"/>
              </w:rPr>
              <w:t xml:space="preserve"> МР, </w:t>
            </w:r>
            <w:proofErr w:type="spellStart"/>
            <w:r w:rsidRPr="00A01BBC">
              <w:rPr>
                <w:rFonts w:ascii="Times New Roman" w:hAnsi="Times New Roman" w:cs="Times New Roman"/>
              </w:rPr>
              <w:t>Чугуевский</w:t>
            </w:r>
            <w:proofErr w:type="spellEnd"/>
            <w:r w:rsidRPr="00A01BBC">
              <w:rPr>
                <w:rFonts w:ascii="Times New Roman" w:hAnsi="Times New Roman" w:cs="Times New Roman"/>
              </w:rPr>
              <w:t xml:space="preserve"> МР</w:t>
            </w:r>
          </w:p>
        </w:tc>
      </w:tr>
      <w:tr w:rsidR="00DA4AB1" w:rsidRPr="00A01BBC" w14:paraId="0AFE50E5" w14:textId="77777777" w:rsidTr="00334340">
        <w:trPr>
          <w:cantSplit/>
          <w:trHeight w:val="20"/>
        </w:trPr>
        <w:tc>
          <w:tcPr>
            <w:tcW w:w="0" w:type="auto"/>
          </w:tcPr>
          <w:p w14:paraId="3A43042D"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Монозависимость</w:t>
            </w:r>
            <w:proofErr w:type="spellEnd"/>
            <w:r w:rsidRPr="00A01BBC">
              <w:rPr>
                <w:rFonts w:ascii="Times New Roman" w:hAnsi="Times New Roman" w:cs="Times New Roman"/>
              </w:rPr>
              <w:t xml:space="preserve"> муниципального образования</w:t>
            </w:r>
          </w:p>
        </w:tc>
        <w:tc>
          <w:tcPr>
            <w:tcW w:w="0" w:type="auto"/>
          </w:tcPr>
          <w:p w14:paraId="38040BF6"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4</w:t>
            </w:r>
          </w:p>
        </w:tc>
        <w:tc>
          <w:tcPr>
            <w:tcW w:w="0" w:type="auto"/>
          </w:tcPr>
          <w:p w14:paraId="0E4BBF80" w14:textId="77777777" w:rsidR="00DA4AB1" w:rsidRPr="00A01BBC" w:rsidRDefault="00DA4AB1" w:rsidP="00DA4AB1">
            <w:pPr>
              <w:jc w:val="both"/>
              <w:rPr>
                <w:rFonts w:ascii="Times New Roman" w:hAnsi="Times New Roman" w:cs="Times New Roman"/>
              </w:rPr>
            </w:pPr>
            <w:proofErr w:type="spellStart"/>
            <w:r w:rsidRPr="00A01BBC">
              <w:rPr>
                <w:rFonts w:ascii="Times New Roman" w:hAnsi="Times New Roman" w:cs="Times New Roman"/>
              </w:rPr>
              <w:t>Арсеньевский</w:t>
            </w:r>
            <w:proofErr w:type="spellEnd"/>
            <w:r w:rsidRPr="00A01BBC">
              <w:rPr>
                <w:rFonts w:ascii="Times New Roman" w:hAnsi="Times New Roman" w:cs="Times New Roman"/>
              </w:rPr>
              <w:t xml:space="preserve"> ГО, </w:t>
            </w:r>
            <w:proofErr w:type="gramStart"/>
            <w:r w:rsidRPr="00A01BBC">
              <w:rPr>
                <w:rFonts w:ascii="Times New Roman" w:hAnsi="Times New Roman" w:cs="Times New Roman"/>
              </w:rPr>
              <w:t>Спасск-Дальний</w:t>
            </w:r>
            <w:proofErr w:type="gramEnd"/>
            <w:r w:rsidRPr="00A01BBC">
              <w:rPr>
                <w:rFonts w:ascii="Times New Roman" w:hAnsi="Times New Roman" w:cs="Times New Roman"/>
              </w:rPr>
              <w:t xml:space="preserve"> ГО, ЗАТО Фокино, Кавалеровский МР</w:t>
            </w:r>
          </w:p>
        </w:tc>
      </w:tr>
      <w:tr w:rsidR="00DA4AB1" w:rsidRPr="00A01BBC" w14:paraId="11D0F879" w14:textId="77777777" w:rsidTr="00334340">
        <w:trPr>
          <w:cantSplit/>
          <w:trHeight w:val="20"/>
        </w:trPr>
        <w:tc>
          <w:tcPr>
            <w:tcW w:w="0" w:type="auto"/>
          </w:tcPr>
          <w:p w14:paraId="597207EE"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Содержание и обслуживание МФЦ является </w:t>
            </w:r>
            <w:proofErr w:type="spellStart"/>
            <w:r w:rsidRPr="00A01BBC">
              <w:rPr>
                <w:rFonts w:ascii="Times New Roman" w:hAnsi="Times New Roman" w:cs="Times New Roman"/>
              </w:rPr>
              <w:t>высокозатратным</w:t>
            </w:r>
            <w:proofErr w:type="spellEnd"/>
            <w:r w:rsidRPr="00A01BBC">
              <w:rPr>
                <w:rFonts w:ascii="Times New Roman" w:hAnsi="Times New Roman" w:cs="Times New Roman"/>
              </w:rPr>
              <w:t xml:space="preserve"> для бюджета муниципального образования</w:t>
            </w:r>
          </w:p>
        </w:tc>
        <w:tc>
          <w:tcPr>
            <w:tcW w:w="0" w:type="auto"/>
          </w:tcPr>
          <w:p w14:paraId="06A70BC8" w14:textId="77777777" w:rsidR="00DA4AB1" w:rsidRPr="00A01BBC" w:rsidRDefault="00DA4AB1" w:rsidP="00DA4AB1">
            <w:pPr>
              <w:jc w:val="center"/>
              <w:rPr>
                <w:rFonts w:ascii="Times New Roman" w:hAnsi="Times New Roman" w:cs="Times New Roman"/>
              </w:rPr>
            </w:pPr>
            <w:r w:rsidRPr="00A01BBC">
              <w:rPr>
                <w:rFonts w:ascii="Times New Roman" w:hAnsi="Times New Roman" w:cs="Times New Roman"/>
              </w:rPr>
              <w:t>3</w:t>
            </w:r>
          </w:p>
        </w:tc>
        <w:tc>
          <w:tcPr>
            <w:tcW w:w="0" w:type="auto"/>
          </w:tcPr>
          <w:p w14:paraId="517BB4B9" w14:textId="77777777" w:rsidR="00DA4AB1" w:rsidRPr="00A01BBC" w:rsidRDefault="00DA4AB1" w:rsidP="00DA4AB1">
            <w:pPr>
              <w:jc w:val="both"/>
              <w:rPr>
                <w:rFonts w:ascii="Times New Roman" w:hAnsi="Times New Roman" w:cs="Times New Roman"/>
              </w:rPr>
            </w:pPr>
            <w:r w:rsidRPr="00A01BBC">
              <w:rPr>
                <w:rFonts w:ascii="Times New Roman" w:hAnsi="Times New Roman" w:cs="Times New Roman"/>
              </w:rPr>
              <w:t xml:space="preserve">Михайловский МР, </w:t>
            </w:r>
            <w:proofErr w:type="spellStart"/>
            <w:r w:rsidRPr="00A01BBC">
              <w:rPr>
                <w:rFonts w:ascii="Times New Roman" w:hAnsi="Times New Roman" w:cs="Times New Roman"/>
              </w:rPr>
              <w:t>Надеждинский</w:t>
            </w:r>
            <w:proofErr w:type="spellEnd"/>
            <w:r w:rsidRPr="00A01BBC">
              <w:rPr>
                <w:rFonts w:ascii="Times New Roman" w:hAnsi="Times New Roman" w:cs="Times New Roman"/>
              </w:rPr>
              <w:t xml:space="preserve"> МР, Уссурийский ГО</w:t>
            </w:r>
          </w:p>
        </w:tc>
      </w:tr>
    </w:tbl>
    <w:p w14:paraId="18D8F694" w14:textId="77777777" w:rsidR="00DA4AB1" w:rsidRDefault="00DA4AB1" w:rsidP="00DA4AB1">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Одна из главных проблем муниципальных образований края – это н</w:t>
      </w:r>
      <w:r w:rsidRPr="006F4C18">
        <w:rPr>
          <w:rFonts w:ascii="Times New Roman" w:eastAsia="Cambria" w:hAnsi="Times New Roman" w:cs="Times New Roman"/>
          <w:sz w:val="26"/>
          <w:szCs w:val="26"/>
        </w:rPr>
        <w:t xml:space="preserve">есбалансированность </w:t>
      </w:r>
      <w:r>
        <w:rPr>
          <w:rFonts w:ascii="Times New Roman" w:eastAsia="Cambria" w:hAnsi="Times New Roman" w:cs="Times New Roman"/>
          <w:sz w:val="26"/>
          <w:szCs w:val="26"/>
        </w:rPr>
        <w:t xml:space="preserve">их бюджетов. </w:t>
      </w:r>
      <w:r w:rsidRPr="006F4C18">
        <w:rPr>
          <w:rFonts w:ascii="Times New Roman" w:eastAsia="Cambria" w:hAnsi="Times New Roman" w:cs="Times New Roman"/>
          <w:sz w:val="26"/>
          <w:szCs w:val="26"/>
        </w:rPr>
        <w:t xml:space="preserve">Расходные обязательства </w:t>
      </w:r>
      <w:r>
        <w:rPr>
          <w:rFonts w:ascii="Times New Roman" w:eastAsia="Cambria" w:hAnsi="Times New Roman" w:cs="Times New Roman"/>
          <w:sz w:val="26"/>
          <w:szCs w:val="26"/>
        </w:rPr>
        <w:t>муниципалитетов</w:t>
      </w:r>
      <w:r w:rsidRPr="006F4C18">
        <w:rPr>
          <w:rFonts w:ascii="Times New Roman" w:eastAsia="Cambria" w:hAnsi="Times New Roman" w:cs="Times New Roman"/>
          <w:sz w:val="26"/>
          <w:szCs w:val="26"/>
        </w:rPr>
        <w:t xml:space="preserve"> не обеспечены налогооблагаемой базой, </w:t>
      </w:r>
      <w:r>
        <w:rPr>
          <w:rFonts w:ascii="Times New Roman" w:eastAsia="Cambria" w:hAnsi="Times New Roman" w:cs="Times New Roman"/>
          <w:sz w:val="26"/>
          <w:szCs w:val="26"/>
        </w:rPr>
        <w:t>что ведёт к несбалансированности</w:t>
      </w:r>
      <w:r w:rsidRPr="006F4C18">
        <w:rPr>
          <w:rFonts w:ascii="Times New Roman" w:eastAsia="Cambria" w:hAnsi="Times New Roman" w:cs="Times New Roman"/>
          <w:sz w:val="26"/>
          <w:szCs w:val="26"/>
        </w:rPr>
        <w:t xml:space="preserve"> бюджета и, в связи с этим</w:t>
      </w:r>
      <w:r>
        <w:rPr>
          <w:rFonts w:ascii="Times New Roman" w:eastAsia="Cambria" w:hAnsi="Times New Roman" w:cs="Times New Roman"/>
          <w:sz w:val="26"/>
          <w:szCs w:val="26"/>
        </w:rPr>
        <w:t>,</w:t>
      </w:r>
      <w:r w:rsidRPr="006F4C18">
        <w:rPr>
          <w:rFonts w:ascii="Times New Roman" w:eastAsia="Cambria" w:hAnsi="Times New Roman" w:cs="Times New Roman"/>
          <w:sz w:val="26"/>
          <w:szCs w:val="26"/>
        </w:rPr>
        <w:t xml:space="preserve"> рост</w:t>
      </w:r>
      <w:r>
        <w:rPr>
          <w:rFonts w:ascii="Times New Roman" w:eastAsia="Cambria" w:hAnsi="Times New Roman" w:cs="Times New Roman"/>
          <w:sz w:val="26"/>
          <w:szCs w:val="26"/>
        </w:rPr>
        <w:t>у</w:t>
      </w:r>
      <w:r w:rsidRPr="006F4C18">
        <w:rPr>
          <w:rFonts w:ascii="Times New Roman" w:eastAsia="Cambria" w:hAnsi="Times New Roman" w:cs="Times New Roman"/>
          <w:sz w:val="26"/>
          <w:szCs w:val="26"/>
        </w:rPr>
        <w:t xml:space="preserve"> внутреннего долга и кредиторской задолженности.</w:t>
      </w:r>
      <w:r>
        <w:rPr>
          <w:rFonts w:ascii="Times New Roman" w:eastAsia="Cambria" w:hAnsi="Times New Roman" w:cs="Times New Roman"/>
          <w:sz w:val="26"/>
          <w:szCs w:val="26"/>
        </w:rPr>
        <w:t xml:space="preserve"> При этом у</w:t>
      </w:r>
      <w:r w:rsidRPr="006F4C18">
        <w:rPr>
          <w:rFonts w:ascii="Times New Roman" w:eastAsia="Cambria" w:hAnsi="Times New Roman" w:cs="Times New Roman"/>
          <w:sz w:val="26"/>
          <w:szCs w:val="26"/>
        </w:rPr>
        <w:t xml:space="preserve">ровень </w:t>
      </w:r>
      <w:proofErr w:type="spellStart"/>
      <w:r w:rsidRPr="006F4C18">
        <w:rPr>
          <w:rFonts w:ascii="Times New Roman" w:eastAsia="Cambria" w:hAnsi="Times New Roman" w:cs="Times New Roman"/>
          <w:sz w:val="26"/>
          <w:szCs w:val="26"/>
        </w:rPr>
        <w:t>софинансирования</w:t>
      </w:r>
      <w:proofErr w:type="spellEnd"/>
      <w:r w:rsidRPr="006F4C18">
        <w:rPr>
          <w:rFonts w:ascii="Times New Roman" w:eastAsia="Cambria" w:hAnsi="Times New Roman" w:cs="Times New Roman"/>
          <w:sz w:val="26"/>
          <w:szCs w:val="26"/>
        </w:rPr>
        <w:t xml:space="preserve"> государственных программ высокий для муниципальн</w:t>
      </w:r>
      <w:r>
        <w:rPr>
          <w:rFonts w:ascii="Times New Roman" w:eastAsia="Cambria" w:hAnsi="Times New Roman" w:cs="Times New Roman"/>
          <w:sz w:val="26"/>
          <w:szCs w:val="26"/>
        </w:rPr>
        <w:t xml:space="preserve">ых образований, многие из них не </w:t>
      </w:r>
      <w:proofErr w:type="gramStart"/>
      <w:r>
        <w:rPr>
          <w:rFonts w:ascii="Times New Roman" w:eastAsia="Cambria" w:hAnsi="Times New Roman" w:cs="Times New Roman"/>
          <w:sz w:val="26"/>
          <w:szCs w:val="26"/>
        </w:rPr>
        <w:t>могут</w:t>
      </w:r>
      <w:proofErr w:type="gramEnd"/>
      <w:r>
        <w:rPr>
          <w:rFonts w:ascii="Times New Roman" w:eastAsia="Cambria" w:hAnsi="Times New Roman" w:cs="Times New Roman"/>
          <w:sz w:val="26"/>
          <w:szCs w:val="26"/>
        </w:rPr>
        <w:t xml:space="preserve"> поэтому принимать желаемого участия в них (в том числе, в мероприятиях по строительству и реконструкции социальных объектов).</w:t>
      </w:r>
    </w:p>
    <w:p w14:paraId="56783D38" w14:textId="77777777" w:rsidR="00DA4AB1"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Сильная депопуляция, наблюдающаяся в ряде муниципальных образований, </w:t>
      </w:r>
      <w:r>
        <w:rPr>
          <w:rFonts w:ascii="Times New Roman" w:eastAsia="Cambria" w:hAnsi="Times New Roman" w:cs="Times New Roman"/>
          <w:sz w:val="26"/>
          <w:szCs w:val="26"/>
        </w:rPr>
        <w:t xml:space="preserve">также </w:t>
      </w:r>
      <w:r w:rsidRPr="00F44027">
        <w:rPr>
          <w:rFonts w:ascii="Times New Roman" w:eastAsia="Cambria" w:hAnsi="Times New Roman" w:cs="Times New Roman"/>
          <w:sz w:val="26"/>
          <w:szCs w:val="26"/>
        </w:rPr>
        <w:t>ограничивает возможности их социально-экономического развития. Низкая плотность населения северных территорий края осложняет поддержание сети учреждений социальной инфраструктуры.</w:t>
      </w:r>
      <w:r>
        <w:rPr>
          <w:rFonts w:ascii="Times New Roman" w:eastAsia="Cambria" w:hAnsi="Times New Roman" w:cs="Times New Roman"/>
          <w:sz w:val="26"/>
          <w:szCs w:val="26"/>
        </w:rPr>
        <w:t xml:space="preserve"> </w:t>
      </w:r>
      <w:r w:rsidRPr="00F44027">
        <w:rPr>
          <w:rFonts w:ascii="Times New Roman" w:eastAsia="Cambria" w:hAnsi="Times New Roman" w:cs="Times New Roman"/>
          <w:sz w:val="26"/>
          <w:szCs w:val="26"/>
        </w:rPr>
        <w:t>Миграционный отток населения из большин</w:t>
      </w:r>
      <w:r>
        <w:rPr>
          <w:rFonts w:ascii="Times New Roman" w:eastAsia="Cambria" w:hAnsi="Times New Roman" w:cs="Times New Roman"/>
          <w:sz w:val="26"/>
          <w:szCs w:val="26"/>
        </w:rPr>
        <w:t>ства муниципальных образований к</w:t>
      </w:r>
      <w:r w:rsidRPr="00F44027">
        <w:rPr>
          <w:rFonts w:ascii="Times New Roman" w:eastAsia="Cambria" w:hAnsi="Times New Roman" w:cs="Times New Roman"/>
          <w:sz w:val="26"/>
          <w:szCs w:val="26"/>
        </w:rPr>
        <w:t xml:space="preserve">рая приводит к ускоренному старению населения, т.к. </w:t>
      </w:r>
      <w:proofErr w:type="gramStart"/>
      <w:r w:rsidRPr="00F44027">
        <w:rPr>
          <w:rFonts w:ascii="Times New Roman" w:eastAsia="Cambria" w:hAnsi="Times New Roman" w:cs="Times New Roman"/>
          <w:sz w:val="26"/>
          <w:szCs w:val="26"/>
        </w:rPr>
        <w:t>выезжают</w:t>
      </w:r>
      <w:proofErr w:type="gramEnd"/>
      <w:r w:rsidRPr="00F44027">
        <w:rPr>
          <w:rFonts w:ascii="Times New Roman" w:eastAsia="Cambria" w:hAnsi="Times New Roman" w:cs="Times New Roman"/>
          <w:sz w:val="26"/>
          <w:szCs w:val="26"/>
        </w:rPr>
        <w:t xml:space="preserve"> прежде всего люди в молодых</w:t>
      </w:r>
      <w:r>
        <w:rPr>
          <w:rFonts w:ascii="Times New Roman" w:eastAsia="Cambria" w:hAnsi="Times New Roman" w:cs="Times New Roman"/>
          <w:sz w:val="26"/>
          <w:szCs w:val="26"/>
        </w:rPr>
        <w:t xml:space="preserve"> возрастах.</w:t>
      </w:r>
    </w:p>
    <w:p w14:paraId="5DD162B0" w14:textId="77777777" w:rsidR="00DA4AB1"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Анализ показателей развития здравоохранения в разрезе муниципальных образований позволяет выделить две ключевые проблемы: (1) состояние сельского здравоохранения Приморского края, (2) неравномерное распределение населения по территории региона и сопряженные с ним различия в доступности медицинской помощи для жителей северных и восточных районов, с одной стороны, и южных районов, с другой стороны.</w:t>
      </w:r>
    </w:p>
    <w:p w14:paraId="44C3CF81" w14:textId="77777777" w:rsidR="00DA4AB1" w:rsidRDefault="00DA4AB1" w:rsidP="00DA4AB1">
      <w:pPr>
        <w:ind w:firstLine="709"/>
        <w:jc w:val="both"/>
        <w:rPr>
          <w:rFonts w:ascii="Times New Roman" w:eastAsia="Cambria" w:hAnsi="Times New Roman" w:cs="Times New Roman"/>
          <w:sz w:val="26"/>
          <w:szCs w:val="26"/>
        </w:rPr>
      </w:pPr>
      <w:r w:rsidRPr="00183FC5">
        <w:rPr>
          <w:rFonts w:ascii="Times New Roman" w:eastAsia="Cambria" w:hAnsi="Times New Roman" w:cs="Times New Roman"/>
          <w:sz w:val="26"/>
          <w:szCs w:val="26"/>
        </w:rPr>
        <w:t>Основным критерием экономической устойчивости территории и сравнительно более высокой оплаты труда служит степень диверсификации региональной экономики и наличие широкого спектра действующих предприятий обрабатывающей промышленности, энергетики и транспорта. Там, где есть диверсификация, легче искать точки роста дальнейшего экономического развития.</w:t>
      </w:r>
      <w:r>
        <w:rPr>
          <w:rFonts w:ascii="Times New Roman" w:eastAsia="Cambria" w:hAnsi="Times New Roman" w:cs="Times New Roman"/>
          <w:sz w:val="26"/>
          <w:szCs w:val="26"/>
        </w:rPr>
        <w:t xml:space="preserve"> При этом на территории края имеются </w:t>
      </w:r>
      <w:proofErr w:type="spellStart"/>
      <w:r>
        <w:rPr>
          <w:rFonts w:ascii="Times New Roman" w:eastAsia="Cambria" w:hAnsi="Times New Roman" w:cs="Times New Roman"/>
          <w:sz w:val="26"/>
          <w:szCs w:val="26"/>
        </w:rPr>
        <w:t>монозависимые</w:t>
      </w:r>
      <w:proofErr w:type="spellEnd"/>
      <w:r>
        <w:rPr>
          <w:rFonts w:ascii="Times New Roman" w:eastAsia="Cambria" w:hAnsi="Times New Roman" w:cs="Times New Roman"/>
          <w:sz w:val="26"/>
          <w:szCs w:val="26"/>
        </w:rPr>
        <w:t xml:space="preserve"> муниципальные образования.</w:t>
      </w:r>
    </w:p>
    <w:p w14:paraId="26FC7257" w14:textId="3840254E" w:rsidR="00DA4AB1" w:rsidRDefault="00DA4AB1" w:rsidP="00DA4AB1">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 xml:space="preserve">Подробное описание основных проблем каждого из муниципальных </w:t>
      </w:r>
      <w:r>
        <w:rPr>
          <w:rFonts w:ascii="Times New Roman" w:eastAsia="Cambria" w:hAnsi="Times New Roman" w:cs="Times New Roman"/>
          <w:sz w:val="26"/>
          <w:szCs w:val="26"/>
        </w:rPr>
        <w:lastRenderedPageBreak/>
        <w:t>образований Приморского края приведено в приложении Н.</w:t>
      </w:r>
    </w:p>
    <w:p w14:paraId="0FE3FA5B" w14:textId="77777777" w:rsidR="00DA4AB1" w:rsidRPr="00F44027" w:rsidRDefault="00DA4AB1" w:rsidP="00DA4AB1">
      <w:pPr>
        <w:ind w:firstLine="709"/>
        <w:jc w:val="both"/>
        <w:rPr>
          <w:rFonts w:ascii="Times New Roman" w:eastAsia="Cambria" w:hAnsi="Times New Roman" w:cs="Times New Roman"/>
          <w:sz w:val="26"/>
          <w:szCs w:val="26"/>
        </w:rPr>
      </w:pPr>
    </w:p>
    <w:p w14:paraId="3DBB2B5A" w14:textId="076347DB" w:rsidR="00DA4AB1" w:rsidRPr="00DA4AB1" w:rsidRDefault="00DA4AB1" w:rsidP="00DA4AB1">
      <w:pPr>
        <w:pStyle w:val="affa"/>
        <w:spacing w:before="0" w:line="240" w:lineRule="auto"/>
        <w:outlineLvl w:val="1"/>
        <w:rPr>
          <w:b/>
        </w:rPr>
      </w:pPr>
      <w:bookmarkStart w:id="404" w:name="_Toc517370621"/>
      <w:bookmarkStart w:id="405" w:name="_Toc522725838"/>
      <w:bookmarkStart w:id="406" w:name="_Toc523761713"/>
      <w:bookmarkStart w:id="407" w:name="_Toc506124759"/>
      <w:bookmarkStart w:id="408" w:name="_Toc506208052"/>
      <w:r w:rsidRPr="00DA4AB1">
        <w:rPr>
          <w:b/>
        </w:rPr>
        <w:t>11.2 Анализ потенциала развития муниципальных образований Приморского края</w:t>
      </w:r>
      <w:bookmarkEnd w:id="404"/>
      <w:bookmarkEnd w:id="405"/>
      <w:bookmarkEnd w:id="406"/>
    </w:p>
    <w:p w14:paraId="507AFAEE"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В среднесрочной и долгосрочной перспективе должны быть заложены ориентиры на преодоление различий между муниципальными образованиями в области смертности и здоровья, поддержки </w:t>
      </w:r>
      <w:r>
        <w:rPr>
          <w:rFonts w:ascii="Times New Roman" w:eastAsia="Cambria" w:hAnsi="Times New Roman" w:cs="Times New Roman"/>
          <w:sz w:val="26"/>
          <w:szCs w:val="26"/>
        </w:rPr>
        <w:t>семей</w:t>
      </w:r>
      <w:r w:rsidRPr="00F44027">
        <w:rPr>
          <w:rFonts w:ascii="Times New Roman" w:eastAsia="Cambria" w:hAnsi="Times New Roman" w:cs="Times New Roman"/>
          <w:sz w:val="26"/>
          <w:szCs w:val="26"/>
        </w:rPr>
        <w:t xml:space="preserve"> </w:t>
      </w:r>
      <w:r>
        <w:rPr>
          <w:rFonts w:ascii="Times New Roman" w:eastAsia="Cambria" w:hAnsi="Times New Roman" w:cs="Times New Roman"/>
          <w:sz w:val="26"/>
          <w:szCs w:val="26"/>
        </w:rPr>
        <w:t>с детьми</w:t>
      </w:r>
      <w:r w:rsidRPr="00F44027">
        <w:rPr>
          <w:rFonts w:ascii="Times New Roman" w:eastAsia="Cambria" w:hAnsi="Times New Roman" w:cs="Times New Roman"/>
          <w:sz w:val="26"/>
          <w:szCs w:val="26"/>
        </w:rPr>
        <w:t xml:space="preserve"> с, доступа к услугам общественного сектора. </w:t>
      </w:r>
    </w:p>
    <w:p w14:paraId="18F95122"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Для дошкольного образования потенциал развития муниципальных образований тесно связан с организацией транспортной сети, поскольку перемещение детей в раннем возрасте крайне ограничено, то для повышения качества дошкольного образования, в первую очередь, необходимо расширять коммуникации и возможности интернета в части дистанционных форм развития дошкольного образования в муниципальных образованиях. </w:t>
      </w:r>
    </w:p>
    <w:p w14:paraId="2FAA4292"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Необходимо развивать программы поддержки молодых матерей, ориентированные на воз</w:t>
      </w:r>
      <w:r>
        <w:rPr>
          <w:rFonts w:ascii="Times New Roman" w:eastAsia="Cambria" w:hAnsi="Times New Roman" w:cs="Times New Roman"/>
          <w:sz w:val="26"/>
          <w:szCs w:val="26"/>
        </w:rPr>
        <w:t>вращение к трудовой активности.</w:t>
      </w:r>
      <w:r w:rsidRPr="00F44027">
        <w:rPr>
          <w:rFonts w:ascii="Times New Roman" w:eastAsia="Cambria" w:hAnsi="Times New Roman" w:cs="Times New Roman"/>
          <w:sz w:val="26"/>
          <w:szCs w:val="26"/>
        </w:rPr>
        <w:t xml:space="preserve"> </w:t>
      </w:r>
      <w:r>
        <w:rPr>
          <w:rFonts w:ascii="Times New Roman" w:eastAsia="Cambria" w:hAnsi="Times New Roman" w:cs="Times New Roman"/>
          <w:sz w:val="26"/>
          <w:szCs w:val="26"/>
        </w:rPr>
        <w:t>П</w:t>
      </w:r>
      <w:r w:rsidRPr="00F44027">
        <w:rPr>
          <w:rFonts w:ascii="Times New Roman" w:eastAsia="Cambria" w:hAnsi="Times New Roman" w:cs="Times New Roman"/>
          <w:sz w:val="26"/>
          <w:szCs w:val="26"/>
        </w:rPr>
        <w:t xml:space="preserve">оскольку подоходный налог является базовым для </w:t>
      </w:r>
      <w:r>
        <w:rPr>
          <w:rFonts w:ascii="Times New Roman" w:eastAsia="Cambria" w:hAnsi="Times New Roman" w:cs="Times New Roman"/>
          <w:sz w:val="26"/>
          <w:szCs w:val="26"/>
        </w:rPr>
        <w:t>бюджета муниципальных образований</w:t>
      </w:r>
      <w:r w:rsidRPr="00F44027">
        <w:rPr>
          <w:rFonts w:ascii="Times New Roman" w:eastAsia="Cambria" w:hAnsi="Times New Roman" w:cs="Times New Roman"/>
          <w:sz w:val="26"/>
          <w:szCs w:val="26"/>
        </w:rPr>
        <w:t xml:space="preserve">, повышение уровня занятости, </w:t>
      </w:r>
      <w:r>
        <w:rPr>
          <w:rFonts w:ascii="Times New Roman" w:eastAsia="Cambria" w:hAnsi="Times New Roman" w:cs="Times New Roman"/>
          <w:sz w:val="26"/>
          <w:szCs w:val="26"/>
        </w:rPr>
        <w:t>приведет к росту доходной части бюджета.</w:t>
      </w:r>
      <w:r w:rsidRPr="00F44027">
        <w:rPr>
          <w:rFonts w:ascii="Times New Roman" w:eastAsia="Cambria" w:hAnsi="Times New Roman" w:cs="Times New Roman"/>
          <w:sz w:val="26"/>
          <w:szCs w:val="26"/>
        </w:rPr>
        <w:t xml:space="preserve"> </w:t>
      </w:r>
      <w:r>
        <w:rPr>
          <w:rFonts w:ascii="Times New Roman" w:eastAsia="Cambria" w:hAnsi="Times New Roman" w:cs="Times New Roman"/>
          <w:sz w:val="26"/>
          <w:szCs w:val="26"/>
        </w:rPr>
        <w:t>П</w:t>
      </w:r>
      <w:r w:rsidRPr="00F44027">
        <w:rPr>
          <w:rFonts w:ascii="Times New Roman" w:eastAsia="Cambria" w:hAnsi="Times New Roman" w:cs="Times New Roman"/>
          <w:sz w:val="26"/>
          <w:szCs w:val="26"/>
        </w:rPr>
        <w:t>оэтому развитие дошкольного образования является прямым потенциалом для формирования налоговой базы муниципалитета.</w:t>
      </w:r>
    </w:p>
    <w:p w14:paraId="31C89DE0"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Хорошо организованное общественное дошкольное образование выступает </w:t>
      </w:r>
      <w:r>
        <w:rPr>
          <w:rFonts w:ascii="Times New Roman" w:eastAsia="Cambria" w:hAnsi="Times New Roman" w:cs="Times New Roman"/>
          <w:sz w:val="26"/>
          <w:szCs w:val="26"/>
        </w:rPr>
        <w:t>и</w:t>
      </w:r>
      <w:r w:rsidRPr="00F44027">
        <w:rPr>
          <w:rFonts w:ascii="Times New Roman" w:eastAsia="Cambria" w:hAnsi="Times New Roman" w:cs="Times New Roman"/>
          <w:sz w:val="26"/>
          <w:szCs w:val="26"/>
        </w:rPr>
        <w:t xml:space="preserve"> фактором </w:t>
      </w:r>
      <w:r>
        <w:rPr>
          <w:rFonts w:ascii="Times New Roman" w:eastAsia="Cambria" w:hAnsi="Times New Roman" w:cs="Times New Roman"/>
          <w:sz w:val="26"/>
          <w:szCs w:val="26"/>
        </w:rPr>
        <w:t xml:space="preserve">притяжения и </w:t>
      </w:r>
      <w:r w:rsidRPr="00F44027">
        <w:rPr>
          <w:rFonts w:ascii="Times New Roman" w:eastAsia="Cambria" w:hAnsi="Times New Roman" w:cs="Times New Roman"/>
          <w:sz w:val="26"/>
          <w:szCs w:val="26"/>
        </w:rPr>
        <w:t>возвращения молодежи и молодых семей</w:t>
      </w:r>
      <w:r>
        <w:rPr>
          <w:rFonts w:ascii="Times New Roman" w:eastAsia="Cambria" w:hAnsi="Times New Roman" w:cs="Times New Roman"/>
          <w:sz w:val="26"/>
          <w:szCs w:val="26"/>
        </w:rPr>
        <w:t>,</w:t>
      </w:r>
      <w:r w:rsidRPr="00F44027">
        <w:rPr>
          <w:rFonts w:ascii="Times New Roman" w:eastAsia="Cambria" w:hAnsi="Times New Roman" w:cs="Times New Roman"/>
          <w:sz w:val="26"/>
          <w:szCs w:val="26"/>
        </w:rPr>
        <w:t xml:space="preserve"> в перву</w:t>
      </w:r>
      <w:r>
        <w:rPr>
          <w:rFonts w:ascii="Times New Roman" w:eastAsia="Cambria" w:hAnsi="Times New Roman" w:cs="Times New Roman"/>
          <w:sz w:val="26"/>
          <w:szCs w:val="26"/>
        </w:rPr>
        <w:t>ю очередь в сельские поселения.</w:t>
      </w:r>
    </w:p>
    <w:p w14:paraId="785D751C"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В значительной мере потенциал развития муниципальных образований может формироваться за счет развития современной образовательной инфраструктуры, в том числе, сетевой, что снижает зависимость доступности качественного образования от территориальной удаленности от транспортных и экономических центров региона. Рост технологической оснащенности организаций школьного образования, в том числе, будет формировать доступ к современным образовательным ресурсам, в том числе, в рамках увеличения доступа к высокоскоростному Интернету и качественным электронным образовательным сервисам. Вклад в развитие транспортной инфраструктуры, в том числе, в средства доставки школьников к местам получения образования («Школьный автобус») снизит неравенство условий для получения качественного образования.</w:t>
      </w:r>
    </w:p>
    <w:p w14:paraId="3462B21A"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Учитывая пространственные особенности развития Приморского края, массовые открытые онлайн-курсы (далее – МООК) могут рассматриваться как актуальная возможность обучения жителей различных муниципальных образований в условиях низкой территориальной доступности образования. Ограничением остается обеспеченность широкополосным интернетом, но в целом численность пользователей интернета в Приморье постоянно растёт.</w:t>
      </w:r>
    </w:p>
    <w:p w14:paraId="49575DE5"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Сопоставление ресурсов различных муниципальных образований края показывает, что нехватка тех или иных ресурсов или сложившийся в предшествующий период отраслевой профиль территории не являются непреодолимыми барьерами для экономического роста. В то же время они задают определенные типологические характеристики и социально-экономические рамки для дальнейшего развития. </w:t>
      </w:r>
    </w:p>
    <w:p w14:paraId="37B9FADA"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Потенциал развития муниципальных образований в сфере здравоохранения, прежде всего, связано с решением кадровой проблемы в отдаленных районах </w:t>
      </w:r>
      <w:r w:rsidRPr="00F44027">
        <w:rPr>
          <w:rFonts w:ascii="Times New Roman" w:eastAsia="Cambria" w:hAnsi="Times New Roman" w:cs="Times New Roman"/>
          <w:sz w:val="26"/>
          <w:szCs w:val="26"/>
        </w:rPr>
        <w:lastRenderedPageBreak/>
        <w:t>Приморского края. Для этого, во-первых, необходимо усилить стимулы для привлечения работы молодых специалистов – с помощью предоставления служебного жилья, стимулирующих выплат, социальных гарантий семьям врачей. Во-вторых, для оказания медицинских услуг жителям отд</w:t>
      </w:r>
      <w:r>
        <w:rPr>
          <w:rFonts w:ascii="Times New Roman" w:eastAsia="Cambria" w:hAnsi="Times New Roman" w:cs="Times New Roman"/>
          <w:sz w:val="26"/>
          <w:szCs w:val="26"/>
        </w:rPr>
        <w:t>а</w:t>
      </w:r>
      <w:r w:rsidRPr="00F44027">
        <w:rPr>
          <w:rFonts w:ascii="Times New Roman" w:eastAsia="Cambria" w:hAnsi="Times New Roman" w:cs="Times New Roman"/>
          <w:sz w:val="26"/>
          <w:szCs w:val="26"/>
        </w:rPr>
        <w:t>л</w:t>
      </w:r>
      <w:r>
        <w:rPr>
          <w:rFonts w:ascii="Times New Roman" w:eastAsia="Cambria" w:hAnsi="Times New Roman" w:cs="Times New Roman"/>
          <w:sz w:val="26"/>
          <w:szCs w:val="26"/>
        </w:rPr>
        <w:t>ё</w:t>
      </w:r>
      <w:r w:rsidRPr="00F44027">
        <w:rPr>
          <w:rFonts w:ascii="Times New Roman" w:eastAsia="Cambria" w:hAnsi="Times New Roman" w:cs="Times New Roman"/>
          <w:sz w:val="26"/>
          <w:szCs w:val="26"/>
        </w:rPr>
        <w:t>нных территорий могут быть использованы дистанционные методы, связанные с развитием информационных технологий (телемедицины), а также выездные бригады медицинских работников, базирующиеся в центральных районах региона.</w:t>
      </w:r>
    </w:p>
    <w:p w14:paraId="74D93CCE" w14:textId="77777777" w:rsidR="00DA4AB1" w:rsidRDefault="00DA4AB1" w:rsidP="00DA4AB1">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Потенциал экономического развития муниципальных образований связан, в первую очередь, с реализацией на их территории крупных инвестиционных проектов, а также деятельностью территорий опережающего-социально-экономического развития и Свободного порта Владивосток</w:t>
      </w:r>
    </w:p>
    <w:p w14:paraId="4CFEB334" w14:textId="47B656C4" w:rsidR="00DA4AB1" w:rsidRDefault="00DA4AB1" w:rsidP="00DA4AB1">
      <w:pPr>
        <w:ind w:firstLine="709"/>
        <w:jc w:val="both"/>
        <w:rPr>
          <w:rFonts w:ascii="Times New Roman" w:eastAsia="Cambria" w:hAnsi="Times New Roman" w:cs="Times New Roman"/>
          <w:sz w:val="26"/>
          <w:szCs w:val="26"/>
        </w:rPr>
      </w:pPr>
      <w:r>
        <w:rPr>
          <w:rFonts w:ascii="Times New Roman" w:eastAsia="Cambria" w:hAnsi="Times New Roman" w:cs="Times New Roman"/>
          <w:sz w:val="26"/>
          <w:szCs w:val="26"/>
        </w:rPr>
        <w:t>Подробное описание потенциала развития по каждому из муниципальных образований Приморского края приведено в приложении Н.</w:t>
      </w:r>
    </w:p>
    <w:p w14:paraId="392B8355" w14:textId="77777777" w:rsidR="00DA4AB1" w:rsidRPr="00F44027" w:rsidRDefault="00DA4AB1" w:rsidP="00DA4AB1">
      <w:pPr>
        <w:ind w:firstLine="709"/>
        <w:jc w:val="both"/>
        <w:rPr>
          <w:rFonts w:ascii="Times New Roman" w:eastAsia="Cambria" w:hAnsi="Times New Roman" w:cs="Times New Roman"/>
          <w:sz w:val="26"/>
          <w:szCs w:val="26"/>
        </w:rPr>
      </w:pPr>
    </w:p>
    <w:p w14:paraId="622DC235" w14:textId="7C6DE28B" w:rsidR="00DA4AB1" w:rsidRPr="00DA4AB1" w:rsidRDefault="00DA4AB1" w:rsidP="00DA4AB1">
      <w:pPr>
        <w:pStyle w:val="affa"/>
        <w:spacing w:before="0" w:line="240" w:lineRule="auto"/>
        <w:outlineLvl w:val="1"/>
        <w:rPr>
          <w:b/>
        </w:rPr>
      </w:pPr>
      <w:bookmarkStart w:id="409" w:name="_Toc517370622"/>
      <w:bookmarkStart w:id="410" w:name="_Toc522725839"/>
      <w:bookmarkStart w:id="411" w:name="_Toc523761714"/>
      <w:r w:rsidRPr="00DA4AB1">
        <w:rPr>
          <w:b/>
        </w:rPr>
        <w:t>11.3 Оценка особенностей долгосрочного и среднесрочного развития муниципальных образований Приморского края</w:t>
      </w:r>
      <w:bookmarkEnd w:id="407"/>
      <w:bookmarkEnd w:id="408"/>
      <w:bookmarkEnd w:id="409"/>
      <w:bookmarkEnd w:id="410"/>
      <w:bookmarkEnd w:id="411"/>
    </w:p>
    <w:p w14:paraId="10804FD0"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Диспропорции в экономическом развитии обуславливают медленное формирование энергетической и коммунальной инфраструктуры в удаленных муниципальных образованиях региона.</w:t>
      </w:r>
    </w:p>
    <w:p w14:paraId="258288E6"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Сокращение населения подавляющего большинства муниципальных образований края вызовет необходимость перестройки сети учреждений социальной (возможно, и иной) инфраструктуры. </w:t>
      </w:r>
    </w:p>
    <w:p w14:paraId="1BCAAB16"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Развитие Владивостокской агломерации будет сталкиваться с ограниченностью людских ресурсов для роста, потенциал которого в основном составляет население иных муниципальных образований края. Привлечение населения из других регионов России в условиях возможного сокращения населения в ближайшем десятилетии потребует опережающего роста экономики региона и качества жизни населения края, улучшения качества городской среды и т.п.</w:t>
      </w:r>
    </w:p>
    <w:p w14:paraId="49122210"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В сельских муниципальных территориях при отсутствии собственных возможностей необходимо организовать систему мобильных педагогов, которые могли бы обеспечить подготовку детей перед школой, обеспечить онлайн университеты через региональные родительские клубы и развивать эту деятельность как мобильные межмуниципальные службы, или ассоциации родительских университетов, которые могли бы это организовывать. </w:t>
      </w:r>
    </w:p>
    <w:p w14:paraId="57B1AD0F"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В среднесрочной и долгосрочной перспективе необходима поддержка именно на муниципальном уровне развития предпринимательства в сфере дошкольного образования для организации семейных садов, развития индивидуального предпринимательства и семейных групп с использованием своего жилого фонда (квартир, домов), т.е. поддержание развития региональной программы предпринимательства. </w:t>
      </w:r>
    </w:p>
    <w:p w14:paraId="5648EBD8"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В рамках реализации Стратегии формируются возможности по адаптации институциональной структуры системы СПО Приморского края под потребности рынка труда путем создания: а) многофункциональных центров массовой подготовки б) высокотехнологичных учреждений системы СПО, обеспеченных инновационными лабораториями и площадками для подготовки по точечным программам в интересах союза работодателей (эффект масштаба).</w:t>
      </w:r>
    </w:p>
    <w:p w14:paraId="468C9DAD"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Переориентация деятельности вузов на задачи развития территорий и </w:t>
      </w:r>
      <w:r w:rsidRPr="00F44027">
        <w:rPr>
          <w:rFonts w:ascii="Times New Roman" w:eastAsia="Cambria" w:hAnsi="Times New Roman" w:cs="Times New Roman"/>
          <w:sz w:val="26"/>
          <w:szCs w:val="26"/>
        </w:rPr>
        <w:lastRenderedPageBreak/>
        <w:t xml:space="preserve">моногородов постепенно позволит снизить </w:t>
      </w:r>
      <w:proofErr w:type="gramStart"/>
      <w:r w:rsidRPr="00F44027">
        <w:rPr>
          <w:rFonts w:ascii="Times New Roman" w:eastAsia="Cambria" w:hAnsi="Times New Roman" w:cs="Times New Roman"/>
          <w:sz w:val="26"/>
          <w:szCs w:val="26"/>
        </w:rPr>
        <w:t>острую</w:t>
      </w:r>
      <w:proofErr w:type="gramEnd"/>
      <w:r w:rsidRPr="00F44027">
        <w:rPr>
          <w:rFonts w:ascii="Times New Roman" w:eastAsia="Cambria" w:hAnsi="Times New Roman" w:cs="Times New Roman"/>
          <w:sz w:val="26"/>
          <w:szCs w:val="26"/>
        </w:rPr>
        <w:t xml:space="preserve"> нехватка кадров в областях социальной сферы. Также вузы имеют потенциал для широкого вовлечения в разработку преобразований моногородов, разработку проектов облагораживания городской среды.</w:t>
      </w:r>
    </w:p>
    <w:p w14:paraId="1B89D862"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При сохранении текущего состояния местного самоуправления и местных финансов в среднесрочной и долгосрочной перспективе необходимо ориентироваться </w:t>
      </w:r>
      <w:proofErr w:type="gramStart"/>
      <w:r w:rsidRPr="00F44027">
        <w:rPr>
          <w:rFonts w:ascii="Times New Roman" w:eastAsia="Cambria" w:hAnsi="Times New Roman" w:cs="Times New Roman"/>
          <w:sz w:val="26"/>
          <w:szCs w:val="26"/>
        </w:rPr>
        <w:t>на усиление роли краевой администрации в сглаживании различий между муниципальными образованиями в области поддержки семей с детьми</w:t>
      </w:r>
      <w:proofErr w:type="gramEnd"/>
      <w:r w:rsidRPr="00F44027">
        <w:rPr>
          <w:rFonts w:ascii="Times New Roman" w:eastAsia="Cambria" w:hAnsi="Times New Roman" w:cs="Times New Roman"/>
          <w:sz w:val="26"/>
          <w:szCs w:val="26"/>
        </w:rPr>
        <w:t xml:space="preserve">, выравнивании доступности социальных услуг. Это необходимо, прежде всего, для того, чтобы избежать формирования очагов застойной и воспроизводящейся бедности в наименее экономически развитых территориях Приморского края. </w:t>
      </w:r>
    </w:p>
    <w:p w14:paraId="123ED59C"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Планируемое развитие промышленных районов Приморского края и Владивостокской агломерации может увеличить спрос на труд медицинских работников в этих частях региона, создав дополнительные стимулы для отъезда медицинских работников из отдаленных районов, что еще больше усугубит проблему кадрового </w:t>
      </w:r>
      <w:r>
        <w:rPr>
          <w:rFonts w:ascii="Times New Roman" w:eastAsia="Cambria" w:hAnsi="Times New Roman" w:cs="Times New Roman"/>
          <w:sz w:val="26"/>
          <w:szCs w:val="26"/>
        </w:rPr>
        <w:t>дефицита.</w:t>
      </w:r>
    </w:p>
    <w:p w14:paraId="0F958962"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С точки зрения сдерживания оттока молодежи в перспективе выше шансы у тех муниципальных образований, где выше диверсификация производства и больше возможностей для выбора приложения труда. Не только в среднесрочной, но и в долгосрочной перспективе диверсификация экономики – источник устойчивости. Существует также общий долгосрочный тренд увеличения исхода молодого населения из сельских районов </w:t>
      </w:r>
      <w:proofErr w:type="gramStart"/>
      <w:r w:rsidRPr="00F44027">
        <w:rPr>
          <w:rFonts w:ascii="Times New Roman" w:eastAsia="Cambria" w:hAnsi="Times New Roman" w:cs="Times New Roman"/>
          <w:sz w:val="26"/>
          <w:szCs w:val="26"/>
        </w:rPr>
        <w:t>в</w:t>
      </w:r>
      <w:proofErr w:type="gramEnd"/>
      <w:r w:rsidRPr="00F44027">
        <w:rPr>
          <w:rFonts w:ascii="Times New Roman" w:eastAsia="Cambria" w:hAnsi="Times New Roman" w:cs="Times New Roman"/>
          <w:sz w:val="26"/>
          <w:szCs w:val="26"/>
        </w:rPr>
        <w:t xml:space="preserve"> городские. В то же время считать по умолчанию, что всякая городская территория для молодежи более привлекательна, чем сельская – неверно. Молодежь, будучи наиболее мобильной частью населения, более чувствительна к глобальным трендам и инновациям, в особенности в условиях доступности современных средств коммуникации. Поэтому организация на территории какого-либо нового проекта развития глобальной конкурентоспособности - например, разработка воспроизводимых источников энергии и наличие современных площадок для творчества и инноваций, имеющих связи с международными организациями, международным рынком или командами профессионалов, могут быть более притягательными для молодых людей, чем более высокая заработная плата и наличие комфортного жилья. Что касается молодежных «активностей» в общественной сфере, то это – дополнительный, а не основной фактор сохранения связи молодого человека с территорией его проживания. </w:t>
      </w:r>
    </w:p>
    <w:p w14:paraId="76C4218E" w14:textId="77777777" w:rsidR="00DA4AB1" w:rsidRPr="00F44027" w:rsidRDefault="00DA4AB1" w:rsidP="00DA4AB1">
      <w:pPr>
        <w:ind w:firstLine="709"/>
        <w:jc w:val="both"/>
        <w:rPr>
          <w:rFonts w:ascii="Times New Roman" w:eastAsia="Cambria" w:hAnsi="Times New Roman" w:cs="Times New Roman"/>
          <w:sz w:val="26"/>
          <w:szCs w:val="26"/>
        </w:rPr>
      </w:pPr>
      <w:proofErr w:type="spellStart"/>
      <w:r w:rsidRPr="00F44027">
        <w:rPr>
          <w:rFonts w:ascii="Times New Roman" w:eastAsia="Cambria" w:hAnsi="Times New Roman" w:cs="Times New Roman"/>
          <w:sz w:val="26"/>
          <w:szCs w:val="26"/>
        </w:rPr>
        <w:t>Моноотраслевые</w:t>
      </w:r>
      <w:proofErr w:type="spellEnd"/>
      <w:r w:rsidRPr="00F44027">
        <w:rPr>
          <w:rFonts w:ascii="Times New Roman" w:eastAsia="Cambria" w:hAnsi="Times New Roman" w:cs="Times New Roman"/>
          <w:sz w:val="26"/>
          <w:szCs w:val="26"/>
        </w:rPr>
        <w:t xml:space="preserve"> территории старого индустриального освоения, потерявшие значимость и не нашедшие новых точек роста, могут обслуживать транспортные пути, но имеют мало перспектив для возрождения, если они не расположены вблизи развивающихся городов с </w:t>
      </w:r>
      <w:r>
        <w:rPr>
          <w:rFonts w:ascii="Times New Roman" w:eastAsia="Cambria" w:hAnsi="Times New Roman" w:cs="Times New Roman"/>
          <w:sz w:val="26"/>
          <w:szCs w:val="26"/>
        </w:rPr>
        <w:t>диверсифицированной экономикой.</w:t>
      </w:r>
    </w:p>
    <w:p w14:paraId="5D484430"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Наоборот, традиционные территории сельскохозяйственного производства, слишком близко расположенные к крупным или быстро развивающимся городам, рискуют потерять свой профиль и экономическое значение, будучи вовлечены в экономический обмен с городами на невыгодных для себя условиях, где им отводится роль низкоквалифицированного технического обслуживания потребностей городов. </w:t>
      </w:r>
      <w:proofErr w:type="gramStart"/>
      <w:r w:rsidRPr="00F44027">
        <w:rPr>
          <w:rFonts w:ascii="Times New Roman" w:eastAsia="Cambria" w:hAnsi="Times New Roman" w:cs="Times New Roman"/>
          <w:sz w:val="26"/>
          <w:szCs w:val="26"/>
        </w:rPr>
        <w:t xml:space="preserve">Что касается более удаленных сельскохозяйственных территорий, то у них может быть больше шансов для сохранения своего профиля и экономической устойчивости в случае, если они будут способны повышать </w:t>
      </w:r>
      <w:r w:rsidRPr="00F44027">
        <w:rPr>
          <w:rFonts w:ascii="Times New Roman" w:eastAsia="Cambria" w:hAnsi="Times New Roman" w:cs="Times New Roman"/>
          <w:sz w:val="26"/>
          <w:szCs w:val="26"/>
        </w:rPr>
        <w:lastRenderedPageBreak/>
        <w:t xml:space="preserve">производительность труда и применять новые технологии производства, в особенности – в случае налаживания сотрудничества с </w:t>
      </w:r>
      <w:r>
        <w:rPr>
          <w:rFonts w:ascii="Times New Roman" w:eastAsia="Cambria" w:hAnsi="Times New Roman" w:cs="Times New Roman"/>
          <w:sz w:val="26"/>
          <w:szCs w:val="26"/>
        </w:rPr>
        <w:t>институтами</w:t>
      </w:r>
      <w:r w:rsidRPr="00F44027">
        <w:rPr>
          <w:rFonts w:ascii="Times New Roman" w:eastAsia="Cambria" w:hAnsi="Times New Roman" w:cs="Times New Roman"/>
          <w:sz w:val="26"/>
          <w:szCs w:val="26"/>
        </w:rPr>
        <w:t xml:space="preserve"> и научными центрами, либо вхождения в международное сотрудничество в рамках глобальных цепочек стоимости.</w:t>
      </w:r>
      <w:proofErr w:type="gramEnd"/>
    </w:p>
    <w:p w14:paraId="386CCC2A"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Несмотря на то, что прибрежные территории при наличии портов и развитого рыболовства находятся в сравнительно благоприятном положении для быстрого получения дохода, чем </w:t>
      </w:r>
      <w:r>
        <w:rPr>
          <w:rFonts w:ascii="Times New Roman" w:eastAsia="Cambria" w:hAnsi="Times New Roman" w:cs="Times New Roman"/>
          <w:sz w:val="26"/>
          <w:szCs w:val="26"/>
        </w:rPr>
        <w:t>внутренние</w:t>
      </w:r>
      <w:r w:rsidRPr="00F44027">
        <w:rPr>
          <w:rFonts w:ascii="Times New Roman" w:eastAsia="Cambria" w:hAnsi="Times New Roman" w:cs="Times New Roman"/>
          <w:sz w:val="26"/>
          <w:szCs w:val="26"/>
        </w:rPr>
        <w:t xml:space="preserve"> территории, сегодняшние благоприятные результаты территорий прибрежного развития следует считать краткосрочными в связи с рядом рисков. Их природные ресурсы позволяют рассчитывать на краткосрочный результат, что не способствует развитию более сложных форм производства и созданию партне</w:t>
      </w:r>
      <w:proofErr w:type="gramStart"/>
      <w:r w:rsidRPr="00F44027">
        <w:rPr>
          <w:rFonts w:ascii="Times New Roman" w:eastAsia="Cambria" w:hAnsi="Times New Roman" w:cs="Times New Roman"/>
          <w:sz w:val="26"/>
          <w:szCs w:val="26"/>
        </w:rPr>
        <w:t>рств с п</w:t>
      </w:r>
      <w:proofErr w:type="gramEnd"/>
      <w:r w:rsidRPr="00F44027">
        <w:rPr>
          <w:rFonts w:ascii="Times New Roman" w:eastAsia="Cambria" w:hAnsi="Times New Roman" w:cs="Times New Roman"/>
          <w:sz w:val="26"/>
          <w:szCs w:val="26"/>
        </w:rPr>
        <w:t xml:space="preserve">ередовыми российскими и международными компаниями. Объединение с интеллектуальными сервисами или передовыми партнерами </w:t>
      </w:r>
      <w:r>
        <w:rPr>
          <w:rFonts w:ascii="Times New Roman" w:eastAsia="Cambria" w:hAnsi="Times New Roman" w:cs="Times New Roman"/>
          <w:sz w:val="26"/>
          <w:szCs w:val="26"/>
        </w:rPr>
        <w:t>должно</w:t>
      </w:r>
      <w:r w:rsidRPr="00F44027">
        <w:rPr>
          <w:rFonts w:ascii="Times New Roman" w:eastAsia="Cambria" w:hAnsi="Times New Roman" w:cs="Times New Roman"/>
          <w:sz w:val="26"/>
          <w:szCs w:val="26"/>
        </w:rPr>
        <w:t xml:space="preserve"> способствовать модернизации традиционных экономических отраслей и выходу на международную конкурентоспособность. </w:t>
      </w:r>
    </w:p>
    <w:p w14:paraId="40E14239" w14:textId="77777777" w:rsidR="00DA4AB1" w:rsidRPr="00F44027" w:rsidRDefault="00DA4AB1" w:rsidP="00DA4AB1">
      <w:pPr>
        <w:ind w:firstLine="709"/>
        <w:jc w:val="both"/>
        <w:rPr>
          <w:rFonts w:ascii="Times New Roman" w:eastAsia="Cambria" w:hAnsi="Times New Roman" w:cs="Times New Roman"/>
          <w:sz w:val="26"/>
          <w:szCs w:val="26"/>
        </w:rPr>
      </w:pPr>
      <w:r w:rsidRPr="00F44027">
        <w:rPr>
          <w:rFonts w:ascii="Times New Roman" w:eastAsia="Cambria" w:hAnsi="Times New Roman" w:cs="Times New Roman"/>
          <w:sz w:val="26"/>
          <w:szCs w:val="26"/>
        </w:rPr>
        <w:t xml:space="preserve">В Приложении М приводится описание доступных </w:t>
      </w:r>
      <w:proofErr w:type="gramStart"/>
      <w:r w:rsidRPr="00F44027">
        <w:rPr>
          <w:rFonts w:ascii="Times New Roman" w:eastAsia="Cambria" w:hAnsi="Times New Roman" w:cs="Times New Roman"/>
          <w:sz w:val="26"/>
          <w:szCs w:val="26"/>
        </w:rPr>
        <w:t>мер поддержки экономического развития муниципальных образований Приморского края</w:t>
      </w:r>
      <w:proofErr w:type="gramEnd"/>
      <w:r w:rsidRPr="00F44027">
        <w:rPr>
          <w:rFonts w:ascii="Times New Roman" w:eastAsia="Cambria" w:hAnsi="Times New Roman" w:cs="Times New Roman"/>
          <w:sz w:val="26"/>
          <w:szCs w:val="26"/>
        </w:rPr>
        <w:t xml:space="preserve"> со стороны администрации Приморского края и федеральных министерств и институтов развития.</w:t>
      </w:r>
    </w:p>
    <w:p w14:paraId="0F46707D" w14:textId="02BB11EA" w:rsidR="00DA4AB1" w:rsidRDefault="00DA4AB1" w:rsidP="005A3B5B">
      <w:pPr>
        <w:ind w:firstLine="709"/>
        <w:jc w:val="both"/>
        <w:rPr>
          <w:rFonts w:ascii="Times New Roman" w:eastAsia="Cambria" w:hAnsi="Times New Roman" w:cs="Times New Roman"/>
          <w:sz w:val="26"/>
          <w:szCs w:val="26"/>
        </w:rPr>
      </w:pPr>
    </w:p>
    <w:p w14:paraId="5DAAEBB6" w14:textId="0C28465B" w:rsidR="00DA4AB1" w:rsidRDefault="00DA4AB1" w:rsidP="005A3B5B">
      <w:pPr>
        <w:ind w:firstLine="709"/>
        <w:jc w:val="both"/>
        <w:rPr>
          <w:rFonts w:ascii="Times New Roman" w:eastAsia="Cambria" w:hAnsi="Times New Roman" w:cs="Times New Roman"/>
          <w:sz w:val="26"/>
          <w:szCs w:val="26"/>
        </w:rPr>
      </w:pPr>
    </w:p>
    <w:p w14:paraId="001FC9EF" w14:textId="77777777" w:rsidR="00DA4AB1" w:rsidRDefault="00DA4AB1" w:rsidP="005A3B5B">
      <w:pPr>
        <w:ind w:firstLine="709"/>
        <w:jc w:val="both"/>
        <w:rPr>
          <w:rFonts w:ascii="Times New Roman" w:eastAsia="Cambria" w:hAnsi="Times New Roman" w:cs="Times New Roman"/>
          <w:sz w:val="26"/>
          <w:szCs w:val="26"/>
        </w:rPr>
      </w:pPr>
    </w:p>
    <w:p w14:paraId="784A1E44" w14:textId="2A4DF036" w:rsidR="009D72AB" w:rsidRDefault="009D72AB" w:rsidP="002A4C7D">
      <w:pPr>
        <w:widowControl/>
        <w:autoSpaceDE/>
        <w:autoSpaceDN/>
        <w:adjustRightInd/>
        <w:rPr>
          <w:rFonts w:eastAsia="Calibri"/>
          <w:color w:val="000000"/>
          <w:sz w:val="24"/>
          <w:szCs w:val="24"/>
        </w:rPr>
      </w:pPr>
    </w:p>
    <w:p w14:paraId="4E7809CB" w14:textId="538D07DA" w:rsidR="009D72AB" w:rsidRPr="00C82EA7" w:rsidRDefault="00C82EA7" w:rsidP="002A4C7D">
      <w:pPr>
        <w:pStyle w:val="11"/>
        <w:spacing w:before="0" w:line="240" w:lineRule="auto"/>
        <w:ind w:firstLine="0"/>
        <w:rPr>
          <w:b/>
        </w:rPr>
      </w:pPr>
      <w:bookmarkStart w:id="412" w:name="_Toc512536228"/>
      <w:bookmarkStart w:id="413" w:name="_Toc517370623"/>
      <w:bookmarkStart w:id="414" w:name="_Toc523241009"/>
      <w:bookmarkStart w:id="415" w:name="_Toc523241387"/>
      <w:bookmarkStart w:id="416" w:name="_Toc523761715"/>
      <w:r w:rsidRPr="00C82EA7">
        <w:rPr>
          <w:b/>
        </w:rPr>
        <w:t>1</w:t>
      </w:r>
      <w:r w:rsidR="00665C87">
        <w:rPr>
          <w:b/>
        </w:rPr>
        <w:t>2.</w:t>
      </w:r>
      <w:r w:rsidRPr="00C82EA7">
        <w:rPr>
          <w:b/>
        </w:rPr>
        <w:t xml:space="preserve"> ОПИСАНИЕ </w:t>
      </w:r>
      <w:proofErr w:type="gramStart"/>
      <w:r w:rsidRPr="00C82EA7">
        <w:rPr>
          <w:b/>
        </w:rPr>
        <w:t>СИСТЕМЫ КООРДИНАЦИИ ДЕЙСТВИЙ ОРГАНОВ ГОСУДАРСТВЕННОЙ ВЛАСТИ ПРИМОРСКОГО</w:t>
      </w:r>
      <w:proofErr w:type="gramEnd"/>
      <w:r w:rsidRPr="00C82EA7">
        <w:rPr>
          <w:b/>
        </w:rPr>
        <w:t xml:space="preserve"> КРАЯ, ОРГАНОВ МЕСТНОГО САМОУПРАВЛЕНИЯ, РУКОВОДИТЕЛЕЙ ХОЗЯЙСТВУЮЩИХ СУБЪЕКТОВ, ОБЩЕСТВЕННОСТИ ПРИМОРСКОГО КРАЯ ПО ДОСТИЖЕНИЮ ЦЕЛЕЙ СТРАТЕГИИ СОЦИАЛЬНО-ЭКОНОМИЧЕСКОГО РАЗВИТИЯ ПРИМОРСКОГО КРАЯ</w:t>
      </w:r>
      <w:bookmarkEnd w:id="412"/>
      <w:bookmarkEnd w:id="413"/>
      <w:bookmarkEnd w:id="414"/>
      <w:bookmarkEnd w:id="415"/>
      <w:bookmarkEnd w:id="416"/>
    </w:p>
    <w:p w14:paraId="013A9054" w14:textId="77777777" w:rsidR="00665C87" w:rsidRDefault="00665C87" w:rsidP="002A4C7D">
      <w:pPr>
        <w:pStyle w:val="afa"/>
        <w:spacing w:after="0" w:line="240" w:lineRule="auto"/>
      </w:pPr>
    </w:p>
    <w:p w14:paraId="6E1C8A95" w14:textId="358D1A66" w:rsidR="009D72AB" w:rsidRPr="00263926" w:rsidRDefault="009D72AB" w:rsidP="002A4C7D">
      <w:pPr>
        <w:pStyle w:val="afa"/>
        <w:spacing w:after="0" w:line="240" w:lineRule="auto"/>
      </w:pPr>
      <w:proofErr w:type="gramStart"/>
      <w:r w:rsidRPr="00263926">
        <w:t xml:space="preserve">Система координации действий по достижению целей </w:t>
      </w:r>
      <w:r w:rsidR="0019138A">
        <w:t>Стратеги</w:t>
      </w:r>
      <w:r w:rsidRPr="00263926">
        <w:t>и социально-экономического развития Приморского края определяется в соответствии с Федеральным законом от 28.06.2014 № 172-ФЗ «О стратегическом планировании в Российской Федерации», Законом Приморского края от 02.12.2015 № 732-КЗ «О стратегическом планировании в Приморском крае», постановлениями Губернатора и Администрации Приморского края, принятыми в развитие законодательных инициатив федерального и регионального уровней.</w:t>
      </w:r>
      <w:proofErr w:type="gramEnd"/>
    </w:p>
    <w:p w14:paraId="57FD6E2A" w14:textId="6AE58702" w:rsidR="009D72AB" w:rsidRPr="00263926" w:rsidRDefault="009D72AB" w:rsidP="002A4C7D">
      <w:pPr>
        <w:pStyle w:val="afa"/>
        <w:spacing w:after="0" w:line="240" w:lineRule="auto"/>
      </w:pPr>
      <w:r w:rsidRPr="00263926">
        <w:t xml:space="preserve">Базовым документом для формирования системы координации действий является план мероприятий по реализации </w:t>
      </w:r>
      <w:r w:rsidR="0019138A">
        <w:t>Стратеги</w:t>
      </w:r>
      <w:r w:rsidRPr="00263926">
        <w:t xml:space="preserve">и социально-экономического развития Приморского края (далее – план мероприятий). Порядок разработки и корректировки плана мероприятий регулируется постановлением Администрации Приморского края от 28.12.2015 № 531-па «Об утверждении Порядка разработки и корректировки плана мероприятий по реализации </w:t>
      </w:r>
      <w:r w:rsidR="0019138A">
        <w:t>Стратеги</w:t>
      </w:r>
      <w:r w:rsidRPr="00263926">
        <w:t xml:space="preserve">и социально-экономического развития Приморского края, подготовки ежегодного отчета о ходе исполнения плана мероприятий по реализации </w:t>
      </w:r>
      <w:r w:rsidR="0019138A">
        <w:t>Стратеги</w:t>
      </w:r>
      <w:r w:rsidRPr="00263926">
        <w:t xml:space="preserve">и социально-экономического развития Приморского края». </w:t>
      </w:r>
    </w:p>
    <w:p w14:paraId="30781ACC" w14:textId="77777777" w:rsidR="009D72AB" w:rsidRPr="00263926" w:rsidRDefault="009D72AB" w:rsidP="002A4C7D">
      <w:pPr>
        <w:pStyle w:val="afa"/>
        <w:spacing w:after="0" w:line="240" w:lineRule="auto"/>
      </w:pPr>
      <w:r w:rsidRPr="00263926">
        <w:t xml:space="preserve">Решение о разработке плана мероприятий принимается Администрацией Приморского края. Работу над его проектом организует департамент экономики и развития предпринимательства Приморского края. По результатам общественного </w:t>
      </w:r>
      <w:r w:rsidRPr="00263926">
        <w:lastRenderedPageBreak/>
        <w:t>обсуждения, с учетом предложений органов исполнительной власти Приморского края департамент экономики и развития предпринимательства Приморского края выносит на утверждение Администрацией Приморского края согласованный проект плана мероприятий для принятия соответствующего решения.</w:t>
      </w:r>
    </w:p>
    <w:p w14:paraId="0AA8E046" w14:textId="77777777" w:rsidR="009D72AB" w:rsidRPr="00263926" w:rsidRDefault="009D72AB" w:rsidP="002A4C7D">
      <w:pPr>
        <w:pStyle w:val="afa"/>
        <w:spacing w:after="0" w:line="240" w:lineRule="auto"/>
      </w:pPr>
      <w:proofErr w:type="gramStart"/>
      <w:r w:rsidRPr="00263926">
        <w:t>Дальнейшая координации действий органов власти всех уровней, научных, общественных, иных организаций осуществляется в ходе подготовки государстве</w:t>
      </w:r>
      <w:r>
        <w:t>нных программ Приморского края в</w:t>
      </w:r>
      <w:r w:rsidRPr="00263926">
        <w:t xml:space="preserve"> соответствии с постановлением Администрации Приморского края от 30.12.2014 № 566-па «Об утверждении Порядка принятия решений о разработке государственных программ Приморского края, формирования, реализации и проведения оценки эффективности реализации государственных программ Приморского края».</w:t>
      </w:r>
      <w:proofErr w:type="gramEnd"/>
      <w:r w:rsidRPr="00263926">
        <w:t xml:space="preserve"> Разработка государственных программ ведется в соответствии с перечнем государственных программ, который должен входить в состав плана мероприятий.</w:t>
      </w:r>
    </w:p>
    <w:p w14:paraId="0BB0A0F2" w14:textId="77777777" w:rsidR="009D72AB" w:rsidRPr="00263926" w:rsidRDefault="009D72AB" w:rsidP="002A4C7D">
      <w:pPr>
        <w:pStyle w:val="afa"/>
        <w:spacing w:after="0" w:line="240" w:lineRule="auto"/>
      </w:pPr>
      <w:r w:rsidRPr="00263926">
        <w:t>Подготовка государственной программы организуется органом исполнительной власти Приморского края, определенным в соответствии с перечнем в качестве ответственного исполнителя. После рассмотрения проекта государственной программы уполномоченными органами исполнительной власти Приморского края ее проект представляется в координационный совет по соответствующей отрасли. Согласно постановлению Губернатора Приморского края от 30.12.2014 № 94-пг «Об утверждении Положения о Координационных советах по вопросам государственных программ Приморского края» координационные советы являются совещательными органами, образованным для эффективного взаимодействия органов власти, органов местного самоуправления, организаций и представителей научного сообщества при разработке и реализации государственных программ Приморского края.</w:t>
      </w:r>
    </w:p>
    <w:p w14:paraId="121B0A48" w14:textId="77777777" w:rsidR="009D72AB" w:rsidRPr="00263926" w:rsidRDefault="009D72AB" w:rsidP="002A4C7D">
      <w:pPr>
        <w:pStyle w:val="afa"/>
        <w:spacing w:after="0" w:line="240" w:lineRule="auto"/>
      </w:pPr>
      <w:r w:rsidRPr="00263926">
        <w:t>По завершению процедуры согласования ответственный орган исполнительной власти Приморского края организует направление проекта государственной программы в Законодательное Собрание Приморского края для рассмотрения в соответствии с Законом Приморского края от 03.12.2014 № 506-КЗ «О порядке рассмотрения Законодательным Собранием Приморского края проектов государственных программ Приморского края». Проект государственной программы обсуждается на заседаниях профильного комитета Законодательного Собрания, к документу формируется перечень предложений.</w:t>
      </w:r>
    </w:p>
    <w:p w14:paraId="32661FA2" w14:textId="77777777" w:rsidR="009D72AB" w:rsidRPr="00263926" w:rsidRDefault="009D72AB" w:rsidP="002A4C7D">
      <w:pPr>
        <w:pStyle w:val="afa"/>
        <w:spacing w:after="0" w:line="240" w:lineRule="auto"/>
      </w:pPr>
      <w:r w:rsidRPr="00263926">
        <w:t>Далее проект государственной программы выносится на утверждение Администрации Приморского края в срок до 1 августа текущего финансового года (при внесении изменений в государственную программу или при отсутствии изменений ресурсного обеспечения государственной программы – в срок до 31 декабря текущего финансового года).</w:t>
      </w:r>
    </w:p>
    <w:p w14:paraId="12D85B87" w14:textId="77777777" w:rsidR="009D72AB" w:rsidRPr="00263926" w:rsidRDefault="009D72AB" w:rsidP="002A4C7D">
      <w:pPr>
        <w:pStyle w:val="afa"/>
        <w:spacing w:after="0" w:line="240" w:lineRule="auto"/>
      </w:pPr>
      <w:r w:rsidRPr="00263926">
        <w:t>Значимым этапом в ходе разработки плана мероприятий, государственных программ Приморского края является проведение общественных обсуждений</w:t>
      </w:r>
      <w:bookmarkStart w:id="417" w:name="_Hlk507668777"/>
      <w:r w:rsidRPr="00263926">
        <w:t xml:space="preserve">, которое </w:t>
      </w:r>
      <w:bookmarkEnd w:id="417"/>
      <w:r w:rsidRPr="00263926">
        <w:t>осуществляется в следующих формах:</w:t>
      </w:r>
    </w:p>
    <w:p w14:paraId="113BFD13" w14:textId="77777777" w:rsidR="009D72AB" w:rsidRPr="005A6C43" w:rsidRDefault="009D72AB" w:rsidP="00D1121F">
      <w:pPr>
        <w:pStyle w:val="afc"/>
        <w:numPr>
          <w:ilvl w:val="0"/>
          <w:numId w:val="44"/>
        </w:numPr>
        <w:spacing w:after="0" w:line="240" w:lineRule="auto"/>
      </w:pPr>
      <w:r w:rsidRPr="005A6C43">
        <w:t>размещение проекта документа на официальном сайте в сети Интернет (обязательно для плана мероприятий);</w:t>
      </w:r>
    </w:p>
    <w:p w14:paraId="456869C4" w14:textId="77777777" w:rsidR="009D72AB" w:rsidRPr="005A6C43" w:rsidRDefault="009D72AB" w:rsidP="00D1121F">
      <w:pPr>
        <w:pStyle w:val="afc"/>
        <w:numPr>
          <w:ilvl w:val="0"/>
          <w:numId w:val="44"/>
        </w:numPr>
        <w:spacing w:after="0" w:line="240" w:lineRule="auto"/>
      </w:pPr>
      <w:r w:rsidRPr="005A6C43">
        <w:t>обсуждени</w:t>
      </w:r>
      <w:r>
        <w:t>е</w:t>
      </w:r>
      <w:r w:rsidRPr="005A6C43">
        <w:t xml:space="preserve"> на заседания общественных экспертных советов Приморского края.</w:t>
      </w:r>
    </w:p>
    <w:p w14:paraId="51AE4FF4" w14:textId="77777777" w:rsidR="009D72AB" w:rsidRPr="005A6C43" w:rsidRDefault="009D72AB" w:rsidP="002A4C7D">
      <w:pPr>
        <w:pStyle w:val="afa"/>
        <w:spacing w:after="0" w:line="240" w:lineRule="auto"/>
      </w:pPr>
      <w:r w:rsidRPr="00753BAC">
        <w:t xml:space="preserve">Координация действий при </w:t>
      </w:r>
      <w:r>
        <w:t>выполнении</w:t>
      </w:r>
      <w:r w:rsidRPr="00753BAC">
        <w:t xml:space="preserve"> государственных программ Приморского края осуществляется ответственным исполнителем государственной программы (органом исполнительной власти Приморского края).</w:t>
      </w:r>
      <w:r>
        <w:t xml:space="preserve"> </w:t>
      </w:r>
      <w:r w:rsidRPr="005A6C43">
        <w:t xml:space="preserve">Реализация </w:t>
      </w:r>
      <w:r w:rsidRPr="005A6C43">
        <w:lastRenderedPageBreak/>
        <w:t>государственной программы Приморского края ведется в соответствии с перечнем мероприятий, входящих в ее состав, и в указанные сроки их исполнения.</w:t>
      </w:r>
    </w:p>
    <w:p w14:paraId="273E35FC" w14:textId="77777777" w:rsidR="009D72AB" w:rsidRPr="005A6C43" w:rsidRDefault="009D72AB" w:rsidP="002A4C7D">
      <w:pPr>
        <w:pStyle w:val="afa"/>
        <w:spacing w:after="0" w:line="240" w:lineRule="auto"/>
      </w:pPr>
      <w:proofErr w:type="gramStart"/>
      <w:r w:rsidRPr="005A6C43">
        <w:t xml:space="preserve">Департамент государственных программ и внутреннего государственного финансового контроля Приморского края ежегодно, до 1 мая года, следующего за отчетным, на основании годовых отчетов ответственных исполнителей разрабатывает и представляет на рассмотрение Администрации Приморского края </w:t>
      </w:r>
      <w:r w:rsidRPr="00753BAC">
        <w:t>сводный годовой доклад о ходе реализации и об оценке эффективности государственных программ Приморского края</w:t>
      </w:r>
      <w:r>
        <w:t>.</w:t>
      </w:r>
      <w:proofErr w:type="gramEnd"/>
      <w:r>
        <w:t xml:space="preserve"> </w:t>
      </w:r>
      <w:r w:rsidRPr="005A6C43">
        <w:t xml:space="preserve">Годовые отчеты по каждой государственной программе и сводный годовой доклад размещаются на официальном сайте Администрации Приморского края. </w:t>
      </w:r>
    </w:p>
    <w:p w14:paraId="18A9BF12" w14:textId="22DBCF50" w:rsidR="009D72AB" w:rsidRPr="005A6C43" w:rsidRDefault="009D72AB" w:rsidP="002A4C7D">
      <w:pPr>
        <w:pStyle w:val="afa"/>
        <w:spacing w:after="0" w:line="240" w:lineRule="auto"/>
      </w:pPr>
      <w:proofErr w:type="gramStart"/>
      <w:r w:rsidRPr="00753BAC">
        <w:t xml:space="preserve">Ежегодный отчет о ходе исполнения плана мероприятий согласно постановлению Администрации Приморского края от 28.12.2015 № 531-па «Об утверждении Порядка разработки и корректировки плана мероприятий по реализации </w:t>
      </w:r>
      <w:r w:rsidR="0019138A">
        <w:t>Стратеги</w:t>
      </w:r>
      <w:r w:rsidRPr="00753BAC">
        <w:t xml:space="preserve">и социально-экономического развития Приморского края, подготовки ежегодного отчета о ходе исполнения плана мероприятий по реализации </w:t>
      </w:r>
      <w:r w:rsidR="0019138A">
        <w:t>Стратеги</w:t>
      </w:r>
      <w:r w:rsidRPr="00753BAC">
        <w:t>и социально-экономического развития Приморского края» изготавливается департаментом экономики и развития предпринимательства Приморского края совместно с органами исполнительной власти Приморского края</w:t>
      </w:r>
      <w:proofErr w:type="gramEnd"/>
      <w:r w:rsidRPr="00753BAC">
        <w:t xml:space="preserve"> </w:t>
      </w:r>
      <w:proofErr w:type="gramStart"/>
      <w:r w:rsidRPr="005A6C43">
        <w:t>в срок не позднее 1 марта года, следующего за отчетным</w:t>
      </w:r>
      <w:r>
        <w:t xml:space="preserve">, </w:t>
      </w:r>
      <w:r w:rsidRPr="005A6C43">
        <w:t>представляется на рассмотрение Администрации Приморского края и размещается на официальном сайте Администрации Приморского края, а также на общедоступном информационном ресурсе стратегического планирования в информационно-телекоммуникационной сети Интернет.</w:t>
      </w:r>
      <w:proofErr w:type="gramEnd"/>
    </w:p>
    <w:p w14:paraId="4313C3B2" w14:textId="38ACC840" w:rsidR="009D72AB" w:rsidRPr="005A6C43" w:rsidRDefault="009D72AB" w:rsidP="002A4C7D">
      <w:pPr>
        <w:pStyle w:val="afa"/>
        <w:spacing w:after="0" w:line="240" w:lineRule="auto"/>
      </w:pPr>
      <w:r w:rsidRPr="005A6C43">
        <w:t xml:space="preserve">Мониторинг и контроль реализации </w:t>
      </w:r>
      <w:r w:rsidR="0019138A">
        <w:t>Стратеги</w:t>
      </w:r>
      <w:r w:rsidRPr="005A6C43">
        <w:t xml:space="preserve">и социально-экономического развития Приморского края проводится ежегодно и по итогам завершения каждого этапа </w:t>
      </w:r>
      <w:r>
        <w:t xml:space="preserve">ее </w:t>
      </w:r>
      <w:r w:rsidRPr="005A6C43">
        <w:t xml:space="preserve">реализации в </w:t>
      </w:r>
      <w:r>
        <w:t>рамках</w:t>
      </w:r>
      <w:r w:rsidRPr="005A6C43">
        <w:t xml:space="preserve"> мониторинга и </w:t>
      </w:r>
      <w:proofErr w:type="gramStart"/>
      <w:r w:rsidRPr="005A6C43">
        <w:t>контроля за</w:t>
      </w:r>
      <w:proofErr w:type="gramEnd"/>
      <w:r w:rsidRPr="005A6C43">
        <w:t xml:space="preserve"> планом мероприятий посредством составления ежегодного отчета о ходе исполнения плана</w:t>
      </w:r>
      <w:r>
        <w:t xml:space="preserve"> мероприятий</w:t>
      </w:r>
      <w:r w:rsidRPr="005A6C43">
        <w:t>.</w:t>
      </w:r>
      <w:r>
        <w:t xml:space="preserve"> </w:t>
      </w:r>
      <w:r w:rsidRPr="005A6C43">
        <w:t xml:space="preserve">Результаты мониторинга и контроля используются Администрацией Приморского края </w:t>
      </w:r>
      <w:r>
        <w:t>для</w:t>
      </w:r>
      <w:r w:rsidRPr="005A6C43">
        <w:t xml:space="preserve"> принятия решений о корректировке (изменении) документов стратегического планирования.</w:t>
      </w:r>
      <w:r w:rsidRPr="00C77885">
        <w:t xml:space="preserve"> </w:t>
      </w:r>
      <w:r w:rsidRPr="005A6C43">
        <w:t>Стратегия подлежит корректировке в случае изменения приоритетов социально-экономического развития Российской Федерации и Приморского края, действующего законодательства в сфере социально-экономического развития, стратегического планирования.</w:t>
      </w:r>
    </w:p>
    <w:p w14:paraId="6847594E" w14:textId="77777777" w:rsidR="009D72AB" w:rsidRPr="00C77885" w:rsidRDefault="009D72AB" w:rsidP="002A4C7D">
      <w:pPr>
        <w:pStyle w:val="afa"/>
        <w:spacing w:after="0" w:line="240" w:lineRule="auto"/>
      </w:pPr>
      <w:r w:rsidRPr="00C77885">
        <w:t>На основе мониторинга формируется ежегодный отчет Губернатора Приморского края о деятельности Администрации Приморского края. Подготовку отчета Губернатора Приморского края осуществляет департамент экономики и развития предпринимательства Приморского края.</w:t>
      </w:r>
    </w:p>
    <w:p w14:paraId="1439F6C8" w14:textId="12A07391" w:rsidR="009D72AB" w:rsidRDefault="009D72AB" w:rsidP="002A4C7D">
      <w:pPr>
        <w:pStyle w:val="afa"/>
        <w:spacing w:after="0" w:line="240" w:lineRule="auto"/>
      </w:pPr>
      <w:r w:rsidRPr="00C77885">
        <w:t>В дополнение к программно-целевым инструментам координации</w:t>
      </w:r>
      <w:r>
        <w:t xml:space="preserve"> </w:t>
      </w:r>
      <w:r w:rsidRPr="00C77885">
        <w:t>действий органов власти, хозяйствующих субъектов</w:t>
      </w:r>
      <w:r>
        <w:t xml:space="preserve"> и</w:t>
      </w:r>
      <w:r w:rsidRPr="00C77885">
        <w:t xml:space="preserve"> общественности Приморского края используются механизмы проектного управления реализаци</w:t>
      </w:r>
      <w:r>
        <w:t>ей</w:t>
      </w:r>
      <w:r w:rsidRPr="00C77885">
        <w:t xml:space="preserve"> мероприятий, направленных на достижение стратегических целей развития Приморского края. </w:t>
      </w:r>
      <w:proofErr w:type="gramStart"/>
      <w:r w:rsidRPr="005A6C43">
        <w:t>В соответствии с постановлением</w:t>
      </w:r>
      <w:r w:rsidRPr="005A6C43">
        <w:rPr>
          <w:bCs/>
        </w:rPr>
        <w:t xml:space="preserve"> Администрации Приморского края от 25.04.2016 № 160-па «Об утверждении Положения об управлении проектами в органах исполнительной власти Приморского края»</w:t>
      </w:r>
      <w:r>
        <w:rPr>
          <w:bCs/>
        </w:rPr>
        <w:t xml:space="preserve"> к</w:t>
      </w:r>
      <w:r w:rsidRPr="005A6C43">
        <w:t xml:space="preserve"> стратегическим проектам относятся проекты, </w:t>
      </w:r>
      <w:r w:rsidR="00A03628">
        <w:t>которые</w:t>
      </w:r>
      <w:r w:rsidRPr="005A6C43">
        <w:t>:</w:t>
      </w:r>
      <w:r>
        <w:t xml:space="preserve"> </w:t>
      </w:r>
      <w:r w:rsidRPr="005A6C43">
        <w:t>направлены на достижение целей двух и более государственных программ Приморского края;</w:t>
      </w:r>
      <w:r>
        <w:t xml:space="preserve"> имеющие </w:t>
      </w:r>
      <w:r w:rsidRPr="005A6C43">
        <w:t>стоимость выше 500 млн. рублей;</w:t>
      </w:r>
      <w:r>
        <w:t xml:space="preserve"> реализу</w:t>
      </w:r>
      <w:r w:rsidR="0047588C">
        <w:t>ются</w:t>
      </w:r>
      <w:r>
        <w:t xml:space="preserve"> тремя или более</w:t>
      </w:r>
      <w:r w:rsidRPr="005A6C43">
        <w:t xml:space="preserve"> орган</w:t>
      </w:r>
      <w:r>
        <w:t>ами</w:t>
      </w:r>
      <w:r w:rsidRPr="005A6C43">
        <w:t xml:space="preserve"> власти</w:t>
      </w:r>
      <w:r>
        <w:t>,</w:t>
      </w:r>
      <w:r w:rsidRPr="005A6C43">
        <w:t xml:space="preserve"> организаци</w:t>
      </w:r>
      <w:r>
        <w:t>ями</w:t>
      </w:r>
      <w:r w:rsidRPr="005A6C43">
        <w:t>;</w:t>
      </w:r>
      <w:proofErr w:type="gramEnd"/>
      <w:r>
        <w:t xml:space="preserve"> </w:t>
      </w:r>
      <w:r w:rsidRPr="005A6C43">
        <w:t>взаимосвязан</w:t>
      </w:r>
      <w:r>
        <w:t>ные</w:t>
      </w:r>
      <w:r w:rsidRPr="005A6C43">
        <w:t xml:space="preserve"> с двумя и</w:t>
      </w:r>
      <w:r>
        <w:t>ли</w:t>
      </w:r>
      <w:r w:rsidRPr="005A6C43">
        <w:t xml:space="preserve"> более иными проектами</w:t>
      </w:r>
      <w:r>
        <w:t>,</w:t>
      </w:r>
      <w:r w:rsidRPr="005A6C43">
        <w:t xml:space="preserve"> программами;</w:t>
      </w:r>
      <w:r>
        <w:t xml:space="preserve"> имеющие социальную </w:t>
      </w:r>
      <w:r>
        <w:lastRenderedPageBreak/>
        <w:t>значимость; реализу</w:t>
      </w:r>
      <w:r w:rsidR="0047588C">
        <w:t>ются</w:t>
      </w:r>
      <w:r>
        <w:t xml:space="preserve"> в срок</w:t>
      </w:r>
      <w:r w:rsidRPr="005A6C43">
        <w:t xml:space="preserve"> больше одного года.</w:t>
      </w:r>
      <w:r w:rsidRPr="0051669A">
        <w:t xml:space="preserve"> </w:t>
      </w:r>
      <w:r w:rsidRPr="005A6C43">
        <w:t>Координацию деятельности по реализации проектов осуществляют функциональные проектные офисы (</w:t>
      </w:r>
      <w:r>
        <w:t xml:space="preserve">например, </w:t>
      </w:r>
      <w:r w:rsidRPr="005A6C43">
        <w:t>структурное подразделение органа</w:t>
      </w:r>
      <w:r>
        <w:t>).</w:t>
      </w:r>
    </w:p>
    <w:p w14:paraId="0EBD0A49" w14:textId="0A60464C" w:rsidR="009D72AB" w:rsidRDefault="009D72AB" w:rsidP="002A4C7D">
      <w:pPr>
        <w:pStyle w:val="afa"/>
        <w:spacing w:after="0" w:line="240" w:lineRule="auto"/>
      </w:pPr>
      <w:r>
        <w:t xml:space="preserve">Дальнейшее развитие </w:t>
      </w:r>
      <w:proofErr w:type="gramStart"/>
      <w:r>
        <w:t>механизмов</w:t>
      </w:r>
      <w:r w:rsidRPr="00846F81">
        <w:t xml:space="preserve"> координации достижени</w:t>
      </w:r>
      <w:r>
        <w:t>я</w:t>
      </w:r>
      <w:r w:rsidRPr="00846F81">
        <w:t xml:space="preserve"> целей </w:t>
      </w:r>
      <w:r w:rsidR="0019138A">
        <w:t>Стратеги</w:t>
      </w:r>
      <w:r w:rsidRPr="00846F81">
        <w:t>и социально-экономического развития Приморского края</w:t>
      </w:r>
      <w:proofErr w:type="gramEnd"/>
      <w:r>
        <w:t xml:space="preserve"> может вестись по следующим направлениям:</w:t>
      </w:r>
    </w:p>
    <w:p w14:paraId="05404BC5" w14:textId="77777777" w:rsidR="009D72AB" w:rsidRPr="00860C43" w:rsidRDefault="009D72AB" w:rsidP="00D1121F">
      <w:pPr>
        <w:pStyle w:val="afc"/>
        <w:numPr>
          <w:ilvl w:val="0"/>
          <w:numId w:val="45"/>
        </w:numPr>
        <w:spacing w:after="0" w:line="240" w:lineRule="auto"/>
      </w:pPr>
      <w:r w:rsidRPr="00860C43">
        <w:t>совершенствование организации деятельности совещательных органов, образованных Губернатором Приморского края для координации государственных программ;</w:t>
      </w:r>
    </w:p>
    <w:p w14:paraId="0EA76F5B" w14:textId="771E0A14" w:rsidR="009D72AB" w:rsidRPr="00860C43" w:rsidRDefault="009D72AB" w:rsidP="00D1121F">
      <w:pPr>
        <w:pStyle w:val="afc"/>
        <w:numPr>
          <w:ilvl w:val="0"/>
          <w:numId w:val="45"/>
        </w:numPr>
        <w:spacing w:after="0" w:line="240" w:lineRule="auto"/>
      </w:pPr>
      <w:r w:rsidRPr="00860C43">
        <w:t xml:space="preserve">консолидация полномочий по управлению реализацией </w:t>
      </w:r>
      <w:r w:rsidR="0019138A">
        <w:t>Стратеги</w:t>
      </w:r>
      <w:r w:rsidRPr="00860C43">
        <w:t>и, плана мероприятий и государственных программ Приморского края в одном органе исполнительной власти Приморского края;</w:t>
      </w:r>
    </w:p>
    <w:p w14:paraId="48679EAB" w14:textId="77777777" w:rsidR="009D72AB" w:rsidRPr="00860C43" w:rsidRDefault="009D72AB" w:rsidP="00D1121F">
      <w:pPr>
        <w:pStyle w:val="afc"/>
        <w:numPr>
          <w:ilvl w:val="0"/>
          <w:numId w:val="45"/>
        </w:numPr>
        <w:spacing w:after="0" w:line="240" w:lineRule="auto"/>
      </w:pPr>
      <w:r w:rsidRPr="00860C43">
        <w:t xml:space="preserve">уточнение полномочий органа исполнительной власти Приморского края, связанных с мониторингом и </w:t>
      </w:r>
      <w:proofErr w:type="gramStart"/>
      <w:r w:rsidRPr="00860C43">
        <w:t>контролем за</w:t>
      </w:r>
      <w:proofErr w:type="gramEnd"/>
      <w:r w:rsidRPr="00860C43">
        <w:t xml:space="preserve"> реализацией документов стратегического планирования;</w:t>
      </w:r>
    </w:p>
    <w:p w14:paraId="4A3EF131" w14:textId="77777777" w:rsidR="009D72AB" w:rsidRPr="00860C43" w:rsidRDefault="009D72AB" w:rsidP="00D1121F">
      <w:pPr>
        <w:pStyle w:val="afc"/>
        <w:numPr>
          <w:ilvl w:val="0"/>
          <w:numId w:val="45"/>
        </w:numPr>
        <w:spacing w:after="0" w:line="240" w:lineRule="auto"/>
      </w:pPr>
      <w:r w:rsidRPr="00860C43">
        <w:t>расширение полномочий Общественной палаты Приморского края по проведению общественной экспертизы и общественного мониторинга исполнения плана мероприятий;</w:t>
      </w:r>
    </w:p>
    <w:p w14:paraId="08DACF75" w14:textId="77777777" w:rsidR="00526E96" w:rsidRPr="00526E96" w:rsidRDefault="009D72AB" w:rsidP="00D1121F">
      <w:pPr>
        <w:pStyle w:val="afc"/>
        <w:numPr>
          <w:ilvl w:val="0"/>
          <w:numId w:val="45"/>
        </w:numPr>
        <w:spacing w:after="0" w:line="240" w:lineRule="auto"/>
        <w:rPr>
          <w:rFonts w:eastAsia="Calibri"/>
          <w:color w:val="000000"/>
          <w:sz w:val="24"/>
          <w:szCs w:val="24"/>
        </w:rPr>
      </w:pPr>
      <w:r w:rsidRPr="00860C43">
        <w:t xml:space="preserve">развитие проектной деятельности путем реализации комплекса </w:t>
      </w:r>
      <w:proofErr w:type="gramStart"/>
      <w:r w:rsidRPr="00860C43">
        <w:t>организационного-технических</w:t>
      </w:r>
      <w:proofErr w:type="gramEnd"/>
      <w:r w:rsidRPr="00860C43">
        <w:t xml:space="preserve"> обеспечения, мотивационных и обучающи</w:t>
      </w:r>
      <w:r w:rsidR="00526E96">
        <w:t>х</w:t>
      </w:r>
      <w:r w:rsidRPr="00860C43">
        <w:t xml:space="preserve"> мероприятий.</w:t>
      </w:r>
    </w:p>
    <w:p w14:paraId="26215D3E" w14:textId="2F363393" w:rsidR="00526E96" w:rsidRPr="00526E96" w:rsidRDefault="00526E96" w:rsidP="002A4C7D">
      <w:pPr>
        <w:pStyle w:val="afa"/>
        <w:spacing w:after="0" w:line="240" w:lineRule="auto"/>
      </w:pPr>
      <w:r w:rsidRPr="00526E96">
        <w:t>Для успешной реализации Стратегии необходимо повысить эффективность взаимодействия Администрации</w:t>
      </w:r>
      <w:r w:rsidR="005E0275">
        <w:t xml:space="preserve"> Приморского края</w:t>
      </w:r>
      <w:r w:rsidRPr="00526E96">
        <w:t xml:space="preserve"> с представителями бизнеса – существующими и потенциальными инвесторами, федеральными министерствами и институтами развития Дальнего Востока, а также с органами муниципальной власти. Можно выделить следующие ключевые направления для повышения эффективности:</w:t>
      </w:r>
    </w:p>
    <w:p w14:paraId="6902D04A" w14:textId="78619A1D" w:rsidR="00526E96" w:rsidRPr="00526E96" w:rsidRDefault="00526E96" w:rsidP="00D1121F">
      <w:pPr>
        <w:pStyle w:val="afc"/>
        <w:numPr>
          <w:ilvl w:val="0"/>
          <w:numId w:val="46"/>
        </w:numPr>
        <w:spacing w:after="0" w:line="240" w:lineRule="auto"/>
      </w:pPr>
      <w:r w:rsidRPr="00526E96">
        <w:t xml:space="preserve">формирование эффективного совещательного органа при Губернаторе Приморского края для координации деятельности по реализации </w:t>
      </w:r>
      <w:r w:rsidR="0019138A">
        <w:t>Стратеги</w:t>
      </w:r>
      <w:r w:rsidRPr="00526E96">
        <w:t>и;</w:t>
      </w:r>
    </w:p>
    <w:p w14:paraId="2BFD8CA3" w14:textId="7E6F5418" w:rsidR="00526E96" w:rsidRPr="00526E96" w:rsidRDefault="00526E96" w:rsidP="00D1121F">
      <w:pPr>
        <w:pStyle w:val="afc"/>
        <w:numPr>
          <w:ilvl w:val="0"/>
          <w:numId w:val="46"/>
        </w:numPr>
        <w:spacing w:after="0" w:line="240" w:lineRule="auto"/>
      </w:pPr>
      <w:r w:rsidRPr="00526E96">
        <w:t xml:space="preserve">формирование специального подразделения в структуре Аппарата Губернатора Приморского края для обеспечения реализации </w:t>
      </w:r>
      <w:r w:rsidR="0019138A">
        <w:t>Стратеги</w:t>
      </w:r>
      <w:r w:rsidRPr="00526E96">
        <w:t>и;</w:t>
      </w:r>
    </w:p>
    <w:p w14:paraId="39091651" w14:textId="5DF4B16D" w:rsidR="00526E96" w:rsidRPr="00526E96" w:rsidRDefault="00526E96" w:rsidP="00D1121F">
      <w:pPr>
        <w:pStyle w:val="afc"/>
        <w:numPr>
          <w:ilvl w:val="0"/>
          <w:numId w:val="46"/>
        </w:numPr>
        <w:spacing w:after="0" w:line="240" w:lineRule="auto"/>
      </w:pPr>
      <w:r w:rsidRPr="00526E96">
        <w:t xml:space="preserve">оптимизация структуры органов исполнительной власти Приморского края, институтов развития и механизмов их функционирования для повышения эффективности взаимодействия с представителями бизнеса, с </w:t>
      </w:r>
      <w:proofErr w:type="spellStart"/>
      <w:r w:rsidR="00BA2570">
        <w:t>Минвостокразвития</w:t>
      </w:r>
      <w:proofErr w:type="spellEnd"/>
      <w:r w:rsidR="00BA2570">
        <w:t xml:space="preserve"> России </w:t>
      </w:r>
      <w:r w:rsidRPr="00526E96">
        <w:t>и его подведомственными организациями, с органами муниципального самоуправления в Приморском крае.</w:t>
      </w:r>
    </w:p>
    <w:p w14:paraId="6BB7D44B" w14:textId="5A50B17E" w:rsidR="009D72AB" w:rsidRPr="00263926" w:rsidRDefault="009D72AB" w:rsidP="002A4C7D">
      <w:pPr>
        <w:pStyle w:val="afa"/>
        <w:spacing w:after="0" w:line="240" w:lineRule="auto"/>
      </w:pPr>
    </w:p>
    <w:p w14:paraId="065825E1" w14:textId="1E8A7E3A" w:rsidR="009D72AB" w:rsidRPr="00C82EA7" w:rsidRDefault="00C82EA7" w:rsidP="002A4C7D">
      <w:pPr>
        <w:pStyle w:val="11"/>
        <w:spacing w:before="0" w:line="240" w:lineRule="auto"/>
        <w:ind w:firstLine="0"/>
        <w:rPr>
          <w:b/>
        </w:rPr>
      </w:pPr>
      <w:bookmarkStart w:id="418" w:name="_Toc512536229"/>
      <w:bookmarkStart w:id="419" w:name="_Toc517370624"/>
      <w:bookmarkStart w:id="420" w:name="_Toc523241010"/>
      <w:bookmarkStart w:id="421" w:name="_Toc523241388"/>
      <w:bookmarkStart w:id="422" w:name="_Toc523761716"/>
      <w:r w:rsidRPr="00C82EA7">
        <w:rPr>
          <w:b/>
        </w:rPr>
        <w:t>1</w:t>
      </w:r>
      <w:r w:rsidR="00665C87">
        <w:rPr>
          <w:b/>
        </w:rPr>
        <w:t>3.</w:t>
      </w:r>
      <w:r w:rsidRPr="00C82EA7">
        <w:rPr>
          <w:b/>
        </w:rPr>
        <w:t xml:space="preserve"> МЕТОДИКА ОЦЕНКИ ДОСТИЖЕНИЯ ПОКАЗАТЕЛЕЙ</w:t>
      </w:r>
      <w:bookmarkEnd w:id="418"/>
      <w:bookmarkEnd w:id="419"/>
      <w:bookmarkEnd w:id="420"/>
      <w:bookmarkEnd w:id="421"/>
      <w:bookmarkEnd w:id="422"/>
    </w:p>
    <w:p w14:paraId="19FF4994" w14:textId="77777777" w:rsidR="00B94FC6" w:rsidRDefault="00B94FC6" w:rsidP="002A4C7D">
      <w:pPr>
        <w:pStyle w:val="afa"/>
        <w:spacing w:after="0" w:line="240" w:lineRule="auto"/>
      </w:pPr>
    </w:p>
    <w:p w14:paraId="7EB1DA1D" w14:textId="180885BC" w:rsidR="009D72AB" w:rsidRPr="00263926" w:rsidRDefault="009D72AB" w:rsidP="002A4C7D">
      <w:pPr>
        <w:pStyle w:val="afa"/>
        <w:spacing w:after="0" w:line="240" w:lineRule="auto"/>
      </w:pPr>
      <w:r w:rsidRPr="00263926">
        <w:t xml:space="preserve">Оценка достижения значений индикативных показателей </w:t>
      </w:r>
      <w:r w:rsidR="0019138A">
        <w:t>Стратеги</w:t>
      </w:r>
      <w:r w:rsidRPr="00263926">
        <w:t xml:space="preserve">и за определенный год, по завершению этапа </w:t>
      </w:r>
      <w:r w:rsidR="0019138A">
        <w:t>Стратеги</w:t>
      </w:r>
      <w:r w:rsidRPr="00263926">
        <w:t xml:space="preserve">и осуществляется на основе сопоставления фактических (ФП) и плановых значении показателей (ПП), указанных в </w:t>
      </w:r>
      <w:r w:rsidR="0019138A">
        <w:t>Стратеги</w:t>
      </w:r>
      <w:r w:rsidRPr="00263926">
        <w:t xml:space="preserve">и. </w:t>
      </w:r>
    </w:p>
    <w:p w14:paraId="08097F47" w14:textId="77777777" w:rsidR="009D72AB" w:rsidRPr="00263926" w:rsidRDefault="009D72AB" w:rsidP="002A4C7D">
      <w:pPr>
        <w:pStyle w:val="afa"/>
        <w:spacing w:after="0" w:line="240" w:lineRule="auto"/>
      </w:pPr>
      <w:r w:rsidRPr="00263926">
        <w:t>Методика проведения оценки описывается следующим образом.</w:t>
      </w:r>
    </w:p>
    <w:p w14:paraId="6F647A44" w14:textId="77777777" w:rsidR="009D72AB" w:rsidRPr="00263926" w:rsidRDefault="009D72AB" w:rsidP="002A4C7D">
      <w:pPr>
        <w:pStyle w:val="afa"/>
        <w:spacing w:after="0" w:line="240" w:lineRule="auto"/>
      </w:pPr>
      <w:r w:rsidRPr="00263926">
        <w:t>Для восходящего тренда плановых показателей применяются следующие критерии:</w:t>
      </w:r>
    </w:p>
    <w:p w14:paraId="7CB37ABC" w14:textId="77777777" w:rsidR="009D72AB" w:rsidRDefault="009D72AB" w:rsidP="00D1121F">
      <w:pPr>
        <w:pStyle w:val="afc"/>
        <w:numPr>
          <w:ilvl w:val="0"/>
          <w:numId w:val="47"/>
        </w:numPr>
        <w:spacing w:after="0" w:line="240" w:lineRule="auto"/>
      </w:pPr>
      <w:r>
        <w:lastRenderedPageBreak/>
        <w:t>е</w:t>
      </w:r>
      <w:r w:rsidRPr="00FD7D01">
        <w:t xml:space="preserve">сли </w:t>
      </w:r>
      <w:r>
        <w:t xml:space="preserve">ФП </w:t>
      </w:r>
      <w:r w:rsidRPr="00FD7D01">
        <w:t>/</w:t>
      </w:r>
      <w:r>
        <w:t xml:space="preserve"> ПП</w:t>
      </w:r>
      <w:r w:rsidRPr="00FD7D01">
        <w:t xml:space="preserve"> </w:t>
      </w:r>
      <w:r>
        <w:t xml:space="preserve">меньше </w:t>
      </w:r>
      <w:r w:rsidRPr="00FD7D01">
        <w:t>1</w:t>
      </w:r>
      <w:r>
        <w:t>,</w:t>
      </w:r>
      <w:r w:rsidRPr="00FD7D01">
        <w:t xml:space="preserve"> </w:t>
      </w:r>
      <w:r>
        <w:t>то плановое значение показателя не достигнуто;</w:t>
      </w:r>
      <w:r w:rsidRPr="00DA25C6">
        <w:t xml:space="preserve"> </w:t>
      </w:r>
    </w:p>
    <w:p w14:paraId="0C787E34" w14:textId="77777777" w:rsidR="009D72AB" w:rsidRDefault="009D72AB" w:rsidP="00D1121F">
      <w:pPr>
        <w:pStyle w:val="afc"/>
        <w:numPr>
          <w:ilvl w:val="0"/>
          <w:numId w:val="47"/>
        </w:numPr>
        <w:spacing w:after="0" w:line="240" w:lineRule="auto"/>
      </w:pPr>
      <w:r>
        <w:t>е</w:t>
      </w:r>
      <w:r w:rsidRPr="00FD7D01">
        <w:t xml:space="preserve">сли </w:t>
      </w:r>
      <w:r w:rsidRPr="004D49A1">
        <w:t>ФП</w:t>
      </w:r>
      <w:r>
        <w:t xml:space="preserve"> </w:t>
      </w:r>
      <w:r w:rsidRPr="004D49A1">
        <w:t>/</w:t>
      </w:r>
      <w:r>
        <w:t xml:space="preserve"> </w:t>
      </w:r>
      <w:r w:rsidRPr="004D49A1">
        <w:t xml:space="preserve">ПП </w:t>
      </w:r>
      <w:r>
        <w:t>больше или равно 1, то</w:t>
      </w:r>
      <w:r w:rsidRPr="004D49A1">
        <w:t xml:space="preserve"> </w:t>
      </w:r>
      <w:r w:rsidRPr="00F84065">
        <w:t>плановое значение показателя</w:t>
      </w:r>
      <w:r w:rsidRPr="004D49A1">
        <w:t xml:space="preserve"> достигнут</w:t>
      </w:r>
      <w:r>
        <w:t>о.</w:t>
      </w:r>
    </w:p>
    <w:p w14:paraId="058E46C5" w14:textId="77777777" w:rsidR="009D72AB" w:rsidRDefault="009D72AB" w:rsidP="002A4C7D">
      <w:pPr>
        <w:pStyle w:val="afc"/>
        <w:spacing w:after="0" w:line="240" w:lineRule="auto"/>
        <w:rPr>
          <w:rFonts w:eastAsiaTheme="minorEastAsia"/>
        </w:rPr>
      </w:pPr>
      <w:r>
        <w:rPr>
          <w:rFonts w:eastAsiaTheme="minorEastAsia"/>
        </w:rPr>
        <w:t xml:space="preserve">Для нисходящего тренда </w:t>
      </w:r>
      <w:r>
        <w:t>плановых</w:t>
      </w:r>
      <w:r>
        <w:rPr>
          <w:rFonts w:eastAsiaTheme="minorEastAsia"/>
        </w:rPr>
        <w:t xml:space="preserve"> показателей</w:t>
      </w:r>
      <w:r w:rsidRPr="003441A9">
        <w:t xml:space="preserve"> </w:t>
      </w:r>
      <w:r w:rsidRPr="003441A9">
        <w:rPr>
          <w:rFonts w:eastAsiaTheme="minorEastAsia"/>
        </w:rPr>
        <w:t xml:space="preserve">применяются </w:t>
      </w:r>
      <w:r>
        <w:t>следующие критерии</w:t>
      </w:r>
      <w:r w:rsidRPr="003441A9">
        <w:rPr>
          <w:rFonts w:eastAsiaTheme="minorEastAsia"/>
        </w:rPr>
        <w:t>:</w:t>
      </w:r>
    </w:p>
    <w:p w14:paraId="3E3D97AF" w14:textId="77777777" w:rsidR="009D72AB" w:rsidRDefault="009D72AB" w:rsidP="00D1121F">
      <w:pPr>
        <w:pStyle w:val="afc"/>
        <w:numPr>
          <w:ilvl w:val="0"/>
          <w:numId w:val="47"/>
        </w:numPr>
        <w:spacing w:after="0" w:line="240" w:lineRule="auto"/>
      </w:pPr>
      <w:r>
        <w:t>е</w:t>
      </w:r>
      <w:r w:rsidRPr="00FD7D01">
        <w:t>сли</w:t>
      </w:r>
      <w:r>
        <w:t xml:space="preserve"> </w:t>
      </w:r>
      <w:r w:rsidRPr="003441A9">
        <w:t xml:space="preserve">2 </w:t>
      </w:r>
      <w:r>
        <w:t>–</w:t>
      </w:r>
      <w:r w:rsidRPr="003441A9">
        <w:t xml:space="preserve"> ФП</w:t>
      </w:r>
      <w:r>
        <w:t xml:space="preserve"> </w:t>
      </w:r>
      <w:r w:rsidRPr="003441A9">
        <w:t>/</w:t>
      </w:r>
      <w:r>
        <w:t xml:space="preserve"> </w:t>
      </w:r>
      <w:r w:rsidRPr="003441A9">
        <w:t xml:space="preserve">ПП </w:t>
      </w:r>
      <w:r>
        <w:t xml:space="preserve">меньше </w:t>
      </w:r>
      <w:r w:rsidRPr="003441A9">
        <w:t>1</w:t>
      </w:r>
      <w:r>
        <w:t>,</w:t>
      </w:r>
      <w:r w:rsidRPr="003441A9">
        <w:t xml:space="preserve"> </w:t>
      </w:r>
      <w:r>
        <w:t>то</w:t>
      </w:r>
      <w:r w:rsidRPr="003441A9">
        <w:t xml:space="preserve"> </w:t>
      </w:r>
      <w:r w:rsidRPr="00F84065">
        <w:t>плановое значение показателя</w:t>
      </w:r>
      <w:r w:rsidRPr="003441A9">
        <w:t xml:space="preserve"> не достигнут</w:t>
      </w:r>
      <w:r>
        <w:t>о;</w:t>
      </w:r>
    </w:p>
    <w:p w14:paraId="5BF0DD2E" w14:textId="77777777" w:rsidR="009D72AB" w:rsidRDefault="009D72AB" w:rsidP="00D1121F">
      <w:pPr>
        <w:pStyle w:val="afc"/>
        <w:numPr>
          <w:ilvl w:val="0"/>
          <w:numId w:val="47"/>
        </w:numPr>
        <w:spacing w:after="0" w:line="240" w:lineRule="auto"/>
      </w:pPr>
      <w:r>
        <w:t>е</w:t>
      </w:r>
      <w:r w:rsidRPr="00FD7D01">
        <w:t>сли</w:t>
      </w:r>
      <w:r>
        <w:t xml:space="preserve"> </w:t>
      </w:r>
      <w:r w:rsidRPr="00E77AF7">
        <w:t xml:space="preserve">2 </w:t>
      </w:r>
      <w:r>
        <w:t>–</w:t>
      </w:r>
      <w:r w:rsidRPr="00E77AF7">
        <w:t xml:space="preserve"> ФП</w:t>
      </w:r>
      <w:r>
        <w:t xml:space="preserve"> </w:t>
      </w:r>
      <w:r w:rsidRPr="00E77AF7">
        <w:t>/</w:t>
      </w:r>
      <w:r>
        <w:t xml:space="preserve"> </w:t>
      </w:r>
      <w:r w:rsidRPr="00E77AF7">
        <w:t xml:space="preserve">ПП </w:t>
      </w:r>
      <w:r>
        <w:t>больше или равно 1,</w:t>
      </w:r>
      <w:r w:rsidRPr="00E77AF7">
        <w:t xml:space="preserve"> </w:t>
      </w:r>
      <w:r>
        <w:t>то</w:t>
      </w:r>
      <w:r w:rsidRPr="00E77AF7">
        <w:t xml:space="preserve"> </w:t>
      </w:r>
      <w:r w:rsidRPr="00F84065">
        <w:t>плановое значение показателя</w:t>
      </w:r>
      <w:r w:rsidRPr="00E77AF7">
        <w:t xml:space="preserve"> достигнут</w:t>
      </w:r>
      <w:r>
        <w:t>о.</w:t>
      </w:r>
    </w:p>
    <w:p w14:paraId="426207ED" w14:textId="50980A2C" w:rsidR="009D72AB" w:rsidRPr="00FD7D01" w:rsidRDefault="009D72AB" w:rsidP="002A4C7D">
      <w:pPr>
        <w:pStyle w:val="afa"/>
        <w:spacing w:after="0" w:line="240" w:lineRule="auto"/>
      </w:pPr>
      <w:r w:rsidRPr="00FD7D01">
        <w:t xml:space="preserve">В качестве </w:t>
      </w:r>
      <w:r>
        <w:t>ФП</w:t>
      </w:r>
      <w:r w:rsidRPr="00FD7D01">
        <w:t xml:space="preserve"> и </w:t>
      </w:r>
      <w:r>
        <w:t>ПП</w:t>
      </w:r>
      <w:r w:rsidRPr="00FD7D01">
        <w:t xml:space="preserve"> может выступать показатель</w:t>
      </w:r>
      <w:r w:rsidRPr="003441A9">
        <w:t xml:space="preserve"> достижения цели</w:t>
      </w:r>
      <w:r>
        <w:t xml:space="preserve"> </w:t>
      </w:r>
      <w:r w:rsidR="0019138A">
        <w:t>Стратеги</w:t>
      </w:r>
      <w:r>
        <w:t>и или</w:t>
      </w:r>
      <w:r w:rsidRPr="00FD7D01">
        <w:t xml:space="preserve"> </w:t>
      </w:r>
      <w:r>
        <w:t xml:space="preserve">показатель </w:t>
      </w:r>
      <w:r w:rsidRPr="00FD7D01">
        <w:t xml:space="preserve">выполнения </w:t>
      </w:r>
      <w:r>
        <w:t xml:space="preserve">ее </w:t>
      </w:r>
      <w:r w:rsidRPr="00FD7D01">
        <w:t>задачи.</w:t>
      </w:r>
    </w:p>
    <w:p w14:paraId="45D6DD3F" w14:textId="5308FD33" w:rsidR="009D72AB" w:rsidRDefault="009D72AB" w:rsidP="002A4C7D">
      <w:pPr>
        <w:pStyle w:val="afa"/>
        <w:spacing w:after="0" w:line="240" w:lineRule="auto"/>
      </w:pPr>
      <w:r>
        <w:t>Степень</w:t>
      </w:r>
      <w:r w:rsidRPr="00FD7D01">
        <w:t xml:space="preserve"> </w:t>
      </w:r>
      <w:r>
        <w:t>выполнения</w:t>
      </w:r>
      <w:r w:rsidRPr="00FD7D01">
        <w:t xml:space="preserve"> поставленной </w:t>
      </w:r>
      <w:r w:rsidR="0019138A">
        <w:t>Стратеги</w:t>
      </w:r>
      <w:r>
        <w:t>ей задачи (ВЗ)</w:t>
      </w:r>
      <w:r w:rsidRPr="00FD7D01">
        <w:t xml:space="preserve"> рассчитывается по формуле:</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270"/>
      </w:tblGrid>
      <w:tr w:rsidR="009D72AB" w14:paraId="54AA68A8" w14:textId="77777777" w:rsidTr="00130186">
        <w:tc>
          <w:tcPr>
            <w:tcW w:w="8075" w:type="dxa"/>
          </w:tcPr>
          <w:p w14:paraId="5EF2A508" w14:textId="77777777" w:rsidR="009D72AB" w:rsidRDefault="009D72AB" w:rsidP="002A4C7D">
            <w:pPr>
              <w:pStyle w:val="afa"/>
              <w:spacing w:after="0" w:line="240" w:lineRule="auto"/>
              <w:ind w:firstLine="0"/>
              <w:jc w:val="center"/>
            </w:pPr>
            <w:r>
              <w:t>ВЗ = ВПЗ / ПЗ,</w:t>
            </w:r>
          </w:p>
        </w:tc>
        <w:tc>
          <w:tcPr>
            <w:tcW w:w="1270" w:type="dxa"/>
          </w:tcPr>
          <w:p w14:paraId="1DB21A5F" w14:textId="59314E80" w:rsidR="009D72AB" w:rsidRDefault="009D72AB" w:rsidP="00D1121F">
            <w:pPr>
              <w:pStyle w:val="afa"/>
              <w:spacing w:after="0" w:line="240" w:lineRule="auto"/>
              <w:ind w:firstLine="0"/>
              <w:jc w:val="center"/>
            </w:pPr>
            <w:r>
              <w:t>(1</w:t>
            </w:r>
            <w:r w:rsidR="00D1121F">
              <w:t>3</w:t>
            </w:r>
            <w:r>
              <w:t>.1)</w:t>
            </w:r>
          </w:p>
        </w:tc>
      </w:tr>
    </w:tbl>
    <w:p w14:paraId="287DCD13" w14:textId="77777777" w:rsidR="009D72AB" w:rsidRPr="00FD7D01" w:rsidRDefault="009D72AB" w:rsidP="00D1121F">
      <w:pPr>
        <w:pStyle w:val="afa"/>
        <w:spacing w:after="0" w:line="240" w:lineRule="auto"/>
        <w:ind w:firstLine="0"/>
      </w:pPr>
      <w:r w:rsidRPr="00FD7D01">
        <w:t>где:</w:t>
      </w:r>
    </w:p>
    <w:p w14:paraId="7D3115C9" w14:textId="77777777" w:rsidR="009D72AB" w:rsidRPr="00FD7D01" w:rsidRDefault="009D72AB" w:rsidP="00D1121F">
      <w:pPr>
        <w:pStyle w:val="afa"/>
        <w:spacing w:after="0" w:line="240" w:lineRule="auto"/>
        <w:ind w:firstLine="0"/>
      </w:pPr>
      <w:r>
        <w:t>ВПЗ</w:t>
      </w:r>
      <w:r w:rsidRPr="00FD7D01">
        <w:t xml:space="preserve"> – </w:t>
      </w:r>
      <w:r>
        <w:t>количество</w:t>
      </w:r>
      <w:r w:rsidRPr="00FD7D01">
        <w:t xml:space="preserve"> показателей </w:t>
      </w:r>
      <w:r>
        <w:t xml:space="preserve">выполнения </w:t>
      </w:r>
      <w:r w:rsidRPr="00FD7D01">
        <w:t>задач</w:t>
      </w:r>
      <w:r>
        <w:t>и</w:t>
      </w:r>
      <w:r w:rsidRPr="00FD7D01">
        <w:t xml:space="preserve">, </w:t>
      </w:r>
      <w:r>
        <w:t>по которым плановые</w:t>
      </w:r>
      <w:r w:rsidRPr="00FD7D01">
        <w:t xml:space="preserve"> значени</w:t>
      </w:r>
      <w:r>
        <w:t>я достигнуты</w:t>
      </w:r>
      <w:r w:rsidRPr="00FD7D01">
        <w:t>;</w:t>
      </w:r>
    </w:p>
    <w:p w14:paraId="5F1DAF96" w14:textId="77777777" w:rsidR="009D72AB" w:rsidRPr="00FD7D01" w:rsidRDefault="009D72AB" w:rsidP="00D1121F">
      <w:pPr>
        <w:pStyle w:val="afa"/>
        <w:spacing w:after="0" w:line="240" w:lineRule="auto"/>
        <w:ind w:firstLine="0"/>
      </w:pPr>
      <w:r>
        <w:t>ПЗ</w:t>
      </w:r>
      <w:r w:rsidRPr="00FD7D01">
        <w:t xml:space="preserve"> – количество показателей </w:t>
      </w:r>
      <w:r w:rsidRPr="00F84065">
        <w:t>выполнения задач</w:t>
      </w:r>
      <w:r>
        <w:t>и.</w:t>
      </w:r>
    </w:p>
    <w:p w14:paraId="10E5F92B" w14:textId="15C1BFAF" w:rsidR="009D72AB" w:rsidRDefault="009D72AB" w:rsidP="002A4C7D">
      <w:pPr>
        <w:pStyle w:val="afa"/>
        <w:spacing w:after="0" w:line="240" w:lineRule="auto"/>
      </w:pPr>
      <w:r>
        <w:t>Степень</w:t>
      </w:r>
      <w:r w:rsidRPr="00FD7D01">
        <w:t xml:space="preserve"> достижения поставленной </w:t>
      </w:r>
      <w:r w:rsidR="0019138A">
        <w:t>Стратеги</w:t>
      </w:r>
      <w:r>
        <w:t>ей цели (ДЦ)</w:t>
      </w:r>
      <w:r w:rsidRPr="00FD7D01">
        <w:t xml:space="preserve"> рассчитывается по формуле:</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270"/>
      </w:tblGrid>
      <w:tr w:rsidR="009D72AB" w14:paraId="7F66B884" w14:textId="77777777" w:rsidTr="00130186">
        <w:tc>
          <w:tcPr>
            <w:tcW w:w="8075" w:type="dxa"/>
          </w:tcPr>
          <w:p w14:paraId="61949AC5" w14:textId="77777777" w:rsidR="009D72AB" w:rsidRDefault="009D72AB" w:rsidP="002A4C7D">
            <w:pPr>
              <w:pStyle w:val="afa"/>
              <w:spacing w:after="0" w:line="240" w:lineRule="auto"/>
              <w:ind w:firstLine="0"/>
              <w:jc w:val="center"/>
            </w:pPr>
            <w:r>
              <w:t>ДЦ = ВПЦЗ / ПЦЗ,</w:t>
            </w:r>
          </w:p>
        </w:tc>
        <w:tc>
          <w:tcPr>
            <w:tcW w:w="1270" w:type="dxa"/>
          </w:tcPr>
          <w:p w14:paraId="1D026198" w14:textId="37D0C441" w:rsidR="009D72AB" w:rsidRDefault="009D72AB" w:rsidP="00D1121F">
            <w:pPr>
              <w:pStyle w:val="afa"/>
              <w:spacing w:after="0" w:line="240" w:lineRule="auto"/>
              <w:ind w:firstLine="0"/>
              <w:jc w:val="center"/>
            </w:pPr>
            <w:r>
              <w:t>(1</w:t>
            </w:r>
            <w:r w:rsidR="00D1121F">
              <w:t>3</w:t>
            </w:r>
            <w:r>
              <w:t>.2)</w:t>
            </w:r>
          </w:p>
        </w:tc>
      </w:tr>
    </w:tbl>
    <w:p w14:paraId="22C197EA" w14:textId="77777777" w:rsidR="009D72AB" w:rsidRPr="00FD7D01" w:rsidRDefault="009D72AB" w:rsidP="00D1121F">
      <w:pPr>
        <w:pStyle w:val="afa"/>
        <w:spacing w:after="0" w:line="240" w:lineRule="auto"/>
        <w:ind w:firstLine="0"/>
      </w:pPr>
      <w:r w:rsidRPr="00FD7D01">
        <w:t>где:</w:t>
      </w:r>
    </w:p>
    <w:p w14:paraId="77EDBE80" w14:textId="77777777" w:rsidR="009D72AB" w:rsidRPr="00FD7D01" w:rsidRDefault="009D72AB" w:rsidP="00D1121F">
      <w:pPr>
        <w:pStyle w:val="afa"/>
        <w:spacing w:after="0" w:line="240" w:lineRule="auto"/>
        <w:ind w:firstLine="0"/>
      </w:pPr>
      <w:r>
        <w:t xml:space="preserve">ВПЦЗ </w:t>
      </w:r>
      <w:r w:rsidRPr="00FD7D01">
        <w:t xml:space="preserve">– </w:t>
      </w:r>
      <w:r>
        <w:t>количество</w:t>
      </w:r>
      <w:r w:rsidRPr="00FD7D01">
        <w:t xml:space="preserve"> показателей </w:t>
      </w:r>
      <w:r>
        <w:t xml:space="preserve">достижения </w:t>
      </w:r>
      <w:r w:rsidRPr="00FD7D01">
        <w:t xml:space="preserve">цели и </w:t>
      </w:r>
      <w:r>
        <w:t xml:space="preserve">выполнения </w:t>
      </w:r>
      <w:r w:rsidRPr="00FD7D01">
        <w:t>задач</w:t>
      </w:r>
      <w:r>
        <w:t xml:space="preserve"> по данной цели</w:t>
      </w:r>
      <w:r w:rsidRPr="00DA25C6">
        <w:t>, по которым плановые значения достигнуты;</w:t>
      </w:r>
    </w:p>
    <w:p w14:paraId="76B2342D" w14:textId="77777777" w:rsidR="009D72AB" w:rsidRDefault="009D72AB" w:rsidP="00D1121F">
      <w:pPr>
        <w:pStyle w:val="afa"/>
        <w:spacing w:after="0" w:line="240" w:lineRule="auto"/>
        <w:ind w:firstLine="0"/>
      </w:pPr>
      <w:r>
        <w:t>ПЦЗ</w:t>
      </w:r>
      <w:r w:rsidRPr="00FD7D01">
        <w:t xml:space="preserve"> – </w:t>
      </w:r>
      <w:r w:rsidRPr="00DA25C6">
        <w:t xml:space="preserve">количество показателей достижения цели </w:t>
      </w:r>
      <w:r>
        <w:t xml:space="preserve">и </w:t>
      </w:r>
      <w:r w:rsidRPr="00DA25C6">
        <w:t>выполнения задач по данной цели</w:t>
      </w:r>
      <w:r>
        <w:t>.</w:t>
      </w:r>
    </w:p>
    <w:p w14:paraId="2D888FF8" w14:textId="77777777" w:rsidR="009D72AB" w:rsidRPr="00FD7D01" w:rsidRDefault="009D72AB" w:rsidP="002A4C7D">
      <w:pPr>
        <w:pStyle w:val="afa"/>
        <w:spacing w:after="0" w:line="240" w:lineRule="auto"/>
      </w:pPr>
      <w:r>
        <w:t xml:space="preserve">Значения ВЗ и ДЦ изменяются в интервале от 0 до </w:t>
      </w:r>
      <w:proofErr w:type="gramStart"/>
      <w:r>
        <w:t>1</w:t>
      </w:r>
      <w:proofErr w:type="gramEnd"/>
      <w:r>
        <w:t xml:space="preserve"> и</w:t>
      </w:r>
      <w:r w:rsidRPr="00FD7D01">
        <w:t xml:space="preserve"> оценивается </w:t>
      </w:r>
      <w:r>
        <w:t>в соответствии со</w:t>
      </w:r>
      <w:r w:rsidRPr="00FD7D01">
        <w:t xml:space="preserve"> следующим</w:t>
      </w:r>
      <w:r>
        <w:t>и</w:t>
      </w:r>
      <w:r w:rsidRPr="00FD7D01">
        <w:t xml:space="preserve"> критериям</w:t>
      </w:r>
      <w:r>
        <w:t>и</w:t>
      </w:r>
      <w:r w:rsidRPr="00FD7D01">
        <w:t>:</w:t>
      </w:r>
    </w:p>
    <w:p w14:paraId="6B07ED0A" w14:textId="77777777" w:rsidR="009D72AB" w:rsidRPr="00860C43" w:rsidRDefault="009D72AB" w:rsidP="00D1121F">
      <w:pPr>
        <w:pStyle w:val="afc"/>
        <w:numPr>
          <w:ilvl w:val="0"/>
          <w:numId w:val="47"/>
        </w:numPr>
        <w:spacing w:after="0" w:line="240" w:lineRule="auto"/>
      </w:pPr>
      <w:r w:rsidRPr="00860C43">
        <w:t>если ВЗ или ДЦ меньше 0,66, то оценка результативности реализации цели (задачи) признается низкой;</w:t>
      </w:r>
    </w:p>
    <w:p w14:paraId="2A1D9192" w14:textId="77777777" w:rsidR="009D72AB" w:rsidRPr="00860C43" w:rsidRDefault="009D72AB" w:rsidP="00D1121F">
      <w:pPr>
        <w:pStyle w:val="afc"/>
        <w:numPr>
          <w:ilvl w:val="0"/>
          <w:numId w:val="47"/>
        </w:numPr>
        <w:spacing w:after="0" w:line="240" w:lineRule="auto"/>
      </w:pPr>
      <w:r w:rsidRPr="00860C43">
        <w:t>если ВЗ или ДЦ больше или равна 0,66, но меньше 1, то оценка результативности реализации цели (задачи) признается средней;</w:t>
      </w:r>
    </w:p>
    <w:p w14:paraId="4B66481C" w14:textId="77777777" w:rsidR="009D72AB" w:rsidRPr="00860C43" w:rsidRDefault="009D72AB" w:rsidP="00D1121F">
      <w:pPr>
        <w:pStyle w:val="afc"/>
        <w:numPr>
          <w:ilvl w:val="0"/>
          <w:numId w:val="47"/>
        </w:numPr>
        <w:spacing w:after="0" w:line="240" w:lineRule="auto"/>
      </w:pPr>
      <w:r w:rsidRPr="00860C43">
        <w:t>если ВЗ или ДЦ равна 1, то результативность реализации цели (задачи) признается высокой.</w:t>
      </w:r>
    </w:p>
    <w:p w14:paraId="2805E3DF" w14:textId="77777777" w:rsidR="00B94FC6" w:rsidRDefault="009D72AB" w:rsidP="002A4C7D">
      <w:pPr>
        <w:pStyle w:val="afa"/>
        <w:spacing w:after="0" w:line="240" w:lineRule="auto"/>
      </w:pPr>
      <w:r>
        <w:t xml:space="preserve">Результативность </w:t>
      </w:r>
      <w:r w:rsidR="0019138A">
        <w:t>Стратеги</w:t>
      </w:r>
      <w:r>
        <w:t>и оценивается по итогам м</w:t>
      </w:r>
      <w:r w:rsidRPr="009032B9">
        <w:t>ониторин</w:t>
      </w:r>
      <w:r>
        <w:t>га</w:t>
      </w:r>
      <w:r w:rsidRPr="009032B9">
        <w:t xml:space="preserve"> </w:t>
      </w:r>
      <w:r>
        <w:t>ее</w:t>
      </w:r>
      <w:r w:rsidRPr="009032B9">
        <w:t xml:space="preserve"> реализации на основе анализа информации о степени достижения</w:t>
      </w:r>
      <w:r>
        <w:t xml:space="preserve"> (выполнения)</w:t>
      </w:r>
      <w:r w:rsidRPr="009032B9">
        <w:t xml:space="preserve"> значений </w:t>
      </w:r>
      <w:r>
        <w:t xml:space="preserve">индикативных </w:t>
      </w:r>
      <w:r w:rsidRPr="009032B9">
        <w:t xml:space="preserve">показателей </w:t>
      </w:r>
      <w:r w:rsidR="0019138A">
        <w:t>Стратеги</w:t>
      </w:r>
      <w:r w:rsidRPr="009032B9">
        <w:t xml:space="preserve">и и </w:t>
      </w:r>
      <w:r>
        <w:t>исполнения</w:t>
      </w:r>
      <w:r w:rsidRPr="009032B9">
        <w:t xml:space="preserve"> мероприятий, содержащихся в </w:t>
      </w:r>
      <w:r>
        <w:t>плане</w:t>
      </w:r>
      <w:r w:rsidRPr="009032B9">
        <w:t xml:space="preserve"> мероприятий по </w:t>
      </w:r>
      <w:r>
        <w:t xml:space="preserve">ее </w:t>
      </w:r>
      <w:r w:rsidRPr="009032B9">
        <w:t>реализации</w:t>
      </w:r>
      <w:r>
        <w:t>. Порядок осуществления мониторинга установлен п</w:t>
      </w:r>
      <w:r w:rsidRPr="00830557">
        <w:t>остановление</w:t>
      </w:r>
      <w:r>
        <w:t>м</w:t>
      </w:r>
      <w:r w:rsidRPr="00830557">
        <w:t xml:space="preserve"> Администрации Приморского края от 14.01.2016 </w:t>
      </w:r>
      <w:r>
        <w:t>№</w:t>
      </w:r>
      <w:r w:rsidRPr="00830557">
        <w:t xml:space="preserve"> 8-па</w:t>
      </w:r>
      <w:r>
        <w:t xml:space="preserve"> «</w:t>
      </w:r>
      <w:r w:rsidRPr="00830557">
        <w:t xml:space="preserve">О Порядке осуществления мониторинга и контроля реализации документов стратегического планирования Приморского края, подготовки документов, в которых отражаются результаты </w:t>
      </w:r>
      <w:proofErr w:type="gramStart"/>
      <w:r w:rsidRPr="00830557">
        <w:t>мониторинга реализации документов стратегического планирования Приморского кра</w:t>
      </w:r>
      <w:r>
        <w:t>я</w:t>
      </w:r>
      <w:proofErr w:type="gramEnd"/>
      <w:r>
        <w:t>».</w:t>
      </w:r>
    </w:p>
    <w:p w14:paraId="2DE92B3F" w14:textId="1B9D2968" w:rsidR="009D72AB" w:rsidRDefault="009D72AB" w:rsidP="002A4C7D">
      <w:pPr>
        <w:pStyle w:val="afa"/>
        <w:spacing w:after="0" w:line="240" w:lineRule="auto"/>
        <w:rPr>
          <w:rFonts w:eastAsia="Calibri"/>
          <w:color w:val="000000"/>
          <w:sz w:val="24"/>
          <w:szCs w:val="24"/>
        </w:rPr>
      </w:pPr>
    </w:p>
    <w:p w14:paraId="652CD7E4" w14:textId="37B82502" w:rsidR="009D72AB" w:rsidRPr="00C82EA7" w:rsidRDefault="00C82EA7" w:rsidP="002A4C7D">
      <w:pPr>
        <w:pStyle w:val="11"/>
        <w:spacing w:before="0" w:line="240" w:lineRule="auto"/>
        <w:ind w:firstLine="0"/>
        <w:rPr>
          <w:b/>
        </w:rPr>
      </w:pPr>
      <w:bookmarkStart w:id="423" w:name="_Toc512536230"/>
      <w:bookmarkStart w:id="424" w:name="_Toc517370625"/>
      <w:bookmarkStart w:id="425" w:name="_Toc523241011"/>
      <w:bookmarkStart w:id="426" w:name="_Toc523241389"/>
      <w:bookmarkStart w:id="427" w:name="_Toc523761717"/>
      <w:r w:rsidRPr="00C82EA7">
        <w:rPr>
          <w:b/>
        </w:rPr>
        <w:t>1</w:t>
      </w:r>
      <w:r w:rsidR="00665C87">
        <w:rPr>
          <w:b/>
        </w:rPr>
        <w:t>4.</w:t>
      </w:r>
      <w:r w:rsidRPr="00C82EA7">
        <w:rPr>
          <w:b/>
        </w:rPr>
        <w:t xml:space="preserve"> ЗАКЛЮЧИТЕЛЬНАЯ ЧАСТЬ И РЕСУРСНОЕ ОБЕСПЕЧЕНИЕ РЕАЛИЗАЦИИ СТРАТЕГИИ</w:t>
      </w:r>
      <w:bookmarkEnd w:id="423"/>
      <w:bookmarkEnd w:id="424"/>
      <w:bookmarkEnd w:id="425"/>
      <w:bookmarkEnd w:id="426"/>
      <w:bookmarkEnd w:id="427"/>
    </w:p>
    <w:p w14:paraId="4994E3B7" w14:textId="77777777" w:rsidR="00665C87" w:rsidRDefault="00665C87" w:rsidP="00665C87">
      <w:pPr>
        <w:pStyle w:val="afa"/>
        <w:spacing w:after="0" w:line="240" w:lineRule="auto"/>
      </w:pPr>
      <w:bookmarkStart w:id="428" w:name="_Toc517370626"/>
      <w:bookmarkStart w:id="429" w:name="_Toc523241012"/>
      <w:bookmarkStart w:id="430" w:name="_Toc523241390"/>
    </w:p>
    <w:p w14:paraId="1AB91602" w14:textId="607DD965" w:rsidR="00BF7A19" w:rsidRPr="00665C87" w:rsidRDefault="00665C87" w:rsidP="00665C87">
      <w:pPr>
        <w:pStyle w:val="affa"/>
        <w:spacing w:before="0" w:line="240" w:lineRule="auto"/>
        <w:outlineLvl w:val="1"/>
        <w:rPr>
          <w:b/>
        </w:rPr>
      </w:pPr>
      <w:bookmarkStart w:id="431" w:name="_Toc523761718"/>
      <w:r>
        <w:rPr>
          <w:b/>
        </w:rPr>
        <w:lastRenderedPageBreak/>
        <w:t>14</w:t>
      </w:r>
      <w:r w:rsidR="00BF7A19" w:rsidRPr="00665C87">
        <w:rPr>
          <w:b/>
        </w:rPr>
        <w:t>.1. Сроки достижения приоритетов, целей и задач социально-экономического развития Приморского края</w:t>
      </w:r>
      <w:bookmarkEnd w:id="428"/>
      <w:bookmarkEnd w:id="429"/>
      <w:bookmarkEnd w:id="430"/>
      <w:bookmarkEnd w:id="431"/>
    </w:p>
    <w:p w14:paraId="498E04DF" w14:textId="15AC2A92" w:rsidR="00BF7A19" w:rsidRDefault="00BF7A19" w:rsidP="002A4C7D">
      <w:pPr>
        <w:pStyle w:val="afa"/>
        <w:spacing w:after="0" w:line="240" w:lineRule="auto"/>
      </w:pPr>
      <w:r>
        <w:t xml:space="preserve">Реализация </w:t>
      </w:r>
      <w:r w:rsidR="0019138A">
        <w:t>Стратеги</w:t>
      </w:r>
      <w:r>
        <w:t xml:space="preserve">и социально экономического развития Приморского края продлится с 2018 года по 2030 год. Выполнение ряда задач и целей </w:t>
      </w:r>
      <w:r w:rsidR="008E2CE0">
        <w:t>Стратеги</w:t>
      </w:r>
      <w:r>
        <w:t xml:space="preserve">и начнется с 2019 года или более поздних периодов в рамках срока действия </w:t>
      </w:r>
      <w:r w:rsidR="008E2CE0">
        <w:t>Стратеги</w:t>
      </w:r>
      <w:r>
        <w:t xml:space="preserve">и. </w:t>
      </w:r>
    </w:p>
    <w:p w14:paraId="685DB70D" w14:textId="0EFC8A70" w:rsidR="00BF7A19" w:rsidRDefault="00BF7A19" w:rsidP="002A4C7D">
      <w:pPr>
        <w:pStyle w:val="afa"/>
        <w:spacing w:after="0" w:line="240" w:lineRule="auto"/>
      </w:pPr>
      <w:r>
        <w:t xml:space="preserve">Завершение </w:t>
      </w:r>
      <w:r w:rsidR="008E2CE0">
        <w:t>Стратеги</w:t>
      </w:r>
      <w:r>
        <w:t xml:space="preserve">и будет означать достижение к 2030 году всех ключевых показателей, результирующих стратегические цели. Выполнение отдельных задач в рамках целей будет происходить в течение всего периода действия Стратегии. </w:t>
      </w:r>
    </w:p>
    <w:p w14:paraId="6E4457F8" w14:textId="15B19A41" w:rsidR="00BF7A19" w:rsidRDefault="00BF7A19" w:rsidP="002A4C7D">
      <w:pPr>
        <w:pStyle w:val="afa"/>
        <w:spacing w:after="0" w:line="240" w:lineRule="auto"/>
      </w:pPr>
      <w:r>
        <w:t xml:space="preserve">В </w:t>
      </w:r>
      <w:r w:rsidRPr="00BF7A19">
        <w:t>Приложении</w:t>
      </w:r>
      <w:proofErr w:type="gramStart"/>
      <w:r w:rsidRPr="00BF7A19">
        <w:t xml:space="preserve"> </w:t>
      </w:r>
      <w:r w:rsidR="00590D2C">
        <w:t>К</w:t>
      </w:r>
      <w:proofErr w:type="gramEnd"/>
      <w:r>
        <w:t xml:space="preserve"> приведены сроки начала реализации и достижения конечных результатов (завершения реализации) по приоритетам, целям и задачам</w:t>
      </w:r>
      <w:r w:rsidRPr="00B65E24">
        <w:t xml:space="preserve"> Стратегии</w:t>
      </w:r>
      <w:r>
        <w:t xml:space="preserve">. Информация в указанном приложении представлена в разрезе направлений социально-экономического развития Приморского края. Годы начала и окончания исполнения целей и задач синхронизированы с достигаемыми значениями целевых показателей, характеризующих результативность мер по развитию стратегических направлений экономики и социальной сферы региона. </w:t>
      </w:r>
    </w:p>
    <w:p w14:paraId="5977687C" w14:textId="77777777" w:rsidR="00665C87" w:rsidRDefault="00665C87" w:rsidP="002A4C7D">
      <w:pPr>
        <w:pStyle w:val="afa"/>
        <w:spacing w:after="0" w:line="240" w:lineRule="auto"/>
      </w:pPr>
    </w:p>
    <w:p w14:paraId="630D1735" w14:textId="569C197C" w:rsidR="00E57245" w:rsidRPr="00665C87" w:rsidRDefault="00E57245" w:rsidP="00665C87">
      <w:pPr>
        <w:pStyle w:val="affa"/>
        <w:spacing w:before="0" w:line="240" w:lineRule="auto"/>
        <w:outlineLvl w:val="1"/>
        <w:rPr>
          <w:b/>
        </w:rPr>
      </w:pPr>
      <w:bookmarkStart w:id="432" w:name="_Toc517370627"/>
      <w:bookmarkStart w:id="433" w:name="_Toc523241013"/>
      <w:bookmarkStart w:id="434" w:name="_Toc523241391"/>
      <w:bookmarkStart w:id="435" w:name="_Toc523761719"/>
      <w:r w:rsidRPr="00665C87">
        <w:rPr>
          <w:b/>
        </w:rPr>
        <w:t>1</w:t>
      </w:r>
      <w:r w:rsidR="00665C87">
        <w:rPr>
          <w:b/>
        </w:rPr>
        <w:t>4</w:t>
      </w:r>
      <w:r w:rsidRPr="00665C87">
        <w:rPr>
          <w:b/>
        </w:rPr>
        <w:t xml:space="preserve">.2 Результаты оценки финансовых ресурсов, необходимых для реализации </w:t>
      </w:r>
      <w:r w:rsidR="008E2CE0" w:rsidRPr="00665C87">
        <w:rPr>
          <w:b/>
        </w:rPr>
        <w:t>Стратеги</w:t>
      </w:r>
      <w:r w:rsidRPr="00665C87">
        <w:rPr>
          <w:b/>
        </w:rPr>
        <w:t>и</w:t>
      </w:r>
      <w:bookmarkEnd w:id="432"/>
      <w:bookmarkEnd w:id="433"/>
      <w:bookmarkEnd w:id="434"/>
      <w:bookmarkEnd w:id="435"/>
    </w:p>
    <w:p w14:paraId="08403F93" w14:textId="0E49A48B" w:rsidR="00E57245" w:rsidRDefault="00512A6F" w:rsidP="002A4C7D">
      <w:pPr>
        <w:pStyle w:val="afa"/>
        <w:spacing w:after="0" w:line="240" w:lineRule="auto"/>
      </w:pPr>
      <w:r w:rsidRPr="00512A6F">
        <w:t xml:space="preserve">Общий объем финансовых ресурсов на реализацию </w:t>
      </w:r>
      <w:r w:rsidR="008E2CE0">
        <w:t>Стратеги</w:t>
      </w:r>
      <w:r w:rsidRPr="00512A6F">
        <w:t xml:space="preserve">и за период 2018 – 2030 годов составит 3737,6 млрд. руб., в </w:t>
      </w:r>
      <w:proofErr w:type="spellStart"/>
      <w:r w:rsidRPr="00512A6F">
        <w:t>т.ч</w:t>
      </w:r>
      <w:proofErr w:type="spellEnd"/>
      <w:r w:rsidRPr="00512A6F">
        <w:t xml:space="preserve">. на первом этапе </w:t>
      </w:r>
      <w:r w:rsidR="008E2CE0">
        <w:t>Стратеги</w:t>
      </w:r>
      <w:r w:rsidRPr="00512A6F">
        <w:t>и – 575,6 млрд. руб. (15,4 % от общего объема), на втором этапе – 1262,8 млрд. руб. (33,8 %), на заключительном этапе – 1899,2 млрд. руб. (50,8 %)</w:t>
      </w:r>
    </w:p>
    <w:p w14:paraId="23D38C6C" w14:textId="77777777" w:rsidR="00E57245" w:rsidRDefault="00E57245" w:rsidP="002A4C7D">
      <w:pPr>
        <w:pStyle w:val="afa"/>
        <w:spacing w:after="0" w:line="240" w:lineRule="auto"/>
      </w:pPr>
      <w:r>
        <w:t>По источникам и механизмам финансирования ресурсы распределятся следующим образом:</w:t>
      </w:r>
    </w:p>
    <w:p w14:paraId="05BED08C" w14:textId="5FE75CBF" w:rsidR="00E57245" w:rsidRDefault="00E57245" w:rsidP="00BA2570">
      <w:pPr>
        <w:pStyle w:val="afc"/>
        <w:spacing w:after="0" w:line="240" w:lineRule="auto"/>
        <w:ind w:left="0" w:firstLine="709"/>
      </w:pPr>
      <w:r>
        <w:t xml:space="preserve">1. </w:t>
      </w:r>
      <w:proofErr w:type="gramStart"/>
      <w:r w:rsidR="0077500D">
        <w:t>Финансовых ресурсов</w:t>
      </w:r>
      <w:r w:rsidR="0077500D" w:rsidRPr="0077500D">
        <w:t xml:space="preserve"> по государственным программам - 3678,2 млрд. руб., в </w:t>
      </w:r>
      <w:proofErr w:type="spellStart"/>
      <w:r w:rsidR="0077500D" w:rsidRPr="0077500D">
        <w:t>т.ч</w:t>
      </w:r>
      <w:proofErr w:type="spellEnd"/>
      <w:r w:rsidR="0077500D" w:rsidRPr="0077500D">
        <w:t xml:space="preserve">. за счет средств краевого бюджета – 2124,3 млрд. руб. (57,8 % от </w:t>
      </w:r>
      <w:r w:rsidR="0077500D">
        <w:t>финансовых ресурсов</w:t>
      </w:r>
      <w:r w:rsidR="0077500D" w:rsidRPr="0077500D">
        <w:t xml:space="preserve"> по государственным программам), из средств федерального бюджета – 286,0 млрд. руб. (7,8 %), из средств местных бюджетов – 16,2 млрд. руб. (0,4 %), из внебюджетных источников – 1251,7 (34,0 %).</w:t>
      </w:r>
      <w:proofErr w:type="gramEnd"/>
    </w:p>
    <w:p w14:paraId="04533F03" w14:textId="6AFA8F7B" w:rsidR="00E57245" w:rsidRDefault="00E57245" w:rsidP="00BA2570">
      <w:pPr>
        <w:pStyle w:val="afc"/>
        <w:spacing w:after="0" w:line="240" w:lineRule="auto"/>
        <w:ind w:left="0" w:firstLine="709"/>
      </w:pPr>
      <w:r>
        <w:t xml:space="preserve">2. Внепрограммные инвестиционные </w:t>
      </w:r>
      <w:r w:rsidR="0077500D">
        <w:t>финансовые ресурсы</w:t>
      </w:r>
      <w:r>
        <w:t xml:space="preserve"> – 59,6 млрд. руб.</w:t>
      </w:r>
    </w:p>
    <w:p w14:paraId="08A519C1" w14:textId="45D7422B" w:rsidR="00E57245" w:rsidRDefault="00E57245" w:rsidP="002A4C7D">
      <w:pPr>
        <w:pStyle w:val="afa"/>
        <w:spacing w:after="0" w:line="240" w:lineRule="auto"/>
      </w:pPr>
      <w:r>
        <w:t xml:space="preserve">Объем финансовых ресурсов на реализацию </w:t>
      </w:r>
      <w:r w:rsidR="008E2CE0">
        <w:t>Стратеги</w:t>
      </w:r>
      <w:r>
        <w:t>и по годам и этапам, а также по источникам и механизмам финансирования приведен в таблице 1</w:t>
      </w:r>
      <w:r w:rsidR="00BA2570">
        <w:t>4</w:t>
      </w:r>
      <w:r>
        <w:t xml:space="preserve">.2.1. </w:t>
      </w:r>
      <w:r w:rsidRPr="00F77CB4">
        <w:t>По аналогии с бюдж</w:t>
      </w:r>
      <w:r>
        <w:t>етным прогнозом Приморского края, утвержденным Администрацией Приморского края,</w:t>
      </w:r>
      <w:r w:rsidRPr="00F77CB4">
        <w:t xml:space="preserve"> </w:t>
      </w:r>
      <w:r>
        <w:t>оценка финансовых ресурсов выполнена</w:t>
      </w:r>
      <w:r w:rsidRPr="00F77CB4">
        <w:t xml:space="preserve"> в р</w:t>
      </w:r>
      <w:r>
        <w:t>азрезе</w:t>
      </w:r>
      <w:r w:rsidRPr="00F77CB4">
        <w:t xml:space="preserve"> гос</w:t>
      </w:r>
      <w:r>
        <w:t>ударственных</w:t>
      </w:r>
      <w:r w:rsidRPr="00F77CB4">
        <w:t xml:space="preserve"> программ </w:t>
      </w:r>
      <w:r>
        <w:t>Приморского края.</w:t>
      </w:r>
    </w:p>
    <w:p w14:paraId="6E1243CF" w14:textId="77777777" w:rsidR="00BA2570" w:rsidRDefault="00BA2570" w:rsidP="002A4C7D">
      <w:pPr>
        <w:pStyle w:val="afa"/>
        <w:spacing w:after="0" w:line="240" w:lineRule="auto"/>
      </w:pPr>
    </w:p>
    <w:p w14:paraId="23701BF9" w14:textId="2D8A9A4F" w:rsidR="00512A6F" w:rsidRDefault="00512A6F" w:rsidP="002A4C7D">
      <w:pPr>
        <w:pStyle w:val="afa"/>
        <w:spacing w:after="0" w:line="240" w:lineRule="auto"/>
        <w:ind w:firstLine="0"/>
      </w:pPr>
      <w:r>
        <w:t>Таблица 1</w:t>
      </w:r>
      <w:r w:rsidR="00BA2570">
        <w:t>4</w:t>
      </w:r>
      <w:r>
        <w:t xml:space="preserve">.2.1 – Объем финансовых ресурсов на реализацию </w:t>
      </w:r>
      <w:r w:rsidR="008E2CE0">
        <w:t>Стратеги</w:t>
      </w:r>
      <w:r>
        <w:t>и</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709"/>
        <w:gridCol w:w="592"/>
        <w:gridCol w:w="594"/>
        <w:gridCol w:w="593"/>
        <w:gridCol w:w="593"/>
        <w:gridCol w:w="591"/>
        <w:gridCol w:w="593"/>
        <w:gridCol w:w="593"/>
        <w:gridCol w:w="593"/>
        <w:gridCol w:w="591"/>
        <w:gridCol w:w="593"/>
        <w:gridCol w:w="593"/>
        <w:gridCol w:w="593"/>
        <w:gridCol w:w="595"/>
      </w:tblGrid>
      <w:tr w:rsidR="00486F99" w:rsidRPr="00E57245" w14:paraId="035E3F3D" w14:textId="77777777" w:rsidTr="00625C30">
        <w:trPr>
          <w:cantSplit/>
          <w:tblHeader/>
        </w:trPr>
        <w:tc>
          <w:tcPr>
            <w:tcW w:w="907" w:type="pct"/>
            <w:vMerge w:val="restart"/>
            <w:vAlign w:val="center"/>
          </w:tcPr>
          <w:p w14:paraId="5512E730" w14:textId="77777777" w:rsidR="00486F99" w:rsidRPr="00E57245" w:rsidRDefault="00486F99" w:rsidP="002A4C7D">
            <w:pPr>
              <w:keepNext/>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Наименование показателя</w:t>
            </w:r>
          </w:p>
        </w:tc>
        <w:tc>
          <w:tcPr>
            <w:tcW w:w="4093" w:type="pct"/>
            <w:gridSpan w:val="13"/>
            <w:vAlign w:val="center"/>
          </w:tcPr>
          <w:p w14:paraId="513BEF75" w14:textId="53618D04" w:rsidR="00486F99" w:rsidRPr="00E57245" w:rsidRDefault="00486F99" w:rsidP="002A4C7D">
            <w:pPr>
              <w:keepNext/>
              <w:tabs>
                <w:tab w:val="left" w:pos="851"/>
                <w:tab w:val="left" w:pos="1134"/>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 xml:space="preserve">Объем финансовых ресурсов по годам реализации </w:t>
            </w:r>
            <w:r w:rsidR="008E2CE0">
              <w:rPr>
                <w:rFonts w:ascii="Times New Roman" w:eastAsia="Times New Roman" w:hAnsi="Times New Roman" w:cs="Times New Roman"/>
                <w:sz w:val="16"/>
                <w:szCs w:val="16"/>
              </w:rPr>
              <w:t>Стратеги</w:t>
            </w:r>
            <w:r w:rsidRPr="00E57245">
              <w:rPr>
                <w:rFonts w:ascii="Times New Roman" w:eastAsia="Times New Roman" w:hAnsi="Times New Roman" w:cs="Times New Roman"/>
                <w:sz w:val="16"/>
                <w:szCs w:val="16"/>
              </w:rPr>
              <w:t>и, млрд. руб.</w:t>
            </w:r>
          </w:p>
        </w:tc>
      </w:tr>
      <w:tr w:rsidR="00486F99" w:rsidRPr="00E57245" w14:paraId="2DB5D474" w14:textId="77777777" w:rsidTr="00625C30">
        <w:trPr>
          <w:cantSplit/>
          <w:trHeight w:val="72"/>
          <w:tblHeader/>
        </w:trPr>
        <w:tc>
          <w:tcPr>
            <w:tcW w:w="907" w:type="pct"/>
            <w:vMerge/>
            <w:vAlign w:val="center"/>
          </w:tcPr>
          <w:p w14:paraId="51ACB192" w14:textId="77777777" w:rsidR="00486F99" w:rsidRPr="00E57245" w:rsidRDefault="00486F99" w:rsidP="002A4C7D">
            <w:pPr>
              <w:tabs>
                <w:tab w:val="left" w:pos="0"/>
              </w:tabs>
              <w:jc w:val="center"/>
              <w:rPr>
                <w:rFonts w:ascii="Times New Roman" w:eastAsia="Times New Roman" w:hAnsi="Times New Roman" w:cs="Times New Roman"/>
                <w:sz w:val="16"/>
                <w:szCs w:val="16"/>
              </w:rPr>
            </w:pPr>
          </w:p>
        </w:tc>
        <w:tc>
          <w:tcPr>
            <w:tcW w:w="314" w:type="pct"/>
            <w:vAlign w:val="center"/>
          </w:tcPr>
          <w:p w14:paraId="69250088" w14:textId="77777777" w:rsidR="00486F99" w:rsidRPr="00E57245" w:rsidRDefault="00486F99"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2018</w:t>
            </w:r>
          </w:p>
        </w:tc>
        <w:tc>
          <w:tcPr>
            <w:tcW w:w="315" w:type="pct"/>
            <w:vAlign w:val="center"/>
          </w:tcPr>
          <w:p w14:paraId="4B926115" w14:textId="77777777" w:rsidR="00486F99" w:rsidRPr="00E57245" w:rsidRDefault="00486F99"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2019</w:t>
            </w:r>
          </w:p>
        </w:tc>
        <w:tc>
          <w:tcPr>
            <w:tcW w:w="315" w:type="pct"/>
            <w:vAlign w:val="center"/>
          </w:tcPr>
          <w:p w14:paraId="49A35040" w14:textId="77777777" w:rsidR="00486F99" w:rsidRPr="00E57245" w:rsidRDefault="00486F99"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2020</w:t>
            </w:r>
          </w:p>
        </w:tc>
        <w:tc>
          <w:tcPr>
            <w:tcW w:w="315" w:type="pct"/>
            <w:vAlign w:val="center"/>
          </w:tcPr>
          <w:p w14:paraId="194A7720" w14:textId="77777777" w:rsidR="00486F99" w:rsidRPr="00E57245" w:rsidRDefault="00486F99"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2021</w:t>
            </w:r>
          </w:p>
        </w:tc>
        <w:tc>
          <w:tcPr>
            <w:tcW w:w="314" w:type="pct"/>
            <w:vAlign w:val="center"/>
          </w:tcPr>
          <w:p w14:paraId="58C8D23A" w14:textId="77777777" w:rsidR="00486F99" w:rsidRPr="00E57245" w:rsidRDefault="00486F99"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2022</w:t>
            </w:r>
          </w:p>
        </w:tc>
        <w:tc>
          <w:tcPr>
            <w:tcW w:w="315" w:type="pct"/>
            <w:vAlign w:val="center"/>
          </w:tcPr>
          <w:p w14:paraId="2B35DF7A" w14:textId="77777777" w:rsidR="00486F99" w:rsidRPr="00E57245" w:rsidRDefault="00486F99"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2023</w:t>
            </w:r>
          </w:p>
        </w:tc>
        <w:tc>
          <w:tcPr>
            <w:tcW w:w="315" w:type="pct"/>
            <w:vAlign w:val="center"/>
          </w:tcPr>
          <w:p w14:paraId="4CCB0E15" w14:textId="77777777" w:rsidR="00486F99" w:rsidRPr="00E57245" w:rsidRDefault="00486F99"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2024</w:t>
            </w:r>
          </w:p>
        </w:tc>
        <w:tc>
          <w:tcPr>
            <w:tcW w:w="315" w:type="pct"/>
            <w:vAlign w:val="center"/>
          </w:tcPr>
          <w:p w14:paraId="24E80F67" w14:textId="77777777" w:rsidR="00486F99" w:rsidRPr="00E57245" w:rsidRDefault="00486F99"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2025</w:t>
            </w:r>
          </w:p>
        </w:tc>
        <w:tc>
          <w:tcPr>
            <w:tcW w:w="314" w:type="pct"/>
            <w:vAlign w:val="center"/>
          </w:tcPr>
          <w:p w14:paraId="75A398BD" w14:textId="77777777" w:rsidR="00486F99" w:rsidRPr="00E57245" w:rsidRDefault="00486F99" w:rsidP="002A4C7D">
            <w:pPr>
              <w:tabs>
                <w:tab w:val="left" w:pos="851"/>
                <w:tab w:val="left" w:pos="1134"/>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2026</w:t>
            </w:r>
          </w:p>
        </w:tc>
        <w:tc>
          <w:tcPr>
            <w:tcW w:w="315" w:type="pct"/>
            <w:vAlign w:val="center"/>
          </w:tcPr>
          <w:p w14:paraId="20277EF3" w14:textId="77777777" w:rsidR="00486F99" w:rsidRPr="00E57245" w:rsidRDefault="00486F99" w:rsidP="002A4C7D">
            <w:pPr>
              <w:tabs>
                <w:tab w:val="left" w:pos="851"/>
                <w:tab w:val="left" w:pos="1134"/>
              </w:tabs>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2027</w:t>
            </w:r>
          </w:p>
        </w:tc>
        <w:tc>
          <w:tcPr>
            <w:tcW w:w="315" w:type="pct"/>
            <w:vAlign w:val="center"/>
          </w:tcPr>
          <w:p w14:paraId="263E0686" w14:textId="77777777" w:rsidR="00486F99" w:rsidRPr="00E57245" w:rsidRDefault="00486F99" w:rsidP="002A4C7D">
            <w:pPr>
              <w:tabs>
                <w:tab w:val="left" w:pos="851"/>
                <w:tab w:val="left" w:pos="1134"/>
              </w:tabs>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2028</w:t>
            </w:r>
          </w:p>
        </w:tc>
        <w:tc>
          <w:tcPr>
            <w:tcW w:w="315" w:type="pct"/>
            <w:vAlign w:val="center"/>
          </w:tcPr>
          <w:p w14:paraId="348CF8C7" w14:textId="77777777" w:rsidR="00486F99" w:rsidRPr="00E57245" w:rsidRDefault="00486F99" w:rsidP="002A4C7D">
            <w:pPr>
              <w:tabs>
                <w:tab w:val="left" w:pos="851"/>
                <w:tab w:val="left" w:pos="1134"/>
              </w:tabs>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2029</w:t>
            </w:r>
          </w:p>
        </w:tc>
        <w:tc>
          <w:tcPr>
            <w:tcW w:w="316" w:type="pct"/>
            <w:vAlign w:val="center"/>
          </w:tcPr>
          <w:p w14:paraId="1F30C9AE" w14:textId="77777777" w:rsidR="00486F99" w:rsidRPr="00E57245" w:rsidRDefault="00486F99" w:rsidP="002A4C7D">
            <w:pPr>
              <w:tabs>
                <w:tab w:val="left" w:pos="851"/>
                <w:tab w:val="left" w:pos="1134"/>
              </w:tabs>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2030</w:t>
            </w:r>
          </w:p>
        </w:tc>
      </w:tr>
      <w:tr w:rsidR="00486F99" w:rsidRPr="00E57245" w14:paraId="689B5AFE" w14:textId="77777777" w:rsidTr="00625C30">
        <w:trPr>
          <w:cantSplit/>
          <w:tblHeader/>
        </w:trPr>
        <w:tc>
          <w:tcPr>
            <w:tcW w:w="907" w:type="pct"/>
            <w:vMerge/>
            <w:tcBorders>
              <w:bottom w:val="single" w:sz="4" w:space="0" w:color="auto"/>
            </w:tcBorders>
            <w:vAlign w:val="center"/>
          </w:tcPr>
          <w:p w14:paraId="33A4417B" w14:textId="77777777" w:rsidR="00486F99" w:rsidRPr="00E57245" w:rsidRDefault="00486F99" w:rsidP="002A4C7D">
            <w:pPr>
              <w:jc w:val="center"/>
              <w:rPr>
                <w:rFonts w:ascii="Times New Roman" w:eastAsia="Calibri" w:hAnsi="Times New Roman" w:cs="Times New Roman"/>
                <w:sz w:val="16"/>
                <w:szCs w:val="16"/>
              </w:rPr>
            </w:pPr>
          </w:p>
        </w:tc>
        <w:tc>
          <w:tcPr>
            <w:tcW w:w="944" w:type="pct"/>
            <w:gridSpan w:val="3"/>
            <w:tcBorders>
              <w:bottom w:val="single" w:sz="4" w:space="0" w:color="auto"/>
            </w:tcBorders>
            <w:vAlign w:val="center"/>
          </w:tcPr>
          <w:p w14:paraId="3F70CF45" w14:textId="77777777" w:rsidR="00486F99" w:rsidRPr="00E57245" w:rsidRDefault="00486F99" w:rsidP="002A4C7D">
            <w:pPr>
              <w:jc w:val="center"/>
              <w:rPr>
                <w:rFonts w:ascii="Times New Roman" w:eastAsia="Calibri" w:hAnsi="Times New Roman" w:cs="Times New Roman"/>
                <w:sz w:val="16"/>
                <w:szCs w:val="16"/>
              </w:rPr>
            </w:pPr>
            <w:r w:rsidRPr="00E57245">
              <w:rPr>
                <w:rFonts w:ascii="Times New Roman" w:eastAsia="Calibri" w:hAnsi="Times New Roman" w:cs="Times New Roman"/>
                <w:sz w:val="16"/>
                <w:szCs w:val="16"/>
              </w:rPr>
              <w:t>Этап 1</w:t>
            </w:r>
          </w:p>
        </w:tc>
        <w:tc>
          <w:tcPr>
            <w:tcW w:w="1574" w:type="pct"/>
            <w:gridSpan w:val="5"/>
            <w:tcBorders>
              <w:bottom w:val="single" w:sz="4" w:space="0" w:color="auto"/>
            </w:tcBorders>
            <w:vAlign w:val="center"/>
          </w:tcPr>
          <w:p w14:paraId="65CC5DC2" w14:textId="77777777" w:rsidR="00486F99" w:rsidRPr="00E57245" w:rsidRDefault="00486F99" w:rsidP="002A4C7D">
            <w:pPr>
              <w:jc w:val="center"/>
              <w:rPr>
                <w:rFonts w:ascii="Times New Roman" w:eastAsia="Calibri" w:hAnsi="Times New Roman" w:cs="Times New Roman"/>
                <w:sz w:val="16"/>
                <w:szCs w:val="16"/>
              </w:rPr>
            </w:pPr>
            <w:r w:rsidRPr="00E57245">
              <w:rPr>
                <w:rFonts w:ascii="Times New Roman" w:eastAsia="Calibri" w:hAnsi="Times New Roman" w:cs="Times New Roman"/>
                <w:sz w:val="16"/>
                <w:szCs w:val="16"/>
              </w:rPr>
              <w:t>Этап 2</w:t>
            </w:r>
          </w:p>
        </w:tc>
        <w:tc>
          <w:tcPr>
            <w:tcW w:w="1575" w:type="pct"/>
            <w:gridSpan w:val="5"/>
            <w:tcBorders>
              <w:bottom w:val="single" w:sz="4" w:space="0" w:color="auto"/>
            </w:tcBorders>
            <w:vAlign w:val="center"/>
          </w:tcPr>
          <w:p w14:paraId="6C35D78E" w14:textId="77777777" w:rsidR="00486F99" w:rsidRPr="00E57245" w:rsidRDefault="00486F99" w:rsidP="002A4C7D">
            <w:pPr>
              <w:jc w:val="center"/>
              <w:rPr>
                <w:rFonts w:ascii="Times New Roman" w:eastAsia="Calibri" w:hAnsi="Times New Roman" w:cs="Times New Roman"/>
                <w:sz w:val="16"/>
                <w:szCs w:val="16"/>
              </w:rPr>
            </w:pPr>
            <w:r w:rsidRPr="00E57245">
              <w:rPr>
                <w:rFonts w:ascii="Times New Roman" w:eastAsia="Calibri" w:hAnsi="Times New Roman" w:cs="Times New Roman"/>
                <w:sz w:val="16"/>
                <w:szCs w:val="16"/>
              </w:rPr>
              <w:t>Этап 3</w:t>
            </w:r>
          </w:p>
        </w:tc>
      </w:tr>
      <w:tr w:rsidR="00625C30" w:rsidRPr="00E57245" w14:paraId="2F4E4B7D"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2AFEBE95" w14:textId="20D6E73A" w:rsidR="00486F99" w:rsidRPr="00E57245" w:rsidRDefault="00486F99" w:rsidP="002A4C7D">
            <w:pPr>
              <w:rPr>
                <w:rFonts w:ascii="Times New Roman" w:hAnsi="Times New Roman" w:cs="Times New Roman"/>
                <w:bCs/>
                <w:i/>
                <w:iCs/>
                <w:color w:val="000000"/>
                <w:sz w:val="16"/>
                <w:szCs w:val="16"/>
              </w:rPr>
            </w:pPr>
            <w:r w:rsidRPr="00E57245">
              <w:rPr>
                <w:rFonts w:ascii="Times New Roman" w:hAnsi="Times New Roman" w:cs="Times New Roman"/>
                <w:bCs/>
                <w:i/>
                <w:iCs/>
                <w:color w:val="000000"/>
                <w:sz w:val="16"/>
                <w:szCs w:val="16"/>
              </w:rPr>
              <w:t xml:space="preserve">Всего финансовых ресурсов, необходимых для реализации </w:t>
            </w:r>
            <w:r w:rsidR="008E2CE0">
              <w:rPr>
                <w:rFonts w:ascii="Times New Roman" w:hAnsi="Times New Roman" w:cs="Times New Roman"/>
                <w:bCs/>
                <w:i/>
                <w:iCs/>
                <w:color w:val="000000"/>
                <w:sz w:val="16"/>
                <w:szCs w:val="16"/>
              </w:rPr>
              <w:t>Стратеги</w:t>
            </w:r>
            <w:r w:rsidRPr="00E57245">
              <w:rPr>
                <w:rFonts w:ascii="Times New Roman" w:hAnsi="Times New Roman" w:cs="Times New Roman"/>
                <w:bCs/>
                <w:i/>
                <w:iCs/>
                <w:color w:val="000000"/>
                <w:sz w:val="16"/>
                <w:szCs w:val="16"/>
              </w:rPr>
              <w:t>и</w:t>
            </w:r>
          </w:p>
        </w:tc>
        <w:tc>
          <w:tcPr>
            <w:tcW w:w="314" w:type="pct"/>
            <w:tcBorders>
              <w:top w:val="single" w:sz="4" w:space="0" w:color="auto"/>
              <w:left w:val="nil"/>
              <w:bottom w:val="single" w:sz="4" w:space="0" w:color="auto"/>
              <w:right w:val="single" w:sz="4" w:space="0" w:color="auto"/>
            </w:tcBorders>
            <w:shd w:val="clear" w:color="auto" w:fill="auto"/>
            <w:vAlign w:val="center"/>
          </w:tcPr>
          <w:p w14:paraId="09E21AB9" w14:textId="77777777" w:rsidR="00486F99" w:rsidRPr="00637D16" w:rsidRDefault="00486F99" w:rsidP="002A4C7D">
            <w:pPr>
              <w:jc w:val="center"/>
              <w:rPr>
                <w:rFonts w:ascii="Times New Roman" w:hAnsi="Times New Roman" w:cs="Times New Roman"/>
                <w:i/>
                <w:color w:val="000000"/>
              </w:rPr>
            </w:pPr>
            <w:r w:rsidRPr="00AB13F6">
              <w:rPr>
                <w:rFonts w:ascii="Times New Roman" w:hAnsi="Times New Roman" w:cs="Times New Roman"/>
                <w:i/>
                <w:color w:val="000000"/>
              </w:rPr>
              <w:t>177,0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227CE59" w14:textId="3DB078B1" w:rsidR="00486F99" w:rsidRPr="00637D16" w:rsidRDefault="00486F99" w:rsidP="002A4C7D">
            <w:pPr>
              <w:jc w:val="center"/>
              <w:rPr>
                <w:rFonts w:ascii="Times New Roman" w:hAnsi="Times New Roman" w:cs="Times New Roman"/>
                <w:i/>
                <w:color w:val="000000"/>
              </w:rPr>
            </w:pPr>
            <w:r w:rsidRPr="00AB13F6">
              <w:rPr>
                <w:rFonts w:ascii="Times New Roman" w:hAnsi="Times New Roman" w:cs="Times New Roman"/>
                <w:i/>
                <w:color w:val="000000"/>
              </w:rPr>
              <w:t>199,5</w:t>
            </w:r>
          </w:p>
        </w:tc>
        <w:tc>
          <w:tcPr>
            <w:tcW w:w="315" w:type="pct"/>
            <w:tcBorders>
              <w:top w:val="single" w:sz="4" w:space="0" w:color="auto"/>
              <w:left w:val="single" w:sz="4" w:space="0" w:color="auto"/>
              <w:bottom w:val="single" w:sz="4" w:space="0" w:color="auto"/>
              <w:right w:val="nil"/>
            </w:tcBorders>
            <w:shd w:val="clear" w:color="auto" w:fill="auto"/>
            <w:vAlign w:val="center"/>
          </w:tcPr>
          <w:p w14:paraId="0C240D71" w14:textId="09DF3AA5" w:rsidR="00486F99" w:rsidRPr="00637D16" w:rsidRDefault="00486F99" w:rsidP="002A4C7D">
            <w:pPr>
              <w:jc w:val="center"/>
              <w:rPr>
                <w:rFonts w:ascii="Times New Roman" w:hAnsi="Times New Roman" w:cs="Times New Roman"/>
                <w:i/>
                <w:color w:val="000000"/>
              </w:rPr>
            </w:pPr>
            <w:r w:rsidRPr="00AB13F6">
              <w:rPr>
                <w:rFonts w:ascii="Times New Roman" w:hAnsi="Times New Roman" w:cs="Times New Roman"/>
                <w:i/>
                <w:color w:val="000000"/>
              </w:rPr>
              <w:t>199,1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E246B1C" w14:textId="77777777" w:rsidR="00486F99" w:rsidRPr="00637D16" w:rsidRDefault="00486F99" w:rsidP="002A4C7D">
            <w:pPr>
              <w:jc w:val="center"/>
              <w:rPr>
                <w:rFonts w:ascii="Times New Roman" w:hAnsi="Times New Roman" w:cs="Times New Roman"/>
                <w:i/>
                <w:color w:val="000000"/>
              </w:rPr>
            </w:pPr>
            <w:r w:rsidRPr="00637D16">
              <w:rPr>
                <w:rFonts w:ascii="Times New Roman" w:hAnsi="Times New Roman" w:cs="Times New Roman"/>
                <w:i/>
                <w:color w:val="000000"/>
              </w:rPr>
              <w:t>217,5</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62E00D1"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232,9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DE21E21"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251,0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6AAA76B"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269,4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BE555AA"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292,0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8143187"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316,8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9BCC88F"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344,4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A66D87D"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375,9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68BF246"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411,3</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01DA507C"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450,8</w:t>
            </w:r>
          </w:p>
        </w:tc>
      </w:tr>
      <w:tr w:rsidR="00625C30" w:rsidRPr="00E57245" w14:paraId="32F9A47E"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69B2B4DB" w14:textId="7A168C01" w:rsidR="00486F99" w:rsidRPr="00E57245" w:rsidRDefault="00486F99" w:rsidP="002A4C7D">
            <w:pPr>
              <w:rPr>
                <w:rFonts w:ascii="Times New Roman" w:hAnsi="Times New Roman" w:cs="Times New Roman"/>
                <w:bCs/>
                <w:i/>
                <w:color w:val="000000"/>
                <w:sz w:val="16"/>
                <w:szCs w:val="16"/>
              </w:rPr>
            </w:pPr>
            <w:r w:rsidRPr="00E57245">
              <w:rPr>
                <w:rFonts w:ascii="Times New Roman" w:hAnsi="Times New Roman" w:cs="Times New Roman"/>
                <w:bCs/>
                <w:i/>
                <w:color w:val="000000"/>
                <w:sz w:val="16"/>
                <w:szCs w:val="16"/>
              </w:rPr>
              <w:t xml:space="preserve">1. Всего </w:t>
            </w:r>
            <w:r>
              <w:rPr>
                <w:rFonts w:ascii="Times New Roman" w:hAnsi="Times New Roman" w:cs="Times New Roman"/>
                <w:bCs/>
                <w:i/>
                <w:color w:val="000000"/>
                <w:sz w:val="16"/>
                <w:szCs w:val="16"/>
              </w:rPr>
              <w:t>финансовых ресурсов</w:t>
            </w:r>
            <w:r w:rsidRPr="00E57245">
              <w:rPr>
                <w:rFonts w:ascii="Times New Roman" w:hAnsi="Times New Roman" w:cs="Times New Roman"/>
                <w:bCs/>
                <w:i/>
                <w:color w:val="000000"/>
                <w:sz w:val="16"/>
                <w:szCs w:val="16"/>
              </w:rPr>
              <w:t xml:space="preserve"> по государственным программам, в </w:t>
            </w:r>
            <w:proofErr w:type="spellStart"/>
            <w:r w:rsidRPr="00E57245">
              <w:rPr>
                <w:rFonts w:ascii="Times New Roman" w:hAnsi="Times New Roman" w:cs="Times New Roman"/>
                <w:bCs/>
                <w:i/>
                <w:color w:val="000000"/>
                <w:sz w:val="16"/>
                <w:szCs w:val="16"/>
              </w:rPr>
              <w:t>т.ч</w:t>
            </w:r>
            <w:proofErr w:type="spellEnd"/>
            <w:r w:rsidRPr="00E57245">
              <w:rPr>
                <w:rFonts w:ascii="Times New Roman" w:hAnsi="Times New Roman" w:cs="Times New Roman"/>
                <w:bCs/>
                <w:i/>
                <w:color w:val="000000"/>
                <w:sz w:val="16"/>
                <w:szCs w:val="16"/>
              </w:rPr>
              <w:t>.</w:t>
            </w:r>
          </w:p>
        </w:tc>
        <w:tc>
          <w:tcPr>
            <w:tcW w:w="314" w:type="pct"/>
            <w:tcBorders>
              <w:top w:val="single" w:sz="4" w:space="0" w:color="auto"/>
              <w:left w:val="nil"/>
              <w:bottom w:val="single" w:sz="4" w:space="0" w:color="auto"/>
              <w:right w:val="single" w:sz="4" w:space="0" w:color="auto"/>
            </w:tcBorders>
            <w:shd w:val="clear" w:color="auto" w:fill="auto"/>
            <w:vAlign w:val="center"/>
          </w:tcPr>
          <w:p w14:paraId="07D11A1E" w14:textId="77777777" w:rsidR="00486F99" w:rsidRPr="00637D16" w:rsidRDefault="00486F99" w:rsidP="002A4C7D">
            <w:pPr>
              <w:jc w:val="center"/>
              <w:rPr>
                <w:rFonts w:ascii="Times New Roman" w:hAnsi="Times New Roman" w:cs="Times New Roman"/>
                <w:i/>
                <w:color w:val="000000"/>
              </w:rPr>
            </w:pPr>
            <w:r w:rsidRPr="00AB13F6">
              <w:rPr>
                <w:rFonts w:ascii="Times New Roman" w:hAnsi="Times New Roman" w:cs="Times New Roman"/>
                <w:i/>
                <w:color w:val="000000"/>
              </w:rPr>
              <w:t>155,9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BE39B3B" w14:textId="77777777" w:rsidR="00486F99" w:rsidRPr="00637D16" w:rsidRDefault="00486F99" w:rsidP="002A4C7D">
            <w:pPr>
              <w:jc w:val="center"/>
              <w:rPr>
                <w:rFonts w:ascii="Times New Roman" w:hAnsi="Times New Roman" w:cs="Times New Roman"/>
                <w:i/>
                <w:color w:val="000000"/>
              </w:rPr>
            </w:pPr>
            <w:r w:rsidRPr="00AB13F6">
              <w:rPr>
                <w:rFonts w:ascii="Times New Roman" w:hAnsi="Times New Roman" w:cs="Times New Roman"/>
                <w:i/>
                <w:color w:val="000000"/>
              </w:rPr>
              <w:t>180,1</w:t>
            </w:r>
          </w:p>
        </w:tc>
        <w:tc>
          <w:tcPr>
            <w:tcW w:w="315" w:type="pct"/>
            <w:tcBorders>
              <w:top w:val="single" w:sz="4" w:space="0" w:color="auto"/>
              <w:left w:val="single" w:sz="4" w:space="0" w:color="auto"/>
              <w:bottom w:val="single" w:sz="4" w:space="0" w:color="auto"/>
              <w:right w:val="nil"/>
            </w:tcBorders>
            <w:shd w:val="clear" w:color="auto" w:fill="auto"/>
            <w:vAlign w:val="center"/>
          </w:tcPr>
          <w:p w14:paraId="65C71853" w14:textId="77777777" w:rsidR="00486F99" w:rsidRPr="00637D16" w:rsidRDefault="00486F99" w:rsidP="002A4C7D">
            <w:pPr>
              <w:jc w:val="center"/>
              <w:rPr>
                <w:rFonts w:ascii="Times New Roman" w:hAnsi="Times New Roman" w:cs="Times New Roman"/>
                <w:i/>
                <w:color w:val="000000"/>
              </w:rPr>
            </w:pPr>
            <w:r w:rsidRPr="00AB13F6">
              <w:rPr>
                <w:rFonts w:ascii="Times New Roman" w:hAnsi="Times New Roman" w:cs="Times New Roman"/>
                <w:i/>
                <w:color w:val="000000"/>
              </w:rPr>
              <w:t>192,0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1FD0597" w14:textId="77777777" w:rsidR="00486F99" w:rsidRPr="00637D16" w:rsidRDefault="00486F99" w:rsidP="002A4C7D">
            <w:pPr>
              <w:jc w:val="center"/>
              <w:rPr>
                <w:rFonts w:ascii="Times New Roman" w:hAnsi="Times New Roman" w:cs="Times New Roman"/>
                <w:i/>
                <w:color w:val="000000"/>
              </w:rPr>
            </w:pPr>
            <w:r w:rsidRPr="00637D16">
              <w:rPr>
                <w:rFonts w:ascii="Times New Roman" w:hAnsi="Times New Roman" w:cs="Times New Roman"/>
                <w:i/>
                <w:color w:val="000000"/>
              </w:rPr>
              <w:t>213,7</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2CC38BE"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230,0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FA97E0E"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248,1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455BF4C"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268,4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89899DA"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291,2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15338D5"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316,2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0B807F0"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344,3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F1563BE"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375,8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2A05CE5"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411,3</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7D18942E" w14:textId="77777777" w:rsidR="00486F99" w:rsidRPr="00E57245" w:rsidRDefault="00486F99" w:rsidP="002A4C7D">
            <w:pPr>
              <w:jc w:val="center"/>
              <w:rPr>
                <w:rFonts w:ascii="Times New Roman" w:hAnsi="Times New Roman" w:cs="Times New Roman"/>
                <w:i/>
                <w:color w:val="000000"/>
              </w:rPr>
            </w:pPr>
            <w:r w:rsidRPr="00E57245">
              <w:rPr>
                <w:rFonts w:ascii="Times New Roman" w:hAnsi="Times New Roman" w:cs="Times New Roman"/>
                <w:i/>
                <w:color w:val="000000"/>
              </w:rPr>
              <w:t>450,8</w:t>
            </w:r>
          </w:p>
        </w:tc>
      </w:tr>
      <w:tr w:rsidR="00625C30" w:rsidRPr="00E57245" w14:paraId="6A9E8E58"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2E285250" w14:textId="2CE532B5" w:rsidR="00486F99" w:rsidRPr="00E57245" w:rsidRDefault="00486F99"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lastRenderedPageBreak/>
              <w:t xml:space="preserve">1.1. Объем </w:t>
            </w:r>
            <w:r>
              <w:rPr>
                <w:rFonts w:ascii="Times New Roman" w:hAnsi="Times New Roman" w:cs="Times New Roman"/>
                <w:color w:val="000000"/>
                <w:sz w:val="16"/>
                <w:szCs w:val="16"/>
              </w:rPr>
              <w:t>финансовых ресурсов</w:t>
            </w:r>
            <w:r w:rsidRPr="00E57245">
              <w:rPr>
                <w:rFonts w:ascii="Times New Roman" w:hAnsi="Times New Roman" w:cs="Times New Roman"/>
                <w:color w:val="000000"/>
                <w:sz w:val="16"/>
                <w:szCs w:val="16"/>
              </w:rPr>
              <w:t xml:space="preserve"> краевого бюджета по государственным программам</w:t>
            </w:r>
          </w:p>
        </w:tc>
        <w:tc>
          <w:tcPr>
            <w:tcW w:w="314" w:type="pct"/>
            <w:tcBorders>
              <w:top w:val="single" w:sz="4" w:space="0" w:color="auto"/>
              <w:left w:val="nil"/>
              <w:bottom w:val="single" w:sz="4" w:space="0" w:color="auto"/>
              <w:right w:val="single" w:sz="4" w:space="0" w:color="auto"/>
            </w:tcBorders>
            <w:shd w:val="clear" w:color="auto" w:fill="auto"/>
            <w:vAlign w:val="center"/>
          </w:tcPr>
          <w:p w14:paraId="5BEA870D" w14:textId="77777777" w:rsidR="00486F99" w:rsidRPr="00637D16" w:rsidRDefault="00486F99" w:rsidP="002A4C7D">
            <w:pPr>
              <w:jc w:val="center"/>
              <w:rPr>
                <w:rFonts w:ascii="Times New Roman" w:hAnsi="Times New Roman" w:cs="Times New Roman"/>
                <w:color w:val="000000"/>
              </w:rPr>
            </w:pPr>
            <w:r w:rsidRPr="00AB13F6">
              <w:rPr>
                <w:rFonts w:ascii="Times New Roman" w:hAnsi="Times New Roman" w:cs="Times New Roman"/>
                <w:color w:val="000000"/>
              </w:rPr>
              <w:t>89,3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F4BDC35" w14:textId="77777777" w:rsidR="00486F99" w:rsidRPr="00637D16" w:rsidRDefault="00486F99" w:rsidP="002A4C7D">
            <w:pPr>
              <w:jc w:val="center"/>
              <w:rPr>
                <w:rFonts w:ascii="Times New Roman" w:hAnsi="Times New Roman" w:cs="Times New Roman"/>
                <w:color w:val="000000"/>
              </w:rPr>
            </w:pPr>
            <w:r w:rsidRPr="00AB13F6">
              <w:rPr>
                <w:rFonts w:ascii="Times New Roman" w:hAnsi="Times New Roman" w:cs="Times New Roman"/>
                <w:color w:val="000000"/>
              </w:rPr>
              <w:t>102,2</w:t>
            </w:r>
          </w:p>
        </w:tc>
        <w:tc>
          <w:tcPr>
            <w:tcW w:w="315" w:type="pct"/>
            <w:tcBorders>
              <w:top w:val="single" w:sz="4" w:space="0" w:color="auto"/>
              <w:left w:val="single" w:sz="4" w:space="0" w:color="auto"/>
              <w:bottom w:val="single" w:sz="4" w:space="0" w:color="auto"/>
              <w:right w:val="nil"/>
            </w:tcBorders>
            <w:shd w:val="clear" w:color="auto" w:fill="auto"/>
            <w:vAlign w:val="center"/>
          </w:tcPr>
          <w:p w14:paraId="2C4BB8F8" w14:textId="77777777" w:rsidR="00486F99" w:rsidRPr="00637D16" w:rsidRDefault="00486F99" w:rsidP="002A4C7D">
            <w:pPr>
              <w:jc w:val="center"/>
              <w:rPr>
                <w:rFonts w:ascii="Times New Roman" w:hAnsi="Times New Roman" w:cs="Times New Roman"/>
                <w:color w:val="000000"/>
              </w:rPr>
            </w:pPr>
            <w:r w:rsidRPr="00AB13F6">
              <w:rPr>
                <w:rFonts w:ascii="Times New Roman" w:hAnsi="Times New Roman" w:cs="Times New Roman"/>
                <w:color w:val="000000"/>
              </w:rPr>
              <w:t>108,4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003C228"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123,8</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B3C5DFC"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133,2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5EE644A"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143,7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58A3943"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155,4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2C372AA"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168,7</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F12CDD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183,2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F702C31"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199,4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D5C2147"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217,7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2757397"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238,2</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2EE036AE"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261,1</w:t>
            </w:r>
          </w:p>
        </w:tc>
      </w:tr>
      <w:tr w:rsidR="00486F99" w:rsidRPr="00E57245" w14:paraId="454E3B46"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5FC7BDB4" w14:textId="77777777" w:rsidR="00486F99" w:rsidRPr="00E57245" w:rsidRDefault="00486F99"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Развитие здравоохранения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CC58646"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19,1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0BCE3C7"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22,1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97B138C"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23,3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1A9BBEC"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24,8</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79B335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26,7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80C5118"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28,5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B8FAEB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30,8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22E16F1"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34,8</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D32F671"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38,1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7250D31"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41,8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377D6DD"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46,5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77A8965"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49,7</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22F5A882"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54,1</w:t>
            </w:r>
          </w:p>
        </w:tc>
      </w:tr>
      <w:tr w:rsidR="00486F99" w:rsidRPr="00E57245" w14:paraId="2612D14B"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6544C12C" w14:textId="77777777" w:rsidR="00486F99" w:rsidRPr="00E57245" w:rsidRDefault="00486F99"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Развитие образования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9B39F89"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18,7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AFC097D"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21,5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204B529"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22,6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9A6BAF1"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24,0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C5E693F"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25,8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CF86A7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27,6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119CD4C"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29,9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5E5A39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34,1</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5C0CC0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37,3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06077DE"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40,9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FE3707E"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45,6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35F5A6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48,7</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2C1B157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53,0</w:t>
            </w:r>
          </w:p>
        </w:tc>
      </w:tr>
      <w:tr w:rsidR="00486F99" w:rsidRPr="00E57245" w14:paraId="25453940"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3AF3EF08" w14:textId="77777777" w:rsidR="00486F99" w:rsidRPr="00E57245" w:rsidRDefault="00486F99"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Социальная поддержка населения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B25D601" w14:textId="77777777" w:rsidR="00486F99" w:rsidRPr="00E57245" w:rsidRDefault="00486F99" w:rsidP="002A4C7D">
            <w:pPr>
              <w:jc w:val="center"/>
              <w:rPr>
                <w:rFonts w:ascii="Times New Roman" w:hAnsi="Times New Roman" w:cs="Times New Roman"/>
                <w:color w:val="000000"/>
              </w:rPr>
            </w:pPr>
            <w:r>
              <w:rPr>
                <w:rFonts w:ascii="Times New Roman" w:hAnsi="Times New Roman" w:cs="Times New Roman"/>
                <w:color w:val="000000"/>
              </w:rPr>
              <w:t>12</w:t>
            </w:r>
            <w:r w:rsidRPr="00E57245">
              <w:rPr>
                <w:rFonts w:ascii="Times New Roman" w:hAnsi="Times New Roman" w:cs="Times New Roman"/>
                <w:color w:val="000000"/>
              </w:rPr>
              <w:t>,</w:t>
            </w:r>
            <w:r>
              <w:rPr>
                <w:rFonts w:ascii="Times New Roman" w:hAnsi="Times New Roman" w:cs="Times New Roman"/>
                <w:color w:val="000000"/>
              </w:rPr>
              <w:t>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58FC4DF"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w:t>
            </w:r>
            <w:r>
              <w:rPr>
                <w:rFonts w:ascii="Times New Roman" w:hAnsi="Times New Roman" w:cs="Times New Roman"/>
                <w:color w:val="000000"/>
              </w:rPr>
              <w:t>2</w:t>
            </w:r>
            <w:r w:rsidRPr="00E57245">
              <w:rPr>
                <w:rFonts w:ascii="Times New Roman" w:hAnsi="Times New Roman" w:cs="Times New Roman"/>
                <w:color w:val="000000"/>
              </w:rPr>
              <w:t>,</w:t>
            </w:r>
            <w:r>
              <w:rPr>
                <w:rFonts w:ascii="Times New Roman" w:hAnsi="Times New Roman" w:cs="Times New Roman"/>
                <w:color w:val="000000"/>
              </w:rPr>
              <w:t>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780770D" w14:textId="77777777" w:rsidR="00486F99" w:rsidRPr="00E57245" w:rsidRDefault="00486F99" w:rsidP="002A4C7D">
            <w:pPr>
              <w:jc w:val="center"/>
              <w:rPr>
                <w:rFonts w:ascii="Times New Roman" w:hAnsi="Times New Roman" w:cs="Times New Roman"/>
                <w:color w:val="000000"/>
              </w:rPr>
            </w:pPr>
            <w:r>
              <w:rPr>
                <w:rFonts w:ascii="Times New Roman" w:hAnsi="Times New Roman" w:cs="Times New Roman"/>
                <w:color w:val="000000"/>
              </w:rPr>
              <w:t>12</w:t>
            </w:r>
            <w:r w:rsidRPr="00E57245">
              <w:rPr>
                <w:rFonts w:ascii="Times New Roman" w:hAnsi="Times New Roman" w:cs="Times New Roman"/>
                <w:color w:val="000000"/>
              </w:rPr>
              <w:t>,</w:t>
            </w:r>
            <w:r>
              <w:rPr>
                <w:rFonts w:ascii="Times New Roman" w:hAnsi="Times New Roman" w:cs="Times New Roman"/>
                <w:color w:val="000000"/>
              </w:rPr>
              <w:t>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66417F9"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18,9</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8F874AA"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20,4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EA062FE"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22,0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A027DD2"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22,6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CA1A912"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23,6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0DFF1D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26,6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A4D2722"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28,9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CE32A62"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31,6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1DD9BB7"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38,4</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2DAB721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41,8</w:t>
            </w:r>
          </w:p>
        </w:tc>
      </w:tr>
      <w:tr w:rsidR="00625C30" w:rsidRPr="00E57245" w14:paraId="7A9B6467"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6BB202A5" w14:textId="77777777" w:rsidR="00486F99" w:rsidRPr="00E57245" w:rsidRDefault="00486F99"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Содействие занятости населения Приморского края</w:t>
            </w:r>
          </w:p>
        </w:tc>
        <w:tc>
          <w:tcPr>
            <w:tcW w:w="314" w:type="pct"/>
            <w:tcBorders>
              <w:top w:val="single" w:sz="4" w:space="0" w:color="auto"/>
              <w:left w:val="nil"/>
              <w:bottom w:val="single" w:sz="4" w:space="0" w:color="auto"/>
              <w:right w:val="single" w:sz="4" w:space="0" w:color="auto"/>
            </w:tcBorders>
            <w:shd w:val="clear" w:color="auto" w:fill="auto"/>
            <w:vAlign w:val="center"/>
          </w:tcPr>
          <w:p w14:paraId="271C6F33" w14:textId="77777777" w:rsidR="00486F99" w:rsidRPr="00E57245" w:rsidRDefault="00486F99" w:rsidP="002A4C7D">
            <w:pPr>
              <w:jc w:val="center"/>
              <w:rPr>
                <w:rFonts w:ascii="Times New Roman" w:hAnsi="Times New Roman" w:cs="Times New Roman"/>
                <w:color w:val="000000"/>
              </w:rPr>
            </w:pPr>
            <w:r w:rsidRPr="00AB13F6">
              <w:rPr>
                <w:rFonts w:ascii="Times New Roman" w:hAnsi="Times New Roman" w:cs="Times New Roman"/>
                <w:color w:val="000000"/>
              </w:rPr>
              <w:t>0,4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8E2C9BA" w14:textId="77777777" w:rsidR="00486F99" w:rsidRPr="00E57245" w:rsidRDefault="00486F99" w:rsidP="002A4C7D">
            <w:pPr>
              <w:jc w:val="center"/>
              <w:rPr>
                <w:rFonts w:ascii="Times New Roman" w:hAnsi="Times New Roman" w:cs="Times New Roman"/>
                <w:color w:val="000000"/>
              </w:rPr>
            </w:pPr>
            <w:r w:rsidRPr="00AB13F6">
              <w:rPr>
                <w:rFonts w:ascii="Times New Roman" w:hAnsi="Times New Roman" w:cs="Times New Roman"/>
                <w:color w:val="000000"/>
              </w:rPr>
              <w:t>0,4</w:t>
            </w:r>
          </w:p>
        </w:tc>
        <w:tc>
          <w:tcPr>
            <w:tcW w:w="315" w:type="pct"/>
            <w:tcBorders>
              <w:top w:val="single" w:sz="4" w:space="0" w:color="auto"/>
              <w:left w:val="single" w:sz="4" w:space="0" w:color="auto"/>
              <w:bottom w:val="single" w:sz="4" w:space="0" w:color="auto"/>
              <w:right w:val="nil"/>
            </w:tcBorders>
            <w:shd w:val="clear" w:color="auto" w:fill="auto"/>
            <w:vAlign w:val="center"/>
          </w:tcPr>
          <w:p w14:paraId="7F61A202" w14:textId="77777777" w:rsidR="00486F99" w:rsidRPr="00E57245" w:rsidRDefault="00486F99" w:rsidP="002A4C7D">
            <w:pPr>
              <w:jc w:val="center"/>
              <w:rPr>
                <w:rFonts w:ascii="Times New Roman" w:hAnsi="Times New Roman" w:cs="Times New Roman"/>
                <w:color w:val="000000"/>
              </w:rPr>
            </w:pPr>
            <w:r w:rsidRPr="00AB13F6">
              <w:rPr>
                <w:rFonts w:ascii="Times New Roman" w:hAnsi="Times New Roman" w:cs="Times New Roman"/>
                <w:color w:val="000000"/>
              </w:rPr>
              <w:t>0,4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F9124D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2,4</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E3ECDD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A6B1EAD"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A849276"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AF39ADF"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6E894D5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4687425"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63C872E"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B1AE472"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4,7</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01BAE978"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5,1</w:t>
            </w:r>
          </w:p>
        </w:tc>
      </w:tr>
      <w:tr w:rsidR="00486F99" w:rsidRPr="00E57245" w14:paraId="3F83B98D"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3667AC05" w14:textId="77777777" w:rsidR="00486F99" w:rsidRPr="00E57245" w:rsidRDefault="00486F99"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Развитие культуры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23F1C4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A2B9453"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4E5FC29"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60779BA"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7D59D5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901614D"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4FEB33E"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A2F3D6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2,9</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154214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38DF18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7783D48"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AD3E08D"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5,3</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6D5A628D"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6,0</w:t>
            </w:r>
          </w:p>
        </w:tc>
      </w:tr>
      <w:tr w:rsidR="00486F99" w:rsidRPr="00E57245" w14:paraId="42CEDB55"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3B7239A7" w14:textId="77777777" w:rsidR="00486F99" w:rsidRPr="00E57245" w:rsidRDefault="00486F99"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Развитие физической культуры и спорта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81A96EF"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F1D0B72"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84CC5DE"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44FAAFD"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F5FA7D8"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3B6CDBC"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6FF449F"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9F8386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29829C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28660EC"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8412416"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4,5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6123E7A"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5,5</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74F3AA08"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6,3</w:t>
            </w:r>
          </w:p>
        </w:tc>
      </w:tr>
      <w:tr w:rsidR="00486F99" w:rsidRPr="00E57245" w14:paraId="6F41C4A5"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14C13169" w14:textId="77777777" w:rsidR="00486F99" w:rsidRPr="00E57245" w:rsidRDefault="00486F99"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Обеспечение доступным жильем и качественными услугами ЖКХ населения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2914157"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10,1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984894A"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11,2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C9397D3"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12,7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5345F7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13,6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653FC5C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14,7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A924F4F"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15,8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9F96D81"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17,2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0EAC59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17,7</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9AB99AF"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18,2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733A84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18,7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3CAFC7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20,9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D433651"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21,5</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1687B545"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24,4</w:t>
            </w:r>
          </w:p>
        </w:tc>
      </w:tr>
      <w:tr w:rsidR="00486F99" w:rsidRPr="00E57245" w14:paraId="1537BBF7"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921F111" w14:textId="77777777" w:rsidR="00486F99" w:rsidRPr="00E57245" w:rsidRDefault="00486F99"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Формирование современной городской среды муниципальных образований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629EE38"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1A4BA68"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78FD60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4120DB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0,6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3A484D9"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0,6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98961E1"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0,6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67CE7E7"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0,7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0D969B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0,8</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FB9D21E"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0,8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6BEC907"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0,9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032DC66"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A3DFA2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1,1</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26B1FCB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1,2</w:t>
            </w:r>
          </w:p>
        </w:tc>
      </w:tr>
      <w:tr w:rsidR="00486F99" w:rsidRPr="00E57245" w14:paraId="1CAA8068"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1632A5E9" w14:textId="77777777" w:rsidR="00486F99" w:rsidRPr="00E57245" w:rsidRDefault="00486F99" w:rsidP="002A4C7D">
            <w:pPr>
              <w:rPr>
                <w:rFonts w:ascii="Times New Roman" w:hAnsi="Times New Roman" w:cs="Times New Roman"/>
                <w:color w:val="000000"/>
                <w:sz w:val="16"/>
                <w:szCs w:val="16"/>
              </w:rPr>
            </w:pPr>
            <w:proofErr w:type="spellStart"/>
            <w:r w:rsidRPr="00E57245">
              <w:rPr>
                <w:rFonts w:ascii="Times New Roman" w:hAnsi="Times New Roman" w:cs="Times New Roman"/>
                <w:color w:val="000000"/>
                <w:sz w:val="16"/>
                <w:szCs w:val="16"/>
              </w:rPr>
              <w:t>Энергоэффективность</w:t>
            </w:r>
            <w:proofErr w:type="spellEnd"/>
            <w:r w:rsidRPr="00E57245">
              <w:rPr>
                <w:rFonts w:ascii="Times New Roman" w:hAnsi="Times New Roman" w:cs="Times New Roman"/>
                <w:color w:val="000000"/>
                <w:sz w:val="16"/>
                <w:szCs w:val="16"/>
              </w:rPr>
              <w:t>, развитие газоснабжения и энергетики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0139172"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9BF85EC"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381A1D3"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F29F57D"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67BBB471"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70652CE"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8A3771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21B6C9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1,3</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120C2A8"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0D861B4"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828F27D"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5EB4C73"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1,9</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4EE0AF1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2,0</w:t>
            </w:r>
          </w:p>
        </w:tc>
      </w:tr>
      <w:tr w:rsidR="00486F99" w:rsidRPr="00E57245" w14:paraId="29E99C09" w14:textId="77777777" w:rsidTr="00625C30">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540CCCA1" w14:textId="77777777" w:rsidR="00486F99" w:rsidRPr="00E57245" w:rsidRDefault="00486F99"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Развитие транспортного комплекса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A1314D5"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11,9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912E8C7"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14,3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578D305"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15,3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744073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17,0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7D481E5"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18,5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E8816A5"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20,6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5D9735D"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22,3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22B6BD5"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22,6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66D4BB4B"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24,5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A22223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27,8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A863B2A"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29,0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A98AF25"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31,0</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7E840610" w14:textId="77777777" w:rsidR="00486F99" w:rsidRPr="00E57245" w:rsidRDefault="00486F99" w:rsidP="002A4C7D">
            <w:pPr>
              <w:jc w:val="center"/>
              <w:rPr>
                <w:rFonts w:ascii="Times New Roman" w:hAnsi="Times New Roman" w:cs="Times New Roman"/>
                <w:color w:val="000000"/>
              </w:rPr>
            </w:pPr>
            <w:r w:rsidRPr="00E57245">
              <w:rPr>
                <w:rFonts w:ascii="Times New Roman" w:hAnsi="Times New Roman" w:cs="Times New Roman"/>
                <w:color w:val="000000"/>
              </w:rPr>
              <w:t>33,8</w:t>
            </w:r>
          </w:p>
        </w:tc>
      </w:tr>
    </w:tbl>
    <w:p w14:paraId="17E11EE2" w14:textId="7D32362A" w:rsidR="00486F99" w:rsidRPr="00DD054F" w:rsidRDefault="00486F99" w:rsidP="002A4C7D">
      <w:pPr>
        <w:pStyle w:val="afa"/>
        <w:spacing w:after="0" w:line="240" w:lineRule="auto"/>
        <w:ind w:firstLine="0"/>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709"/>
        <w:gridCol w:w="592"/>
        <w:gridCol w:w="594"/>
        <w:gridCol w:w="593"/>
        <w:gridCol w:w="593"/>
        <w:gridCol w:w="591"/>
        <w:gridCol w:w="593"/>
        <w:gridCol w:w="593"/>
        <w:gridCol w:w="595"/>
        <w:gridCol w:w="591"/>
        <w:gridCol w:w="593"/>
        <w:gridCol w:w="593"/>
        <w:gridCol w:w="593"/>
        <w:gridCol w:w="593"/>
      </w:tblGrid>
      <w:tr w:rsidR="00486F99" w:rsidRPr="00E57245" w14:paraId="78F80AAC" w14:textId="77777777" w:rsidTr="00486F99">
        <w:trPr>
          <w:cantSplit/>
          <w:tblHeader/>
        </w:trPr>
        <w:tc>
          <w:tcPr>
            <w:tcW w:w="5000" w:type="pct"/>
            <w:gridSpan w:val="14"/>
            <w:tcBorders>
              <w:top w:val="nil"/>
              <w:left w:val="nil"/>
              <w:bottom w:val="single" w:sz="4" w:space="0" w:color="auto"/>
              <w:right w:val="nil"/>
            </w:tcBorders>
            <w:vAlign w:val="center"/>
          </w:tcPr>
          <w:p w14:paraId="6AAFE52E" w14:textId="6BAA3816" w:rsidR="00486F99" w:rsidRPr="00E57245" w:rsidRDefault="00486F99" w:rsidP="00BA2570">
            <w:pPr>
              <w:keepNext/>
              <w:tabs>
                <w:tab w:val="left" w:pos="851"/>
                <w:tab w:val="left" w:pos="1134"/>
              </w:tabs>
              <w:rPr>
                <w:rFonts w:ascii="Times New Roman" w:eastAsia="Times New Roman" w:hAnsi="Times New Roman" w:cs="Times New Roman"/>
                <w:sz w:val="16"/>
                <w:szCs w:val="16"/>
              </w:rPr>
            </w:pPr>
            <w:r w:rsidRPr="00486F99">
              <w:rPr>
                <w:rFonts w:ascii="Times New Roman" w:eastAsia="Times New Roman" w:hAnsi="Times New Roman" w:cs="Times New Roman"/>
                <w:sz w:val="26"/>
                <w:szCs w:val="26"/>
              </w:rPr>
              <w:t>Продолжение таблицы 1</w:t>
            </w:r>
            <w:r w:rsidR="00BA2570">
              <w:rPr>
                <w:rFonts w:ascii="Times New Roman" w:eastAsia="Times New Roman" w:hAnsi="Times New Roman" w:cs="Times New Roman"/>
                <w:sz w:val="26"/>
                <w:szCs w:val="26"/>
              </w:rPr>
              <w:t>4</w:t>
            </w:r>
            <w:r w:rsidRPr="00486F99">
              <w:rPr>
                <w:rFonts w:ascii="Times New Roman" w:eastAsia="Times New Roman" w:hAnsi="Times New Roman" w:cs="Times New Roman"/>
                <w:sz w:val="26"/>
                <w:szCs w:val="26"/>
              </w:rPr>
              <w:t>.2.1</w:t>
            </w:r>
          </w:p>
        </w:tc>
      </w:tr>
      <w:tr w:rsidR="00512A6F" w:rsidRPr="00E57245" w14:paraId="26AFE6CD" w14:textId="77777777" w:rsidTr="00486F99">
        <w:trPr>
          <w:cantSplit/>
          <w:tblHeader/>
        </w:trPr>
        <w:tc>
          <w:tcPr>
            <w:tcW w:w="907" w:type="pct"/>
            <w:vMerge w:val="restart"/>
            <w:tcBorders>
              <w:top w:val="single" w:sz="4" w:space="0" w:color="auto"/>
            </w:tcBorders>
            <w:vAlign w:val="center"/>
          </w:tcPr>
          <w:p w14:paraId="1EEDDE66" w14:textId="77777777" w:rsidR="00512A6F" w:rsidRPr="00E57245" w:rsidRDefault="00512A6F" w:rsidP="002A4C7D">
            <w:pPr>
              <w:keepNext/>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Наименование показателя</w:t>
            </w:r>
          </w:p>
        </w:tc>
        <w:tc>
          <w:tcPr>
            <w:tcW w:w="4093" w:type="pct"/>
            <w:gridSpan w:val="13"/>
            <w:tcBorders>
              <w:top w:val="single" w:sz="4" w:space="0" w:color="auto"/>
            </w:tcBorders>
            <w:vAlign w:val="center"/>
          </w:tcPr>
          <w:p w14:paraId="2679B8B6" w14:textId="6AF9A907" w:rsidR="00512A6F" w:rsidRPr="00E57245" w:rsidRDefault="00512A6F" w:rsidP="002A4C7D">
            <w:pPr>
              <w:keepNext/>
              <w:tabs>
                <w:tab w:val="left" w:pos="851"/>
                <w:tab w:val="left" w:pos="1134"/>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 xml:space="preserve">Объем финансовых ресурсов по годам реализации </w:t>
            </w:r>
            <w:r w:rsidR="008E2CE0">
              <w:rPr>
                <w:rFonts w:ascii="Times New Roman" w:eastAsia="Times New Roman" w:hAnsi="Times New Roman" w:cs="Times New Roman"/>
                <w:sz w:val="16"/>
                <w:szCs w:val="16"/>
              </w:rPr>
              <w:t>Стратеги</w:t>
            </w:r>
            <w:r w:rsidRPr="00E57245">
              <w:rPr>
                <w:rFonts w:ascii="Times New Roman" w:eastAsia="Times New Roman" w:hAnsi="Times New Roman" w:cs="Times New Roman"/>
                <w:sz w:val="16"/>
                <w:szCs w:val="16"/>
              </w:rPr>
              <w:t>и, млрд. руб.</w:t>
            </w:r>
          </w:p>
        </w:tc>
      </w:tr>
      <w:tr w:rsidR="00512A6F" w:rsidRPr="00E57245" w14:paraId="5C73DCFB" w14:textId="77777777" w:rsidTr="005A747B">
        <w:trPr>
          <w:cantSplit/>
          <w:trHeight w:val="72"/>
          <w:tblHeader/>
        </w:trPr>
        <w:tc>
          <w:tcPr>
            <w:tcW w:w="907" w:type="pct"/>
            <w:vMerge/>
            <w:vAlign w:val="center"/>
          </w:tcPr>
          <w:p w14:paraId="4536014B" w14:textId="77777777" w:rsidR="00512A6F" w:rsidRPr="00E57245" w:rsidRDefault="00512A6F" w:rsidP="002A4C7D">
            <w:pPr>
              <w:tabs>
                <w:tab w:val="left" w:pos="0"/>
              </w:tabs>
              <w:jc w:val="center"/>
              <w:rPr>
                <w:rFonts w:ascii="Times New Roman" w:eastAsia="Times New Roman" w:hAnsi="Times New Roman" w:cs="Times New Roman"/>
                <w:sz w:val="16"/>
                <w:szCs w:val="16"/>
              </w:rPr>
            </w:pPr>
          </w:p>
        </w:tc>
        <w:tc>
          <w:tcPr>
            <w:tcW w:w="314" w:type="pct"/>
            <w:vAlign w:val="center"/>
          </w:tcPr>
          <w:p w14:paraId="43DC6446" w14:textId="77777777" w:rsidR="00512A6F" w:rsidRPr="00E57245" w:rsidRDefault="00512A6F"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2018</w:t>
            </w:r>
          </w:p>
        </w:tc>
        <w:tc>
          <w:tcPr>
            <w:tcW w:w="315" w:type="pct"/>
            <w:vAlign w:val="center"/>
          </w:tcPr>
          <w:p w14:paraId="78FFBCF3" w14:textId="77777777" w:rsidR="00512A6F" w:rsidRPr="00E57245" w:rsidRDefault="00512A6F"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2019</w:t>
            </w:r>
          </w:p>
        </w:tc>
        <w:tc>
          <w:tcPr>
            <w:tcW w:w="315" w:type="pct"/>
            <w:vAlign w:val="center"/>
          </w:tcPr>
          <w:p w14:paraId="0600A939" w14:textId="77777777" w:rsidR="00512A6F" w:rsidRPr="00E57245" w:rsidRDefault="00512A6F"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2020</w:t>
            </w:r>
          </w:p>
        </w:tc>
        <w:tc>
          <w:tcPr>
            <w:tcW w:w="315" w:type="pct"/>
            <w:vAlign w:val="center"/>
          </w:tcPr>
          <w:p w14:paraId="62689565" w14:textId="77777777" w:rsidR="00512A6F" w:rsidRPr="00E57245" w:rsidRDefault="00512A6F"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2021</w:t>
            </w:r>
          </w:p>
        </w:tc>
        <w:tc>
          <w:tcPr>
            <w:tcW w:w="314" w:type="pct"/>
            <w:vAlign w:val="center"/>
          </w:tcPr>
          <w:p w14:paraId="61382B8A" w14:textId="77777777" w:rsidR="00512A6F" w:rsidRPr="00E57245" w:rsidRDefault="00512A6F"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2022</w:t>
            </w:r>
          </w:p>
        </w:tc>
        <w:tc>
          <w:tcPr>
            <w:tcW w:w="315" w:type="pct"/>
            <w:vAlign w:val="center"/>
          </w:tcPr>
          <w:p w14:paraId="42EB43E5" w14:textId="77777777" w:rsidR="00512A6F" w:rsidRPr="00E57245" w:rsidRDefault="00512A6F"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2023</w:t>
            </w:r>
          </w:p>
        </w:tc>
        <w:tc>
          <w:tcPr>
            <w:tcW w:w="315" w:type="pct"/>
            <w:vAlign w:val="center"/>
          </w:tcPr>
          <w:p w14:paraId="56987E35" w14:textId="77777777" w:rsidR="00512A6F" w:rsidRPr="00E57245" w:rsidRDefault="00512A6F"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2024</w:t>
            </w:r>
          </w:p>
        </w:tc>
        <w:tc>
          <w:tcPr>
            <w:tcW w:w="315" w:type="pct"/>
            <w:vAlign w:val="center"/>
          </w:tcPr>
          <w:p w14:paraId="332EA52D" w14:textId="77777777" w:rsidR="00512A6F" w:rsidRPr="00E57245" w:rsidRDefault="00512A6F" w:rsidP="002A4C7D">
            <w:pPr>
              <w:tabs>
                <w:tab w:val="left" w:pos="0"/>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2025</w:t>
            </w:r>
          </w:p>
        </w:tc>
        <w:tc>
          <w:tcPr>
            <w:tcW w:w="314" w:type="pct"/>
            <w:vAlign w:val="center"/>
          </w:tcPr>
          <w:p w14:paraId="1F8374BC" w14:textId="77777777" w:rsidR="00512A6F" w:rsidRPr="00E57245" w:rsidRDefault="00512A6F" w:rsidP="002A4C7D">
            <w:pPr>
              <w:tabs>
                <w:tab w:val="left" w:pos="851"/>
                <w:tab w:val="left" w:pos="1134"/>
              </w:tabs>
              <w:jc w:val="center"/>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2026</w:t>
            </w:r>
          </w:p>
        </w:tc>
        <w:tc>
          <w:tcPr>
            <w:tcW w:w="315" w:type="pct"/>
            <w:vAlign w:val="center"/>
          </w:tcPr>
          <w:p w14:paraId="11220B6B" w14:textId="77777777" w:rsidR="00512A6F" w:rsidRPr="00E57245" w:rsidRDefault="00512A6F" w:rsidP="002A4C7D">
            <w:pPr>
              <w:tabs>
                <w:tab w:val="left" w:pos="851"/>
                <w:tab w:val="left" w:pos="1134"/>
              </w:tabs>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2027</w:t>
            </w:r>
          </w:p>
        </w:tc>
        <w:tc>
          <w:tcPr>
            <w:tcW w:w="315" w:type="pct"/>
            <w:vAlign w:val="center"/>
          </w:tcPr>
          <w:p w14:paraId="621CC769" w14:textId="77777777" w:rsidR="00512A6F" w:rsidRPr="00E57245" w:rsidRDefault="00512A6F" w:rsidP="002A4C7D">
            <w:pPr>
              <w:tabs>
                <w:tab w:val="left" w:pos="851"/>
                <w:tab w:val="left" w:pos="1134"/>
              </w:tabs>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2028</w:t>
            </w:r>
          </w:p>
        </w:tc>
        <w:tc>
          <w:tcPr>
            <w:tcW w:w="315" w:type="pct"/>
            <w:vAlign w:val="center"/>
          </w:tcPr>
          <w:p w14:paraId="051AE230" w14:textId="77777777" w:rsidR="00512A6F" w:rsidRPr="00E57245" w:rsidRDefault="00512A6F" w:rsidP="002A4C7D">
            <w:pPr>
              <w:tabs>
                <w:tab w:val="left" w:pos="851"/>
                <w:tab w:val="left" w:pos="1134"/>
              </w:tabs>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2029</w:t>
            </w:r>
          </w:p>
        </w:tc>
        <w:tc>
          <w:tcPr>
            <w:tcW w:w="316" w:type="pct"/>
            <w:vAlign w:val="center"/>
          </w:tcPr>
          <w:p w14:paraId="7363F326" w14:textId="77777777" w:rsidR="00512A6F" w:rsidRPr="00E57245" w:rsidRDefault="00512A6F" w:rsidP="002A4C7D">
            <w:pPr>
              <w:tabs>
                <w:tab w:val="left" w:pos="851"/>
                <w:tab w:val="left" w:pos="1134"/>
              </w:tabs>
              <w:rPr>
                <w:rFonts w:ascii="Times New Roman" w:eastAsia="Times New Roman" w:hAnsi="Times New Roman" w:cs="Times New Roman"/>
                <w:sz w:val="16"/>
                <w:szCs w:val="16"/>
              </w:rPr>
            </w:pPr>
            <w:r w:rsidRPr="00E57245">
              <w:rPr>
                <w:rFonts w:ascii="Times New Roman" w:eastAsia="Times New Roman" w:hAnsi="Times New Roman" w:cs="Times New Roman"/>
                <w:sz w:val="16"/>
                <w:szCs w:val="16"/>
              </w:rPr>
              <w:t>2030</w:t>
            </w:r>
          </w:p>
        </w:tc>
      </w:tr>
      <w:tr w:rsidR="00512A6F" w:rsidRPr="00E57245" w14:paraId="222E0C38" w14:textId="77777777" w:rsidTr="00486F99">
        <w:trPr>
          <w:cantSplit/>
          <w:tblHeader/>
        </w:trPr>
        <w:tc>
          <w:tcPr>
            <w:tcW w:w="907" w:type="pct"/>
            <w:vMerge/>
            <w:tcBorders>
              <w:bottom w:val="single" w:sz="4" w:space="0" w:color="auto"/>
            </w:tcBorders>
            <w:vAlign w:val="center"/>
          </w:tcPr>
          <w:p w14:paraId="63F183D7" w14:textId="77777777" w:rsidR="00512A6F" w:rsidRPr="00E57245" w:rsidRDefault="00512A6F" w:rsidP="002A4C7D">
            <w:pPr>
              <w:jc w:val="center"/>
              <w:rPr>
                <w:rFonts w:ascii="Times New Roman" w:eastAsia="Calibri" w:hAnsi="Times New Roman" w:cs="Times New Roman"/>
                <w:sz w:val="16"/>
                <w:szCs w:val="16"/>
              </w:rPr>
            </w:pPr>
          </w:p>
        </w:tc>
        <w:tc>
          <w:tcPr>
            <w:tcW w:w="943" w:type="pct"/>
            <w:gridSpan w:val="3"/>
            <w:tcBorders>
              <w:bottom w:val="single" w:sz="4" w:space="0" w:color="auto"/>
            </w:tcBorders>
            <w:vAlign w:val="center"/>
          </w:tcPr>
          <w:p w14:paraId="435BB635" w14:textId="77777777" w:rsidR="00512A6F" w:rsidRPr="00E57245" w:rsidRDefault="00512A6F" w:rsidP="002A4C7D">
            <w:pPr>
              <w:jc w:val="center"/>
              <w:rPr>
                <w:rFonts w:ascii="Times New Roman" w:eastAsia="Calibri" w:hAnsi="Times New Roman" w:cs="Times New Roman"/>
                <w:sz w:val="16"/>
                <w:szCs w:val="16"/>
              </w:rPr>
            </w:pPr>
            <w:r w:rsidRPr="00E57245">
              <w:rPr>
                <w:rFonts w:ascii="Times New Roman" w:eastAsia="Calibri" w:hAnsi="Times New Roman" w:cs="Times New Roman"/>
                <w:sz w:val="16"/>
                <w:szCs w:val="16"/>
              </w:rPr>
              <w:t>Этап 1</w:t>
            </w:r>
          </w:p>
        </w:tc>
        <w:tc>
          <w:tcPr>
            <w:tcW w:w="1575" w:type="pct"/>
            <w:gridSpan w:val="5"/>
            <w:tcBorders>
              <w:bottom w:val="single" w:sz="4" w:space="0" w:color="auto"/>
            </w:tcBorders>
            <w:vAlign w:val="center"/>
          </w:tcPr>
          <w:p w14:paraId="3069E6B2" w14:textId="77777777" w:rsidR="00512A6F" w:rsidRPr="00E57245" w:rsidRDefault="00512A6F" w:rsidP="002A4C7D">
            <w:pPr>
              <w:jc w:val="center"/>
              <w:rPr>
                <w:rFonts w:ascii="Times New Roman" w:eastAsia="Calibri" w:hAnsi="Times New Roman" w:cs="Times New Roman"/>
                <w:sz w:val="16"/>
                <w:szCs w:val="16"/>
              </w:rPr>
            </w:pPr>
            <w:r w:rsidRPr="00E57245">
              <w:rPr>
                <w:rFonts w:ascii="Times New Roman" w:eastAsia="Calibri" w:hAnsi="Times New Roman" w:cs="Times New Roman"/>
                <w:sz w:val="16"/>
                <w:szCs w:val="16"/>
              </w:rPr>
              <w:t>Этап 2</w:t>
            </w:r>
          </w:p>
        </w:tc>
        <w:tc>
          <w:tcPr>
            <w:tcW w:w="1576" w:type="pct"/>
            <w:gridSpan w:val="5"/>
            <w:tcBorders>
              <w:bottom w:val="single" w:sz="4" w:space="0" w:color="auto"/>
            </w:tcBorders>
            <w:vAlign w:val="center"/>
          </w:tcPr>
          <w:p w14:paraId="69C41387" w14:textId="77777777" w:rsidR="00512A6F" w:rsidRPr="00E57245" w:rsidRDefault="00512A6F" w:rsidP="002A4C7D">
            <w:pPr>
              <w:jc w:val="center"/>
              <w:rPr>
                <w:rFonts w:ascii="Times New Roman" w:eastAsia="Calibri" w:hAnsi="Times New Roman" w:cs="Times New Roman"/>
                <w:sz w:val="16"/>
                <w:szCs w:val="16"/>
              </w:rPr>
            </w:pPr>
            <w:r w:rsidRPr="00E57245">
              <w:rPr>
                <w:rFonts w:ascii="Times New Roman" w:eastAsia="Calibri" w:hAnsi="Times New Roman" w:cs="Times New Roman"/>
                <w:sz w:val="16"/>
                <w:szCs w:val="16"/>
              </w:rPr>
              <w:t>Этап 3</w:t>
            </w:r>
          </w:p>
        </w:tc>
      </w:tr>
      <w:tr w:rsidR="00512A6F" w:rsidRPr="00E57245" w14:paraId="00312A7F"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186975C0" w14:textId="7777777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0D6FB9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27E126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995487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F091276"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2,1</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A15F29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70752E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F046AE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7859A2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2,7</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B777E3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232F39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7B753B3"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F12D92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3,5</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1122D42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3,8</w:t>
            </w:r>
          </w:p>
        </w:tc>
      </w:tr>
      <w:tr w:rsidR="00512A6F" w:rsidRPr="00E57245" w14:paraId="3E8EBE4B"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7937ED33" w14:textId="7777777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Безопасный край</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193BE0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BEE0E8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6B1026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FB4FDD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1,1</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6D7AAFD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6B9A92C"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B9BC86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265472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1,4</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26794B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ABFDE8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DC8E2E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EB53CB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1,9</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49E703E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2,1</w:t>
            </w:r>
          </w:p>
        </w:tc>
      </w:tr>
      <w:tr w:rsidR="00512A6F" w:rsidRPr="00E57245" w14:paraId="0C2A7D90"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05270E41" w14:textId="7777777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Охрана окружающей среды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65A804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8F7BACC"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2C5F4E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F50549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7CA4AF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6AB00AE"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946055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E47337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0,7</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C8F49A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009868E"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87BA4D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A70A3B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1,0</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6E45F08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1,1</w:t>
            </w:r>
          </w:p>
        </w:tc>
      </w:tr>
      <w:tr w:rsidR="00512A6F" w:rsidRPr="00E57245" w14:paraId="6E569A63"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551FA818" w14:textId="7777777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Развитие сельского хозяйства и регулирование рынков сельскохозяйственной продукции, сырья и продовольствия. Повышение уровня жизни сельского населения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A80960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209822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1D32806"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CB352C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2,5</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67CA6F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71D39E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74412C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991931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3,3</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0C5C78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E8479E2"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B44A5E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4,2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39D42D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4,5</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131A2DAA"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4,9</w:t>
            </w:r>
          </w:p>
        </w:tc>
      </w:tr>
      <w:tr w:rsidR="00512A6F" w:rsidRPr="00E57245" w14:paraId="55378AB2"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0B6DBAAF" w14:textId="7777777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Развитие лесного хозяйства в Приморском крае</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B9F82A6"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163E13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FC2C1D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D92E89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7F1B09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E0F57A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DA1BB1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093481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D41289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7BF1653"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8C8567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8A973F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0,8</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07D36E3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0,9</w:t>
            </w:r>
          </w:p>
        </w:tc>
      </w:tr>
      <w:tr w:rsidR="00512A6F" w:rsidRPr="00E57245" w14:paraId="648FDEE6"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ED0A548" w14:textId="7777777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lastRenderedPageBreak/>
              <w:t xml:space="preserve">Развитие </w:t>
            </w:r>
            <w:proofErr w:type="spellStart"/>
            <w:r w:rsidRPr="00E57245">
              <w:rPr>
                <w:rFonts w:ascii="Times New Roman" w:hAnsi="Times New Roman" w:cs="Times New Roman"/>
                <w:color w:val="000000"/>
                <w:sz w:val="16"/>
                <w:szCs w:val="16"/>
              </w:rPr>
              <w:t>рыбохозяйственного</w:t>
            </w:r>
            <w:proofErr w:type="spellEnd"/>
            <w:r w:rsidRPr="00E57245">
              <w:rPr>
                <w:rFonts w:ascii="Times New Roman" w:hAnsi="Times New Roman" w:cs="Times New Roman"/>
                <w:color w:val="000000"/>
                <w:sz w:val="16"/>
                <w:szCs w:val="16"/>
              </w:rPr>
              <w:t xml:space="preserve"> комплекса в Приморском крае</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561941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B7B4DD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466D56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8159A3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0,4</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FCA5353"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FEB701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638138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050D3C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7D8DDD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5C47B6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DBF95A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9DE1DE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0,6</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392F3EFA"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0,6</w:t>
            </w:r>
          </w:p>
        </w:tc>
      </w:tr>
      <w:tr w:rsidR="00512A6F" w:rsidRPr="00E57245" w14:paraId="5102D8C7"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7E6714D6" w14:textId="7777777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Развитие туризма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3975C8A"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0C5EB4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3DFF82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23EF53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0,1</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451EFC2"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667C8E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693479E"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B2F625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3DCC40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759165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FBABA42"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98847B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0,3</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0C34649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0,3</w:t>
            </w:r>
          </w:p>
        </w:tc>
      </w:tr>
      <w:tr w:rsidR="00512A6F" w:rsidRPr="00E57245" w14:paraId="7DDE2DE2"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75433CC8" w14:textId="7777777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Экономическое развитие и инновационная экономика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F7FB37A"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4,8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1151BAC"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5,8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1D372D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6,2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7E9AEC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6,9</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AE1ACE6"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7,5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EB2F9C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8,3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32420E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C0E215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11,7</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52108A6"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11,9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F55BB8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12,1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708AB46"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12,4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29F65E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13,2</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281662E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14,4</w:t>
            </w:r>
          </w:p>
        </w:tc>
      </w:tr>
      <w:tr w:rsidR="00512A6F" w:rsidRPr="00E57245" w14:paraId="0D78B772"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F9326BE" w14:textId="7777777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Информационное общество</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B4239B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6ADE506"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837D71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1438B3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2,5</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7415CA2"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18B728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DB60C9C"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C0E913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3,4</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5E4DA73"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79D129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FDE25A3"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856935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4,3</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1C5F422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4,6</w:t>
            </w:r>
          </w:p>
        </w:tc>
      </w:tr>
      <w:tr w:rsidR="00512A6F" w:rsidRPr="00E57245" w14:paraId="7BF0115D"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6B224084" w14:textId="7777777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C11F952"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89691E2"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36775C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31F061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83ACC8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2C3FA1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35DB83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D7105D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0,3</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3FA36F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11A7E9C"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078166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9FFCD8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0,4</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557B72C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0,4</w:t>
            </w:r>
          </w:p>
        </w:tc>
      </w:tr>
      <w:tr w:rsidR="00512A6F" w:rsidRPr="00E57245" w14:paraId="688FD7F7"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3D71665" w14:textId="7777777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Эффективная власть</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D82F30A"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3B2920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4984C9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1BF0BF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0,03</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93B6ED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817A24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DB8F01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ADF264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0,05</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DCB502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BCF898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3DC6002"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85BDD4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0,07</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3744E19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0,08</w:t>
            </w:r>
          </w:p>
        </w:tc>
      </w:tr>
      <w:tr w:rsidR="00512A6F" w:rsidRPr="00E57245" w14:paraId="59F8F5B0"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715D04B5" w14:textId="628FF807"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 xml:space="preserve">1.2. Объем </w:t>
            </w:r>
            <w:r w:rsidR="0077500D">
              <w:rPr>
                <w:rFonts w:ascii="Times New Roman" w:hAnsi="Times New Roman" w:cs="Times New Roman"/>
                <w:color w:val="000000"/>
                <w:sz w:val="16"/>
                <w:szCs w:val="16"/>
              </w:rPr>
              <w:t>финансовых ресурсов</w:t>
            </w:r>
            <w:r w:rsidRPr="00E57245">
              <w:rPr>
                <w:rFonts w:ascii="Times New Roman" w:hAnsi="Times New Roman" w:cs="Times New Roman"/>
                <w:color w:val="000000"/>
                <w:sz w:val="16"/>
                <w:szCs w:val="16"/>
              </w:rPr>
              <w:t xml:space="preserve"> федерального бюджета по государственным программам</w:t>
            </w:r>
          </w:p>
        </w:tc>
        <w:tc>
          <w:tcPr>
            <w:tcW w:w="314" w:type="pct"/>
            <w:tcBorders>
              <w:top w:val="single" w:sz="4" w:space="0" w:color="auto"/>
              <w:left w:val="nil"/>
              <w:bottom w:val="single" w:sz="4" w:space="0" w:color="auto"/>
              <w:right w:val="single" w:sz="4" w:space="0" w:color="auto"/>
            </w:tcBorders>
            <w:shd w:val="clear" w:color="auto" w:fill="auto"/>
            <w:vAlign w:val="center"/>
          </w:tcPr>
          <w:p w14:paraId="188A75C3"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13,3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2D483CC"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16,4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DD0E74C"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17,2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24645A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18,2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6CEBA316"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19,4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6DC6766"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19,9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07776D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21,5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21603B2"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23,3</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198A08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24,0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7522A5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26,1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62FFFCA"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26,9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A749F3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29,4</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770D72C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30,4</w:t>
            </w:r>
          </w:p>
        </w:tc>
      </w:tr>
      <w:tr w:rsidR="00512A6F" w:rsidRPr="00E57245" w14:paraId="4CA2326C"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3EF6402C" w14:textId="3AC2555C"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 xml:space="preserve">1.3. Объем </w:t>
            </w:r>
            <w:r w:rsidR="0077500D">
              <w:rPr>
                <w:rFonts w:ascii="Times New Roman" w:hAnsi="Times New Roman" w:cs="Times New Roman"/>
                <w:color w:val="000000"/>
                <w:sz w:val="16"/>
                <w:szCs w:val="16"/>
              </w:rPr>
              <w:t>финансовых ресурсов</w:t>
            </w:r>
            <w:r w:rsidRPr="00E57245">
              <w:rPr>
                <w:rFonts w:ascii="Times New Roman" w:hAnsi="Times New Roman" w:cs="Times New Roman"/>
                <w:color w:val="000000"/>
                <w:sz w:val="16"/>
                <w:szCs w:val="16"/>
              </w:rPr>
              <w:t xml:space="preserve"> местных бюджетов по государственным программам</w:t>
            </w:r>
          </w:p>
        </w:tc>
        <w:tc>
          <w:tcPr>
            <w:tcW w:w="314" w:type="pct"/>
            <w:tcBorders>
              <w:top w:val="single" w:sz="4" w:space="0" w:color="auto"/>
              <w:left w:val="nil"/>
              <w:bottom w:val="single" w:sz="4" w:space="0" w:color="auto"/>
              <w:right w:val="single" w:sz="4" w:space="0" w:color="auto"/>
            </w:tcBorders>
            <w:shd w:val="clear" w:color="auto" w:fill="auto"/>
            <w:vAlign w:val="center"/>
          </w:tcPr>
          <w:p w14:paraId="0808ACA8"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FD4663F"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263681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A9CEEB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0,9</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17F548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CD980C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F2F0B3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1,2</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ACD4506"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1,3</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FDDB213"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70553E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27085F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1CFD4F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1,8</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4D298362"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2,0</w:t>
            </w:r>
          </w:p>
        </w:tc>
      </w:tr>
      <w:tr w:rsidR="00512A6F" w:rsidRPr="00E57245" w14:paraId="5DCC37FA"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057541B0" w14:textId="6BBC6D7F" w:rsidR="00512A6F" w:rsidRPr="00E57245" w:rsidRDefault="00512A6F" w:rsidP="002A4C7D">
            <w:pPr>
              <w:rPr>
                <w:rFonts w:ascii="Times New Roman" w:hAnsi="Times New Roman" w:cs="Times New Roman"/>
                <w:color w:val="000000"/>
                <w:sz w:val="16"/>
                <w:szCs w:val="16"/>
              </w:rPr>
            </w:pPr>
            <w:r w:rsidRPr="00E57245">
              <w:rPr>
                <w:rFonts w:ascii="Times New Roman" w:hAnsi="Times New Roman" w:cs="Times New Roman"/>
                <w:color w:val="000000"/>
                <w:sz w:val="16"/>
                <w:szCs w:val="16"/>
              </w:rPr>
              <w:t xml:space="preserve">1.4. Объем </w:t>
            </w:r>
            <w:r w:rsidR="0077500D">
              <w:rPr>
                <w:rFonts w:ascii="Times New Roman" w:hAnsi="Times New Roman" w:cs="Times New Roman"/>
                <w:color w:val="000000"/>
                <w:sz w:val="16"/>
                <w:szCs w:val="16"/>
              </w:rPr>
              <w:t>финансовых ресурсов</w:t>
            </w:r>
            <w:r w:rsidRPr="00E57245">
              <w:rPr>
                <w:rFonts w:ascii="Times New Roman" w:hAnsi="Times New Roman" w:cs="Times New Roman"/>
                <w:color w:val="000000"/>
                <w:sz w:val="16"/>
                <w:szCs w:val="16"/>
              </w:rPr>
              <w:t xml:space="preserve"> из внебюджетных средств по государственным программам</w:t>
            </w:r>
          </w:p>
        </w:tc>
        <w:tc>
          <w:tcPr>
            <w:tcW w:w="314" w:type="pct"/>
            <w:tcBorders>
              <w:top w:val="single" w:sz="4" w:space="0" w:color="auto"/>
              <w:left w:val="nil"/>
              <w:bottom w:val="single" w:sz="4" w:space="0" w:color="auto"/>
              <w:right w:val="single" w:sz="4" w:space="0" w:color="auto"/>
            </w:tcBorders>
            <w:shd w:val="clear" w:color="auto" w:fill="auto"/>
            <w:vAlign w:val="center"/>
          </w:tcPr>
          <w:p w14:paraId="7E65B85A"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52,6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1F5E567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60,8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1282A8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65,6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CF3B32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70,8</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C2D285A"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76,4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B71DED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83,5</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3A7E7EE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90,3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1D81301"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98,0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95DDD1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107,7</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0F77906"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117,3</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0EAA18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129,6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5443F41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141,8</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4DF8D33A"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157,3</w:t>
            </w:r>
          </w:p>
        </w:tc>
      </w:tr>
      <w:tr w:rsidR="00512A6F" w:rsidRPr="00E57245" w14:paraId="0DD90C2B" w14:textId="77777777" w:rsidTr="005A747B">
        <w:trPr>
          <w:cantSplit/>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7E8C5ED6" w14:textId="3A5ABAC1" w:rsidR="00512A6F" w:rsidRPr="00E57245" w:rsidRDefault="00512A6F" w:rsidP="002A4C7D">
            <w:pPr>
              <w:rPr>
                <w:rFonts w:ascii="Times New Roman" w:hAnsi="Times New Roman" w:cs="Times New Roman"/>
                <w:bCs/>
                <w:color w:val="000000"/>
                <w:sz w:val="16"/>
                <w:szCs w:val="16"/>
              </w:rPr>
            </w:pPr>
            <w:r w:rsidRPr="00E57245">
              <w:rPr>
                <w:rFonts w:ascii="Times New Roman" w:hAnsi="Times New Roman" w:cs="Times New Roman"/>
                <w:bCs/>
                <w:color w:val="000000"/>
                <w:sz w:val="16"/>
                <w:szCs w:val="16"/>
              </w:rPr>
              <w:t xml:space="preserve">2. Объем непрограммных инвестиционных </w:t>
            </w:r>
            <w:r w:rsidR="0077500D">
              <w:rPr>
                <w:rFonts w:ascii="Times New Roman" w:hAnsi="Times New Roman" w:cs="Times New Roman"/>
                <w:color w:val="000000"/>
                <w:sz w:val="16"/>
                <w:szCs w:val="16"/>
              </w:rPr>
              <w:t>финансовых ресурсов</w:t>
            </w:r>
            <w:r w:rsidRPr="00E57245">
              <w:rPr>
                <w:rFonts w:ascii="Times New Roman" w:hAnsi="Times New Roman" w:cs="Times New Roman"/>
                <w:bCs/>
                <w:color w:val="000000"/>
                <w:sz w:val="16"/>
                <w:szCs w:val="16"/>
              </w:rPr>
              <w:t>,</w:t>
            </w:r>
          </w:p>
        </w:tc>
        <w:tc>
          <w:tcPr>
            <w:tcW w:w="314" w:type="pct"/>
            <w:tcBorders>
              <w:top w:val="single" w:sz="4" w:space="0" w:color="auto"/>
              <w:left w:val="nil"/>
              <w:bottom w:val="single" w:sz="4" w:space="0" w:color="auto"/>
              <w:right w:val="single" w:sz="4" w:space="0" w:color="auto"/>
            </w:tcBorders>
            <w:shd w:val="clear" w:color="auto" w:fill="auto"/>
            <w:vAlign w:val="center"/>
          </w:tcPr>
          <w:p w14:paraId="6A1F42F5"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21,1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C589DB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19,4</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EA7B18C"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7,1</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25344E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3,8</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F87A4FE"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21D171E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2,8</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7B0B7C4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0,9</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02AC06C4"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0,8</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C8C45A0"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0,6</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C57DC59"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61AD2F47"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14:paraId="4BFB94AD"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0D83A18B" w14:textId="77777777" w:rsidR="00512A6F" w:rsidRPr="00E57245" w:rsidRDefault="00512A6F" w:rsidP="002A4C7D">
            <w:pPr>
              <w:jc w:val="center"/>
              <w:rPr>
                <w:rFonts w:ascii="Times New Roman" w:hAnsi="Times New Roman" w:cs="Times New Roman"/>
                <w:color w:val="000000"/>
              </w:rPr>
            </w:pPr>
            <w:r w:rsidRPr="00E57245">
              <w:rPr>
                <w:rFonts w:ascii="Times New Roman" w:hAnsi="Times New Roman" w:cs="Times New Roman"/>
                <w:color w:val="000000"/>
              </w:rPr>
              <w:t>0,0</w:t>
            </w:r>
          </w:p>
        </w:tc>
      </w:tr>
    </w:tbl>
    <w:p w14:paraId="18AC8C8B" w14:textId="77777777" w:rsidR="00285414" w:rsidRDefault="00285414" w:rsidP="002A4C7D">
      <w:pPr>
        <w:pStyle w:val="afa"/>
        <w:spacing w:after="0" w:line="240" w:lineRule="auto"/>
        <w:ind w:firstLine="0"/>
      </w:pPr>
    </w:p>
    <w:p w14:paraId="15D510D6" w14:textId="188E33B1" w:rsidR="00E57245" w:rsidRPr="00665C87" w:rsidRDefault="00E57245" w:rsidP="00665C87">
      <w:pPr>
        <w:pStyle w:val="affa"/>
        <w:spacing w:before="0" w:line="240" w:lineRule="auto"/>
        <w:outlineLvl w:val="1"/>
        <w:rPr>
          <w:b/>
        </w:rPr>
      </w:pPr>
      <w:bookmarkStart w:id="436" w:name="_Toc517370628"/>
      <w:bookmarkStart w:id="437" w:name="_Toc523241014"/>
      <w:bookmarkStart w:id="438" w:name="_Toc523241392"/>
      <w:bookmarkStart w:id="439" w:name="_Toc523761720"/>
      <w:r w:rsidRPr="00665C87">
        <w:rPr>
          <w:b/>
        </w:rPr>
        <w:t>1</w:t>
      </w:r>
      <w:r w:rsidR="00665C87">
        <w:rPr>
          <w:b/>
        </w:rPr>
        <w:t>4</w:t>
      </w:r>
      <w:r w:rsidRPr="00665C87">
        <w:rPr>
          <w:b/>
        </w:rPr>
        <w:t xml:space="preserve">.3 Результаты выбора </w:t>
      </w:r>
      <w:proofErr w:type="gramStart"/>
      <w:r w:rsidRPr="00665C87">
        <w:rPr>
          <w:b/>
        </w:rPr>
        <w:t>механизмов</w:t>
      </w:r>
      <w:proofErr w:type="gramEnd"/>
      <w:r w:rsidRPr="00665C87">
        <w:rPr>
          <w:b/>
        </w:rPr>
        <w:t xml:space="preserve"> реализации </w:t>
      </w:r>
      <w:r w:rsidR="008E2CE0" w:rsidRPr="00665C87">
        <w:rPr>
          <w:b/>
        </w:rPr>
        <w:t>Стратеги</w:t>
      </w:r>
      <w:r w:rsidRPr="00665C87">
        <w:rPr>
          <w:b/>
        </w:rPr>
        <w:t>и, включая нормативно-правовые, финансово-экономические, инвестиционные, организационно-управленческие инструменты, а также механизмы государственно-частного и социального партнерства с учетом предложенных в соответствующих разделах механизмов государственной поддержки</w:t>
      </w:r>
      <w:bookmarkEnd w:id="436"/>
      <w:bookmarkEnd w:id="437"/>
      <w:bookmarkEnd w:id="438"/>
      <w:bookmarkEnd w:id="439"/>
    </w:p>
    <w:p w14:paraId="29F3B1B1" w14:textId="009D4D3B" w:rsidR="00E57245" w:rsidRDefault="00E57245" w:rsidP="002A4C7D">
      <w:pPr>
        <w:pStyle w:val="afa"/>
        <w:spacing w:after="0" w:line="240" w:lineRule="auto"/>
      </w:pPr>
      <w:r>
        <w:t>О</w:t>
      </w:r>
      <w:r w:rsidRPr="00586E2A">
        <w:t>сновн</w:t>
      </w:r>
      <w:r>
        <w:t>ым</w:t>
      </w:r>
      <w:r w:rsidRPr="00586E2A">
        <w:t xml:space="preserve"> механизм</w:t>
      </w:r>
      <w:r>
        <w:t>ом</w:t>
      </w:r>
      <w:r w:rsidRPr="00586E2A">
        <w:t xml:space="preserve"> реализации </w:t>
      </w:r>
      <w:r>
        <w:t>С</w:t>
      </w:r>
      <w:r w:rsidRPr="00586E2A">
        <w:t>тратегии</w:t>
      </w:r>
      <w:r>
        <w:t xml:space="preserve"> будут</w:t>
      </w:r>
      <w:r w:rsidRPr="00586E2A">
        <w:t xml:space="preserve"> </w:t>
      </w:r>
      <w:r>
        <w:t>являться</w:t>
      </w:r>
      <w:r w:rsidRPr="00586E2A">
        <w:t xml:space="preserve"> государственные программы Приморского края. Первый этап </w:t>
      </w:r>
      <w:r>
        <w:t>С</w:t>
      </w:r>
      <w:r w:rsidRPr="00586E2A">
        <w:t xml:space="preserve">тратегии предлагается </w:t>
      </w:r>
      <w:r>
        <w:t>выполнять</w:t>
      </w:r>
      <w:r w:rsidRPr="00586E2A">
        <w:t xml:space="preserve"> в рамках актуализации государственных программ со сроком действия до 2020 года. В качестве механизма реализации второго этапа </w:t>
      </w:r>
      <w:r w:rsidR="008E2CE0">
        <w:t>Стратеги</w:t>
      </w:r>
      <w:r w:rsidRPr="00586E2A">
        <w:t xml:space="preserve">и </w:t>
      </w:r>
      <w:r>
        <w:t>целесообразно</w:t>
      </w:r>
      <w:r w:rsidRPr="00586E2A">
        <w:t xml:space="preserve"> разработать государственные программы на перспективу 2021 – 2025 г</w:t>
      </w:r>
      <w:r>
        <w:t>одов</w:t>
      </w:r>
      <w:r w:rsidRPr="00586E2A">
        <w:t>. Третий этап предлагается реализовать в рамках государственных программ 2026</w:t>
      </w:r>
      <w:r>
        <w:t xml:space="preserve"> </w:t>
      </w:r>
      <w:r w:rsidRPr="00586E2A">
        <w:t>-</w:t>
      </w:r>
      <w:r>
        <w:t xml:space="preserve"> </w:t>
      </w:r>
      <w:r w:rsidRPr="00586E2A">
        <w:t>2030 г</w:t>
      </w:r>
      <w:r>
        <w:t>одов</w:t>
      </w:r>
      <w:r w:rsidRPr="00586E2A">
        <w:t>.</w:t>
      </w:r>
    </w:p>
    <w:p w14:paraId="04F4A5E0" w14:textId="65C2ED89" w:rsidR="00E57245" w:rsidRDefault="00E57245" w:rsidP="002A4C7D">
      <w:pPr>
        <w:pStyle w:val="afa"/>
        <w:spacing w:after="0" w:line="240" w:lineRule="auto"/>
      </w:pPr>
      <w:proofErr w:type="gramStart"/>
      <w:r w:rsidRPr="00586E2A">
        <w:t xml:space="preserve">Основным источником финансового обеспечения </w:t>
      </w:r>
      <w:r>
        <w:t>исполнения</w:t>
      </w:r>
      <w:r w:rsidRPr="00586E2A">
        <w:t xml:space="preserve"> </w:t>
      </w:r>
      <w:r>
        <w:t>С</w:t>
      </w:r>
      <w:r w:rsidRPr="00586E2A">
        <w:t>тратегии будет бюджет Приморского края, однако для реализации всех запланированных мероприятий</w:t>
      </w:r>
      <w:r>
        <w:t xml:space="preserve"> и проектов</w:t>
      </w:r>
      <w:r w:rsidRPr="00586E2A">
        <w:t xml:space="preserve"> необходимо привлечение внешних средств, в первую очередь, средств федерального бюджета, федеральных институтов развития (в частности, </w:t>
      </w:r>
      <w:r w:rsidR="0047588C">
        <w:t>Некоммерческой организации «Фонд развития моногородов»</w:t>
      </w:r>
      <w:r w:rsidR="0047588C" w:rsidRPr="00586E2A">
        <w:t xml:space="preserve">, </w:t>
      </w:r>
      <w:r w:rsidR="0047588C">
        <w:lastRenderedPageBreak/>
        <w:t>Акционерного общества «Федеральная корпорация по развитию малого и среднего предпринимательства» (Корпорация МСП)</w:t>
      </w:r>
      <w:r w:rsidR="0047588C" w:rsidRPr="00586E2A">
        <w:t xml:space="preserve"> и компаний-инвесторов</w:t>
      </w:r>
      <w:r w:rsidRPr="00586E2A">
        <w:t>.</w:t>
      </w:r>
      <w:proofErr w:type="gramEnd"/>
    </w:p>
    <w:p w14:paraId="388C3C4C" w14:textId="77777777" w:rsidR="00E57245" w:rsidRDefault="00E57245" w:rsidP="002A4C7D">
      <w:pPr>
        <w:pStyle w:val="afa"/>
        <w:spacing w:after="0" w:line="240" w:lineRule="auto"/>
      </w:pPr>
      <w:r w:rsidRPr="00586E2A">
        <w:t>Важным фактором успеха реализации мероприятий будет формирование благоприятных условий для обеспечения необходимой суммы инвестиций в экономику Приморского края со стороны частных инв</w:t>
      </w:r>
      <w:r>
        <w:t xml:space="preserve">есторов. </w:t>
      </w:r>
      <w:proofErr w:type="gramStart"/>
      <w:r>
        <w:t>Для этого предлагается продвижение на федеральном уровне</w:t>
      </w:r>
      <w:r w:rsidRPr="00586E2A">
        <w:t xml:space="preserve"> механизм</w:t>
      </w:r>
      <w:r>
        <w:t>ов</w:t>
      </w:r>
      <w:r w:rsidRPr="00586E2A">
        <w:t xml:space="preserve"> по регулированию экспортных пошлин на отдельные виды продукции, включение предприятий в моногородах в качестве резидентов ТОР (включая уже созданные или новые) для облегчения налоговой нагрузки и улучшения их финансово-экономического состояния, совершенствование технологического контроля за производством отдельных видов продукции, предоставление субсидий для модернизации инфраструктуры.</w:t>
      </w:r>
      <w:proofErr w:type="gramEnd"/>
    </w:p>
    <w:p w14:paraId="76F1F2BE" w14:textId="0A81F26B" w:rsidR="00E57245" w:rsidRDefault="00E57245" w:rsidP="002A4C7D">
      <w:pPr>
        <w:pStyle w:val="afa"/>
        <w:spacing w:after="0" w:line="240" w:lineRule="auto"/>
      </w:pPr>
      <w:r>
        <w:t xml:space="preserve">Развитие отдельных территорий Приморского края в рамках Стратегии потребует применения новых форм сотрудничества между предприятиями, государством и жителями. Предлагается использовать механизмы государственно-частного и социального партнерства, в частности, для поддержки проектов по индустриальному развитию и отраслевой диверсификации </w:t>
      </w:r>
      <w:proofErr w:type="spellStart"/>
      <w:r>
        <w:t>монопрофильных</w:t>
      </w:r>
      <w:proofErr w:type="spellEnd"/>
      <w:r>
        <w:t xml:space="preserve"> </w:t>
      </w:r>
      <w:r w:rsidR="0047588C">
        <w:t>муниципальных образований</w:t>
      </w:r>
      <w:r>
        <w:t xml:space="preserve"> и по модернизации городской инфраструктуры. Развитию территорий могут оказать содействие крупные инвесторы в рамках программ корпоративной социальной ответственности – в частности, в рамках реализации проектов ДЦСС, ВНХК и НЗМУ может быть профинансировано строительство необходимой жилищной, коммунальной и социальной инфраструктуры. Ярким примером сотрудничества региональной и федеральной власти по развитию территории Приморского края должно стать комплексное освоение территории острова Русский.</w:t>
      </w:r>
    </w:p>
    <w:p w14:paraId="3AFA59A3" w14:textId="77777777" w:rsidR="00E57245" w:rsidRDefault="00E57245" w:rsidP="002A4C7D">
      <w:pPr>
        <w:pStyle w:val="afa"/>
        <w:spacing w:after="0" w:line="240" w:lineRule="auto"/>
      </w:pPr>
      <w:r>
        <w:t>Таким образом, реа</w:t>
      </w:r>
      <w:r w:rsidRPr="000F523F">
        <w:rPr>
          <w:rStyle w:val="afb"/>
        </w:rPr>
        <w:t>л</w:t>
      </w:r>
      <w:r>
        <w:t xml:space="preserve">изация </w:t>
      </w:r>
      <w:r w:rsidRPr="000F523F">
        <w:t xml:space="preserve">Стратегии </w:t>
      </w:r>
      <w:r>
        <w:t xml:space="preserve">будет осуществляться с использованием следующих механизмов и инструментов </w:t>
      </w:r>
      <w:r w:rsidRPr="000F523F">
        <w:t>нормативно-правов</w:t>
      </w:r>
      <w:r>
        <w:t>ого</w:t>
      </w:r>
      <w:r w:rsidRPr="000F523F">
        <w:t>, финансово-экономическ</w:t>
      </w:r>
      <w:r>
        <w:t>ого</w:t>
      </w:r>
      <w:r w:rsidRPr="000F523F">
        <w:t>, инвестиционн</w:t>
      </w:r>
      <w:r>
        <w:t>ого и</w:t>
      </w:r>
      <w:r w:rsidRPr="000F523F">
        <w:t xml:space="preserve"> организационно-управленческ</w:t>
      </w:r>
      <w:r>
        <w:t>ого регулирования деятельности участников стратегической деятельности.</w:t>
      </w:r>
    </w:p>
    <w:p w14:paraId="314D8A5F" w14:textId="77777777" w:rsidR="00E57245" w:rsidRDefault="00E57245" w:rsidP="002A4C7D">
      <w:pPr>
        <w:pStyle w:val="afa"/>
        <w:spacing w:after="0" w:line="240" w:lineRule="auto"/>
      </w:pPr>
      <w:r w:rsidRPr="000F523F">
        <w:t>Нормативно-правовые инструменты</w:t>
      </w:r>
      <w:r>
        <w:t xml:space="preserve"> и механизмы</w:t>
      </w:r>
      <w:r w:rsidRPr="000F523F">
        <w:t>:</w:t>
      </w:r>
    </w:p>
    <w:p w14:paraId="06C23548" w14:textId="77777777" w:rsidR="00E57245" w:rsidRDefault="00E57245" w:rsidP="002A4C7D">
      <w:pPr>
        <w:pStyle w:val="afc"/>
        <w:numPr>
          <w:ilvl w:val="0"/>
          <w:numId w:val="12"/>
        </w:numPr>
        <w:spacing w:after="0" w:line="240" w:lineRule="auto"/>
        <w:ind w:left="1066" w:hanging="357"/>
      </w:pPr>
      <w:r>
        <w:t>ф</w:t>
      </w:r>
      <w:r w:rsidRPr="00D86551">
        <w:t>ормировани</w:t>
      </w:r>
      <w:r>
        <w:t>е и утверждение</w:t>
      </w:r>
      <w:r w:rsidRPr="00D86551">
        <w:t xml:space="preserve"> плана мероприятий по реализации Стратегии</w:t>
      </w:r>
      <w:r>
        <w:t>;</w:t>
      </w:r>
    </w:p>
    <w:p w14:paraId="6382CBAB" w14:textId="77777777" w:rsidR="00E57245" w:rsidRDefault="00E57245" w:rsidP="002A4C7D">
      <w:pPr>
        <w:pStyle w:val="afc"/>
        <w:numPr>
          <w:ilvl w:val="0"/>
          <w:numId w:val="12"/>
        </w:numPr>
        <w:spacing w:after="0" w:line="240" w:lineRule="auto"/>
        <w:ind w:left="1066" w:hanging="357"/>
      </w:pPr>
      <w:r>
        <w:t>совершенствование региональных и муниципальных нормативных правовых актов, регламентирующих реализацию Стратегии или принимаемых для обеспечения ее исполнения;</w:t>
      </w:r>
    </w:p>
    <w:p w14:paraId="2BCC4806" w14:textId="77777777" w:rsidR="00E57245" w:rsidRDefault="00E57245" w:rsidP="002A4C7D">
      <w:pPr>
        <w:pStyle w:val="afc"/>
        <w:numPr>
          <w:ilvl w:val="0"/>
          <w:numId w:val="12"/>
        </w:numPr>
        <w:spacing w:after="0" w:line="240" w:lineRule="auto"/>
        <w:ind w:left="1066" w:hanging="357"/>
      </w:pPr>
      <w:r>
        <w:t>реализация стратегических инициатив через включение мероприятий в состав федеральных, региональных и муниципальных целевых программ;</w:t>
      </w:r>
    </w:p>
    <w:p w14:paraId="56F3CD0B" w14:textId="77777777" w:rsidR="00E57245" w:rsidRDefault="00E57245" w:rsidP="002A4C7D">
      <w:pPr>
        <w:pStyle w:val="afc"/>
        <w:numPr>
          <w:ilvl w:val="0"/>
          <w:numId w:val="12"/>
        </w:numPr>
        <w:spacing w:after="0" w:line="240" w:lineRule="auto"/>
        <w:ind w:left="1066" w:hanging="357"/>
      </w:pPr>
      <w:r>
        <w:t>поддержание единого правового пространства в системе правовых актов федерального, регионального и местного уровней.</w:t>
      </w:r>
    </w:p>
    <w:p w14:paraId="620E080B" w14:textId="77777777" w:rsidR="00E57245" w:rsidRDefault="00E57245" w:rsidP="002A4C7D">
      <w:pPr>
        <w:pStyle w:val="afa"/>
        <w:spacing w:after="0" w:line="240" w:lineRule="auto"/>
      </w:pPr>
      <w:r>
        <w:t>Ф</w:t>
      </w:r>
      <w:r w:rsidRPr="002963AF">
        <w:t>инансово-экономические</w:t>
      </w:r>
      <w:r>
        <w:t xml:space="preserve"> инструменты и механизмы</w:t>
      </w:r>
      <w:r w:rsidRPr="002963AF">
        <w:t>:</w:t>
      </w:r>
    </w:p>
    <w:p w14:paraId="4F578129" w14:textId="77777777" w:rsidR="00E57245" w:rsidRDefault="00E57245" w:rsidP="002A4C7D">
      <w:pPr>
        <w:pStyle w:val="afc"/>
        <w:numPr>
          <w:ilvl w:val="0"/>
          <w:numId w:val="12"/>
        </w:numPr>
        <w:spacing w:after="0" w:line="240" w:lineRule="auto"/>
        <w:ind w:left="1066" w:hanging="357"/>
      </w:pPr>
      <w:r w:rsidRPr="004040F9">
        <w:t xml:space="preserve">проведение </w:t>
      </w:r>
      <w:r>
        <w:t>оценки</w:t>
      </w:r>
      <w:r w:rsidRPr="004040F9">
        <w:t xml:space="preserve"> </w:t>
      </w:r>
      <w:r>
        <w:t xml:space="preserve">уровня и динамики </w:t>
      </w:r>
      <w:r w:rsidRPr="004040F9">
        <w:t>социально-экономического развития Приморского края</w:t>
      </w:r>
      <w:r>
        <w:t xml:space="preserve"> по основным направлениям стратегического развития региона;</w:t>
      </w:r>
    </w:p>
    <w:p w14:paraId="6B02E2B3" w14:textId="77777777" w:rsidR="00E57245" w:rsidRDefault="00E57245" w:rsidP="002A4C7D">
      <w:pPr>
        <w:pStyle w:val="afc"/>
        <w:numPr>
          <w:ilvl w:val="0"/>
          <w:numId w:val="12"/>
        </w:numPr>
        <w:spacing w:after="0" w:line="240" w:lineRule="auto"/>
        <w:ind w:left="1066" w:hanging="357"/>
      </w:pPr>
      <w:r>
        <w:t>повышение уровня открытости бюджетных данных и качества финансового планирования в сфере государственного и муниципального управления;</w:t>
      </w:r>
    </w:p>
    <w:p w14:paraId="68BFE0F0" w14:textId="77777777" w:rsidR="00E57245" w:rsidRDefault="00E57245" w:rsidP="002A4C7D">
      <w:pPr>
        <w:pStyle w:val="afc"/>
        <w:numPr>
          <w:ilvl w:val="0"/>
          <w:numId w:val="12"/>
        </w:numPr>
        <w:spacing w:after="0" w:line="240" w:lineRule="auto"/>
        <w:ind w:left="1066" w:hanging="357"/>
      </w:pPr>
      <w:r>
        <w:lastRenderedPageBreak/>
        <w:t xml:space="preserve">принятие мер по </w:t>
      </w:r>
      <w:r w:rsidRPr="00D86551">
        <w:t>укреплени</w:t>
      </w:r>
      <w:r>
        <w:t>ю доходной</w:t>
      </w:r>
      <w:r w:rsidRPr="00D86551">
        <w:t xml:space="preserve"> базы</w:t>
      </w:r>
      <w:r>
        <w:t xml:space="preserve"> краевого и местных бюджетов, в том числе через обеспечение взаимодействия и организацию сотрудничества с крупными налогоплательщиками;</w:t>
      </w:r>
    </w:p>
    <w:p w14:paraId="24255764" w14:textId="77777777" w:rsidR="00E57245" w:rsidRDefault="00E57245" w:rsidP="002A4C7D">
      <w:pPr>
        <w:pStyle w:val="afc"/>
        <w:numPr>
          <w:ilvl w:val="0"/>
          <w:numId w:val="12"/>
        </w:numPr>
        <w:spacing w:after="0" w:line="240" w:lineRule="auto"/>
        <w:ind w:left="1066" w:hanging="357"/>
      </w:pPr>
      <w:r>
        <w:t xml:space="preserve">улучшение, в том числе в рамках социального партнерства, </w:t>
      </w:r>
      <w:r w:rsidRPr="00F908CD">
        <w:t>услови</w:t>
      </w:r>
      <w:r>
        <w:t>й</w:t>
      </w:r>
      <w:r w:rsidRPr="00F908CD">
        <w:t xml:space="preserve"> </w:t>
      </w:r>
      <w:r>
        <w:t>и</w:t>
      </w:r>
      <w:r w:rsidRPr="00F908CD">
        <w:t xml:space="preserve"> оплат</w:t>
      </w:r>
      <w:r>
        <w:t>ы труда работников, занятых в экономике Приморского края</w:t>
      </w:r>
      <w:r w:rsidRPr="00F908CD">
        <w:t>,</w:t>
      </w:r>
      <w:r>
        <w:t xml:space="preserve"> их </w:t>
      </w:r>
      <w:r w:rsidRPr="00F908CD">
        <w:t>социальных гаранти</w:t>
      </w:r>
      <w:r>
        <w:t>й;</w:t>
      </w:r>
    </w:p>
    <w:p w14:paraId="47966900" w14:textId="77777777" w:rsidR="00E57245" w:rsidRDefault="00E57245" w:rsidP="002A4C7D">
      <w:pPr>
        <w:pStyle w:val="afc"/>
        <w:numPr>
          <w:ilvl w:val="0"/>
          <w:numId w:val="12"/>
        </w:numPr>
        <w:spacing w:after="0" w:line="240" w:lineRule="auto"/>
        <w:ind w:left="1066" w:hanging="357"/>
      </w:pPr>
      <w:r>
        <w:t>совершенствование мер по эффективному и результативному расходованию бюджетных средств их распорядителями;</w:t>
      </w:r>
    </w:p>
    <w:p w14:paraId="7046FE63" w14:textId="77777777" w:rsidR="00E57245" w:rsidRDefault="00E57245" w:rsidP="002A4C7D">
      <w:pPr>
        <w:pStyle w:val="afc"/>
        <w:numPr>
          <w:ilvl w:val="0"/>
          <w:numId w:val="12"/>
        </w:numPr>
        <w:spacing w:after="0" w:line="240" w:lineRule="auto"/>
        <w:ind w:left="1066" w:hanging="357"/>
      </w:pPr>
      <w:r w:rsidRPr="002963AF">
        <w:t xml:space="preserve">обеспечение </w:t>
      </w:r>
      <w:r>
        <w:t xml:space="preserve">первоочередного и </w:t>
      </w:r>
      <w:r w:rsidRPr="002963AF">
        <w:t>устойчивого финансирования</w:t>
      </w:r>
      <w:r>
        <w:t xml:space="preserve"> (</w:t>
      </w:r>
      <w:proofErr w:type="spellStart"/>
      <w:r>
        <w:t>софинансирования</w:t>
      </w:r>
      <w:proofErr w:type="spellEnd"/>
      <w:r>
        <w:t>) федеральных, краевых, муниципальных целевых программ, а также приоритетных проектов, направленных на достижение целей и задач Стратегии.</w:t>
      </w:r>
    </w:p>
    <w:p w14:paraId="6E9A108D" w14:textId="77777777" w:rsidR="00E57245" w:rsidRDefault="00E57245" w:rsidP="002A4C7D">
      <w:pPr>
        <w:pStyle w:val="afa"/>
        <w:spacing w:after="0" w:line="240" w:lineRule="auto"/>
      </w:pPr>
      <w:r w:rsidRPr="002963AF">
        <w:t xml:space="preserve"> </w:t>
      </w:r>
      <w:r w:rsidRPr="00D86551">
        <w:t xml:space="preserve"> </w:t>
      </w:r>
      <w:r>
        <w:t>И</w:t>
      </w:r>
      <w:r w:rsidRPr="002963AF">
        <w:t>нвестиционные</w:t>
      </w:r>
      <w:r>
        <w:t xml:space="preserve"> </w:t>
      </w:r>
      <w:r w:rsidRPr="00A66163">
        <w:t>инструменты и механизмы:</w:t>
      </w:r>
    </w:p>
    <w:p w14:paraId="2779E357" w14:textId="77777777" w:rsidR="00E57245" w:rsidRDefault="00E57245" w:rsidP="002A4C7D">
      <w:pPr>
        <w:pStyle w:val="afc"/>
        <w:numPr>
          <w:ilvl w:val="0"/>
          <w:numId w:val="12"/>
        </w:numPr>
        <w:spacing w:after="0" w:line="240" w:lineRule="auto"/>
        <w:ind w:left="1066" w:hanging="357"/>
      </w:pPr>
      <w:r>
        <w:t>активизация привлечения внебюджетных средств, частных инвестиций для достижения целей экономического развития;</w:t>
      </w:r>
    </w:p>
    <w:p w14:paraId="0A134CA9" w14:textId="77777777" w:rsidR="00E57245" w:rsidRDefault="00E57245" w:rsidP="002A4C7D">
      <w:pPr>
        <w:pStyle w:val="afc"/>
        <w:numPr>
          <w:ilvl w:val="0"/>
          <w:numId w:val="12"/>
        </w:numPr>
        <w:spacing w:after="0" w:line="240" w:lineRule="auto"/>
        <w:ind w:left="1066" w:hanging="357"/>
      </w:pPr>
      <w:r>
        <w:t xml:space="preserve">развитие </w:t>
      </w:r>
      <w:r w:rsidRPr="00D86551">
        <w:t>механизм</w:t>
      </w:r>
      <w:r>
        <w:t>ов</w:t>
      </w:r>
      <w:r w:rsidRPr="00D86551">
        <w:t xml:space="preserve"> </w:t>
      </w:r>
      <w:proofErr w:type="gramStart"/>
      <w:r w:rsidRPr="00D86551">
        <w:t>государственно-частного</w:t>
      </w:r>
      <w:proofErr w:type="gramEnd"/>
      <w:r>
        <w:t xml:space="preserve">, </w:t>
      </w:r>
      <w:proofErr w:type="spellStart"/>
      <w:r>
        <w:t>муниципально</w:t>
      </w:r>
      <w:proofErr w:type="spellEnd"/>
      <w:r>
        <w:t>-частного партнерств, концессионных соглашений, главным образом, при реализации инфраструктурных проектов;</w:t>
      </w:r>
    </w:p>
    <w:p w14:paraId="2170B0E2" w14:textId="77777777" w:rsidR="00E57245" w:rsidRDefault="00E57245" w:rsidP="002A4C7D">
      <w:pPr>
        <w:pStyle w:val="afc"/>
        <w:numPr>
          <w:ilvl w:val="0"/>
          <w:numId w:val="12"/>
        </w:numPr>
        <w:spacing w:after="0" w:line="240" w:lineRule="auto"/>
        <w:ind w:left="1066" w:hanging="357"/>
      </w:pPr>
      <w:r>
        <w:t xml:space="preserve">создание условий для ускоренного привлечения внебюджетных инвестиций в реализацию проектов, в том числе путем устранения или снижения </w:t>
      </w:r>
      <w:r w:rsidRPr="000162E2">
        <w:t>административных барьеров</w:t>
      </w:r>
      <w:r>
        <w:t>.</w:t>
      </w:r>
    </w:p>
    <w:p w14:paraId="7B3E9E7F" w14:textId="77777777" w:rsidR="00E57245" w:rsidRPr="000162E2" w:rsidRDefault="00E57245" w:rsidP="002A4C7D">
      <w:pPr>
        <w:pStyle w:val="afa"/>
        <w:spacing w:after="0" w:line="240" w:lineRule="auto"/>
      </w:pPr>
      <w:r w:rsidRPr="000162E2">
        <w:t>Организационно-управленческие инструменты и механизмы:</w:t>
      </w:r>
    </w:p>
    <w:p w14:paraId="2C536A85" w14:textId="77777777" w:rsidR="00E57245" w:rsidRDefault="00E57245" w:rsidP="002A4C7D">
      <w:pPr>
        <w:pStyle w:val="afc"/>
        <w:numPr>
          <w:ilvl w:val="0"/>
          <w:numId w:val="12"/>
        </w:numPr>
        <w:spacing w:after="0" w:line="240" w:lineRule="auto"/>
        <w:ind w:left="1066" w:hanging="357"/>
      </w:pPr>
      <w:r>
        <w:t>проведение оценки состояния и результативности</w:t>
      </w:r>
      <w:r w:rsidRPr="002963AF">
        <w:t xml:space="preserve"> государственного регулирования</w:t>
      </w:r>
      <w:r>
        <w:t xml:space="preserve"> по направлениям реализации Стратегии;</w:t>
      </w:r>
    </w:p>
    <w:p w14:paraId="172A37E0" w14:textId="77777777" w:rsidR="00E57245" w:rsidRPr="00586E2A" w:rsidRDefault="00E57245" w:rsidP="002A4C7D">
      <w:pPr>
        <w:pStyle w:val="afc"/>
        <w:numPr>
          <w:ilvl w:val="0"/>
          <w:numId w:val="12"/>
        </w:numPr>
        <w:spacing w:after="0" w:line="240" w:lineRule="auto"/>
        <w:ind w:left="1066" w:hanging="357"/>
      </w:pPr>
      <w:r w:rsidRPr="00586E2A">
        <w:t>изучение общественного мнения с целью выявления отношения жителей к проводимым мероприятиям стратегического характера;</w:t>
      </w:r>
    </w:p>
    <w:p w14:paraId="49AE51C2" w14:textId="77777777" w:rsidR="00E57245" w:rsidRDefault="00E57245" w:rsidP="002A4C7D">
      <w:pPr>
        <w:pStyle w:val="afc"/>
        <w:numPr>
          <w:ilvl w:val="0"/>
          <w:numId w:val="12"/>
        </w:numPr>
        <w:spacing w:after="0" w:line="240" w:lineRule="auto"/>
        <w:ind w:left="1066" w:hanging="357"/>
      </w:pPr>
      <w:r>
        <w:t xml:space="preserve">расширение </w:t>
      </w:r>
      <w:r w:rsidRPr="002963AF">
        <w:t>использовани</w:t>
      </w:r>
      <w:r>
        <w:t>я</w:t>
      </w:r>
      <w:r w:rsidRPr="002963AF">
        <w:t xml:space="preserve"> современных информационных и коммуникационных технологий</w:t>
      </w:r>
      <w:r>
        <w:t xml:space="preserve"> при взаимодействии организаторов и исполнителей мероприятий Стратегии, межведомственном взаимодействии органов власти;</w:t>
      </w:r>
    </w:p>
    <w:p w14:paraId="3F8360F5" w14:textId="77777777" w:rsidR="00E57245" w:rsidRDefault="00E57245" w:rsidP="002A4C7D">
      <w:pPr>
        <w:pStyle w:val="afc"/>
        <w:numPr>
          <w:ilvl w:val="0"/>
          <w:numId w:val="12"/>
        </w:numPr>
        <w:spacing w:after="0" w:line="240" w:lineRule="auto"/>
        <w:ind w:left="1066" w:hanging="357"/>
      </w:pPr>
      <w:r>
        <w:t xml:space="preserve">проведение научных исследований </w:t>
      </w:r>
      <w:r w:rsidRPr="002963AF">
        <w:t>по темам</w:t>
      </w:r>
      <w:r>
        <w:t xml:space="preserve"> стратегического развития;</w:t>
      </w:r>
    </w:p>
    <w:p w14:paraId="2E2B7CE8" w14:textId="159500C9" w:rsidR="00E57245" w:rsidRDefault="00E57245" w:rsidP="002A4C7D">
      <w:pPr>
        <w:pStyle w:val="afc"/>
        <w:numPr>
          <w:ilvl w:val="0"/>
          <w:numId w:val="12"/>
        </w:numPr>
        <w:spacing w:after="0" w:line="240" w:lineRule="auto"/>
        <w:ind w:left="1066" w:hanging="357"/>
      </w:pPr>
      <w:r w:rsidRPr="00D6376E">
        <w:t>продвижение на федеральном уровне механизмов</w:t>
      </w:r>
      <w:r>
        <w:t xml:space="preserve"> и инициатив в интересах</w:t>
      </w:r>
      <w:r w:rsidRPr="00D6376E">
        <w:t xml:space="preserve"> благоприятных условий</w:t>
      </w:r>
      <w:r>
        <w:t xml:space="preserve"> для привлечения инвесторов и развития инфраструктуры;</w:t>
      </w:r>
    </w:p>
    <w:p w14:paraId="5563AB51" w14:textId="77777777" w:rsidR="00E57245" w:rsidRPr="00D86551" w:rsidRDefault="00E57245" w:rsidP="002A4C7D">
      <w:pPr>
        <w:pStyle w:val="afc"/>
        <w:numPr>
          <w:ilvl w:val="0"/>
          <w:numId w:val="12"/>
        </w:numPr>
        <w:spacing w:after="0" w:line="240" w:lineRule="auto"/>
        <w:ind w:left="1066" w:hanging="357"/>
      </w:pPr>
      <w:r>
        <w:t xml:space="preserve">реализация комплекса мер </w:t>
      </w:r>
      <w:r w:rsidRPr="00D86551">
        <w:t>информационно-консультационн</w:t>
      </w:r>
      <w:r>
        <w:t>ой</w:t>
      </w:r>
      <w:r w:rsidRPr="00D86551">
        <w:t xml:space="preserve"> </w:t>
      </w:r>
      <w:r>
        <w:t xml:space="preserve">и </w:t>
      </w:r>
      <w:r w:rsidRPr="00D86551">
        <w:t>организационно-правовой поддержки</w:t>
      </w:r>
      <w:r>
        <w:t xml:space="preserve"> участников стратегической деятельности;</w:t>
      </w:r>
    </w:p>
    <w:p w14:paraId="6BB036DD" w14:textId="77777777" w:rsidR="00E57245" w:rsidRDefault="00E57245" w:rsidP="002A4C7D">
      <w:pPr>
        <w:pStyle w:val="afc"/>
        <w:numPr>
          <w:ilvl w:val="0"/>
          <w:numId w:val="12"/>
        </w:numPr>
        <w:spacing w:after="0" w:line="240" w:lineRule="auto"/>
        <w:ind w:left="1066" w:hanging="357"/>
      </w:pPr>
      <w:r w:rsidRPr="002963AF">
        <w:t>привлечение средств массовой информации</w:t>
      </w:r>
      <w:r>
        <w:t xml:space="preserve"> и общественных организаций</w:t>
      </w:r>
      <w:r w:rsidRPr="002963AF">
        <w:t xml:space="preserve"> к </w:t>
      </w:r>
      <w:r>
        <w:t>мониторингу и исполнению Стратегии, а</w:t>
      </w:r>
      <w:r w:rsidRPr="005B170F">
        <w:t xml:space="preserve"> </w:t>
      </w:r>
      <w:r>
        <w:t xml:space="preserve">также </w:t>
      </w:r>
      <w:r w:rsidRPr="00D86551">
        <w:t>общественн</w:t>
      </w:r>
      <w:r>
        <w:t>ому</w:t>
      </w:r>
      <w:r w:rsidRPr="00D86551">
        <w:t xml:space="preserve"> </w:t>
      </w:r>
      <w:proofErr w:type="gramStart"/>
      <w:r w:rsidRPr="00D86551">
        <w:t>контрол</w:t>
      </w:r>
      <w:r>
        <w:t>ю за</w:t>
      </w:r>
      <w:proofErr w:type="gramEnd"/>
      <w:r>
        <w:t xml:space="preserve"> ходом ее реализации;</w:t>
      </w:r>
    </w:p>
    <w:p w14:paraId="753A1887" w14:textId="4D19322D" w:rsidR="009D72AB" w:rsidRDefault="00E57245" w:rsidP="00BA2570">
      <w:pPr>
        <w:pStyle w:val="afc"/>
        <w:numPr>
          <w:ilvl w:val="0"/>
          <w:numId w:val="12"/>
        </w:numPr>
        <w:spacing w:after="0" w:line="240" w:lineRule="auto"/>
        <w:ind w:left="1066" w:hanging="357"/>
      </w:pPr>
      <w:r>
        <w:t>осуществление образовательными организациями, учреждениями культуры образовательной и просветительской деятельности по актуальным для жителей Приморского края вопросам реализации Стратегии.</w:t>
      </w:r>
    </w:p>
    <w:p w14:paraId="0280D094" w14:textId="62B48260" w:rsidR="00C63293" w:rsidRPr="00BA2570" w:rsidRDefault="00C63293" w:rsidP="00C63293">
      <w:pPr>
        <w:pStyle w:val="afa"/>
        <w:spacing w:after="0" w:line="240" w:lineRule="auto"/>
      </w:pPr>
      <w:r w:rsidRPr="00C63293">
        <w:t xml:space="preserve">В целях углубленной проработки среднесрочных приоритетов и пространственных аспектов социально-экономического развития Приморского края разработана Комплексная программа социально-экономического развития Приморского края, учитывающая национальные приоритеты, определенные </w:t>
      </w:r>
      <w:r w:rsidRPr="00C63293">
        <w:lastRenderedPageBreak/>
        <w:t>Указом Президента Российской Федерации от 07.05.2018 №204 «О национальных целях и стратегических задачах развития Российской Федерации на период до 2024 года»</w:t>
      </w:r>
      <w:r>
        <w:t xml:space="preserve"> (</w:t>
      </w:r>
      <w:r w:rsidRPr="00C63293">
        <w:rPr>
          <w:b/>
        </w:rPr>
        <w:t xml:space="preserve">Приложение </w:t>
      </w:r>
      <w:r w:rsidR="00602E2E">
        <w:rPr>
          <w:b/>
        </w:rPr>
        <w:t>П</w:t>
      </w:r>
      <w:r>
        <w:t>)</w:t>
      </w:r>
      <w:r w:rsidRPr="00C63293">
        <w:t>.</w:t>
      </w:r>
    </w:p>
    <w:sectPr w:rsidR="00C63293" w:rsidRPr="00BA2570" w:rsidSect="00BD745C">
      <w:footerReference w:type="even" r:id="rId17"/>
      <w:footerReference w:type="default" r:id="rId1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CAE656" w14:textId="77777777" w:rsidR="008A5B3B" w:rsidRDefault="008A5B3B" w:rsidP="004A2B33">
      <w:r>
        <w:separator/>
      </w:r>
    </w:p>
  </w:endnote>
  <w:endnote w:type="continuationSeparator" w:id="0">
    <w:p w14:paraId="0590A88B" w14:textId="77777777" w:rsidR="008A5B3B" w:rsidRDefault="008A5B3B" w:rsidP="004A2B33">
      <w:r>
        <w:continuationSeparator/>
      </w:r>
    </w:p>
  </w:endnote>
  <w:endnote w:type="continuationNotice" w:id="1">
    <w:p w14:paraId="744526C5" w14:textId="77777777" w:rsidR="008A5B3B" w:rsidRDefault="008A5B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UI-Ligh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MS ??">
    <w:altName w:val="Arial Unicode MS"/>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Lucida Grande CY">
    <w:altName w:val="Arial"/>
    <w:charset w:val="59"/>
    <w:family w:val="auto"/>
    <w:pitch w:val="variable"/>
    <w:sig w:usb0="00000000"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Journal">
    <w:altName w:val="Times New Roman"/>
    <w:panose1 w:val="00000000000000000000"/>
    <w:charset w:val="00"/>
    <w:family w:val="auto"/>
    <w:notTrueType/>
    <w:pitch w:val="default"/>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OfficinaSansCTT">
    <w:altName w:val="Times New Roman"/>
    <w:charset w:val="CC"/>
    <w:family w:val="auto"/>
    <w:pitch w:val="variable"/>
    <w:sig w:usb0="00000203" w:usb1="00000000" w:usb2="00000000" w:usb3="00000000" w:csb0="00000005" w:csb1="00000000"/>
  </w:font>
  <w:font w:name="AvantGardeGothicCTT">
    <w:altName w:val="Times New Roman"/>
    <w:charset w:val="CC"/>
    <w:family w:val="auto"/>
    <w:pitch w:val="variable"/>
    <w:sig w:usb0="00000001" w:usb1="00000000" w:usb2="00000000" w:usb3="00000000" w:csb0="00000005"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Peterburg">
    <w:altName w:val="Times New Roman"/>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017752"/>
      <w:docPartObj>
        <w:docPartGallery w:val="Page Numbers (Bottom of Page)"/>
        <w:docPartUnique/>
      </w:docPartObj>
    </w:sdtPr>
    <w:sdtEndPr/>
    <w:sdtContent>
      <w:p w14:paraId="7C0066F5" w14:textId="309207EE" w:rsidR="008A5B3B" w:rsidRDefault="008A5B3B">
        <w:pPr>
          <w:pStyle w:val="ad"/>
          <w:jc w:val="right"/>
        </w:pPr>
        <w:r>
          <w:fldChar w:fldCharType="begin"/>
        </w:r>
        <w:r>
          <w:instrText xml:space="preserve"> PAGE   \* MERGEFORMAT </w:instrText>
        </w:r>
        <w:r>
          <w:fldChar w:fldCharType="separate"/>
        </w:r>
        <w:r w:rsidR="00721003">
          <w:rPr>
            <w:noProof/>
          </w:rPr>
          <w:t>10</w:t>
        </w:r>
        <w:r>
          <w:rPr>
            <w:noProof/>
          </w:rPr>
          <w:fldChar w:fldCharType="end"/>
        </w:r>
      </w:p>
    </w:sdtContent>
  </w:sdt>
  <w:p w14:paraId="367AC881" w14:textId="77777777" w:rsidR="008A5B3B" w:rsidRDefault="008A5B3B">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5121039"/>
      <w:docPartObj>
        <w:docPartGallery w:val="Page Numbers (Bottom of Page)"/>
        <w:docPartUnique/>
      </w:docPartObj>
    </w:sdtPr>
    <w:sdtEndPr/>
    <w:sdtContent>
      <w:p w14:paraId="1EF767CC" w14:textId="7415DAD8" w:rsidR="008A5B3B" w:rsidRDefault="008A5B3B">
        <w:pPr>
          <w:pStyle w:val="ad"/>
          <w:jc w:val="right"/>
        </w:pPr>
        <w:r>
          <w:fldChar w:fldCharType="begin"/>
        </w:r>
        <w:r>
          <w:instrText xml:space="preserve"> PAGE   \* MERGEFORMAT </w:instrText>
        </w:r>
        <w:r>
          <w:fldChar w:fldCharType="separate"/>
        </w:r>
        <w:r w:rsidR="00721003">
          <w:rPr>
            <w:noProof/>
          </w:rPr>
          <w:t>18</w:t>
        </w:r>
        <w:r>
          <w:rPr>
            <w:noProof/>
          </w:rPr>
          <w:fldChar w:fldCharType="end"/>
        </w:r>
      </w:p>
    </w:sdtContent>
  </w:sdt>
  <w:p w14:paraId="1455BD1A" w14:textId="77777777" w:rsidR="008A5B3B" w:rsidRDefault="008A5B3B">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4538880"/>
      <w:docPartObj>
        <w:docPartGallery w:val="Page Numbers (Bottom of Page)"/>
        <w:docPartUnique/>
      </w:docPartObj>
    </w:sdtPr>
    <w:sdtEndPr/>
    <w:sdtContent>
      <w:p w14:paraId="2E540464" w14:textId="6F697B34" w:rsidR="008A5B3B" w:rsidRDefault="008A5B3B">
        <w:pPr>
          <w:pStyle w:val="ad"/>
          <w:jc w:val="right"/>
        </w:pPr>
        <w:r>
          <w:fldChar w:fldCharType="begin"/>
        </w:r>
        <w:r>
          <w:instrText xml:space="preserve"> PAGE   \* MERGEFORMAT </w:instrText>
        </w:r>
        <w:r>
          <w:fldChar w:fldCharType="separate"/>
        </w:r>
        <w:r w:rsidR="00721003">
          <w:rPr>
            <w:noProof/>
          </w:rPr>
          <w:t>20</w:t>
        </w:r>
        <w:r>
          <w:rPr>
            <w:noProof/>
          </w:rPr>
          <w:fldChar w:fldCharType="end"/>
        </w:r>
      </w:p>
    </w:sdtContent>
  </w:sdt>
  <w:p w14:paraId="68393064" w14:textId="77777777" w:rsidR="008A5B3B" w:rsidRDefault="008A5B3B">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A9C64" w14:textId="0EF02292" w:rsidR="008A5B3B" w:rsidRDefault="008A5B3B" w:rsidP="00CE3D3E">
    <w:pPr>
      <w:pStyle w:val="ad"/>
      <w:jc w:val="center"/>
    </w:pPr>
    <w:r w:rsidRPr="005A25EC">
      <w:rPr>
        <w:rFonts w:ascii="Times New Roman" w:hAnsi="Times New Roman" w:cs="Times New Roman"/>
      </w:rPr>
      <w:fldChar w:fldCharType="begin"/>
    </w:r>
    <w:r w:rsidRPr="005A25EC">
      <w:rPr>
        <w:rFonts w:ascii="Times New Roman" w:hAnsi="Times New Roman" w:cs="Times New Roman"/>
      </w:rPr>
      <w:instrText>PAGE   \* MERGEFORMAT</w:instrText>
    </w:r>
    <w:r w:rsidRPr="005A25EC">
      <w:rPr>
        <w:rFonts w:ascii="Times New Roman" w:hAnsi="Times New Roman" w:cs="Times New Roman"/>
      </w:rPr>
      <w:fldChar w:fldCharType="separate"/>
    </w:r>
    <w:r w:rsidR="00721003">
      <w:rPr>
        <w:rFonts w:ascii="Times New Roman" w:hAnsi="Times New Roman" w:cs="Times New Roman"/>
        <w:noProof/>
      </w:rPr>
      <w:t>43</w:t>
    </w:r>
    <w:r w:rsidRPr="005A25EC">
      <w:rPr>
        <w:rFonts w:ascii="Times New Roman" w:hAnsi="Times New Roman" w:cs="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7723735"/>
      <w:docPartObj>
        <w:docPartGallery w:val="Page Numbers (Bottom of Page)"/>
        <w:docPartUnique/>
      </w:docPartObj>
    </w:sdtPr>
    <w:sdtEndPr>
      <w:rPr>
        <w:rFonts w:ascii="Times New Roman" w:hAnsi="Times New Roman" w:cs="Times New Roman"/>
        <w:sz w:val="26"/>
        <w:szCs w:val="26"/>
      </w:rPr>
    </w:sdtEndPr>
    <w:sdtContent>
      <w:p w14:paraId="6CD1351A" w14:textId="583CAAA6" w:rsidR="008A5B3B" w:rsidRPr="00B431C6" w:rsidRDefault="008A5B3B">
        <w:pPr>
          <w:pStyle w:val="ad"/>
          <w:jc w:val="center"/>
          <w:rPr>
            <w:rFonts w:ascii="Times New Roman" w:hAnsi="Times New Roman" w:cs="Times New Roman"/>
            <w:sz w:val="26"/>
            <w:szCs w:val="26"/>
          </w:rPr>
        </w:pPr>
        <w:r w:rsidRPr="00B431C6">
          <w:rPr>
            <w:rFonts w:ascii="Times New Roman" w:hAnsi="Times New Roman" w:cs="Times New Roman"/>
            <w:sz w:val="26"/>
            <w:szCs w:val="26"/>
          </w:rPr>
          <w:fldChar w:fldCharType="begin"/>
        </w:r>
        <w:r w:rsidRPr="00B431C6">
          <w:rPr>
            <w:rFonts w:ascii="Times New Roman" w:hAnsi="Times New Roman" w:cs="Times New Roman"/>
            <w:sz w:val="26"/>
            <w:szCs w:val="26"/>
          </w:rPr>
          <w:instrText>PAGE   \* MERGEFORMAT</w:instrText>
        </w:r>
        <w:r w:rsidRPr="00B431C6">
          <w:rPr>
            <w:rFonts w:ascii="Times New Roman" w:hAnsi="Times New Roman" w:cs="Times New Roman"/>
            <w:sz w:val="26"/>
            <w:szCs w:val="26"/>
          </w:rPr>
          <w:fldChar w:fldCharType="separate"/>
        </w:r>
        <w:r>
          <w:rPr>
            <w:rFonts w:ascii="Times New Roman" w:hAnsi="Times New Roman" w:cs="Times New Roman"/>
            <w:noProof/>
            <w:sz w:val="26"/>
            <w:szCs w:val="26"/>
          </w:rPr>
          <w:t>48</w:t>
        </w:r>
        <w:r w:rsidRPr="00B431C6">
          <w:rPr>
            <w:rFonts w:ascii="Times New Roman" w:hAnsi="Times New Roman" w:cs="Times New Roman"/>
            <w:sz w:val="26"/>
            <w:szCs w:val="26"/>
          </w:rPr>
          <w:fldChar w:fldCharType="end"/>
        </w:r>
      </w:p>
    </w:sdtContent>
  </w:sdt>
  <w:p w14:paraId="30EF1318" w14:textId="77777777" w:rsidR="008A5B3B" w:rsidRDefault="008A5B3B">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721DFA" w14:textId="77777777" w:rsidR="008A5B3B" w:rsidRDefault="008A5B3B" w:rsidP="004A2B3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3EF4BF5C" w14:textId="77777777" w:rsidR="008A5B3B" w:rsidRDefault="008A5B3B" w:rsidP="004A2B33">
    <w:pPr>
      <w:pStyle w:val="ad"/>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7241179"/>
      <w:docPartObj>
        <w:docPartGallery w:val="Page Numbers (Bottom of Page)"/>
        <w:docPartUnique/>
      </w:docPartObj>
    </w:sdtPr>
    <w:sdtEndPr>
      <w:rPr>
        <w:rFonts w:ascii="Times New Roman" w:hAnsi="Times New Roman" w:cs="Times New Roman"/>
        <w:sz w:val="26"/>
        <w:szCs w:val="26"/>
      </w:rPr>
    </w:sdtEndPr>
    <w:sdtContent>
      <w:p w14:paraId="085107F2" w14:textId="19EE64A6" w:rsidR="008A5B3B" w:rsidRPr="00B538F0" w:rsidRDefault="008A5B3B">
        <w:pPr>
          <w:pStyle w:val="ad"/>
          <w:jc w:val="center"/>
          <w:rPr>
            <w:rFonts w:ascii="Times New Roman" w:hAnsi="Times New Roman" w:cs="Times New Roman"/>
            <w:sz w:val="26"/>
            <w:szCs w:val="26"/>
          </w:rPr>
        </w:pPr>
        <w:r w:rsidRPr="00B538F0">
          <w:rPr>
            <w:rFonts w:ascii="Times New Roman" w:hAnsi="Times New Roman" w:cs="Times New Roman"/>
            <w:sz w:val="26"/>
            <w:szCs w:val="26"/>
          </w:rPr>
          <w:fldChar w:fldCharType="begin"/>
        </w:r>
        <w:r w:rsidRPr="00B538F0">
          <w:rPr>
            <w:rFonts w:ascii="Times New Roman" w:hAnsi="Times New Roman" w:cs="Times New Roman"/>
            <w:sz w:val="26"/>
            <w:szCs w:val="26"/>
          </w:rPr>
          <w:instrText>PAGE   \* MERGEFORMAT</w:instrText>
        </w:r>
        <w:r w:rsidRPr="00B538F0">
          <w:rPr>
            <w:rFonts w:ascii="Times New Roman" w:hAnsi="Times New Roman" w:cs="Times New Roman"/>
            <w:sz w:val="26"/>
            <w:szCs w:val="26"/>
          </w:rPr>
          <w:fldChar w:fldCharType="separate"/>
        </w:r>
        <w:r w:rsidR="00721003">
          <w:rPr>
            <w:rFonts w:ascii="Times New Roman" w:hAnsi="Times New Roman" w:cs="Times New Roman"/>
            <w:noProof/>
            <w:sz w:val="26"/>
            <w:szCs w:val="26"/>
          </w:rPr>
          <w:t>102</w:t>
        </w:r>
        <w:r w:rsidRPr="00B538F0">
          <w:rPr>
            <w:rFonts w:ascii="Times New Roman" w:hAnsi="Times New Roman" w:cs="Times New Roman"/>
            <w:sz w:val="26"/>
            <w:szCs w:val="26"/>
          </w:rPr>
          <w:fldChar w:fldCharType="end"/>
        </w:r>
      </w:p>
    </w:sdtContent>
  </w:sdt>
  <w:p w14:paraId="27AA8CBB" w14:textId="77777777" w:rsidR="008A5B3B" w:rsidRDefault="008A5B3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D7DD5D" w14:textId="77777777" w:rsidR="008A5B3B" w:rsidRDefault="008A5B3B" w:rsidP="004A2B33">
      <w:r>
        <w:separator/>
      </w:r>
    </w:p>
  </w:footnote>
  <w:footnote w:type="continuationSeparator" w:id="0">
    <w:p w14:paraId="14A818D5" w14:textId="77777777" w:rsidR="008A5B3B" w:rsidRDefault="008A5B3B" w:rsidP="004A2B33">
      <w:r>
        <w:continuationSeparator/>
      </w:r>
    </w:p>
  </w:footnote>
  <w:footnote w:type="continuationNotice" w:id="1">
    <w:p w14:paraId="5638E252" w14:textId="77777777" w:rsidR="008A5B3B" w:rsidRDefault="008A5B3B"/>
  </w:footnote>
  <w:footnote w:id="2">
    <w:p w14:paraId="79A75B98" w14:textId="16E188FF" w:rsidR="008A5B3B" w:rsidRDefault="008A5B3B" w:rsidP="007C18A4">
      <w:pPr>
        <w:pStyle w:val="af1"/>
        <w:jc w:val="both"/>
      </w:pPr>
      <w:r>
        <w:rPr>
          <w:rStyle w:val="af0"/>
        </w:rPr>
        <w:footnoteRef/>
      </w:r>
      <w:r>
        <w:t xml:space="preserve"> </w:t>
      </w:r>
      <w:r w:rsidRPr="00FE62F7">
        <w:t>Д</w:t>
      </w:r>
      <w:r>
        <w:t>о</w:t>
      </w:r>
      <w:r w:rsidRPr="00FE62F7">
        <w:t>ля Приморского края В</w:t>
      </w:r>
      <w:proofErr w:type="gramStart"/>
      <w:r w:rsidRPr="00FE62F7">
        <w:t xml:space="preserve">ВП </w:t>
      </w:r>
      <w:r>
        <w:t>стр</w:t>
      </w:r>
      <w:proofErr w:type="gramEnd"/>
      <w:r>
        <w:t xml:space="preserve">аны принята равной </w:t>
      </w:r>
      <w:r w:rsidRPr="00FE62F7">
        <w:t>дол</w:t>
      </w:r>
      <w:r>
        <w:t>е</w:t>
      </w:r>
      <w:r w:rsidRPr="00FE62F7">
        <w:t xml:space="preserve"> края в суммарном ВРП</w:t>
      </w:r>
      <w:r>
        <w:t xml:space="preserve"> субъектов Российской Федерации</w:t>
      </w:r>
      <w:r w:rsidRPr="00FE62F7">
        <w:t>.</w:t>
      </w:r>
    </w:p>
  </w:footnote>
  <w:footnote w:id="3">
    <w:p w14:paraId="2ABF5DEB" w14:textId="734C5CD5" w:rsidR="008A5B3B" w:rsidRDefault="008A5B3B" w:rsidP="00A747FC">
      <w:pPr>
        <w:pStyle w:val="af1"/>
        <w:jc w:val="both"/>
      </w:pPr>
      <w:r>
        <w:rPr>
          <w:rStyle w:val="af0"/>
        </w:rPr>
        <w:footnoteRef/>
      </w:r>
      <w:r>
        <w:t xml:space="preserve"> Цели, задачи, мероприятия развития Приморского края на среднесрочном горизонте, скоординированные с национальными приоритетами, поставленными в Указе Президента Российской Федерации от 07 мая 2018 года №204, приведены в Приложении П.</w:t>
      </w:r>
    </w:p>
  </w:footnote>
  <w:footnote w:id="4">
    <w:p w14:paraId="3CAC340B" w14:textId="77777777" w:rsidR="008A5B3B" w:rsidRDefault="008A5B3B" w:rsidP="00BB7386">
      <w:pPr>
        <w:pStyle w:val="af1"/>
        <w:jc w:val="both"/>
      </w:pPr>
      <w:r>
        <w:rPr>
          <w:rStyle w:val="af0"/>
        </w:rPr>
        <w:footnoteRef/>
      </w:r>
      <w:r>
        <w:t xml:space="preserve"> Источник: рейтинговое агентство «РИА Рейтинг»</w:t>
      </w:r>
    </w:p>
    <w:p w14:paraId="7B3ECE56" w14:textId="3920DC32" w:rsidR="008A5B3B" w:rsidRDefault="008A5B3B" w:rsidP="00BB7386">
      <w:pPr>
        <w:pStyle w:val="af1"/>
        <w:jc w:val="both"/>
      </w:pPr>
      <w:proofErr w:type="gramStart"/>
      <w:r w:rsidRPr="00EA660B">
        <w:t>http://www.riarating.ru/infografika/20170713/630067815.html</w:t>
      </w:r>
      <w:r>
        <w:t>).</w:t>
      </w:r>
      <w:proofErr w:type="gramEnd"/>
    </w:p>
  </w:footnote>
  <w:footnote w:id="5">
    <w:p w14:paraId="337EA477" w14:textId="77777777" w:rsidR="008A5B3B" w:rsidRDefault="008A5B3B" w:rsidP="00BB7386">
      <w:pPr>
        <w:pStyle w:val="af1"/>
      </w:pPr>
      <w:r>
        <w:rPr>
          <w:rStyle w:val="af0"/>
        </w:rPr>
        <w:footnoteRef/>
      </w:r>
      <w:r>
        <w:t xml:space="preserve"> </w:t>
      </w:r>
      <w:r w:rsidRPr="00EA660B">
        <w:t>https://realty.rbc.ru/news/58329dea9a79472371183d36</w:t>
      </w:r>
    </w:p>
  </w:footnote>
  <w:footnote w:id="6">
    <w:p w14:paraId="1C784060" w14:textId="77777777" w:rsidR="008A5B3B" w:rsidRDefault="008A5B3B" w:rsidP="00BB7386">
      <w:pPr>
        <w:pStyle w:val="af1"/>
      </w:pPr>
      <w:r>
        <w:rPr>
          <w:rStyle w:val="af0"/>
        </w:rPr>
        <w:footnoteRef/>
      </w:r>
      <w:r>
        <w:t xml:space="preserve"> Источник: </w:t>
      </w:r>
      <w:r w:rsidRPr="00266C24">
        <w:t>Федеральная служба государственной статистики</w:t>
      </w:r>
      <w:r>
        <w:t>. Сборник</w:t>
      </w:r>
      <w:r w:rsidRPr="00266C24">
        <w:t xml:space="preserve"> </w:t>
      </w:r>
      <w:r>
        <w:t>«</w:t>
      </w:r>
      <w:r w:rsidRPr="00266C24">
        <w:t>Жилищное хозяйство в России - 2016 г.</w:t>
      </w:r>
      <w:r>
        <w:t>»</w:t>
      </w:r>
    </w:p>
  </w:footnote>
  <w:footnote w:id="7">
    <w:p w14:paraId="4C4A5FDE" w14:textId="77777777" w:rsidR="008A5B3B" w:rsidRDefault="008A5B3B" w:rsidP="00BB7386">
      <w:pPr>
        <w:pStyle w:val="af1"/>
      </w:pPr>
      <w:r>
        <w:rPr>
          <w:rStyle w:val="af0"/>
        </w:rPr>
        <w:footnoteRef/>
      </w:r>
      <w:r>
        <w:t xml:space="preserve"> В качестве целевого показателя взят за основу показатель Московской области в 2015 г.</w:t>
      </w:r>
    </w:p>
  </w:footnote>
  <w:footnote w:id="8">
    <w:p w14:paraId="5C4C9BF1" w14:textId="77777777" w:rsidR="008A5B3B" w:rsidRPr="009F0D51" w:rsidRDefault="008A5B3B" w:rsidP="00BB7386">
      <w:pPr>
        <w:pStyle w:val="af1"/>
        <w:rPr>
          <w:sz w:val="18"/>
          <w:szCs w:val="18"/>
        </w:rPr>
      </w:pPr>
      <w:r w:rsidRPr="00130186">
        <w:rPr>
          <w:sz w:val="18"/>
        </w:rPr>
        <w:footnoteRef/>
      </w:r>
      <w:r w:rsidRPr="009F0D51">
        <w:rPr>
          <w:sz w:val="18"/>
          <w:szCs w:val="18"/>
        </w:rPr>
        <w:t xml:space="preserve"> Состояние преступности январь-декабрь 2014, 2015, 2016 года // Официальный сайт МВД России (отчет МВД России) URL: </w:t>
      </w:r>
      <w:hyperlink r:id="rId1" w:history="1">
        <w:r w:rsidRPr="009F0D51">
          <w:rPr>
            <w:sz w:val="18"/>
            <w:szCs w:val="18"/>
          </w:rPr>
          <w:t>http://mvd.ru/Deljatel№ost/statistics/reports/item/1609734/</w:t>
        </w:r>
      </w:hyperlink>
    </w:p>
  </w:footnote>
  <w:footnote w:id="9">
    <w:p w14:paraId="020753A8" w14:textId="77777777" w:rsidR="008A5B3B" w:rsidRPr="009F0D51" w:rsidRDefault="008A5B3B" w:rsidP="00BB7386">
      <w:pPr>
        <w:pStyle w:val="af1"/>
        <w:rPr>
          <w:sz w:val="18"/>
          <w:szCs w:val="18"/>
        </w:rPr>
      </w:pPr>
      <w:r w:rsidRPr="00130186">
        <w:footnoteRef/>
      </w:r>
      <w:r w:rsidRPr="00130186">
        <w:rPr>
          <w:sz w:val="18"/>
        </w:rPr>
        <w:t xml:space="preserve"> </w:t>
      </w:r>
      <w:r w:rsidRPr="009F0D51">
        <w:rPr>
          <w:sz w:val="18"/>
          <w:szCs w:val="18"/>
        </w:rPr>
        <w:t>Работа полиции: доверие и оценки // Официальный сайт МВД России (URL: https://xn--b1aew.xn--p1ai/</w:t>
      </w:r>
      <w:proofErr w:type="spellStart"/>
      <w:r w:rsidRPr="009F0D51">
        <w:rPr>
          <w:sz w:val="18"/>
          <w:szCs w:val="18"/>
        </w:rPr>
        <w:t>publicopinion</w:t>
      </w:r>
      <w:proofErr w:type="spellEnd"/>
      <w:r w:rsidRPr="009F0D51">
        <w:rPr>
          <w:sz w:val="18"/>
          <w:szCs w:val="18"/>
        </w:rPr>
        <w:t>)</w:t>
      </w:r>
    </w:p>
  </w:footnote>
  <w:footnote w:id="10">
    <w:p w14:paraId="6E21051B" w14:textId="77777777" w:rsidR="008A5B3B" w:rsidRPr="009F0D51" w:rsidRDefault="008A5B3B" w:rsidP="00BB7386">
      <w:pPr>
        <w:pStyle w:val="af1"/>
        <w:rPr>
          <w:sz w:val="18"/>
          <w:szCs w:val="18"/>
        </w:rPr>
      </w:pPr>
      <w:r w:rsidRPr="009F0D51">
        <w:footnoteRef/>
      </w:r>
      <w:r w:rsidRPr="009F0D51">
        <w:rPr>
          <w:sz w:val="18"/>
          <w:szCs w:val="18"/>
        </w:rPr>
        <w:t xml:space="preserve"> Состояние преступности январь-декабрь 2014, 2015, 2016 года // Официальный сайт МВД России (отчет МВД РФ) URL: </w:t>
      </w:r>
      <w:hyperlink r:id="rId2" w:history="1">
        <w:r w:rsidRPr="009F0D51">
          <w:t>http://mvd.ru/Deljatel№ost/statistics/reports/item/1609734/</w:t>
        </w:r>
      </w:hyperlink>
    </w:p>
  </w:footnote>
  <w:footnote w:id="11">
    <w:p w14:paraId="03CDDC0B" w14:textId="77777777" w:rsidR="008A5B3B" w:rsidRPr="00BB7386" w:rsidRDefault="008A5B3B" w:rsidP="00BB7386">
      <w:pPr>
        <w:pStyle w:val="af1"/>
      </w:pPr>
      <w:r w:rsidRPr="009F0D51">
        <w:rPr>
          <w:rStyle w:val="af0"/>
          <w:sz w:val="18"/>
          <w:szCs w:val="18"/>
        </w:rPr>
        <w:footnoteRef/>
      </w:r>
      <w:r w:rsidRPr="009F0D51">
        <w:rPr>
          <w:sz w:val="18"/>
          <w:szCs w:val="18"/>
        </w:rPr>
        <w:t xml:space="preserve"> Официальный сайт Главного управления МЧС России по Приморскому краю </w:t>
      </w:r>
      <w:r w:rsidRPr="009F0D51">
        <w:rPr>
          <w:sz w:val="18"/>
          <w:szCs w:val="18"/>
          <w:lang w:val="en-US"/>
        </w:rPr>
        <w:t>URL</w:t>
      </w:r>
      <w:r w:rsidRPr="00BB7386">
        <w:rPr>
          <w:sz w:val="18"/>
        </w:rPr>
        <w:t xml:space="preserve">: </w:t>
      </w:r>
      <w:r w:rsidRPr="009F0D51">
        <w:rPr>
          <w:sz w:val="18"/>
          <w:szCs w:val="18"/>
          <w:lang w:val="en-US"/>
        </w:rPr>
        <w:t>http</w:t>
      </w:r>
      <w:r w:rsidRPr="00BB7386">
        <w:rPr>
          <w:sz w:val="18"/>
        </w:rPr>
        <w:t>://25.</w:t>
      </w:r>
      <w:proofErr w:type="spellStart"/>
      <w:r w:rsidRPr="009F0D51">
        <w:rPr>
          <w:sz w:val="18"/>
          <w:szCs w:val="18"/>
          <w:lang w:val="en-US"/>
        </w:rPr>
        <w:t>mchs</w:t>
      </w:r>
      <w:proofErr w:type="spellEnd"/>
      <w:r w:rsidRPr="00BB7386">
        <w:rPr>
          <w:sz w:val="18"/>
        </w:rPr>
        <w:t>.</w:t>
      </w:r>
      <w:proofErr w:type="spellStart"/>
      <w:r w:rsidRPr="009F0D51">
        <w:rPr>
          <w:sz w:val="18"/>
          <w:szCs w:val="18"/>
          <w:lang w:val="en-US"/>
        </w:rPr>
        <w:t>gov</w:t>
      </w:r>
      <w:proofErr w:type="spellEnd"/>
      <w:r w:rsidRPr="00BB7386">
        <w:rPr>
          <w:sz w:val="18"/>
        </w:rPr>
        <w:t>.</w:t>
      </w:r>
      <w:proofErr w:type="spellStart"/>
      <w:r w:rsidRPr="009F0D51">
        <w:rPr>
          <w:sz w:val="18"/>
          <w:szCs w:val="18"/>
          <w:lang w:val="en-US"/>
        </w:rPr>
        <w:t>ru</w:t>
      </w:r>
      <w:proofErr w:type="spellEnd"/>
      <w:r w:rsidRPr="00BB7386">
        <w:rPr>
          <w:sz w:val="18"/>
        </w:rPr>
        <w:t>/</w:t>
      </w:r>
    </w:p>
  </w:footnote>
  <w:footnote w:id="12">
    <w:p w14:paraId="0B7F4660" w14:textId="0F1003A7" w:rsidR="008A5B3B" w:rsidRDefault="008A5B3B" w:rsidP="00BB7386">
      <w:pPr>
        <w:pStyle w:val="af1"/>
      </w:pPr>
      <w:r>
        <w:rPr>
          <w:rStyle w:val="af0"/>
        </w:rPr>
        <w:footnoteRef/>
      </w:r>
      <w:r>
        <w:t xml:space="preserve"> </w:t>
      </w:r>
      <w:r w:rsidRPr="00080E28">
        <w:rPr>
          <w:bCs/>
        </w:rPr>
        <w:t>Поручение Правительства от 23 мая 2016 г. №</w:t>
      </w:r>
      <w:r>
        <w:rPr>
          <w:bCs/>
        </w:rPr>
        <w:t xml:space="preserve"> </w:t>
      </w:r>
      <w:r w:rsidRPr="00080E28">
        <w:rPr>
          <w:bCs/>
        </w:rPr>
        <w:t>3468п-П44</w:t>
      </w:r>
      <w:r w:rsidRPr="001B6D2C">
        <w:t>http://nko.economy.gov.ru/</w:t>
      </w:r>
      <w:proofErr w:type="spellStart"/>
      <w:r w:rsidRPr="001B6D2C">
        <w:t>PortalNews</w:t>
      </w:r>
      <w:proofErr w:type="spellEnd"/>
      <w:r w:rsidRPr="001B6D2C">
        <w:t>/</w:t>
      </w:r>
      <w:proofErr w:type="spellStart"/>
      <w:r w:rsidRPr="001B6D2C">
        <w:t>Read</w:t>
      </w:r>
      <w:proofErr w:type="spellEnd"/>
      <w:r w:rsidRPr="001B6D2C">
        <w:t>/2679</w:t>
      </w:r>
      <w:r w:rsidRPr="00080E28">
        <w:t>;</w:t>
      </w:r>
      <w:r>
        <w:t xml:space="preserve"> </w:t>
      </w:r>
      <w:r w:rsidRPr="00080E28">
        <w:rPr>
          <w:bCs/>
        </w:rPr>
        <w:t>Распоряжение Правительства РФ от 8 июня 2016 г. № 1144</w:t>
      </w:r>
      <w:r>
        <w:rPr>
          <w:bCs/>
        </w:rPr>
        <w:t xml:space="preserve"> </w:t>
      </w:r>
      <w:proofErr w:type="gramStart"/>
      <w:r w:rsidRPr="00080E28">
        <w:rPr>
          <w:bCs/>
        </w:rPr>
        <w:t>р</w:t>
      </w:r>
      <w:proofErr w:type="gramEnd"/>
      <w:r w:rsidRPr="001B6D2C">
        <w:t>http://government.ru/media/files/m8dATZ3NHAo7aDUj8dpGMINKYks0nd4H.pdf</w:t>
      </w:r>
    </w:p>
  </w:footnote>
  <w:footnote w:id="13">
    <w:p w14:paraId="46CC0EC9" w14:textId="77777777" w:rsidR="008A5B3B" w:rsidRPr="004E0837" w:rsidRDefault="008A5B3B" w:rsidP="00D1316E">
      <w:pPr>
        <w:pStyle w:val="af1"/>
        <w:rPr>
          <w:lang w:val="en-US"/>
        </w:rPr>
      </w:pPr>
      <w:r>
        <w:rPr>
          <w:rStyle w:val="af0"/>
        </w:rPr>
        <w:footnoteRef/>
      </w:r>
      <w:r w:rsidRPr="004E0837">
        <w:rPr>
          <w:lang w:val="en-US"/>
        </w:rPr>
        <w:t xml:space="preserve"> </w:t>
      </w:r>
      <w:r>
        <w:t>Источник</w:t>
      </w:r>
      <w:r w:rsidRPr="004E0837">
        <w:rPr>
          <w:lang w:val="en-US"/>
        </w:rPr>
        <w:t xml:space="preserve">: </w:t>
      </w:r>
      <w:r w:rsidRPr="00353F4C">
        <w:rPr>
          <w:lang w:val="en-US"/>
        </w:rPr>
        <w:t>Health Nutrition and Population Statistics</w:t>
      </w:r>
    </w:p>
  </w:footnote>
  <w:footnote w:id="14">
    <w:p w14:paraId="430B7816" w14:textId="77777777" w:rsidR="008A5B3B" w:rsidRPr="000D6135" w:rsidRDefault="008A5B3B" w:rsidP="0067368D">
      <w:pPr>
        <w:pStyle w:val="af1"/>
      </w:pPr>
      <w:r>
        <w:rPr>
          <w:rStyle w:val="af0"/>
        </w:rPr>
        <w:footnoteRef/>
      </w:r>
      <w:r>
        <w:t xml:space="preserve"> Источник: департамент туризма Приморского края</w:t>
      </w:r>
    </w:p>
  </w:footnote>
  <w:footnote w:id="15">
    <w:p w14:paraId="23FC6290" w14:textId="77777777" w:rsidR="008A5B3B" w:rsidRDefault="008A5B3B" w:rsidP="006F1D12">
      <w:pPr>
        <w:pStyle w:val="af1"/>
      </w:pPr>
      <w:r>
        <w:rPr>
          <w:rStyle w:val="af0"/>
        </w:rPr>
        <w:footnoteRef/>
      </w:r>
      <w:r>
        <w:t xml:space="preserve"> В таких случаях в таблице приписано: «</w:t>
      </w:r>
      <w:r w:rsidRPr="002D4842">
        <w:t>Для развития отрасли рекомендуется к реализации</w:t>
      </w:r>
      <w:proofErr w:type="gramStart"/>
      <w:r w:rsidRPr="002D4842">
        <w:t>.</w:t>
      </w:r>
      <w:r>
        <w:t>»</w:t>
      </w:r>
      <w:proofErr w:type="gramEnd"/>
    </w:p>
  </w:footnote>
  <w:footnote w:id="16">
    <w:p w14:paraId="78F820D6" w14:textId="77777777" w:rsidR="008A5B3B" w:rsidRPr="004B0015" w:rsidRDefault="008A5B3B" w:rsidP="002C0521">
      <w:pPr>
        <w:pStyle w:val="af1"/>
      </w:pPr>
      <w:r>
        <w:rPr>
          <w:rStyle w:val="af0"/>
        </w:rPr>
        <w:footnoteRef/>
      </w:r>
      <w:r>
        <w:t xml:space="preserve"> Учитывается по цене </w:t>
      </w:r>
      <w:r>
        <w:rPr>
          <w:lang w:val="en-US"/>
        </w:rPr>
        <w:t>FOB</w:t>
      </w:r>
      <w:r>
        <w:t>, включает экспортные пошлины.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2A6A"/>
    <w:multiLevelType w:val="hybridMultilevel"/>
    <w:tmpl w:val="C960DF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6866C95"/>
    <w:multiLevelType w:val="hybridMultilevel"/>
    <w:tmpl w:val="313895CC"/>
    <w:lvl w:ilvl="0" w:tplc="1F3C9D22">
      <w:start w:val="1"/>
      <w:numFmt w:val="russianLower"/>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090A5D"/>
    <w:multiLevelType w:val="hybridMultilevel"/>
    <w:tmpl w:val="1940356C"/>
    <w:lvl w:ilvl="0" w:tplc="E0BE5EF6">
      <w:start w:val="1"/>
      <w:numFmt w:val="bullet"/>
      <w:pStyle w:val="a0"/>
      <w:lvlText w:val=""/>
      <w:lvlJc w:val="left"/>
      <w:pPr>
        <w:ind w:left="502"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F94E9C"/>
    <w:multiLevelType w:val="hybridMultilevel"/>
    <w:tmpl w:val="F44818A0"/>
    <w:lvl w:ilvl="0" w:tplc="CE788FD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0E463687"/>
    <w:multiLevelType w:val="multilevel"/>
    <w:tmpl w:val="8E2A8E54"/>
    <w:lvl w:ilvl="0">
      <w:start w:val="1"/>
      <w:numFmt w:val="bullet"/>
      <w:lvlText w:val="–"/>
      <w:lvlJc w:val="left"/>
      <w:pPr>
        <w:ind w:left="6598" w:hanging="360"/>
      </w:pPr>
      <w:rPr>
        <w:rFonts w:ascii="SegoeUI-Light" w:hAnsi="SegoeUI-Light" w:hint="default"/>
      </w:rPr>
    </w:lvl>
    <w:lvl w:ilvl="1">
      <w:start w:val="1"/>
      <w:numFmt w:val="decimal"/>
      <w:isLgl/>
      <w:lvlText w:val="%1.%2"/>
      <w:lvlJc w:val="left"/>
      <w:pPr>
        <w:ind w:left="6778" w:hanging="540"/>
      </w:pPr>
      <w:rPr>
        <w:rFonts w:hint="default"/>
      </w:rPr>
    </w:lvl>
    <w:lvl w:ilvl="2">
      <w:start w:val="2"/>
      <w:numFmt w:val="decimal"/>
      <w:isLgl/>
      <w:lvlText w:val="%1.%2.%3"/>
      <w:lvlJc w:val="left"/>
      <w:pPr>
        <w:ind w:left="6958" w:hanging="720"/>
      </w:pPr>
      <w:rPr>
        <w:rFonts w:hint="default"/>
      </w:rPr>
    </w:lvl>
    <w:lvl w:ilvl="3">
      <w:start w:val="1"/>
      <w:numFmt w:val="decimal"/>
      <w:isLgl/>
      <w:lvlText w:val="%1.%2.%3.%4"/>
      <w:lvlJc w:val="left"/>
      <w:pPr>
        <w:ind w:left="6958" w:hanging="720"/>
      </w:pPr>
      <w:rPr>
        <w:rFonts w:hint="default"/>
      </w:rPr>
    </w:lvl>
    <w:lvl w:ilvl="4">
      <w:start w:val="1"/>
      <w:numFmt w:val="decimal"/>
      <w:isLgl/>
      <w:lvlText w:val="%1.%2.%3.%4.%5"/>
      <w:lvlJc w:val="left"/>
      <w:pPr>
        <w:ind w:left="7318" w:hanging="1080"/>
      </w:pPr>
      <w:rPr>
        <w:rFonts w:hint="default"/>
      </w:rPr>
    </w:lvl>
    <w:lvl w:ilvl="5">
      <w:start w:val="1"/>
      <w:numFmt w:val="decimal"/>
      <w:isLgl/>
      <w:lvlText w:val="%1.%2.%3.%4.%5.%6"/>
      <w:lvlJc w:val="left"/>
      <w:pPr>
        <w:ind w:left="7318" w:hanging="1080"/>
      </w:pPr>
      <w:rPr>
        <w:rFonts w:hint="default"/>
      </w:rPr>
    </w:lvl>
    <w:lvl w:ilvl="6">
      <w:start w:val="1"/>
      <w:numFmt w:val="decimal"/>
      <w:isLgl/>
      <w:lvlText w:val="%1.%2.%3.%4.%5.%6.%7"/>
      <w:lvlJc w:val="left"/>
      <w:pPr>
        <w:ind w:left="7678" w:hanging="1440"/>
      </w:pPr>
      <w:rPr>
        <w:rFonts w:hint="default"/>
      </w:rPr>
    </w:lvl>
    <w:lvl w:ilvl="7">
      <w:start w:val="1"/>
      <w:numFmt w:val="decimal"/>
      <w:isLgl/>
      <w:lvlText w:val="%1.%2.%3.%4.%5.%6.%7.%8"/>
      <w:lvlJc w:val="left"/>
      <w:pPr>
        <w:ind w:left="7678" w:hanging="1440"/>
      </w:pPr>
      <w:rPr>
        <w:rFonts w:hint="default"/>
      </w:rPr>
    </w:lvl>
    <w:lvl w:ilvl="8">
      <w:start w:val="1"/>
      <w:numFmt w:val="decimal"/>
      <w:isLgl/>
      <w:lvlText w:val="%1.%2.%3.%4.%5.%6.%7.%8.%9"/>
      <w:lvlJc w:val="left"/>
      <w:pPr>
        <w:ind w:left="8038" w:hanging="1800"/>
      </w:pPr>
      <w:rPr>
        <w:rFonts w:hint="default"/>
      </w:rPr>
    </w:lvl>
  </w:abstractNum>
  <w:abstractNum w:abstractNumId="5">
    <w:nsid w:val="0E8F2A97"/>
    <w:multiLevelType w:val="hybridMultilevel"/>
    <w:tmpl w:val="43520502"/>
    <w:lvl w:ilvl="0" w:tplc="CE788FD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10763F7F"/>
    <w:multiLevelType w:val="hybridMultilevel"/>
    <w:tmpl w:val="72EAF2CA"/>
    <w:lvl w:ilvl="0" w:tplc="CE788F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EC0848"/>
    <w:multiLevelType w:val="hybridMultilevel"/>
    <w:tmpl w:val="DD8CBCA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9D82B8C"/>
    <w:multiLevelType w:val="hybridMultilevel"/>
    <w:tmpl w:val="858E379C"/>
    <w:lvl w:ilvl="0" w:tplc="CE788FD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1A4467EA"/>
    <w:multiLevelType w:val="hybridMultilevel"/>
    <w:tmpl w:val="6848F2CC"/>
    <w:lvl w:ilvl="0" w:tplc="7E806C10">
      <w:start w:val="1"/>
      <w:numFmt w:val="decimal"/>
      <w:pStyle w:val="2"/>
      <w:lvlText w:val="%1)"/>
      <w:lvlJc w:val="left"/>
      <w:pPr>
        <w:ind w:left="1440" w:hanging="36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90003" w:tentative="1">
      <w:start w:val="1"/>
      <w:numFmt w:val="lowerLetter"/>
      <w:lvlText w:val="%2."/>
      <w:lvlJc w:val="left"/>
      <w:pPr>
        <w:ind w:left="2160" w:hanging="360"/>
      </w:pPr>
    </w:lvl>
    <w:lvl w:ilvl="2" w:tplc="04190005" w:tentative="1">
      <w:start w:val="1"/>
      <w:numFmt w:val="lowerRoman"/>
      <w:lvlText w:val="%3."/>
      <w:lvlJc w:val="right"/>
      <w:pPr>
        <w:ind w:left="2880" w:hanging="180"/>
      </w:pPr>
    </w:lvl>
    <w:lvl w:ilvl="3" w:tplc="04190001" w:tentative="1">
      <w:start w:val="1"/>
      <w:numFmt w:val="decimal"/>
      <w:lvlText w:val="%4."/>
      <w:lvlJc w:val="left"/>
      <w:pPr>
        <w:ind w:left="3600" w:hanging="360"/>
      </w:pPr>
    </w:lvl>
    <w:lvl w:ilvl="4" w:tplc="04190003" w:tentative="1">
      <w:start w:val="1"/>
      <w:numFmt w:val="lowerLetter"/>
      <w:lvlText w:val="%5."/>
      <w:lvlJc w:val="left"/>
      <w:pPr>
        <w:ind w:left="4320" w:hanging="360"/>
      </w:pPr>
    </w:lvl>
    <w:lvl w:ilvl="5" w:tplc="04190005" w:tentative="1">
      <w:start w:val="1"/>
      <w:numFmt w:val="lowerRoman"/>
      <w:lvlText w:val="%6."/>
      <w:lvlJc w:val="right"/>
      <w:pPr>
        <w:ind w:left="5040" w:hanging="180"/>
      </w:pPr>
    </w:lvl>
    <w:lvl w:ilvl="6" w:tplc="04190001" w:tentative="1">
      <w:start w:val="1"/>
      <w:numFmt w:val="decimal"/>
      <w:lvlText w:val="%7."/>
      <w:lvlJc w:val="left"/>
      <w:pPr>
        <w:ind w:left="5760" w:hanging="360"/>
      </w:pPr>
    </w:lvl>
    <w:lvl w:ilvl="7" w:tplc="04190003" w:tentative="1">
      <w:start w:val="1"/>
      <w:numFmt w:val="lowerLetter"/>
      <w:lvlText w:val="%8."/>
      <w:lvlJc w:val="left"/>
      <w:pPr>
        <w:ind w:left="6480" w:hanging="360"/>
      </w:pPr>
    </w:lvl>
    <w:lvl w:ilvl="8" w:tplc="04190005" w:tentative="1">
      <w:start w:val="1"/>
      <w:numFmt w:val="lowerRoman"/>
      <w:lvlText w:val="%9."/>
      <w:lvlJc w:val="right"/>
      <w:pPr>
        <w:ind w:left="7200" w:hanging="180"/>
      </w:pPr>
    </w:lvl>
  </w:abstractNum>
  <w:abstractNum w:abstractNumId="10">
    <w:nsid w:val="1F872880"/>
    <w:multiLevelType w:val="hybridMultilevel"/>
    <w:tmpl w:val="05CC9E5C"/>
    <w:lvl w:ilvl="0" w:tplc="EDF4593A">
      <w:start w:val="1"/>
      <w:numFmt w:val="bullet"/>
      <w:lvlText w:val="–"/>
      <w:lvlJc w:val="left"/>
      <w:pPr>
        <w:ind w:left="1069" w:hanging="360"/>
      </w:pPr>
      <w:rPr>
        <w:rFonts w:ascii="Calibri" w:hAnsi="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0162236"/>
    <w:multiLevelType w:val="hybridMultilevel"/>
    <w:tmpl w:val="44AE21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27E00A7"/>
    <w:multiLevelType w:val="hybridMultilevel"/>
    <w:tmpl w:val="712884D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58943C1"/>
    <w:multiLevelType w:val="multilevel"/>
    <w:tmpl w:val="935E0AE0"/>
    <w:lvl w:ilvl="0">
      <w:start w:val="1"/>
      <w:numFmt w:val="decimal"/>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4">
    <w:nsid w:val="2812046B"/>
    <w:multiLevelType w:val="hybridMultilevel"/>
    <w:tmpl w:val="651ECA4E"/>
    <w:lvl w:ilvl="0" w:tplc="CE788FD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2C600C5A"/>
    <w:multiLevelType w:val="hybridMultilevel"/>
    <w:tmpl w:val="F84068FC"/>
    <w:lvl w:ilvl="0" w:tplc="CE788FD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2CE87B05"/>
    <w:multiLevelType w:val="multilevel"/>
    <w:tmpl w:val="76A4FD20"/>
    <w:lvl w:ilvl="0">
      <w:start w:val="1"/>
      <w:numFmt w:val="bullet"/>
      <w:lvlText w:val="–"/>
      <w:lvlJc w:val="left"/>
      <w:pPr>
        <w:ind w:left="1429" w:hanging="360"/>
      </w:pPr>
      <w:rPr>
        <w:rFonts w:ascii="SegoeUI-Light" w:hAnsi="SegoeUI-Light" w:hint="default"/>
      </w:rPr>
    </w:lvl>
    <w:lvl w:ilvl="1">
      <w:start w:val="1"/>
      <w:numFmt w:val="decimal"/>
      <w:isLgl/>
      <w:lvlText w:val="%1.%2"/>
      <w:lvlJc w:val="left"/>
      <w:pPr>
        <w:ind w:left="1609" w:hanging="54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7">
    <w:nsid w:val="2F51709F"/>
    <w:multiLevelType w:val="multilevel"/>
    <w:tmpl w:val="92CE9292"/>
    <w:lvl w:ilvl="0">
      <w:start w:val="1"/>
      <w:numFmt w:val="russianLower"/>
      <w:pStyle w:val="1"/>
      <w:lvlText w:val="%1)"/>
      <w:lvlJc w:val="left"/>
      <w:pPr>
        <w:ind w:left="1060" w:hanging="35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8">
    <w:nsid w:val="305C022E"/>
    <w:multiLevelType w:val="hybridMultilevel"/>
    <w:tmpl w:val="1DBCF9D0"/>
    <w:lvl w:ilvl="0" w:tplc="5A027D76">
      <w:start w:val="5"/>
      <w:numFmt w:val="bullet"/>
      <w:pStyle w:val="10"/>
      <w:lvlText w:val="‒"/>
      <w:lvlJc w:val="left"/>
      <w:pPr>
        <w:ind w:left="1353" w:hanging="360"/>
      </w:pPr>
      <w:rPr>
        <w:rFonts w:ascii="Times New Roman" w:eastAsia="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4"/>
        <w:u w:val="none"/>
        <w:effect w:val="none"/>
        <w:vertAlign w:val="baseline"/>
        <w:em w:val="none"/>
        <w:specVanish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2616DC3"/>
    <w:multiLevelType w:val="hybridMultilevel"/>
    <w:tmpl w:val="00CA8514"/>
    <w:lvl w:ilvl="0" w:tplc="D91CA05E">
      <w:start w:val="1"/>
      <w:numFmt w:val="decimal"/>
      <w:pStyle w:val="Item2"/>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nsid w:val="329B1521"/>
    <w:multiLevelType w:val="hybridMultilevel"/>
    <w:tmpl w:val="B5726C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43176D2"/>
    <w:multiLevelType w:val="hybridMultilevel"/>
    <w:tmpl w:val="6124FC6A"/>
    <w:lvl w:ilvl="0" w:tplc="CE788FD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350A0E2C"/>
    <w:multiLevelType w:val="multilevel"/>
    <w:tmpl w:val="1340D5D4"/>
    <w:lvl w:ilvl="0">
      <w:start w:val="1"/>
      <w:numFmt w:val="upperLetter"/>
      <w:pStyle w:val="a1"/>
      <w:lvlText w:val="ПРИЛОЖЕНИЕ %1"/>
      <w:lvlJc w:val="left"/>
      <w:pPr>
        <w:ind w:left="6881" w:hanging="360"/>
      </w:pPr>
      <w:rPr>
        <w:rFonts w:ascii="Times New Roman" w:hAnsi="Times New Roman"/>
        <w:b w:val="0"/>
        <w:bCs w:val="0"/>
        <w:i w:val="0"/>
        <w:iCs w:val="0"/>
        <w:caps w:val="0"/>
        <w:smallCaps w:val="0"/>
        <w:strike w:val="0"/>
        <w:dstrike w:val="0"/>
        <w:noProof w:val="0"/>
        <w:vanish w:val="0"/>
        <w:color w:val="auto"/>
        <w:spacing w:val="0"/>
        <w:kern w:val="0"/>
        <w:position w:val="0"/>
        <w:sz w:val="24"/>
        <w:szCs w:val="24"/>
        <w:u w:val="none"/>
        <w:vertAlign w:val="baseline"/>
        <w:em w:val="none"/>
      </w:rPr>
    </w:lvl>
    <w:lvl w:ilvl="1">
      <w:start w:val="1"/>
      <w:numFmt w:val="decimal"/>
      <w:pStyle w:val="a2"/>
      <w:suff w:val="space"/>
      <w:lvlText w:val="%1.%2."/>
      <w:lvlJc w:val="left"/>
      <w:pPr>
        <w:ind w:left="-5244" w:firstLine="709"/>
      </w:pPr>
      <w:rPr>
        <w:rFonts w:ascii="Times New Roman" w:hAnsi="Times New Roman" w:cs="Times New Roman" w:hint="default"/>
        <w:b/>
        <w:i w:val="0"/>
        <w:sz w:val="24"/>
      </w:rPr>
    </w:lvl>
    <w:lvl w:ilvl="2">
      <w:start w:val="1"/>
      <w:numFmt w:val="decimal"/>
      <w:pStyle w:val="a3"/>
      <w:suff w:val="space"/>
      <w:lvlText w:val="%1.%2.%3."/>
      <w:lvlJc w:val="left"/>
      <w:pPr>
        <w:ind w:left="-5244" w:firstLine="709"/>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suff w:val="space"/>
      <w:lvlText w:val="%1.%2.%3.%4."/>
      <w:lvlJc w:val="left"/>
      <w:pPr>
        <w:ind w:left="-5244" w:firstLine="709"/>
      </w:pPr>
      <w:rPr>
        <w:rFonts w:ascii="Times New Roman" w:hAnsi="Times New Roman" w:hint="default"/>
        <w:b w:val="0"/>
        <w:i/>
        <w:color w:val="365F91" w:themeColor="accent1" w:themeShade="BF"/>
        <w:sz w:val="24"/>
      </w:rPr>
    </w:lvl>
    <w:lvl w:ilvl="4">
      <w:start w:val="1"/>
      <w:numFmt w:val="lowerLetter"/>
      <w:lvlText w:val="(%5)"/>
      <w:lvlJc w:val="left"/>
      <w:pPr>
        <w:ind w:left="538" w:hanging="360"/>
      </w:pPr>
      <w:rPr>
        <w:rFonts w:hint="default"/>
      </w:rPr>
    </w:lvl>
    <w:lvl w:ilvl="5">
      <w:start w:val="1"/>
      <w:numFmt w:val="lowerRoman"/>
      <w:lvlText w:val="(%6)"/>
      <w:lvlJc w:val="left"/>
      <w:pPr>
        <w:ind w:left="898" w:hanging="360"/>
      </w:pPr>
      <w:rPr>
        <w:rFonts w:hint="default"/>
      </w:rPr>
    </w:lvl>
    <w:lvl w:ilvl="6">
      <w:start w:val="1"/>
      <w:numFmt w:val="decimal"/>
      <w:lvlText w:val="%7."/>
      <w:lvlJc w:val="left"/>
      <w:pPr>
        <w:ind w:left="1258" w:hanging="360"/>
      </w:pPr>
      <w:rPr>
        <w:rFonts w:hint="default"/>
      </w:rPr>
    </w:lvl>
    <w:lvl w:ilvl="7">
      <w:start w:val="1"/>
      <w:numFmt w:val="lowerLetter"/>
      <w:lvlText w:val="%8."/>
      <w:lvlJc w:val="left"/>
      <w:pPr>
        <w:ind w:left="1618" w:hanging="360"/>
      </w:pPr>
      <w:rPr>
        <w:rFonts w:hint="default"/>
      </w:rPr>
    </w:lvl>
    <w:lvl w:ilvl="8">
      <w:start w:val="1"/>
      <w:numFmt w:val="lowerRoman"/>
      <w:lvlText w:val="%9."/>
      <w:lvlJc w:val="left"/>
      <w:pPr>
        <w:ind w:left="1978" w:hanging="360"/>
      </w:pPr>
      <w:rPr>
        <w:rFonts w:hint="default"/>
      </w:rPr>
    </w:lvl>
  </w:abstractNum>
  <w:abstractNum w:abstractNumId="23">
    <w:nsid w:val="36F80356"/>
    <w:multiLevelType w:val="hybridMultilevel"/>
    <w:tmpl w:val="6D6A02B4"/>
    <w:lvl w:ilvl="0" w:tplc="04190001">
      <w:start w:val="1"/>
      <w:numFmt w:val="bullet"/>
      <w:lvlText w:val=""/>
      <w:lvlJc w:val="left"/>
      <w:pPr>
        <w:ind w:left="795" w:hanging="360"/>
      </w:pPr>
      <w:rPr>
        <w:rFonts w:ascii="Symbol" w:hAnsi="Symbol" w:hint="default"/>
      </w:rPr>
    </w:lvl>
    <w:lvl w:ilvl="1" w:tplc="04190003">
      <w:start w:val="1"/>
      <w:numFmt w:val="bullet"/>
      <w:lvlText w:val="o"/>
      <w:lvlJc w:val="left"/>
      <w:pPr>
        <w:ind w:left="1515" w:hanging="360"/>
      </w:pPr>
      <w:rPr>
        <w:rFonts w:ascii="Courier New" w:hAnsi="Courier New" w:cs="Courier New" w:hint="default"/>
      </w:rPr>
    </w:lvl>
    <w:lvl w:ilvl="2" w:tplc="04190005">
      <w:start w:val="1"/>
      <w:numFmt w:val="bullet"/>
      <w:lvlText w:val=""/>
      <w:lvlJc w:val="left"/>
      <w:pPr>
        <w:ind w:left="2235" w:hanging="360"/>
      </w:pPr>
      <w:rPr>
        <w:rFonts w:ascii="Wingdings" w:hAnsi="Wingdings" w:hint="default"/>
      </w:rPr>
    </w:lvl>
    <w:lvl w:ilvl="3" w:tplc="04190001">
      <w:start w:val="1"/>
      <w:numFmt w:val="bullet"/>
      <w:lvlText w:val=""/>
      <w:lvlJc w:val="left"/>
      <w:pPr>
        <w:ind w:left="2955" w:hanging="360"/>
      </w:pPr>
      <w:rPr>
        <w:rFonts w:ascii="Symbol" w:hAnsi="Symbol" w:hint="default"/>
      </w:rPr>
    </w:lvl>
    <w:lvl w:ilvl="4" w:tplc="04190003">
      <w:start w:val="1"/>
      <w:numFmt w:val="bullet"/>
      <w:lvlText w:val="o"/>
      <w:lvlJc w:val="left"/>
      <w:pPr>
        <w:ind w:left="3675" w:hanging="360"/>
      </w:pPr>
      <w:rPr>
        <w:rFonts w:ascii="Courier New" w:hAnsi="Courier New" w:cs="Courier New" w:hint="default"/>
      </w:rPr>
    </w:lvl>
    <w:lvl w:ilvl="5" w:tplc="04190005">
      <w:start w:val="1"/>
      <w:numFmt w:val="bullet"/>
      <w:lvlText w:val=""/>
      <w:lvlJc w:val="left"/>
      <w:pPr>
        <w:ind w:left="4395" w:hanging="360"/>
      </w:pPr>
      <w:rPr>
        <w:rFonts w:ascii="Wingdings" w:hAnsi="Wingdings" w:hint="default"/>
      </w:rPr>
    </w:lvl>
    <w:lvl w:ilvl="6" w:tplc="04190001">
      <w:start w:val="1"/>
      <w:numFmt w:val="bullet"/>
      <w:lvlText w:val=""/>
      <w:lvlJc w:val="left"/>
      <w:pPr>
        <w:ind w:left="5115" w:hanging="360"/>
      </w:pPr>
      <w:rPr>
        <w:rFonts w:ascii="Symbol" w:hAnsi="Symbol" w:hint="default"/>
      </w:rPr>
    </w:lvl>
    <w:lvl w:ilvl="7" w:tplc="04190003">
      <w:start w:val="1"/>
      <w:numFmt w:val="bullet"/>
      <w:lvlText w:val="o"/>
      <w:lvlJc w:val="left"/>
      <w:pPr>
        <w:ind w:left="5835" w:hanging="360"/>
      </w:pPr>
      <w:rPr>
        <w:rFonts w:ascii="Courier New" w:hAnsi="Courier New" w:cs="Courier New" w:hint="default"/>
      </w:rPr>
    </w:lvl>
    <w:lvl w:ilvl="8" w:tplc="04190005">
      <w:start w:val="1"/>
      <w:numFmt w:val="bullet"/>
      <w:lvlText w:val=""/>
      <w:lvlJc w:val="left"/>
      <w:pPr>
        <w:ind w:left="6555" w:hanging="360"/>
      </w:pPr>
      <w:rPr>
        <w:rFonts w:ascii="Wingdings" w:hAnsi="Wingdings" w:hint="default"/>
      </w:rPr>
    </w:lvl>
  </w:abstractNum>
  <w:abstractNum w:abstractNumId="24">
    <w:nsid w:val="371026F5"/>
    <w:multiLevelType w:val="hybridMultilevel"/>
    <w:tmpl w:val="79703D1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379924E7"/>
    <w:multiLevelType w:val="hybridMultilevel"/>
    <w:tmpl w:val="B4B62028"/>
    <w:lvl w:ilvl="0" w:tplc="EBE0B874">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37F86AD8"/>
    <w:multiLevelType w:val="hybridMultilevel"/>
    <w:tmpl w:val="35660BFC"/>
    <w:lvl w:ilvl="0" w:tplc="2BEEA1FA">
      <w:start w:val="1"/>
      <w:numFmt w:val="bullet"/>
      <w:pStyle w:val="a4"/>
      <w:lvlText w:val="-"/>
      <w:lvlJc w:val="left"/>
      <w:pPr>
        <w:ind w:left="1080" w:hanging="360"/>
      </w:pPr>
      <w:rPr>
        <w:rFonts w:ascii="Courier New" w:hAnsi="Courier New"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39C73E43"/>
    <w:multiLevelType w:val="hybridMultilevel"/>
    <w:tmpl w:val="AC28EA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3C8459A1"/>
    <w:multiLevelType w:val="hybridMultilevel"/>
    <w:tmpl w:val="6726B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E126E22"/>
    <w:multiLevelType w:val="hybridMultilevel"/>
    <w:tmpl w:val="B8E49CE6"/>
    <w:lvl w:ilvl="0" w:tplc="EDF4593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3EB14585"/>
    <w:multiLevelType w:val="hybridMultilevel"/>
    <w:tmpl w:val="987673DA"/>
    <w:lvl w:ilvl="0" w:tplc="CE788FD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42625DE7"/>
    <w:multiLevelType w:val="multilevel"/>
    <w:tmpl w:val="42625DE7"/>
    <w:lvl w:ilvl="0">
      <w:start w:val="1"/>
      <w:numFmt w:val="bullet"/>
      <w:pStyle w:val="04-"/>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2">
    <w:nsid w:val="44CA39CF"/>
    <w:multiLevelType w:val="hybridMultilevel"/>
    <w:tmpl w:val="F7E6C6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47F12986"/>
    <w:multiLevelType w:val="hybridMultilevel"/>
    <w:tmpl w:val="F7E6C6C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49A04FF1"/>
    <w:multiLevelType w:val="multilevel"/>
    <w:tmpl w:val="6E7E5DEC"/>
    <w:lvl w:ilvl="0">
      <w:start w:val="1"/>
      <w:numFmt w:val="decimal"/>
      <w:lvlText w:val="%1."/>
      <w:lvlJc w:val="left"/>
      <w:pPr>
        <w:ind w:left="375" w:hanging="375"/>
      </w:pPr>
      <w:rPr>
        <w:rFonts w:hint="default"/>
        <w:lang w:val="ru-RU"/>
      </w:rPr>
    </w:lvl>
    <w:lvl w:ilvl="1">
      <w:start w:val="1"/>
      <w:numFmt w:val="decimal"/>
      <w:pStyle w:val="21"/>
      <w:lvlText w:val="%1.%2."/>
      <w:lvlJc w:val="left"/>
      <w:pPr>
        <w:ind w:left="2914" w:hanging="375"/>
      </w:pPr>
      <w:rPr>
        <w:rFonts w:hint="default"/>
      </w:rPr>
    </w:lvl>
    <w:lvl w:ilvl="2">
      <w:start w:val="1"/>
      <w:numFmt w:val="decimal"/>
      <w:pStyle w:val="30"/>
      <w:lvlText w:val="%1.%2.%3."/>
      <w:lvlJc w:val="left"/>
      <w:pPr>
        <w:ind w:left="5798" w:hanging="720"/>
      </w:pPr>
      <w:rPr>
        <w:rFonts w:hint="default"/>
      </w:rPr>
    </w:lvl>
    <w:lvl w:ilvl="3">
      <w:start w:val="1"/>
      <w:numFmt w:val="decimal"/>
      <w:lvlText w:val="%1.%2.%3.%4."/>
      <w:lvlJc w:val="left"/>
      <w:pPr>
        <w:ind w:left="8337" w:hanging="720"/>
      </w:pPr>
      <w:rPr>
        <w:rFonts w:hint="default"/>
      </w:rPr>
    </w:lvl>
    <w:lvl w:ilvl="4">
      <w:start w:val="1"/>
      <w:numFmt w:val="decimal"/>
      <w:lvlText w:val="%1.%2.%3.%4.%5."/>
      <w:lvlJc w:val="left"/>
      <w:pPr>
        <w:ind w:left="11236" w:hanging="1080"/>
      </w:pPr>
      <w:rPr>
        <w:rFonts w:hint="default"/>
      </w:rPr>
    </w:lvl>
    <w:lvl w:ilvl="5">
      <w:start w:val="1"/>
      <w:numFmt w:val="decimal"/>
      <w:lvlText w:val="%1.%2.%3.%4.%5.%6."/>
      <w:lvlJc w:val="left"/>
      <w:pPr>
        <w:ind w:left="13775" w:hanging="1080"/>
      </w:pPr>
      <w:rPr>
        <w:rFonts w:hint="default"/>
      </w:rPr>
    </w:lvl>
    <w:lvl w:ilvl="6">
      <w:start w:val="1"/>
      <w:numFmt w:val="decimal"/>
      <w:lvlText w:val="%1.%2.%3.%4.%5.%6.%7."/>
      <w:lvlJc w:val="left"/>
      <w:pPr>
        <w:ind w:left="16674" w:hanging="1440"/>
      </w:pPr>
      <w:rPr>
        <w:rFonts w:hint="default"/>
      </w:rPr>
    </w:lvl>
    <w:lvl w:ilvl="7">
      <w:start w:val="1"/>
      <w:numFmt w:val="decimal"/>
      <w:lvlText w:val="%1.%2.%3.%4.%5.%6.%7.%8."/>
      <w:lvlJc w:val="left"/>
      <w:pPr>
        <w:ind w:left="19213" w:hanging="1440"/>
      </w:pPr>
      <w:rPr>
        <w:rFonts w:hint="default"/>
      </w:rPr>
    </w:lvl>
    <w:lvl w:ilvl="8">
      <w:start w:val="1"/>
      <w:numFmt w:val="decimal"/>
      <w:lvlText w:val="%1.%2.%3.%4.%5.%6.%7.%8.%9."/>
      <w:lvlJc w:val="left"/>
      <w:pPr>
        <w:ind w:left="22112" w:hanging="1800"/>
      </w:pPr>
      <w:rPr>
        <w:rFonts w:hint="default"/>
      </w:rPr>
    </w:lvl>
  </w:abstractNum>
  <w:abstractNum w:abstractNumId="35">
    <w:nsid w:val="4E9D33A4"/>
    <w:multiLevelType w:val="hybridMultilevel"/>
    <w:tmpl w:val="5D90E20E"/>
    <w:lvl w:ilvl="0" w:tplc="DDAA6C30">
      <w:start w:val="1"/>
      <w:numFmt w:val="decimal"/>
      <w:pStyle w:val="a5"/>
      <w:lvlText w:val="%1."/>
      <w:lvlJc w:val="left"/>
      <w:pPr>
        <w:tabs>
          <w:tab w:val="num" w:pos="927"/>
        </w:tabs>
        <w:ind w:left="927" w:hanging="360"/>
      </w:pPr>
      <w:rPr>
        <w:rFonts w:hint="default"/>
      </w:rPr>
    </w:lvl>
    <w:lvl w:ilvl="1" w:tplc="39501F16">
      <w:start w:val="1"/>
      <w:numFmt w:val="bullet"/>
      <w:lvlText w:val=""/>
      <w:lvlJc w:val="left"/>
      <w:pPr>
        <w:tabs>
          <w:tab w:val="num" w:pos="1647"/>
        </w:tabs>
        <w:ind w:left="1647" w:hanging="360"/>
      </w:pPr>
      <w:rPr>
        <w:rFonts w:ascii="Symbol" w:hAnsi="Symbol"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6">
    <w:nsid w:val="507E337C"/>
    <w:multiLevelType w:val="hybridMultilevel"/>
    <w:tmpl w:val="B094BD10"/>
    <w:lvl w:ilvl="0" w:tplc="EFC27B46">
      <w:start w:val="1"/>
      <w:numFmt w:val="bullet"/>
      <w:pStyle w:val="a6"/>
      <w:lvlText w:val=""/>
      <w:lvlJc w:val="left"/>
      <w:pPr>
        <w:ind w:left="720" w:hanging="360"/>
      </w:pPr>
      <w:rPr>
        <w:rFonts w:ascii="Symbol" w:hAnsi="Symbol" w:hint="default"/>
      </w:rPr>
    </w:lvl>
    <w:lvl w:ilvl="1" w:tplc="E8BC2894">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3F47F34"/>
    <w:multiLevelType w:val="hybridMultilevel"/>
    <w:tmpl w:val="764002AE"/>
    <w:lvl w:ilvl="0" w:tplc="CE788F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6537D28"/>
    <w:multiLevelType w:val="hybridMultilevel"/>
    <w:tmpl w:val="E64EEFB6"/>
    <w:lvl w:ilvl="0" w:tplc="B67C4408">
      <w:start w:val="1"/>
      <w:numFmt w:val="decimal"/>
      <w:lvlText w:val="%1."/>
      <w:lvlJc w:val="left"/>
      <w:pPr>
        <w:tabs>
          <w:tab w:val="num" w:pos="720"/>
        </w:tabs>
        <w:ind w:left="720" w:hanging="360"/>
      </w:pPr>
    </w:lvl>
    <w:lvl w:ilvl="1" w:tplc="5F2ECD6E" w:tentative="1">
      <w:start w:val="1"/>
      <w:numFmt w:val="decimal"/>
      <w:lvlText w:val="%2."/>
      <w:lvlJc w:val="left"/>
      <w:pPr>
        <w:tabs>
          <w:tab w:val="num" w:pos="1440"/>
        </w:tabs>
        <w:ind w:left="1440" w:hanging="360"/>
      </w:pPr>
    </w:lvl>
    <w:lvl w:ilvl="2" w:tplc="76BA2ADA" w:tentative="1">
      <w:start w:val="1"/>
      <w:numFmt w:val="decimal"/>
      <w:lvlText w:val="%3."/>
      <w:lvlJc w:val="left"/>
      <w:pPr>
        <w:tabs>
          <w:tab w:val="num" w:pos="2160"/>
        </w:tabs>
        <w:ind w:left="2160" w:hanging="360"/>
      </w:pPr>
    </w:lvl>
    <w:lvl w:ilvl="3" w:tplc="4844BB02" w:tentative="1">
      <w:start w:val="1"/>
      <w:numFmt w:val="decimal"/>
      <w:lvlText w:val="%4."/>
      <w:lvlJc w:val="left"/>
      <w:pPr>
        <w:tabs>
          <w:tab w:val="num" w:pos="2880"/>
        </w:tabs>
        <w:ind w:left="2880" w:hanging="360"/>
      </w:pPr>
    </w:lvl>
    <w:lvl w:ilvl="4" w:tplc="D82209F6" w:tentative="1">
      <w:start w:val="1"/>
      <w:numFmt w:val="decimal"/>
      <w:lvlText w:val="%5."/>
      <w:lvlJc w:val="left"/>
      <w:pPr>
        <w:tabs>
          <w:tab w:val="num" w:pos="3600"/>
        </w:tabs>
        <w:ind w:left="3600" w:hanging="360"/>
      </w:pPr>
    </w:lvl>
    <w:lvl w:ilvl="5" w:tplc="5D1C8C0A" w:tentative="1">
      <w:start w:val="1"/>
      <w:numFmt w:val="decimal"/>
      <w:lvlText w:val="%6."/>
      <w:lvlJc w:val="left"/>
      <w:pPr>
        <w:tabs>
          <w:tab w:val="num" w:pos="4320"/>
        </w:tabs>
        <w:ind w:left="4320" w:hanging="360"/>
      </w:pPr>
    </w:lvl>
    <w:lvl w:ilvl="6" w:tplc="D1625488" w:tentative="1">
      <w:start w:val="1"/>
      <w:numFmt w:val="decimal"/>
      <w:lvlText w:val="%7."/>
      <w:lvlJc w:val="left"/>
      <w:pPr>
        <w:tabs>
          <w:tab w:val="num" w:pos="5040"/>
        </w:tabs>
        <w:ind w:left="5040" w:hanging="360"/>
      </w:pPr>
    </w:lvl>
    <w:lvl w:ilvl="7" w:tplc="7C0C4626" w:tentative="1">
      <w:start w:val="1"/>
      <w:numFmt w:val="decimal"/>
      <w:lvlText w:val="%8."/>
      <w:lvlJc w:val="left"/>
      <w:pPr>
        <w:tabs>
          <w:tab w:val="num" w:pos="5760"/>
        </w:tabs>
        <w:ind w:left="5760" w:hanging="360"/>
      </w:pPr>
    </w:lvl>
    <w:lvl w:ilvl="8" w:tplc="B4B889CC" w:tentative="1">
      <w:start w:val="1"/>
      <w:numFmt w:val="decimal"/>
      <w:lvlText w:val="%9."/>
      <w:lvlJc w:val="left"/>
      <w:pPr>
        <w:tabs>
          <w:tab w:val="num" w:pos="6480"/>
        </w:tabs>
        <w:ind w:left="6480" w:hanging="360"/>
      </w:pPr>
    </w:lvl>
  </w:abstractNum>
  <w:abstractNum w:abstractNumId="39">
    <w:nsid w:val="5657129F"/>
    <w:multiLevelType w:val="hybridMultilevel"/>
    <w:tmpl w:val="43CA0D68"/>
    <w:lvl w:ilvl="0" w:tplc="CE788FD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nsid w:val="56CB6025"/>
    <w:multiLevelType w:val="hybridMultilevel"/>
    <w:tmpl w:val="8BFCC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573542EF"/>
    <w:multiLevelType w:val="hybridMultilevel"/>
    <w:tmpl w:val="2AF8EF5C"/>
    <w:lvl w:ilvl="0" w:tplc="CE788FD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nsid w:val="5ECC7697"/>
    <w:multiLevelType w:val="hybridMultilevel"/>
    <w:tmpl w:val="B6661B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nsid w:val="62540B58"/>
    <w:multiLevelType w:val="hybridMultilevel"/>
    <w:tmpl w:val="E10E53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66692777"/>
    <w:multiLevelType w:val="hybridMultilevel"/>
    <w:tmpl w:val="77183B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73E0E2D"/>
    <w:multiLevelType w:val="hybridMultilevel"/>
    <w:tmpl w:val="F7E6C6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nsid w:val="6E65613D"/>
    <w:multiLevelType w:val="hybridMultilevel"/>
    <w:tmpl w:val="6590DA92"/>
    <w:lvl w:ilvl="0" w:tplc="42DA1E8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7">
    <w:nsid w:val="6E697BB5"/>
    <w:multiLevelType w:val="hybridMultilevel"/>
    <w:tmpl w:val="E64EEFB6"/>
    <w:lvl w:ilvl="0" w:tplc="B67C4408">
      <w:start w:val="1"/>
      <w:numFmt w:val="decimal"/>
      <w:lvlText w:val="%1."/>
      <w:lvlJc w:val="left"/>
      <w:pPr>
        <w:tabs>
          <w:tab w:val="num" w:pos="720"/>
        </w:tabs>
        <w:ind w:left="720" w:hanging="360"/>
      </w:pPr>
    </w:lvl>
    <w:lvl w:ilvl="1" w:tplc="5F2ECD6E" w:tentative="1">
      <w:start w:val="1"/>
      <w:numFmt w:val="decimal"/>
      <w:lvlText w:val="%2."/>
      <w:lvlJc w:val="left"/>
      <w:pPr>
        <w:tabs>
          <w:tab w:val="num" w:pos="1440"/>
        </w:tabs>
        <w:ind w:left="1440" w:hanging="360"/>
      </w:pPr>
    </w:lvl>
    <w:lvl w:ilvl="2" w:tplc="76BA2ADA" w:tentative="1">
      <w:start w:val="1"/>
      <w:numFmt w:val="decimal"/>
      <w:lvlText w:val="%3."/>
      <w:lvlJc w:val="left"/>
      <w:pPr>
        <w:tabs>
          <w:tab w:val="num" w:pos="2160"/>
        </w:tabs>
        <w:ind w:left="2160" w:hanging="360"/>
      </w:pPr>
    </w:lvl>
    <w:lvl w:ilvl="3" w:tplc="4844BB02" w:tentative="1">
      <w:start w:val="1"/>
      <w:numFmt w:val="decimal"/>
      <w:lvlText w:val="%4."/>
      <w:lvlJc w:val="left"/>
      <w:pPr>
        <w:tabs>
          <w:tab w:val="num" w:pos="2880"/>
        </w:tabs>
        <w:ind w:left="2880" w:hanging="360"/>
      </w:pPr>
    </w:lvl>
    <w:lvl w:ilvl="4" w:tplc="D82209F6" w:tentative="1">
      <w:start w:val="1"/>
      <w:numFmt w:val="decimal"/>
      <w:lvlText w:val="%5."/>
      <w:lvlJc w:val="left"/>
      <w:pPr>
        <w:tabs>
          <w:tab w:val="num" w:pos="3600"/>
        </w:tabs>
        <w:ind w:left="3600" w:hanging="360"/>
      </w:pPr>
    </w:lvl>
    <w:lvl w:ilvl="5" w:tplc="5D1C8C0A" w:tentative="1">
      <w:start w:val="1"/>
      <w:numFmt w:val="decimal"/>
      <w:lvlText w:val="%6."/>
      <w:lvlJc w:val="left"/>
      <w:pPr>
        <w:tabs>
          <w:tab w:val="num" w:pos="4320"/>
        </w:tabs>
        <w:ind w:left="4320" w:hanging="360"/>
      </w:pPr>
    </w:lvl>
    <w:lvl w:ilvl="6" w:tplc="D1625488" w:tentative="1">
      <w:start w:val="1"/>
      <w:numFmt w:val="decimal"/>
      <w:lvlText w:val="%7."/>
      <w:lvlJc w:val="left"/>
      <w:pPr>
        <w:tabs>
          <w:tab w:val="num" w:pos="5040"/>
        </w:tabs>
        <w:ind w:left="5040" w:hanging="360"/>
      </w:pPr>
    </w:lvl>
    <w:lvl w:ilvl="7" w:tplc="7C0C4626" w:tentative="1">
      <w:start w:val="1"/>
      <w:numFmt w:val="decimal"/>
      <w:lvlText w:val="%8."/>
      <w:lvlJc w:val="left"/>
      <w:pPr>
        <w:tabs>
          <w:tab w:val="num" w:pos="5760"/>
        </w:tabs>
        <w:ind w:left="5760" w:hanging="360"/>
      </w:pPr>
    </w:lvl>
    <w:lvl w:ilvl="8" w:tplc="B4B889CC" w:tentative="1">
      <w:start w:val="1"/>
      <w:numFmt w:val="decimal"/>
      <w:lvlText w:val="%9."/>
      <w:lvlJc w:val="left"/>
      <w:pPr>
        <w:tabs>
          <w:tab w:val="num" w:pos="6480"/>
        </w:tabs>
        <w:ind w:left="6480" w:hanging="360"/>
      </w:pPr>
    </w:lvl>
  </w:abstractNum>
  <w:abstractNum w:abstractNumId="48">
    <w:nsid w:val="71CB4F8E"/>
    <w:multiLevelType w:val="hybridMultilevel"/>
    <w:tmpl w:val="E64EEFB6"/>
    <w:lvl w:ilvl="0" w:tplc="B67C4408">
      <w:start w:val="1"/>
      <w:numFmt w:val="decimal"/>
      <w:lvlText w:val="%1."/>
      <w:lvlJc w:val="left"/>
      <w:pPr>
        <w:tabs>
          <w:tab w:val="num" w:pos="720"/>
        </w:tabs>
        <w:ind w:left="720" w:hanging="360"/>
      </w:pPr>
    </w:lvl>
    <w:lvl w:ilvl="1" w:tplc="5F2ECD6E" w:tentative="1">
      <w:start w:val="1"/>
      <w:numFmt w:val="decimal"/>
      <w:lvlText w:val="%2."/>
      <w:lvlJc w:val="left"/>
      <w:pPr>
        <w:tabs>
          <w:tab w:val="num" w:pos="1440"/>
        </w:tabs>
        <w:ind w:left="1440" w:hanging="360"/>
      </w:pPr>
    </w:lvl>
    <w:lvl w:ilvl="2" w:tplc="76BA2ADA" w:tentative="1">
      <w:start w:val="1"/>
      <w:numFmt w:val="decimal"/>
      <w:lvlText w:val="%3."/>
      <w:lvlJc w:val="left"/>
      <w:pPr>
        <w:tabs>
          <w:tab w:val="num" w:pos="2160"/>
        </w:tabs>
        <w:ind w:left="2160" w:hanging="360"/>
      </w:pPr>
    </w:lvl>
    <w:lvl w:ilvl="3" w:tplc="4844BB02" w:tentative="1">
      <w:start w:val="1"/>
      <w:numFmt w:val="decimal"/>
      <w:lvlText w:val="%4."/>
      <w:lvlJc w:val="left"/>
      <w:pPr>
        <w:tabs>
          <w:tab w:val="num" w:pos="2880"/>
        </w:tabs>
        <w:ind w:left="2880" w:hanging="360"/>
      </w:pPr>
    </w:lvl>
    <w:lvl w:ilvl="4" w:tplc="D82209F6" w:tentative="1">
      <w:start w:val="1"/>
      <w:numFmt w:val="decimal"/>
      <w:lvlText w:val="%5."/>
      <w:lvlJc w:val="left"/>
      <w:pPr>
        <w:tabs>
          <w:tab w:val="num" w:pos="3600"/>
        </w:tabs>
        <w:ind w:left="3600" w:hanging="360"/>
      </w:pPr>
    </w:lvl>
    <w:lvl w:ilvl="5" w:tplc="5D1C8C0A" w:tentative="1">
      <w:start w:val="1"/>
      <w:numFmt w:val="decimal"/>
      <w:lvlText w:val="%6."/>
      <w:lvlJc w:val="left"/>
      <w:pPr>
        <w:tabs>
          <w:tab w:val="num" w:pos="4320"/>
        </w:tabs>
        <w:ind w:left="4320" w:hanging="360"/>
      </w:pPr>
    </w:lvl>
    <w:lvl w:ilvl="6" w:tplc="D1625488" w:tentative="1">
      <w:start w:val="1"/>
      <w:numFmt w:val="decimal"/>
      <w:lvlText w:val="%7."/>
      <w:lvlJc w:val="left"/>
      <w:pPr>
        <w:tabs>
          <w:tab w:val="num" w:pos="5040"/>
        </w:tabs>
        <w:ind w:left="5040" w:hanging="360"/>
      </w:pPr>
    </w:lvl>
    <w:lvl w:ilvl="7" w:tplc="7C0C4626" w:tentative="1">
      <w:start w:val="1"/>
      <w:numFmt w:val="decimal"/>
      <w:lvlText w:val="%8."/>
      <w:lvlJc w:val="left"/>
      <w:pPr>
        <w:tabs>
          <w:tab w:val="num" w:pos="5760"/>
        </w:tabs>
        <w:ind w:left="5760" w:hanging="360"/>
      </w:pPr>
    </w:lvl>
    <w:lvl w:ilvl="8" w:tplc="B4B889CC" w:tentative="1">
      <w:start w:val="1"/>
      <w:numFmt w:val="decimal"/>
      <w:lvlText w:val="%9."/>
      <w:lvlJc w:val="left"/>
      <w:pPr>
        <w:tabs>
          <w:tab w:val="num" w:pos="6480"/>
        </w:tabs>
        <w:ind w:left="6480" w:hanging="360"/>
      </w:pPr>
    </w:lvl>
  </w:abstractNum>
  <w:abstractNum w:abstractNumId="49">
    <w:nsid w:val="78D7305B"/>
    <w:multiLevelType w:val="hybridMultilevel"/>
    <w:tmpl w:val="C20A9E44"/>
    <w:lvl w:ilvl="0" w:tplc="CE788F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79172F56"/>
    <w:multiLevelType w:val="multilevel"/>
    <w:tmpl w:val="5B30A804"/>
    <w:name w:val="WWNum122"/>
    <w:lvl w:ilvl="0">
      <w:start w:val="3"/>
      <w:numFmt w:val="decimal"/>
      <w:lvlText w:val="%1."/>
      <w:lvlJc w:val="left"/>
      <w:pPr>
        <w:tabs>
          <w:tab w:val="num" w:pos="0"/>
        </w:tabs>
        <w:ind w:left="1069" w:hanging="360"/>
      </w:pPr>
      <w:rPr>
        <w:rFonts w:cs="Times New Roman" w:hint="default"/>
        <w:b/>
      </w:rPr>
    </w:lvl>
    <w:lvl w:ilvl="1">
      <w:start w:val="1"/>
      <w:numFmt w:val="decimal"/>
      <w:lvlText w:val="%1.%2."/>
      <w:lvlJc w:val="left"/>
      <w:pPr>
        <w:tabs>
          <w:tab w:val="num" w:pos="0"/>
        </w:tabs>
        <w:ind w:left="1249" w:hanging="540"/>
      </w:pPr>
      <w:rPr>
        <w:rFonts w:cs="Times New Roman" w:hint="default"/>
        <w:b w:val="0"/>
      </w:rPr>
    </w:lvl>
    <w:lvl w:ilvl="2">
      <w:start w:val="1"/>
      <w:numFmt w:val="decimal"/>
      <w:lvlText w:val="%1.%2.%3."/>
      <w:lvlJc w:val="left"/>
      <w:pPr>
        <w:tabs>
          <w:tab w:val="num" w:pos="0"/>
        </w:tabs>
        <w:ind w:left="1429" w:hanging="720"/>
      </w:pPr>
      <w:rPr>
        <w:rFonts w:cs="Times New Roman" w:hint="default"/>
      </w:rPr>
    </w:lvl>
    <w:lvl w:ilvl="3">
      <w:start w:val="1"/>
      <w:numFmt w:val="decimal"/>
      <w:lvlText w:val="%1.%2.%3.%4."/>
      <w:lvlJc w:val="left"/>
      <w:pPr>
        <w:tabs>
          <w:tab w:val="num" w:pos="0"/>
        </w:tabs>
        <w:ind w:left="1429" w:hanging="720"/>
      </w:pPr>
      <w:rPr>
        <w:rFonts w:cs="Times New Roman" w:hint="default"/>
      </w:rPr>
    </w:lvl>
    <w:lvl w:ilvl="4">
      <w:start w:val="1"/>
      <w:numFmt w:val="decimal"/>
      <w:lvlText w:val="%1.%2.%3.%4.%5."/>
      <w:lvlJc w:val="left"/>
      <w:pPr>
        <w:tabs>
          <w:tab w:val="num" w:pos="0"/>
        </w:tabs>
        <w:ind w:left="1789" w:hanging="1080"/>
      </w:pPr>
      <w:rPr>
        <w:rFonts w:cs="Times New Roman" w:hint="default"/>
      </w:rPr>
    </w:lvl>
    <w:lvl w:ilvl="5">
      <w:start w:val="1"/>
      <w:numFmt w:val="decimal"/>
      <w:lvlText w:val="%1.%2.%3.%4.%5.%6."/>
      <w:lvlJc w:val="left"/>
      <w:pPr>
        <w:tabs>
          <w:tab w:val="num" w:pos="0"/>
        </w:tabs>
        <w:ind w:left="1789" w:hanging="1080"/>
      </w:pPr>
      <w:rPr>
        <w:rFonts w:cs="Times New Roman" w:hint="default"/>
      </w:rPr>
    </w:lvl>
    <w:lvl w:ilvl="6">
      <w:start w:val="1"/>
      <w:numFmt w:val="decimal"/>
      <w:lvlText w:val="%1.%2.%3.%4.%5.%6.%7."/>
      <w:lvlJc w:val="left"/>
      <w:pPr>
        <w:tabs>
          <w:tab w:val="num" w:pos="0"/>
        </w:tabs>
        <w:ind w:left="2149" w:hanging="1440"/>
      </w:pPr>
      <w:rPr>
        <w:rFonts w:cs="Times New Roman" w:hint="default"/>
      </w:rPr>
    </w:lvl>
    <w:lvl w:ilvl="7">
      <w:start w:val="1"/>
      <w:numFmt w:val="decimal"/>
      <w:lvlText w:val="%1.%2.%3.%4.%5.%6.%7.%8."/>
      <w:lvlJc w:val="left"/>
      <w:pPr>
        <w:tabs>
          <w:tab w:val="num" w:pos="0"/>
        </w:tabs>
        <w:ind w:left="2149" w:hanging="1440"/>
      </w:pPr>
      <w:rPr>
        <w:rFonts w:cs="Times New Roman" w:hint="default"/>
      </w:rPr>
    </w:lvl>
    <w:lvl w:ilvl="8">
      <w:start w:val="1"/>
      <w:numFmt w:val="decimal"/>
      <w:lvlText w:val="%1.%2.%3.%4.%5.%6.%7.%8.%9."/>
      <w:lvlJc w:val="left"/>
      <w:pPr>
        <w:tabs>
          <w:tab w:val="num" w:pos="0"/>
        </w:tabs>
        <w:ind w:left="2509" w:hanging="1800"/>
      </w:pPr>
      <w:rPr>
        <w:rFonts w:cs="Times New Roman" w:hint="default"/>
      </w:rPr>
    </w:lvl>
  </w:abstractNum>
  <w:num w:numId="1">
    <w:abstractNumId w:val="35"/>
  </w:num>
  <w:num w:numId="2">
    <w:abstractNumId w:val="13"/>
  </w:num>
  <w:num w:numId="3">
    <w:abstractNumId w:val="2"/>
  </w:num>
  <w:num w:numId="4">
    <w:abstractNumId w:val="19"/>
  </w:num>
  <w:num w:numId="5">
    <w:abstractNumId w:val="9"/>
  </w:num>
  <w:num w:numId="6">
    <w:abstractNumId w:val="36"/>
  </w:num>
  <w:num w:numId="7">
    <w:abstractNumId w:val="31"/>
  </w:num>
  <w:num w:numId="8">
    <w:abstractNumId w:val="17"/>
  </w:num>
  <w:num w:numId="9">
    <w:abstractNumId w:val="26"/>
  </w:num>
  <w:num w:numId="10">
    <w:abstractNumId w:val="18"/>
  </w:num>
  <w:num w:numId="11">
    <w:abstractNumId w:val="34"/>
  </w:num>
  <w:num w:numId="12">
    <w:abstractNumId w:val="4"/>
  </w:num>
  <w:num w:numId="13">
    <w:abstractNumId w:val="46"/>
  </w:num>
  <w:num w:numId="14">
    <w:abstractNumId w:val="16"/>
  </w:num>
  <w:num w:numId="15">
    <w:abstractNumId w:val="1"/>
  </w:num>
  <w:num w:numId="16">
    <w:abstractNumId w:val="22"/>
  </w:num>
  <w:num w:numId="17">
    <w:abstractNumId w:val="25"/>
  </w:num>
  <w:num w:numId="18">
    <w:abstractNumId w:val="44"/>
  </w:num>
  <w:num w:numId="19">
    <w:abstractNumId w:val="10"/>
  </w:num>
  <w:num w:numId="20">
    <w:abstractNumId w:val="45"/>
  </w:num>
  <w:num w:numId="21">
    <w:abstractNumId w:val="42"/>
  </w:num>
  <w:num w:numId="22">
    <w:abstractNumId w:val="33"/>
  </w:num>
  <w:num w:numId="23">
    <w:abstractNumId w:val="32"/>
  </w:num>
  <w:num w:numId="24">
    <w:abstractNumId w:val="47"/>
  </w:num>
  <w:num w:numId="25">
    <w:abstractNumId w:val="48"/>
  </w:num>
  <w:num w:numId="26">
    <w:abstractNumId w:val="38"/>
  </w:num>
  <w:num w:numId="27">
    <w:abstractNumId w:val="37"/>
  </w:num>
  <w:num w:numId="28">
    <w:abstractNumId w:val="12"/>
  </w:num>
  <w:num w:numId="29">
    <w:abstractNumId w:val="6"/>
  </w:num>
  <w:num w:numId="30">
    <w:abstractNumId w:val="11"/>
  </w:num>
  <w:num w:numId="31">
    <w:abstractNumId w:val="24"/>
  </w:num>
  <w:num w:numId="32">
    <w:abstractNumId w:val="3"/>
  </w:num>
  <w:num w:numId="33">
    <w:abstractNumId w:val="29"/>
  </w:num>
  <w:num w:numId="34">
    <w:abstractNumId w:val="21"/>
  </w:num>
  <w:num w:numId="35">
    <w:abstractNumId w:val="14"/>
  </w:num>
  <w:num w:numId="36">
    <w:abstractNumId w:val="15"/>
  </w:num>
  <w:num w:numId="37">
    <w:abstractNumId w:val="40"/>
  </w:num>
  <w:num w:numId="38">
    <w:abstractNumId w:val="43"/>
  </w:num>
  <w:num w:numId="39">
    <w:abstractNumId w:val="27"/>
  </w:num>
  <w:num w:numId="40">
    <w:abstractNumId w:val="0"/>
  </w:num>
  <w:num w:numId="41">
    <w:abstractNumId w:val="7"/>
  </w:num>
  <w:num w:numId="42">
    <w:abstractNumId w:val="20"/>
  </w:num>
  <w:num w:numId="43">
    <w:abstractNumId w:val="28"/>
  </w:num>
  <w:num w:numId="44">
    <w:abstractNumId w:val="8"/>
  </w:num>
  <w:num w:numId="45">
    <w:abstractNumId w:val="5"/>
  </w:num>
  <w:num w:numId="46">
    <w:abstractNumId w:val="39"/>
  </w:num>
  <w:num w:numId="47">
    <w:abstractNumId w:val="41"/>
  </w:num>
  <w:num w:numId="48">
    <w:abstractNumId w:val="30"/>
  </w:num>
  <w:num w:numId="49">
    <w:abstractNumId w:val="23"/>
  </w:num>
  <w:num w:numId="50">
    <w:abstractNumId w:val="4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C11"/>
    <w:rsid w:val="0000016E"/>
    <w:rsid w:val="00002EDB"/>
    <w:rsid w:val="00005AA8"/>
    <w:rsid w:val="00006ED8"/>
    <w:rsid w:val="00006EFE"/>
    <w:rsid w:val="000078D9"/>
    <w:rsid w:val="0001409A"/>
    <w:rsid w:val="00014197"/>
    <w:rsid w:val="00015C50"/>
    <w:rsid w:val="000160C9"/>
    <w:rsid w:val="000306A2"/>
    <w:rsid w:val="000373ED"/>
    <w:rsid w:val="00045895"/>
    <w:rsid w:val="00047555"/>
    <w:rsid w:val="00050572"/>
    <w:rsid w:val="00054B06"/>
    <w:rsid w:val="000658C8"/>
    <w:rsid w:val="00067C12"/>
    <w:rsid w:val="00071E5A"/>
    <w:rsid w:val="00072B87"/>
    <w:rsid w:val="0008232F"/>
    <w:rsid w:val="00082830"/>
    <w:rsid w:val="00083627"/>
    <w:rsid w:val="0008796E"/>
    <w:rsid w:val="000A69A2"/>
    <w:rsid w:val="000B10AF"/>
    <w:rsid w:val="000B2E8C"/>
    <w:rsid w:val="000B3436"/>
    <w:rsid w:val="000B4DCF"/>
    <w:rsid w:val="000B7154"/>
    <w:rsid w:val="000C1C1E"/>
    <w:rsid w:val="000C216B"/>
    <w:rsid w:val="000C2D12"/>
    <w:rsid w:val="000C5409"/>
    <w:rsid w:val="000D3FF2"/>
    <w:rsid w:val="000D4AE9"/>
    <w:rsid w:val="000E129D"/>
    <w:rsid w:val="000E171E"/>
    <w:rsid w:val="000E4E74"/>
    <w:rsid w:val="000E592A"/>
    <w:rsid w:val="000E7534"/>
    <w:rsid w:val="000F1D05"/>
    <w:rsid w:val="000F7602"/>
    <w:rsid w:val="00104EE6"/>
    <w:rsid w:val="0011522E"/>
    <w:rsid w:val="001234DF"/>
    <w:rsid w:val="00124A09"/>
    <w:rsid w:val="00130186"/>
    <w:rsid w:val="00132E3D"/>
    <w:rsid w:val="0013504E"/>
    <w:rsid w:val="0013538A"/>
    <w:rsid w:val="00135B49"/>
    <w:rsid w:val="00135ECF"/>
    <w:rsid w:val="001429A6"/>
    <w:rsid w:val="00143A1C"/>
    <w:rsid w:val="00150141"/>
    <w:rsid w:val="00162BD1"/>
    <w:rsid w:val="001659B6"/>
    <w:rsid w:val="00167ED4"/>
    <w:rsid w:val="001706A4"/>
    <w:rsid w:val="00172FCF"/>
    <w:rsid w:val="00177E04"/>
    <w:rsid w:val="001876E0"/>
    <w:rsid w:val="0019024C"/>
    <w:rsid w:val="00190652"/>
    <w:rsid w:val="00190B21"/>
    <w:rsid w:val="0019138A"/>
    <w:rsid w:val="00194206"/>
    <w:rsid w:val="00195FB0"/>
    <w:rsid w:val="001975AC"/>
    <w:rsid w:val="001A096F"/>
    <w:rsid w:val="001A0BC2"/>
    <w:rsid w:val="001A13C4"/>
    <w:rsid w:val="001A6FAC"/>
    <w:rsid w:val="001B16A9"/>
    <w:rsid w:val="001C2C95"/>
    <w:rsid w:val="001D0BE6"/>
    <w:rsid w:val="001D1FF5"/>
    <w:rsid w:val="001D4984"/>
    <w:rsid w:val="001D4D57"/>
    <w:rsid w:val="001D5F5B"/>
    <w:rsid w:val="001F1E2D"/>
    <w:rsid w:val="001F41A4"/>
    <w:rsid w:val="001F6D89"/>
    <w:rsid w:val="001F6E46"/>
    <w:rsid w:val="0020476B"/>
    <w:rsid w:val="00211377"/>
    <w:rsid w:val="002119E3"/>
    <w:rsid w:val="00213EEB"/>
    <w:rsid w:val="00214246"/>
    <w:rsid w:val="002232C5"/>
    <w:rsid w:val="00223875"/>
    <w:rsid w:val="00225B7B"/>
    <w:rsid w:val="00226EE2"/>
    <w:rsid w:val="00240499"/>
    <w:rsid w:val="002431BD"/>
    <w:rsid w:val="002530D1"/>
    <w:rsid w:val="002535EC"/>
    <w:rsid w:val="00253D48"/>
    <w:rsid w:val="00257576"/>
    <w:rsid w:val="0026258F"/>
    <w:rsid w:val="00262EFC"/>
    <w:rsid w:val="00263926"/>
    <w:rsid w:val="002658FA"/>
    <w:rsid w:val="00272CF2"/>
    <w:rsid w:val="00275C11"/>
    <w:rsid w:val="002841B0"/>
    <w:rsid w:val="00285414"/>
    <w:rsid w:val="00293284"/>
    <w:rsid w:val="002976D9"/>
    <w:rsid w:val="002A4C7D"/>
    <w:rsid w:val="002B1709"/>
    <w:rsid w:val="002B4615"/>
    <w:rsid w:val="002C0521"/>
    <w:rsid w:val="002C2282"/>
    <w:rsid w:val="002C2F6A"/>
    <w:rsid w:val="002C70A9"/>
    <w:rsid w:val="002D1CF3"/>
    <w:rsid w:val="002D3200"/>
    <w:rsid w:val="002D32FA"/>
    <w:rsid w:val="002D486D"/>
    <w:rsid w:val="002D67BA"/>
    <w:rsid w:val="002E4314"/>
    <w:rsid w:val="002E4CEF"/>
    <w:rsid w:val="002E65CC"/>
    <w:rsid w:val="002E6788"/>
    <w:rsid w:val="002F01BB"/>
    <w:rsid w:val="002F1FF3"/>
    <w:rsid w:val="002F5999"/>
    <w:rsid w:val="0030064D"/>
    <w:rsid w:val="00304C88"/>
    <w:rsid w:val="00310FF4"/>
    <w:rsid w:val="0031293A"/>
    <w:rsid w:val="00314F55"/>
    <w:rsid w:val="00325549"/>
    <w:rsid w:val="00325FD9"/>
    <w:rsid w:val="0033039A"/>
    <w:rsid w:val="00330930"/>
    <w:rsid w:val="003314A1"/>
    <w:rsid w:val="00332E53"/>
    <w:rsid w:val="00334340"/>
    <w:rsid w:val="0033489A"/>
    <w:rsid w:val="00335D5A"/>
    <w:rsid w:val="0034030C"/>
    <w:rsid w:val="003429C2"/>
    <w:rsid w:val="003450D2"/>
    <w:rsid w:val="00345640"/>
    <w:rsid w:val="00345FF1"/>
    <w:rsid w:val="00350F53"/>
    <w:rsid w:val="0035116D"/>
    <w:rsid w:val="00355EA9"/>
    <w:rsid w:val="003570C2"/>
    <w:rsid w:val="003630D6"/>
    <w:rsid w:val="00363E61"/>
    <w:rsid w:val="00367610"/>
    <w:rsid w:val="00374391"/>
    <w:rsid w:val="00375511"/>
    <w:rsid w:val="00377C27"/>
    <w:rsid w:val="0038158B"/>
    <w:rsid w:val="00383175"/>
    <w:rsid w:val="00385B2E"/>
    <w:rsid w:val="00386C66"/>
    <w:rsid w:val="0038729B"/>
    <w:rsid w:val="00387C17"/>
    <w:rsid w:val="003A1C93"/>
    <w:rsid w:val="003A26CE"/>
    <w:rsid w:val="003A2A96"/>
    <w:rsid w:val="003A3EB9"/>
    <w:rsid w:val="003A5617"/>
    <w:rsid w:val="003A65EF"/>
    <w:rsid w:val="003B0085"/>
    <w:rsid w:val="003B010E"/>
    <w:rsid w:val="003B08CE"/>
    <w:rsid w:val="003B0CFE"/>
    <w:rsid w:val="003B1A4A"/>
    <w:rsid w:val="003B2027"/>
    <w:rsid w:val="003B2E45"/>
    <w:rsid w:val="003B5722"/>
    <w:rsid w:val="003B5ACE"/>
    <w:rsid w:val="003B7EE5"/>
    <w:rsid w:val="003C5C9A"/>
    <w:rsid w:val="003C6047"/>
    <w:rsid w:val="003C67C1"/>
    <w:rsid w:val="003D04ED"/>
    <w:rsid w:val="003D26BE"/>
    <w:rsid w:val="003D2EDC"/>
    <w:rsid w:val="003D5B70"/>
    <w:rsid w:val="003D7FF0"/>
    <w:rsid w:val="003E40E2"/>
    <w:rsid w:val="003F077A"/>
    <w:rsid w:val="003F618C"/>
    <w:rsid w:val="00401EC6"/>
    <w:rsid w:val="00403156"/>
    <w:rsid w:val="00406985"/>
    <w:rsid w:val="00412CED"/>
    <w:rsid w:val="00416AE3"/>
    <w:rsid w:val="004246EB"/>
    <w:rsid w:val="00424810"/>
    <w:rsid w:val="00425E2D"/>
    <w:rsid w:val="00425F64"/>
    <w:rsid w:val="00431603"/>
    <w:rsid w:val="004334AB"/>
    <w:rsid w:val="00436B9A"/>
    <w:rsid w:val="00445FC4"/>
    <w:rsid w:val="00450157"/>
    <w:rsid w:val="00464275"/>
    <w:rsid w:val="0047046C"/>
    <w:rsid w:val="0047588C"/>
    <w:rsid w:val="00476EDE"/>
    <w:rsid w:val="00481442"/>
    <w:rsid w:val="00483F8A"/>
    <w:rsid w:val="00486F99"/>
    <w:rsid w:val="00490CE7"/>
    <w:rsid w:val="0049115B"/>
    <w:rsid w:val="004917F3"/>
    <w:rsid w:val="00494459"/>
    <w:rsid w:val="00495327"/>
    <w:rsid w:val="0049538C"/>
    <w:rsid w:val="004A06C9"/>
    <w:rsid w:val="004A1DC2"/>
    <w:rsid w:val="004A1F51"/>
    <w:rsid w:val="004A29C9"/>
    <w:rsid w:val="004A2B33"/>
    <w:rsid w:val="004A35DC"/>
    <w:rsid w:val="004A3AB8"/>
    <w:rsid w:val="004A45D7"/>
    <w:rsid w:val="004A47D8"/>
    <w:rsid w:val="004A58CF"/>
    <w:rsid w:val="004A6BD4"/>
    <w:rsid w:val="004B1586"/>
    <w:rsid w:val="004B223A"/>
    <w:rsid w:val="004B4D54"/>
    <w:rsid w:val="004B565B"/>
    <w:rsid w:val="004C04A3"/>
    <w:rsid w:val="004C082C"/>
    <w:rsid w:val="004C0927"/>
    <w:rsid w:val="004C0D9F"/>
    <w:rsid w:val="004C2A98"/>
    <w:rsid w:val="004C3925"/>
    <w:rsid w:val="004C5C9D"/>
    <w:rsid w:val="004D50E2"/>
    <w:rsid w:val="004D7BDB"/>
    <w:rsid w:val="004E364F"/>
    <w:rsid w:val="004E7B85"/>
    <w:rsid w:val="004F05AE"/>
    <w:rsid w:val="004F0DA3"/>
    <w:rsid w:val="004F117F"/>
    <w:rsid w:val="004F2BB6"/>
    <w:rsid w:val="004F4092"/>
    <w:rsid w:val="004F5512"/>
    <w:rsid w:val="00500DEC"/>
    <w:rsid w:val="00502118"/>
    <w:rsid w:val="00511BC1"/>
    <w:rsid w:val="00511C40"/>
    <w:rsid w:val="00511FBB"/>
    <w:rsid w:val="00512A6F"/>
    <w:rsid w:val="00516A5C"/>
    <w:rsid w:val="00516EC0"/>
    <w:rsid w:val="00526E96"/>
    <w:rsid w:val="00532E1F"/>
    <w:rsid w:val="00535B73"/>
    <w:rsid w:val="0053665A"/>
    <w:rsid w:val="00540248"/>
    <w:rsid w:val="005407C5"/>
    <w:rsid w:val="00541E03"/>
    <w:rsid w:val="00543153"/>
    <w:rsid w:val="00546331"/>
    <w:rsid w:val="00552F2F"/>
    <w:rsid w:val="00565186"/>
    <w:rsid w:val="00567B82"/>
    <w:rsid w:val="00567D96"/>
    <w:rsid w:val="00570FEE"/>
    <w:rsid w:val="005724F0"/>
    <w:rsid w:val="005724F3"/>
    <w:rsid w:val="00580F1F"/>
    <w:rsid w:val="00581569"/>
    <w:rsid w:val="00582CE5"/>
    <w:rsid w:val="00582D32"/>
    <w:rsid w:val="005836B7"/>
    <w:rsid w:val="00585F56"/>
    <w:rsid w:val="00586D82"/>
    <w:rsid w:val="00590D2C"/>
    <w:rsid w:val="00593660"/>
    <w:rsid w:val="005940EE"/>
    <w:rsid w:val="005A0CBE"/>
    <w:rsid w:val="005A1015"/>
    <w:rsid w:val="005A3B5B"/>
    <w:rsid w:val="005A747B"/>
    <w:rsid w:val="005B0630"/>
    <w:rsid w:val="005B63DD"/>
    <w:rsid w:val="005C549B"/>
    <w:rsid w:val="005C66E0"/>
    <w:rsid w:val="005C7A03"/>
    <w:rsid w:val="005D03DD"/>
    <w:rsid w:val="005E0275"/>
    <w:rsid w:val="005E2B09"/>
    <w:rsid w:val="005E30D6"/>
    <w:rsid w:val="005E76DE"/>
    <w:rsid w:val="005F13BD"/>
    <w:rsid w:val="005F46BE"/>
    <w:rsid w:val="005F65DB"/>
    <w:rsid w:val="00602E2E"/>
    <w:rsid w:val="00612418"/>
    <w:rsid w:val="00620432"/>
    <w:rsid w:val="00621EAE"/>
    <w:rsid w:val="00625C30"/>
    <w:rsid w:val="00627F43"/>
    <w:rsid w:val="00631189"/>
    <w:rsid w:val="00635949"/>
    <w:rsid w:val="0064474A"/>
    <w:rsid w:val="006458EC"/>
    <w:rsid w:val="006518BB"/>
    <w:rsid w:val="00653C1B"/>
    <w:rsid w:val="0065590B"/>
    <w:rsid w:val="00655CEA"/>
    <w:rsid w:val="00656089"/>
    <w:rsid w:val="00663DAB"/>
    <w:rsid w:val="00665C87"/>
    <w:rsid w:val="00671B1D"/>
    <w:rsid w:val="0067368D"/>
    <w:rsid w:val="0067619F"/>
    <w:rsid w:val="00680FE0"/>
    <w:rsid w:val="00680FF7"/>
    <w:rsid w:val="00682AD6"/>
    <w:rsid w:val="00685417"/>
    <w:rsid w:val="006905AC"/>
    <w:rsid w:val="006925D3"/>
    <w:rsid w:val="0069519F"/>
    <w:rsid w:val="00695F61"/>
    <w:rsid w:val="006966AC"/>
    <w:rsid w:val="006A1BF7"/>
    <w:rsid w:val="006A43FA"/>
    <w:rsid w:val="006A72D1"/>
    <w:rsid w:val="006B09B8"/>
    <w:rsid w:val="006B45E8"/>
    <w:rsid w:val="006B6F02"/>
    <w:rsid w:val="006C0C1E"/>
    <w:rsid w:val="006C2988"/>
    <w:rsid w:val="006C76F9"/>
    <w:rsid w:val="006D1516"/>
    <w:rsid w:val="006D1E91"/>
    <w:rsid w:val="006D2DD4"/>
    <w:rsid w:val="006D3819"/>
    <w:rsid w:val="006E235A"/>
    <w:rsid w:val="006E4518"/>
    <w:rsid w:val="006E4679"/>
    <w:rsid w:val="006E4F47"/>
    <w:rsid w:val="006E5897"/>
    <w:rsid w:val="006F1D12"/>
    <w:rsid w:val="006F355C"/>
    <w:rsid w:val="00701605"/>
    <w:rsid w:val="00701857"/>
    <w:rsid w:val="00702F5A"/>
    <w:rsid w:val="00703090"/>
    <w:rsid w:val="00704AAF"/>
    <w:rsid w:val="007118FD"/>
    <w:rsid w:val="0071361C"/>
    <w:rsid w:val="0071443E"/>
    <w:rsid w:val="00721003"/>
    <w:rsid w:val="007258B9"/>
    <w:rsid w:val="00725F13"/>
    <w:rsid w:val="00731FF5"/>
    <w:rsid w:val="00735C64"/>
    <w:rsid w:val="00737890"/>
    <w:rsid w:val="007378A0"/>
    <w:rsid w:val="007400F6"/>
    <w:rsid w:val="00740826"/>
    <w:rsid w:val="007428C1"/>
    <w:rsid w:val="00745C95"/>
    <w:rsid w:val="00745E89"/>
    <w:rsid w:val="00746854"/>
    <w:rsid w:val="00754513"/>
    <w:rsid w:val="007550B7"/>
    <w:rsid w:val="007576FD"/>
    <w:rsid w:val="007607C9"/>
    <w:rsid w:val="00764731"/>
    <w:rsid w:val="007669E2"/>
    <w:rsid w:val="00766E49"/>
    <w:rsid w:val="00766FBC"/>
    <w:rsid w:val="00774F20"/>
    <w:rsid w:val="0077500D"/>
    <w:rsid w:val="00780B30"/>
    <w:rsid w:val="0078113D"/>
    <w:rsid w:val="007832C8"/>
    <w:rsid w:val="00786309"/>
    <w:rsid w:val="00786E77"/>
    <w:rsid w:val="00791767"/>
    <w:rsid w:val="007953EF"/>
    <w:rsid w:val="007A0997"/>
    <w:rsid w:val="007A2B90"/>
    <w:rsid w:val="007A610E"/>
    <w:rsid w:val="007B4FF0"/>
    <w:rsid w:val="007B671B"/>
    <w:rsid w:val="007B6C50"/>
    <w:rsid w:val="007C03B5"/>
    <w:rsid w:val="007C18A4"/>
    <w:rsid w:val="007D04DD"/>
    <w:rsid w:val="007D437F"/>
    <w:rsid w:val="007D4BC8"/>
    <w:rsid w:val="007E4491"/>
    <w:rsid w:val="007E4565"/>
    <w:rsid w:val="007F5E67"/>
    <w:rsid w:val="007F7439"/>
    <w:rsid w:val="00803848"/>
    <w:rsid w:val="00804EF5"/>
    <w:rsid w:val="0080502C"/>
    <w:rsid w:val="00806EA1"/>
    <w:rsid w:val="00807824"/>
    <w:rsid w:val="0081259C"/>
    <w:rsid w:val="00813727"/>
    <w:rsid w:val="00813F9A"/>
    <w:rsid w:val="00816CDC"/>
    <w:rsid w:val="0081750E"/>
    <w:rsid w:val="008204E9"/>
    <w:rsid w:val="00823AAD"/>
    <w:rsid w:val="00826AFC"/>
    <w:rsid w:val="00827336"/>
    <w:rsid w:val="008336A2"/>
    <w:rsid w:val="00833A2A"/>
    <w:rsid w:val="00833B7C"/>
    <w:rsid w:val="00837D26"/>
    <w:rsid w:val="008415A8"/>
    <w:rsid w:val="008422FB"/>
    <w:rsid w:val="008452E3"/>
    <w:rsid w:val="008551A6"/>
    <w:rsid w:val="00860C43"/>
    <w:rsid w:val="00860DE7"/>
    <w:rsid w:val="00871283"/>
    <w:rsid w:val="00871563"/>
    <w:rsid w:val="00872928"/>
    <w:rsid w:val="0087339F"/>
    <w:rsid w:val="00873432"/>
    <w:rsid w:val="00876450"/>
    <w:rsid w:val="00877501"/>
    <w:rsid w:val="00881750"/>
    <w:rsid w:val="00881F8F"/>
    <w:rsid w:val="00884378"/>
    <w:rsid w:val="00887554"/>
    <w:rsid w:val="00894350"/>
    <w:rsid w:val="0089643F"/>
    <w:rsid w:val="00896517"/>
    <w:rsid w:val="00897D01"/>
    <w:rsid w:val="008A259E"/>
    <w:rsid w:val="008A5B3B"/>
    <w:rsid w:val="008B0F13"/>
    <w:rsid w:val="008B3ED6"/>
    <w:rsid w:val="008C02CC"/>
    <w:rsid w:val="008C1476"/>
    <w:rsid w:val="008C5880"/>
    <w:rsid w:val="008D1385"/>
    <w:rsid w:val="008D2C86"/>
    <w:rsid w:val="008D364B"/>
    <w:rsid w:val="008D518F"/>
    <w:rsid w:val="008E2208"/>
    <w:rsid w:val="008E2CE0"/>
    <w:rsid w:val="008E5069"/>
    <w:rsid w:val="008E6A89"/>
    <w:rsid w:val="008E6BE3"/>
    <w:rsid w:val="008F1B3E"/>
    <w:rsid w:val="008F3BF9"/>
    <w:rsid w:val="008F41CD"/>
    <w:rsid w:val="009004A3"/>
    <w:rsid w:val="00901B0B"/>
    <w:rsid w:val="00904AA1"/>
    <w:rsid w:val="009219A8"/>
    <w:rsid w:val="00921C1D"/>
    <w:rsid w:val="009227DB"/>
    <w:rsid w:val="00923EC3"/>
    <w:rsid w:val="00924C41"/>
    <w:rsid w:val="00925E56"/>
    <w:rsid w:val="00925EEA"/>
    <w:rsid w:val="00926874"/>
    <w:rsid w:val="00927AAA"/>
    <w:rsid w:val="00927FDE"/>
    <w:rsid w:val="0093168F"/>
    <w:rsid w:val="009322DF"/>
    <w:rsid w:val="00936A70"/>
    <w:rsid w:val="00940F1D"/>
    <w:rsid w:val="0094239B"/>
    <w:rsid w:val="00943B14"/>
    <w:rsid w:val="00945188"/>
    <w:rsid w:val="0094520A"/>
    <w:rsid w:val="00946A9F"/>
    <w:rsid w:val="009533DF"/>
    <w:rsid w:val="00953744"/>
    <w:rsid w:val="00957979"/>
    <w:rsid w:val="009620E8"/>
    <w:rsid w:val="00962403"/>
    <w:rsid w:val="00963EB8"/>
    <w:rsid w:val="0096441F"/>
    <w:rsid w:val="00964731"/>
    <w:rsid w:val="0097381E"/>
    <w:rsid w:val="00976688"/>
    <w:rsid w:val="00977B47"/>
    <w:rsid w:val="00983274"/>
    <w:rsid w:val="0098509A"/>
    <w:rsid w:val="00991EB5"/>
    <w:rsid w:val="00993167"/>
    <w:rsid w:val="00993325"/>
    <w:rsid w:val="009934A5"/>
    <w:rsid w:val="009A3D0C"/>
    <w:rsid w:val="009A3DC6"/>
    <w:rsid w:val="009A5552"/>
    <w:rsid w:val="009A6269"/>
    <w:rsid w:val="009B2737"/>
    <w:rsid w:val="009B355C"/>
    <w:rsid w:val="009C3B27"/>
    <w:rsid w:val="009C4DCE"/>
    <w:rsid w:val="009D2F17"/>
    <w:rsid w:val="009D5103"/>
    <w:rsid w:val="009D64C9"/>
    <w:rsid w:val="009D72AB"/>
    <w:rsid w:val="009E04EE"/>
    <w:rsid w:val="009F3ED8"/>
    <w:rsid w:val="009F59A2"/>
    <w:rsid w:val="00A03628"/>
    <w:rsid w:val="00A04675"/>
    <w:rsid w:val="00A05D1A"/>
    <w:rsid w:val="00A11DCE"/>
    <w:rsid w:val="00A147DE"/>
    <w:rsid w:val="00A1581B"/>
    <w:rsid w:val="00A15C33"/>
    <w:rsid w:val="00A21AB9"/>
    <w:rsid w:val="00A239D0"/>
    <w:rsid w:val="00A27720"/>
    <w:rsid w:val="00A32FAC"/>
    <w:rsid w:val="00A34938"/>
    <w:rsid w:val="00A34B1F"/>
    <w:rsid w:val="00A34BE9"/>
    <w:rsid w:val="00A36F06"/>
    <w:rsid w:val="00A429DD"/>
    <w:rsid w:val="00A453AB"/>
    <w:rsid w:val="00A45C99"/>
    <w:rsid w:val="00A45E01"/>
    <w:rsid w:val="00A46ED8"/>
    <w:rsid w:val="00A47D5E"/>
    <w:rsid w:val="00A5670E"/>
    <w:rsid w:val="00A65B4B"/>
    <w:rsid w:val="00A678ED"/>
    <w:rsid w:val="00A747FC"/>
    <w:rsid w:val="00A8257B"/>
    <w:rsid w:val="00A829CD"/>
    <w:rsid w:val="00A83C6D"/>
    <w:rsid w:val="00A84182"/>
    <w:rsid w:val="00A86ED8"/>
    <w:rsid w:val="00A86F6C"/>
    <w:rsid w:val="00AA212C"/>
    <w:rsid w:val="00AA3F8C"/>
    <w:rsid w:val="00AA6EE1"/>
    <w:rsid w:val="00AA7FA5"/>
    <w:rsid w:val="00AB0152"/>
    <w:rsid w:val="00AB173C"/>
    <w:rsid w:val="00AB2E7B"/>
    <w:rsid w:val="00AB4CEC"/>
    <w:rsid w:val="00AB504F"/>
    <w:rsid w:val="00AB576B"/>
    <w:rsid w:val="00AB5ECD"/>
    <w:rsid w:val="00AC27F0"/>
    <w:rsid w:val="00AD0423"/>
    <w:rsid w:val="00AD0921"/>
    <w:rsid w:val="00AD455B"/>
    <w:rsid w:val="00AD7A10"/>
    <w:rsid w:val="00AE13B2"/>
    <w:rsid w:val="00AF2452"/>
    <w:rsid w:val="00AF4CD9"/>
    <w:rsid w:val="00AF553E"/>
    <w:rsid w:val="00AF5A1F"/>
    <w:rsid w:val="00AF7AC8"/>
    <w:rsid w:val="00B01BB8"/>
    <w:rsid w:val="00B034B3"/>
    <w:rsid w:val="00B0440A"/>
    <w:rsid w:val="00B11076"/>
    <w:rsid w:val="00B1383B"/>
    <w:rsid w:val="00B168E2"/>
    <w:rsid w:val="00B23A97"/>
    <w:rsid w:val="00B34F47"/>
    <w:rsid w:val="00B42091"/>
    <w:rsid w:val="00B431C6"/>
    <w:rsid w:val="00B4482D"/>
    <w:rsid w:val="00B44BE1"/>
    <w:rsid w:val="00B45B70"/>
    <w:rsid w:val="00B52597"/>
    <w:rsid w:val="00B52BE9"/>
    <w:rsid w:val="00B538F0"/>
    <w:rsid w:val="00B61F27"/>
    <w:rsid w:val="00B65EFE"/>
    <w:rsid w:val="00B66964"/>
    <w:rsid w:val="00B66FA9"/>
    <w:rsid w:val="00B70058"/>
    <w:rsid w:val="00B9267A"/>
    <w:rsid w:val="00B92A63"/>
    <w:rsid w:val="00B94FC6"/>
    <w:rsid w:val="00B976C9"/>
    <w:rsid w:val="00BA1A07"/>
    <w:rsid w:val="00BA2570"/>
    <w:rsid w:val="00BA2E88"/>
    <w:rsid w:val="00BA4694"/>
    <w:rsid w:val="00BA4D3B"/>
    <w:rsid w:val="00BB14A7"/>
    <w:rsid w:val="00BB2AA5"/>
    <w:rsid w:val="00BB7386"/>
    <w:rsid w:val="00BC1D18"/>
    <w:rsid w:val="00BC4A95"/>
    <w:rsid w:val="00BC565C"/>
    <w:rsid w:val="00BC617C"/>
    <w:rsid w:val="00BC6AF5"/>
    <w:rsid w:val="00BC7A43"/>
    <w:rsid w:val="00BD2F4B"/>
    <w:rsid w:val="00BD5D74"/>
    <w:rsid w:val="00BD6DD4"/>
    <w:rsid w:val="00BD745C"/>
    <w:rsid w:val="00BE115C"/>
    <w:rsid w:val="00BE38B9"/>
    <w:rsid w:val="00BE7EB2"/>
    <w:rsid w:val="00BF7A19"/>
    <w:rsid w:val="00C054E3"/>
    <w:rsid w:val="00C07B6A"/>
    <w:rsid w:val="00C10805"/>
    <w:rsid w:val="00C11127"/>
    <w:rsid w:val="00C15C33"/>
    <w:rsid w:val="00C174D3"/>
    <w:rsid w:val="00C243CB"/>
    <w:rsid w:val="00C24B06"/>
    <w:rsid w:val="00C24F7A"/>
    <w:rsid w:val="00C258C8"/>
    <w:rsid w:val="00C30679"/>
    <w:rsid w:val="00C348B3"/>
    <w:rsid w:val="00C3748C"/>
    <w:rsid w:val="00C44209"/>
    <w:rsid w:val="00C446A0"/>
    <w:rsid w:val="00C524DF"/>
    <w:rsid w:val="00C60DC5"/>
    <w:rsid w:val="00C62891"/>
    <w:rsid w:val="00C63293"/>
    <w:rsid w:val="00C679E0"/>
    <w:rsid w:val="00C71179"/>
    <w:rsid w:val="00C74240"/>
    <w:rsid w:val="00C82250"/>
    <w:rsid w:val="00C82EA7"/>
    <w:rsid w:val="00C837CE"/>
    <w:rsid w:val="00C85731"/>
    <w:rsid w:val="00C94A44"/>
    <w:rsid w:val="00C96BE0"/>
    <w:rsid w:val="00CB0973"/>
    <w:rsid w:val="00CB2611"/>
    <w:rsid w:val="00CB31CA"/>
    <w:rsid w:val="00CB3B6F"/>
    <w:rsid w:val="00CB51A4"/>
    <w:rsid w:val="00CB64A6"/>
    <w:rsid w:val="00CC0FEC"/>
    <w:rsid w:val="00CC6563"/>
    <w:rsid w:val="00CD37C2"/>
    <w:rsid w:val="00CD5A19"/>
    <w:rsid w:val="00CE239D"/>
    <w:rsid w:val="00CE3D3E"/>
    <w:rsid w:val="00CE4285"/>
    <w:rsid w:val="00CE4E67"/>
    <w:rsid w:val="00CE5613"/>
    <w:rsid w:val="00CF1D05"/>
    <w:rsid w:val="00CF63D7"/>
    <w:rsid w:val="00CF77BF"/>
    <w:rsid w:val="00D10F55"/>
    <w:rsid w:val="00D1121F"/>
    <w:rsid w:val="00D1316E"/>
    <w:rsid w:val="00D13D1D"/>
    <w:rsid w:val="00D14886"/>
    <w:rsid w:val="00D14CBE"/>
    <w:rsid w:val="00D205C2"/>
    <w:rsid w:val="00D21483"/>
    <w:rsid w:val="00D23D3D"/>
    <w:rsid w:val="00D25657"/>
    <w:rsid w:val="00D26AB8"/>
    <w:rsid w:val="00D33821"/>
    <w:rsid w:val="00D37FA0"/>
    <w:rsid w:val="00D4283A"/>
    <w:rsid w:val="00D43397"/>
    <w:rsid w:val="00D452EF"/>
    <w:rsid w:val="00D54909"/>
    <w:rsid w:val="00D551EE"/>
    <w:rsid w:val="00D62683"/>
    <w:rsid w:val="00D62A8D"/>
    <w:rsid w:val="00D63912"/>
    <w:rsid w:val="00D649A1"/>
    <w:rsid w:val="00D70652"/>
    <w:rsid w:val="00D73370"/>
    <w:rsid w:val="00D742D0"/>
    <w:rsid w:val="00D762AA"/>
    <w:rsid w:val="00D80DE9"/>
    <w:rsid w:val="00D83E94"/>
    <w:rsid w:val="00D91478"/>
    <w:rsid w:val="00D91D73"/>
    <w:rsid w:val="00D962AD"/>
    <w:rsid w:val="00D96CE4"/>
    <w:rsid w:val="00DA4246"/>
    <w:rsid w:val="00DA4AB1"/>
    <w:rsid w:val="00DA69F2"/>
    <w:rsid w:val="00DA70D0"/>
    <w:rsid w:val="00DB16EE"/>
    <w:rsid w:val="00DB1C32"/>
    <w:rsid w:val="00DB429D"/>
    <w:rsid w:val="00DB4A13"/>
    <w:rsid w:val="00DC05F2"/>
    <w:rsid w:val="00DC2853"/>
    <w:rsid w:val="00DC455C"/>
    <w:rsid w:val="00DC58D7"/>
    <w:rsid w:val="00DD6EC5"/>
    <w:rsid w:val="00DD7EE2"/>
    <w:rsid w:val="00DE1093"/>
    <w:rsid w:val="00DE2B95"/>
    <w:rsid w:val="00DE4F52"/>
    <w:rsid w:val="00DE508F"/>
    <w:rsid w:val="00DF1BC0"/>
    <w:rsid w:val="00DF31F7"/>
    <w:rsid w:val="00DF5779"/>
    <w:rsid w:val="00DF71AF"/>
    <w:rsid w:val="00E0278D"/>
    <w:rsid w:val="00E03A91"/>
    <w:rsid w:val="00E04EF6"/>
    <w:rsid w:val="00E0512B"/>
    <w:rsid w:val="00E06DBA"/>
    <w:rsid w:val="00E11085"/>
    <w:rsid w:val="00E11458"/>
    <w:rsid w:val="00E129EE"/>
    <w:rsid w:val="00E13381"/>
    <w:rsid w:val="00E20703"/>
    <w:rsid w:val="00E21C5C"/>
    <w:rsid w:val="00E23EC3"/>
    <w:rsid w:val="00E24179"/>
    <w:rsid w:val="00E24FB0"/>
    <w:rsid w:val="00E26267"/>
    <w:rsid w:val="00E272A4"/>
    <w:rsid w:val="00E27FD2"/>
    <w:rsid w:val="00E320C3"/>
    <w:rsid w:val="00E35DAA"/>
    <w:rsid w:val="00E36B38"/>
    <w:rsid w:val="00E36C85"/>
    <w:rsid w:val="00E405B7"/>
    <w:rsid w:val="00E44102"/>
    <w:rsid w:val="00E4641D"/>
    <w:rsid w:val="00E46D54"/>
    <w:rsid w:val="00E51214"/>
    <w:rsid w:val="00E56104"/>
    <w:rsid w:val="00E56E20"/>
    <w:rsid w:val="00E57245"/>
    <w:rsid w:val="00E620ED"/>
    <w:rsid w:val="00E63173"/>
    <w:rsid w:val="00E64725"/>
    <w:rsid w:val="00E67043"/>
    <w:rsid w:val="00E71035"/>
    <w:rsid w:val="00E75F15"/>
    <w:rsid w:val="00E766C7"/>
    <w:rsid w:val="00E84286"/>
    <w:rsid w:val="00E8660D"/>
    <w:rsid w:val="00E86799"/>
    <w:rsid w:val="00E97B1B"/>
    <w:rsid w:val="00EA1E28"/>
    <w:rsid w:val="00EA660B"/>
    <w:rsid w:val="00EB0437"/>
    <w:rsid w:val="00EB277B"/>
    <w:rsid w:val="00EB3C68"/>
    <w:rsid w:val="00EB560C"/>
    <w:rsid w:val="00EB6183"/>
    <w:rsid w:val="00EB7E33"/>
    <w:rsid w:val="00EC5DF0"/>
    <w:rsid w:val="00EC70D3"/>
    <w:rsid w:val="00EC7758"/>
    <w:rsid w:val="00ED165F"/>
    <w:rsid w:val="00ED378D"/>
    <w:rsid w:val="00ED74CA"/>
    <w:rsid w:val="00EE02BD"/>
    <w:rsid w:val="00EE360A"/>
    <w:rsid w:val="00EF0431"/>
    <w:rsid w:val="00EF14D3"/>
    <w:rsid w:val="00EF20F7"/>
    <w:rsid w:val="00EF3F5E"/>
    <w:rsid w:val="00EF6387"/>
    <w:rsid w:val="00EF6BE0"/>
    <w:rsid w:val="00F008C8"/>
    <w:rsid w:val="00F036D1"/>
    <w:rsid w:val="00F05239"/>
    <w:rsid w:val="00F058B9"/>
    <w:rsid w:val="00F0765F"/>
    <w:rsid w:val="00F12FFE"/>
    <w:rsid w:val="00F14488"/>
    <w:rsid w:val="00F1474F"/>
    <w:rsid w:val="00F14DD6"/>
    <w:rsid w:val="00F1626F"/>
    <w:rsid w:val="00F17C98"/>
    <w:rsid w:val="00F26300"/>
    <w:rsid w:val="00F26682"/>
    <w:rsid w:val="00F27179"/>
    <w:rsid w:val="00F37492"/>
    <w:rsid w:val="00F44A1F"/>
    <w:rsid w:val="00F44D7B"/>
    <w:rsid w:val="00F4629D"/>
    <w:rsid w:val="00F46DF9"/>
    <w:rsid w:val="00F473A0"/>
    <w:rsid w:val="00F47485"/>
    <w:rsid w:val="00F64104"/>
    <w:rsid w:val="00F70B7A"/>
    <w:rsid w:val="00F72DBB"/>
    <w:rsid w:val="00F77ABA"/>
    <w:rsid w:val="00F8000A"/>
    <w:rsid w:val="00F825BF"/>
    <w:rsid w:val="00F84036"/>
    <w:rsid w:val="00F846CD"/>
    <w:rsid w:val="00F85636"/>
    <w:rsid w:val="00F85DD8"/>
    <w:rsid w:val="00F86E30"/>
    <w:rsid w:val="00F871DA"/>
    <w:rsid w:val="00F87241"/>
    <w:rsid w:val="00F87B00"/>
    <w:rsid w:val="00F9046D"/>
    <w:rsid w:val="00F92BB3"/>
    <w:rsid w:val="00FA1180"/>
    <w:rsid w:val="00FA6026"/>
    <w:rsid w:val="00FB0363"/>
    <w:rsid w:val="00FB3A8E"/>
    <w:rsid w:val="00FB5D01"/>
    <w:rsid w:val="00FC046D"/>
    <w:rsid w:val="00FC172D"/>
    <w:rsid w:val="00FD5F6F"/>
    <w:rsid w:val="00FD6B52"/>
    <w:rsid w:val="00FE0F30"/>
    <w:rsid w:val="00FE1EF4"/>
    <w:rsid w:val="00FE62F7"/>
    <w:rsid w:val="00FF00BE"/>
    <w:rsid w:val="00FF26C3"/>
    <w:rsid w:val="00FF4A4C"/>
    <w:rsid w:val="00FF7C8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60F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0" w:qFormat="1"/>
    <w:lsdException w:name="footnote reference" w:uiPriority="0" w:qFormat="1"/>
    <w:lsdException w:name="page number"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502118"/>
    <w:pPr>
      <w:widowControl w:val="0"/>
      <w:autoSpaceDE w:val="0"/>
      <w:autoSpaceDN w:val="0"/>
      <w:adjustRightInd w:val="0"/>
    </w:pPr>
    <w:rPr>
      <w:rFonts w:ascii="Arial" w:eastAsia="MS ??" w:hAnsi="Arial" w:cs="Arial"/>
      <w:sz w:val="20"/>
      <w:szCs w:val="20"/>
    </w:rPr>
  </w:style>
  <w:style w:type="paragraph" w:styleId="11">
    <w:name w:val="heading 1"/>
    <w:aliases w:val="н) Глава"/>
    <w:basedOn w:val="a7"/>
    <w:next w:val="a7"/>
    <w:link w:val="12"/>
    <w:uiPriority w:val="9"/>
    <w:qFormat/>
    <w:rsid w:val="004C2A98"/>
    <w:pPr>
      <w:keepNext/>
      <w:keepLines/>
      <w:widowControl/>
      <w:autoSpaceDE/>
      <w:autoSpaceDN/>
      <w:adjustRightInd/>
      <w:spacing w:before="240" w:line="360" w:lineRule="auto"/>
      <w:ind w:firstLine="709"/>
      <w:jc w:val="both"/>
      <w:outlineLvl w:val="0"/>
    </w:pPr>
    <w:rPr>
      <w:rFonts w:ascii="Times New Roman" w:eastAsia="Times New Roman" w:hAnsi="Times New Roman" w:cs="Times New Roman"/>
      <w:bCs/>
      <w:sz w:val="26"/>
      <w:szCs w:val="26"/>
      <w:lang w:eastAsia="en-US"/>
    </w:rPr>
  </w:style>
  <w:style w:type="paragraph" w:styleId="20">
    <w:name w:val="heading 2"/>
    <w:aliases w:val="в) Подраздел,2 уровень"/>
    <w:basedOn w:val="a7"/>
    <w:next w:val="a7"/>
    <w:link w:val="22"/>
    <w:uiPriority w:val="9"/>
    <w:unhideWhenUsed/>
    <w:qFormat/>
    <w:rsid w:val="0071443E"/>
    <w:pPr>
      <w:keepNext/>
      <w:keepLines/>
      <w:widowControl/>
      <w:numPr>
        <w:ilvl w:val="1"/>
        <w:numId w:val="2"/>
      </w:numPr>
      <w:autoSpaceDE/>
      <w:autoSpaceDN/>
      <w:adjustRightInd/>
      <w:spacing w:after="240"/>
      <w:jc w:val="both"/>
      <w:outlineLvl w:val="1"/>
    </w:pPr>
    <w:rPr>
      <w:rFonts w:ascii="Times New Roman" w:eastAsia="Times New Roman" w:hAnsi="Times New Roman" w:cs="Times New Roman"/>
      <w:b/>
      <w:bCs/>
      <w:sz w:val="28"/>
      <w:szCs w:val="28"/>
      <w:lang w:eastAsia="en-US"/>
    </w:rPr>
  </w:style>
  <w:style w:type="paragraph" w:styleId="3">
    <w:name w:val="heading 3"/>
    <w:aliases w:val="г) Пункт,3 уровень"/>
    <w:basedOn w:val="a7"/>
    <w:next w:val="a7"/>
    <w:link w:val="31"/>
    <w:uiPriority w:val="9"/>
    <w:unhideWhenUsed/>
    <w:qFormat/>
    <w:rsid w:val="0071443E"/>
    <w:pPr>
      <w:keepNext/>
      <w:keepLines/>
      <w:widowControl/>
      <w:numPr>
        <w:ilvl w:val="2"/>
        <w:numId w:val="2"/>
      </w:numPr>
      <w:autoSpaceDE/>
      <w:autoSpaceDN/>
      <w:adjustRightInd/>
      <w:spacing w:before="120" w:after="240"/>
      <w:jc w:val="both"/>
      <w:outlineLvl w:val="2"/>
    </w:pPr>
    <w:rPr>
      <w:rFonts w:ascii="Cambria" w:eastAsia="Times New Roman" w:hAnsi="Cambria" w:cs="Times New Roman"/>
      <w:b/>
      <w:bCs/>
      <w:sz w:val="22"/>
      <w:szCs w:val="22"/>
      <w:lang w:eastAsia="en-US"/>
    </w:rPr>
  </w:style>
  <w:style w:type="paragraph" w:styleId="4">
    <w:name w:val="heading 4"/>
    <w:basedOn w:val="a7"/>
    <w:next w:val="a7"/>
    <w:link w:val="40"/>
    <w:uiPriority w:val="9"/>
    <w:unhideWhenUsed/>
    <w:qFormat/>
    <w:rsid w:val="0071443E"/>
    <w:pPr>
      <w:keepNext/>
      <w:keepLines/>
      <w:widowControl/>
      <w:numPr>
        <w:ilvl w:val="3"/>
        <w:numId w:val="2"/>
      </w:numPr>
      <w:autoSpaceDE/>
      <w:autoSpaceDN/>
      <w:adjustRightInd/>
      <w:spacing w:before="200"/>
      <w:jc w:val="both"/>
      <w:outlineLvl w:val="3"/>
    </w:pPr>
    <w:rPr>
      <w:rFonts w:ascii="Cambria" w:eastAsia="Times New Roman" w:hAnsi="Cambria" w:cs="Times New Roman"/>
      <w:b/>
      <w:bCs/>
      <w:i/>
      <w:iCs/>
      <w:color w:val="4F81BD"/>
      <w:sz w:val="22"/>
      <w:szCs w:val="22"/>
      <w:lang w:eastAsia="en-US"/>
    </w:rPr>
  </w:style>
  <w:style w:type="paragraph" w:styleId="5">
    <w:name w:val="heading 5"/>
    <w:basedOn w:val="a7"/>
    <w:next w:val="a7"/>
    <w:link w:val="50"/>
    <w:uiPriority w:val="9"/>
    <w:unhideWhenUsed/>
    <w:qFormat/>
    <w:rsid w:val="0071443E"/>
    <w:pPr>
      <w:keepNext/>
      <w:keepLines/>
      <w:widowControl/>
      <w:numPr>
        <w:ilvl w:val="4"/>
        <w:numId w:val="2"/>
      </w:numPr>
      <w:autoSpaceDE/>
      <w:autoSpaceDN/>
      <w:adjustRightInd/>
      <w:spacing w:before="200"/>
      <w:jc w:val="both"/>
      <w:outlineLvl w:val="4"/>
    </w:pPr>
    <w:rPr>
      <w:rFonts w:ascii="Cambria" w:eastAsia="Times New Roman" w:hAnsi="Cambria" w:cs="Times New Roman"/>
      <w:color w:val="243F60"/>
      <w:sz w:val="22"/>
      <w:szCs w:val="22"/>
      <w:lang w:eastAsia="en-US"/>
    </w:rPr>
  </w:style>
  <w:style w:type="paragraph" w:styleId="6">
    <w:name w:val="heading 6"/>
    <w:basedOn w:val="a7"/>
    <w:next w:val="a7"/>
    <w:link w:val="60"/>
    <w:uiPriority w:val="9"/>
    <w:unhideWhenUsed/>
    <w:qFormat/>
    <w:rsid w:val="0071443E"/>
    <w:pPr>
      <w:keepNext/>
      <w:keepLines/>
      <w:widowControl/>
      <w:numPr>
        <w:ilvl w:val="5"/>
        <w:numId w:val="2"/>
      </w:numPr>
      <w:autoSpaceDE/>
      <w:autoSpaceDN/>
      <w:adjustRightInd/>
      <w:spacing w:before="200"/>
      <w:jc w:val="both"/>
      <w:outlineLvl w:val="5"/>
    </w:pPr>
    <w:rPr>
      <w:rFonts w:ascii="Cambria" w:eastAsia="Times New Roman" w:hAnsi="Cambria" w:cs="Times New Roman"/>
      <w:i/>
      <w:iCs/>
      <w:color w:val="243F60"/>
      <w:sz w:val="22"/>
      <w:szCs w:val="22"/>
      <w:lang w:eastAsia="en-US"/>
    </w:rPr>
  </w:style>
  <w:style w:type="paragraph" w:styleId="7">
    <w:name w:val="heading 7"/>
    <w:basedOn w:val="a7"/>
    <w:next w:val="a7"/>
    <w:link w:val="70"/>
    <w:uiPriority w:val="9"/>
    <w:unhideWhenUsed/>
    <w:qFormat/>
    <w:rsid w:val="0071443E"/>
    <w:pPr>
      <w:keepNext/>
      <w:keepLines/>
      <w:widowControl/>
      <w:numPr>
        <w:ilvl w:val="6"/>
        <w:numId w:val="2"/>
      </w:numPr>
      <w:autoSpaceDE/>
      <w:autoSpaceDN/>
      <w:adjustRightInd/>
      <w:spacing w:before="200"/>
      <w:jc w:val="both"/>
      <w:outlineLvl w:val="6"/>
    </w:pPr>
    <w:rPr>
      <w:rFonts w:ascii="Cambria" w:eastAsia="Times New Roman" w:hAnsi="Cambria" w:cs="Times New Roman"/>
      <w:i/>
      <w:iCs/>
      <w:color w:val="404040"/>
      <w:sz w:val="22"/>
      <w:szCs w:val="22"/>
      <w:lang w:eastAsia="en-US"/>
    </w:rPr>
  </w:style>
  <w:style w:type="paragraph" w:styleId="8">
    <w:name w:val="heading 8"/>
    <w:basedOn w:val="a7"/>
    <w:next w:val="a7"/>
    <w:link w:val="80"/>
    <w:unhideWhenUsed/>
    <w:qFormat/>
    <w:rsid w:val="0071443E"/>
    <w:pPr>
      <w:keepNext/>
      <w:keepLines/>
      <w:widowControl/>
      <w:numPr>
        <w:ilvl w:val="7"/>
        <w:numId w:val="2"/>
      </w:numPr>
      <w:autoSpaceDE/>
      <w:autoSpaceDN/>
      <w:adjustRightInd/>
      <w:spacing w:before="200"/>
      <w:jc w:val="both"/>
      <w:outlineLvl w:val="7"/>
    </w:pPr>
    <w:rPr>
      <w:rFonts w:ascii="Cambria" w:eastAsia="Times New Roman" w:hAnsi="Cambria" w:cs="Times New Roman"/>
      <w:color w:val="404040"/>
      <w:lang w:eastAsia="en-US"/>
    </w:rPr>
  </w:style>
  <w:style w:type="paragraph" w:styleId="9">
    <w:name w:val="heading 9"/>
    <w:basedOn w:val="a7"/>
    <w:next w:val="a7"/>
    <w:link w:val="90"/>
    <w:uiPriority w:val="9"/>
    <w:unhideWhenUsed/>
    <w:qFormat/>
    <w:rsid w:val="0071443E"/>
    <w:pPr>
      <w:keepNext/>
      <w:keepLines/>
      <w:widowControl/>
      <w:numPr>
        <w:ilvl w:val="8"/>
        <w:numId w:val="2"/>
      </w:numPr>
      <w:autoSpaceDE/>
      <w:autoSpaceDN/>
      <w:adjustRightInd/>
      <w:spacing w:before="200"/>
      <w:jc w:val="both"/>
      <w:outlineLvl w:val="8"/>
    </w:pPr>
    <w:rPr>
      <w:rFonts w:ascii="Cambria" w:eastAsia="Times New Roman" w:hAnsi="Cambria" w:cs="Times New Roman"/>
      <w:i/>
      <w:iCs/>
      <w:color w:val="404040"/>
      <w:lang w:eastAsia="en-US"/>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Заголовок 1 Знак"/>
    <w:aliases w:val="н) Глава Знак"/>
    <w:basedOn w:val="a8"/>
    <w:link w:val="11"/>
    <w:uiPriority w:val="9"/>
    <w:rsid w:val="004C2A98"/>
    <w:rPr>
      <w:rFonts w:eastAsia="Times New Roman"/>
      <w:bCs/>
      <w:sz w:val="26"/>
      <w:szCs w:val="26"/>
      <w:lang w:eastAsia="en-US"/>
    </w:rPr>
  </w:style>
  <w:style w:type="character" w:customStyle="1" w:styleId="22">
    <w:name w:val="Заголовок 2 Знак"/>
    <w:aliases w:val="в) Подраздел Знак,2 уровень Знак"/>
    <w:basedOn w:val="a8"/>
    <w:link w:val="20"/>
    <w:uiPriority w:val="9"/>
    <w:rsid w:val="0071443E"/>
    <w:rPr>
      <w:rFonts w:eastAsia="Times New Roman"/>
      <w:b/>
      <w:bCs/>
      <w:sz w:val="28"/>
      <w:szCs w:val="28"/>
      <w:lang w:eastAsia="en-US"/>
    </w:rPr>
  </w:style>
  <w:style w:type="character" w:customStyle="1" w:styleId="31">
    <w:name w:val="Заголовок 3 Знак"/>
    <w:aliases w:val="г) Пункт Знак,3 уровень Знак"/>
    <w:basedOn w:val="a8"/>
    <w:link w:val="3"/>
    <w:uiPriority w:val="9"/>
    <w:rsid w:val="0071443E"/>
    <w:rPr>
      <w:rFonts w:ascii="Cambria" w:eastAsia="Times New Roman" w:hAnsi="Cambria"/>
      <w:b/>
      <w:bCs/>
      <w:sz w:val="22"/>
      <w:szCs w:val="22"/>
      <w:lang w:eastAsia="en-US"/>
    </w:rPr>
  </w:style>
  <w:style w:type="character" w:customStyle="1" w:styleId="40">
    <w:name w:val="Заголовок 4 Знак"/>
    <w:basedOn w:val="a8"/>
    <w:link w:val="4"/>
    <w:uiPriority w:val="9"/>
    <w:rsid w:val="0071443E"/>
    <w:rPr>
      <w:rFonts w:ascii="Cambria" w:eastAsia="Times New Roman" w:hAnsi="Cambria"/>
      <w:b/>
      <w:bCs/>
      <w:i/>
      <w:iCs/>
      <w:color w:val="4F81BD"/>
      <w:sz w:val="22"/>
      <w:szCs w:val="22"/>
      <w:lang w:eastAsia="en-US"/>
    </w:rPr>
  </w:style>
  <w:style w:type="character" w:customStyle="1" w:styleId="50">
    <w:name w:val="Заголовок 5 Знак"/>
    <w:basedOn w:val="a8"/>
    <w:link w:val="5"/>
    <w:uiPriority w:val="9"/>
    <w:rsid w:val="0071443E"/>
    <w:rPr>
      <w:rFonts w:ascii="Cambria" w:eastAsia="Times New Roman" w:hAnsi="Cambria"/>
      <w:color w:val="243F60"/>
      <w:sz w:val="22"/>
      <w:szCs w:val="22"/>
      <w:lang w:eastAsia="en-US"/>
    </w:rPr>
  </w:style>
  <w:style w:type="character" w:customStyle="1" w:styleId="60">
    <w:name w:val="Заголовок 6 Знак"/>
    <w:basedOn w:val="a8"/>
    <w:link w:val="6"/>
    <w:uiPriority w:val="9"/>
    <w:rsid w:val="0071443E"/>
    <w:rPr>
      <w:rFonts w:ascii="Cambria" w:eastAsia="Times New Roman" w:hAnsi="Cambria"/>
      <w:i/>
      <w:iCs/>
      <w:color w:val="243F60"/>
      <w:sz w:val="22"/>
      <w:szCs w:val="22"/>
      <w:lang w:eastAsia="en-US"/>
    </w:rPr>
  </w:style>
  <w:style w:type="character" w:customStyle="1" w:styleId="70">
    <w:name w:val="Заголовок 7 Знак"/>
    <w:basedOn w:val="a8"/>
    <w:link w:val="7"/>
    <w:uiPriority w:val="9"/>
    <w:rsid w:val="0071443E"/>
    <w:rPr>
      <w:rFonts w:ascii="Cambria" w:eastAsia="Times New Roman" w:hAnsi="Cambria"/>
      <w:i/>
      <w:iCs/>
      <w:color w:val="404040"/>
      <w:sz w:val="22"/>
      <w:szCs w:val="22"/>
      <w:lang w:eastAsia="en-US"/>
    </w:rPr>
  </w:style>
  <w:style w:type="character" w:customStyle="1" w:styleId="80">
    <w:name w:val="Заголовок 8 Знак"/>
    <w:basedOn w:val="a8"/>
    <w:link w:val="8"/>
    <w:rsid w:val="0071443E"/>
    <w:rPr>
      <w:rFonts w:ascii="Cambria" w:eastAsia="Times New Roman" w:hAnsi="Cambria"/>
      <w:color w:val="404040"/>
      <w:sz w:val="20"/>
      <w:szCs w:val="20"/>
      <w:lang w:eastAsia="en-US"/>
    </w:rPr>
  </w:style>
  <w:style w:type="character" w:customStyle="1" w:styleId="90">
    <w:name w:val="Заголовок 9 Знак"/>
    <w:basedOn w:val="a8"/>
    <w:link w:val="9"/>
    <w:uiPriority w:val="9"/>
    <w:rsid w:val="0071443E"/>
    <w:rPr>
      <w:rFonts w:ascii="Cambria" w:eastAsia="Times New Roman" w:hAnsi="Cambria"/>
      <w:i/>
      <w:iCs/>
      <w:color w:val="404040"/>
      <w:sz w:val="20"/>
      <w:szCs w:val="20"/>
      <w:lang w:eastAsia="en-US"/>
    </w:rPr>
  </w:style>
  <w:style w:type="paragraph" w:styleId="ab">
    <w:name w:val="Balloon Text"/>
    <w:basedOn w:val="a7"/>
    <w:link w:val="ac"/>
    <w:uiPriority w:val="99"/>
    <w:semiHidden/>
    <w:unhideWhenUsed/>
    <w:rsid w:val="00936A70"/>
    <w:rPr>
      <w:rFonts w:ascii="Lucida Grande CY" w:hAnsi="Lucida Grande CY" w:cs="Lucida Grande CY"/>
      <w:sz w:val="18"/>
      <w:szCs w:val="18"/>
    </w:rPr>
  </w:style>
  <w:style w:type="character" w:customStyle="1" w:styleId="ac">
    <w:name w:val="Текст выноски Знак"/>
    <w:basedOn w:val="a8"/>
    <w:link w:val="ab"/>
    <w:uiPriority w:val="99"/>
    <w:semiHidden/>
    <w:rsid w:val="00936A70"/>
    <w:rPr>
      <w:rFonts w:ascii="Lucida Grande CY" w:hAnsi="Lucida Grande CY" w:cs="Lucida Grande CY"/>
      <w:sz w:val="18"/>
      <w:szCs w:val="18"/>
    </w:rPr>
  </w:style>
  <w:style w:type="paragraph" w:styleId="ad">
    <w:name w:val="footer"/>
    <w:basedOn w:val="a7"/>
    <w:link w:val="ae"/>
    <w:uiPriority w:val="99"/>
    <w:qFormat/>
    <w:rsid w:val="004A2B33"/>
    <w:pPr>
      <w:tabs>
        <w:tab w:val="center" w:pos="4677"/>
        <w:tab w:val="right" w:pos="9355"/>
      </w:tabs>
    </w:pPr>
  </w:style>
  <w:style w:type="character" w:customStyle="1" w:styleId="ae">
    <w:name w:val="Нижний колонтитул Знак"/>
    <w:basedOn w:val="a8"/>
    <w:link w:val="ad"/>
    <w:uiPriority w:val="99"/>
    <w:qFormat/>
    <w:rsid w:val="004A2B33"/>
    <w:rPr>
      <w:rFonts w:ascii="Arial" w:eastAsia="MS ??" w:hAnsi="Arial" w:cs="Arial"/>
      <w:sz w:val="20"/>
      <w:szCs w:val="20"/>
    </w:rPr>
  </w:style>
  <w:style w:type="character" w:styleId="af">
    <w:name w:val="page number"/>
    <w:basedOn w:val="a8"/>
    <w:semiHidden/>
    <w:rsid w:val="004A2B33"/>
    <w:rPr>
      <w:rFonts w:cs="Times New Roman"/>
    </w:rPr>
  </w:style>
  <w:style w:type="character" w:styleId="af0">
    <w:name w:val="footnote reference"/>
    <w:aliases w:val="Знак сноски-FN,fr,Used by Word for Help footnote symbols,Знак сноски 1,Ciae niinee-FN,Referencia nota al pie,Ciae niinee 1,Ссылка на сноску 45,16 Point,Superscript 6 Point,Footnote Reference Number,Footnote Reference_LVL6,f,SUPERS,Ref"/>
    <w:basedOn w:val="a8"/>
    <w:qFormat/>
    <w:rsid w:val="004A2B33"/>
    <w:rPr>
      <w:rFonts w:cs="Times New Roman"/>
      <w:vertAlign w:val="superscript"/>
    </w:rPr>
  </w:style>
  <w:style w:type="paragraph" w:styleId="af1">
    <w:name w:val="footnote text"/>
    <w:aliases w:val="Footnote Text Char Знак Знак,Footnote Text Char Знак,Footnote Text Char Знак Знак Знак Знак,single space,ft,Fußnotenstandard,Fußnotentext1,Table_Footnote_last,Òåêñò ñíîñêè Çíàê Çíàê,Òåêñò ñíîñêè Çíàê Çíàê Çíàê,Òåêñò ñíîñêè Çíàê"/>
    <w:basedOn w:val="a7"/>
    <w:link w:val="af2"/>
    <w:uiPriority w:val="99"/>
    <w:qFormat/>
    <w:rsid w:val="004A2B33"/>
    <w:pPr>
      <w:widowControl/>
      <w:autoSpaceDE/>
      <w:autoSpaceDN/>
      <w:adjustRightInd/>
    </w:pPr>
    <w:rPr>
      <w:rFonts w:ascii="Times New Roman" w:eastAsia="Times New Roman" w:hAnsi="Times New Roman" w:cs="Times New Roman"/>
    </w:rPr>
  </w:style>
  <w:style w:type="character" w:customStyle="1" w:styleId="af2">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Table_Footnote_last Знак,Òåêñò ñíîñêè Çíàê Çíàê Знак"/>
    <w:basedOn w:val="a8"/>
    <w:link w:val="af1"/>
    <w:uiPriority w:val="99"/>
    <w:qFormat/>
    <w:rsid w:val="004A2B33"/>
    <w:rPr>
      <w:rFonts w:eastAsia="Times New Roman"/>
      <w:sz w:val="20"/>
      <w:szCs w:val="20"/>
    </w:rPr>
  </w:style>
  <w:style w:type="paragraph" w:customStyle="1" w:styleId="13">
    <w:name w:val="Текст1"/>
    <w:basedOn w:val="a7"/>
    <w:rsid w:val="0071443E"/>
    <w:pPr>
      <w:autoSpaceDE/>
      <w:autoSpaceDN/>
      <w:adjustRightInd/>
    </w:pPr>
    <w:rPr>
      <w:rFonts w:ascii="Courier New" w:eastAsia="Times New Roman" w:hAnsi="Courier New" w:cs="Times New Roman"/>
    </w:rPr>
  </w:style>
  <w:style w:type="paragraph" w:customStyle="1" w:styleId="14">
    <w:name w:val="Резолюция 1"/>
    <w:basedOn w:val="a7"/>
    <w:rsid w:val="0071443E"/>
    <w:pPr>
      <w:widowControl/>
      <w:autoSpaceDE/>
      <w:autoSpaceDN/>
      <w:adjustRightInd/>
      <w:spacing w:after="60"/>
      <w:jc w:val="both"/>
    </w:pPr>
    <w:rPr>
      <w:rFonts w:ascii="Times New Roman" w:eastAsia="Times New Roman" w:hAnsi="Times New Roman" w:cs="Times New Roman"/>
      <w:b/>
      <w:caps/>
      <w:sz w:val="27"/>
      <w:szCs w:val="27"/>
    </w:rPr>
  </w:style>
  <w:style w:type="paragraph" w:customStyle="1" w:styleId="15">
    <w:name w:val="Обычный1"/>
    <w:basedOn w:val="a7"/>
    <w:link w:val="CharChar"/>
    <w:rsid w:val="0071443E"/>
    <w:pPr>
      <w:widowControl/>
      <w:autoSpaceDE/>
      <w:autoSpaceDN/>
      <w:adjustRightInd/>
      <w:spacing w:line="336" w:lineRule="auto"/>
      <w:ind w:firstLine="851"/>
      <w:jc w:val="both"/>
    </w:pPr>
    <w:rPr>
      <w:rFonts w:ascii="Times New Roman" w:eastAsia="Times New Roman" w:hAnsi="Times New Roman" w:cs="Times New Roman"/>
      <w:sz w:val="24"/>
      <w:szCs w:val="24"/>
    </w:rPr>
  </w:style>
  <w:style w:type="character" w:customStyle="1" w:styleId="CharChar">
    <w:name w:val="Обычный Char Char"/>
    <w:basedOn w:val="a8"/>
    <w:link w:val="15"/>
    <w:rsid w:val="0071443E"/>
    <w:rPr>
      <w:rFonts w:eastAsia="Times New Roman"/>
    </w:rPr>
  </w:style>
  <w:style w:type="character" w:customStyle="1" w:styleId="FontStyle30">
    <w:name w:val="Font Style30"/>
    <w:basedOn w:val="a8"/>
    <w:uiPriority w:val="99"/>
    <w:rsid w:val="0071443E"/>
    <w:rPr>
      <w:rFonts w:ascii="Times New Roman" w:hAnsi="Times New Roman" w:cs="Times New Roman"/>
      <w:sz w:val="24"/>
      <w:szCs w:val="24"/>
    </w:rPr>
  </w:style>
  <w:style w:type="paragraph" w:customStyle="1" w:styleId="CharCharCharChar">
    <w:name w:val="Char Char Знак Знак Char Char Знак Знак Знак Знак Знак Знак"/>
    <w:basedOn w:val="a7"/>
    <w:rsid w:val="0071443E"/>
    <w:pPr>
      <w:widowControl/>
      <w:autoSpaceDE/>
      <w:autoSpaceDN/>
      <w:adjustRightInd/>
      <w:spacing w:after="160" w:line="240" w:lineRule="exact"/>
    </w:pPr>
    <w:rPr>
      <w:rFonts w:ascii="Tahoma" w:eastAsia="Times New Roman" w:hAnsi="Tahoma" w:cs="Times New Roman"/>
      <w:lang w:val="en-US" w:eastAsia="en-US"/>
    </w:rPr>
  </w:style>
  <w:style w:type="paragraph" w:styleId="af3">
    <w:name w:val="header"/>
    <w:basedOn w:val="a7"/>
    <w:link w:val="af4"/>
    <w:uiPriority w:val="99"/>
    <w:unhideWhenUsed/>
    <w:rsid w:val="00D37FA0"/>
    <w:pPr>
      <w:tabs>
        <w:tab w:val="center" w:pos="4677"/>
        <w:tab w:val="right" w:pos="9355"/>
      </w:tabs>
    </w:pPr>
  </w:style>
  <w:style w:type="character" w:customStyle="1" w:styleId="af4">
    <w:name w:val="Верхний колонтитул Знак"/>
    <w:basedOn w:val="a8"/>
    <w:link w:val="af3"/>
    <w:uiPriority w:val="99"/>
    <w:rsid w:val="00D37FA0"/>
    <w:rPr>
      <w:rFonts w:ascii="Arial" w:eastAsia="MS ??" w:hAnsi="Arial" w:cs="Arial"/>
      <w:sz w:val="20"/>
      <w:szCs w:val="20"/>
    </w:rPr>
  </w:style>
  <w:style w:type="character" w:styleId="af5">
    <w:name w:val="Hyperlink"/>
    <w:basedOn w:val="a8"/>
    <w:uiPriority w:val="99"/>
    <w:unhideWhenUsed/>
    <w:rsid w:val="00FD6B52"/>
    <w:rPr>
      <w:color w:val="0000FF"/>
      <w:u w:val="single"/>
    </w:rPr>
  </w:style>
  <w:style w:type="paragraph" w:customStyle="1" w:styleId="with-indent7">
    <w:name w:val="with-indent7"/>
    <w:basedOn w:val="a7"/>
    <w:rsid w:val="00FD6B52"/>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a8"/>
    <w:rsid w:val="00FD6B52"/>
  </w:style>
  <w:style w:type="paragraph" w:styleId="af6">
    <w:name w:val="No Spacing"/>
    <w:aliases w:val="Табличный"/>
    <w:link w:val="af7"/>
    <w:uiPriority w:val="1"/>
    <w:qFormat/>
    <w:rsid w:val="002F01BB"/>
    <w:rPr>
      <w:rFonts w:asciiTheme="minorHAnsi" w:eastAsiaTheme="minorHAnsi" w:hAnsiTheme="minorHAnsi" w:cstheme="minorBidi"/>
      <w:sz w:val="22"/>
      <w:szCs w:val="22"/>
      <w:lang w:eastAsia="en-US"/>
    </w:rPr>
  </w:style>
  <w:style w:type="paragraph" w:styleId="a0">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Абзац списка основной"/>
    <w:basedOn w:val="a7"/>
    <w:link w:val="af8"/>
    <w:uiPriority w:val="34"/>
    <w:qFormat/>
    <w:rsid w:val="002F01BB"/>
    <w:pPr>
      <w:widowControl/>
      <w:numPr>
        <w:numId w:val="3"/>
      </w:numPr>
      <w:autoSpaceDE/>
      <w:autoSpaceDN/>
      <w:adjustRightInd/>
      <w:spacing w:after="200" w:line="360" w:lineRule="auto"/>
      <w:contextualSpacing/>
      <w:jc w:val="both"/>
    </w:pPr>
    <w:rPr>
      <w:rFonts w:ascii="Times New Roman" w:eastAsiaTheme="minorHAnsi" w:hAnsi="Times New Roman" w:cs="Times New Roman"/>
      <w:sz w:val="24"/>
      <w:szCs w:val="24"/>
      <w:lang w:eastAsia="en-US"/>
    </w:rPr>
  </w:style>
  <w:style w:type="character" w:customStyle="1" w:styleId="af8">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0"/>
    <w:uiPriority w:val="34"/>
    <w:locked/>
    <w:rsid w:val="002F01BB"/>
    <w:rPr>
      <w:rFonts w:eastAsiaTheme="minorHAnsi"/>
      <w:lang w:eastAsia="en-US"/>
    </w:rPr>
  </w:style>
  <w:style w:type="paragraph" w:styleId="af9">
    <w:name w:val="TOC Heading"/>
    <w:basedOn w:val="11"/>
    <w:next w:val="a7"/>
    <w:uiPriority w:val="39"/>
    <w:unhideWhenUsed/>
    <w:qFormat/>
    <w:rsid w:val="002F01BB"/>
    <w:pPr>
      <w:outlineLvl w:val="9"/>
    </w:pPr>
    <w:rPr>
      <w:rFonts w:eastAsiaTheme="majorEastAsia"/>
      <w:b/>
      <w:bCs w:val="0"/>
      <w:sz w:val="24"/>
      <w:szCs w:val="24"/>
      <w:lang w:eastAsia="ru-RU"/>
    </w:rPr>
  </w:style>
  <w:style w:type="paragraph" w:styleId="16">
    <w:name w:val="toc 1"/>
    <w:basedOn w:val="a7"/>
    <w:next w:val="a7"/>
    <w:link w:val="17"/>
    <w:autoRedefine/>
    <w:uiPriority w:val="39"/>
    <w:unhideWhenUsed/>
    <w:rsid w:val="00D43397"/>
    <w:pPr>
      <w:tabs>
        <w:tab w:val="right" w:leader="dot" w:pos="9345"/>
      </w:tabs>
      <w:spacing w:before="120"/>
      <w:jc w:val="center"/>
    </w:pPr>
    <w:rPr>
      <w:rFonts w:ascii="Times New Roman" w:hAnsi="Times New Roman" w:cs="Times New Roman"/>
      <w:bCs/>
      <w:iCs/>
      <w:sz w:val="32"/>
      <w:szCs w:val="26"/>
    </w:rPr>
  </w:style>
  <w:style w:type="paragraph" w:customStyle="1" w:styleId="afa">
    <w:name w:val="ГОСТ текст"/>
    <w:basedOn w:val="a7"/>
    <w:link w:val="afb"/>
    <w:qFormat/>
    <w:rsid w:val="002F01BB"/>
    <w:pPr>
      <w:widowControl/>
      <w:autoSpaceDE/>
      <w:autoSpaceDN/>
      <w:adjustRightInd/>
      <w:spacing w:after="160" w:line="360" w:lineRule="auto"/>
      <w:ind w:firstLine="709"/>
      <w:jc w:val="both"/>
    </w:pPr>
    <w:rPr>
      <w:rFonts w:ascii="Times New Roman" w:eastAsiaTheme="minorHAnsi" w:hAnsi="Times New Roman" w:cs="Times New Roman"/>
      <w:sz w:val="26"/>
      <w:szCs w:val="26"/>
      <w:lang w:eastAsia="en-US"/>
    </w:rPr>
  </w:style>
  <w:style w:type="paragraph" w:customStyle="1" w:styleId="afc">
    <w:name w:val="ГОСТ список"/>
    <w:basedOn w:val="a0"/>
    <w:qFormat/>
    <w:rsid w:val="002F01BB"/>
    <w:pPr>
      <w:numPr>
        <w:numId w:val="0"/>
      </w:numPr>
      <w:ind w:left="720"/>
    </w:pPr>
    <w:rPr>
      <w:sz w:val="26"/>
      <w:szCs w:val="26"/>
    </w:rPr>
  </w:style>
  <w:style w:type="paragraph" w:customStyle="1" w:styleId="afd">
    <w:name w:val="ГОСТ структура"/>
    <w:basedOn w:val="a7"/>
    <w:qFormat/>
    <w:rsid w:val="002F01BB"/>
    <w:pPr>
      <w:spacing w:after="240"/>
      <w:jc w:val="center"/>
    </w:pPr>
    <w:rPr>
      <w:rFonts w:ascii="Times New Roman" w:hAnsi="Times New Roman" w:cs="Times New Roman"/>
      <w:sz w:val="26"/>
      <w:szCs w:val="26"/>
    </w:rPr>
  </w:style>
  <w:style w:type="paragraph" w:customStyle="1" w:styleId="ConsPlusNormal">
    <w:name w:val="ConsPlusNormal"/>
    <w:rsid w:val="002F01BB"/>
    <w:pPr>
      <w:widowControl w:val="0"/>
      <w:autoSpaceDE w:val="0"/>
      <w:autoSpaceDN w:val="0"/>
      <w:adjustRightInd w:val="0"/>
    </w:pPr>
    <w:rPr>
      <w:rFonts w:ascii="Arial" w:hAnsi="Arial" w:cs="Arial"/>
      <w:sz w:val="20"/>
      <w:szCs w:val="20"/>
    </w:rPr>
  </w:style>
  <w:style w:type="character" w:customStyle="1" w:styleId="afe">
    <w:name w:val="Текст примечания Знак"/>
    <w:basedOn w:val="a8"/>
    <w:link w:val="aff"/>
    <w:uiPriority w:val="99"/>
    <w:rsid w:val="002F01BB"/>
    <w:rPr>
      <w:sz w:val="20"/>
      <w:szCs w:val="20"/>
    </w:rPr>
  </w:style>
  <w:style w:type="paragraph" w:styleId="aff">
    <w:name w:val="annotation text"/>
    <w:basedOn w:val="a7"/>
    <w:link w:val="afe"/>
    <w:uiPriority w:val="99"/>
    <w:unhideWhenUsed/>
    <w:rsid w:val="002F01BB"/>
    <w:pPr>
      <w:widowControl/>
      <w:autoSpaceDE/>
      <w:autoSpaceDN/>
      <w:adjustRightInd/>
      <w:spacing w:after="160"/>
    </w:pPr>
    <w:rPr>
      <w:rFonts w:ascii="Times New Roman" w:eastAsiaTheme="minorEastAsia" w:hAnsi="Times New Roman" w:cs="Times New Roman"/>
    </w:rPr>
  </w:style>
  <w:style w:type="character" w:customStyle="1" w:styleId="18">
    <w:name w:val="Текст примечания Знак1"/>
    <w:basedOn w:val="a8"/>
    <w:uiPriority w:val="99"/>
    <w:semiHidden/>
    <w:rsid w:val="002F01BB"/>
    <w:rPr>
      <w:rFonts w:ascii="Arial" w:eastAsia="MS ??" w:hAnsi="Arial" w:cs="Arial"/>
      <w:sz w:val="20"/>
      <w:szCs w:val="20"/>
    </w:rPr>
  </w:style>
  <w:style w:type="character" w:customStyle="1" w:styleId="aff0">
    <w:name w:val="Тема примечания Знак"/>
    <w:basedOn w:val="afe"/>
    <w:link w:val="aff1"/>
    <w:uiPriority w:val="99"/>
    <w:semiHidden/>
    <w:rsid w:val="002F01BB"/>
    <w:rPr>
      <w:b/>
      <w:bCs/>
      <w:sz w:val="20"/>
      <w:szCs w:val="20"/>
    </w:rPr>
  </w:style>
  <w:style w:type="paragraph" w:styleId="aff1">
    <w:name w:val="annotation subject"/>
    <w:basedOn w:val="aff"/>
    <w:next w:val="aff"/>
    <w:link w:val="aff0"/>
    <w:uiPriority w:val="99"/>
    <w:semiHidden/>
    <w:unhideWhenUsed/>
    <w:rsid w:val="002F01BB"/>
    <w:rPr>
      <w:b/>
      <w:bCs/>
    </w:rPr>
  </w:style>
  <w:style w:type="character" w:customStyle="1" w:styleId="19">
    <w:name w:val="Тема примечания Знак1"/>
    <w:basedOn w:val="18"/>
    <w:uiPriority w:val="99"/>
    <w:semiHidden/>
    <w:rsid w:val="002F01BB"/>
    <w:rPr>
      <w:rFonts w:ascii="Arial" w:eastAsia="MS ??" w:hAnsi="Arial" w:cs="Arial"/>
      <w:b/>
      <w:bCs/>
      <w:sz w:val="20"/>
      <w:szCs w:val="20"/>
    </w:rPr>
  </w:style>
  <w:style w:type="paragraph" w:styleId="23">
    <w:name w:val="toc 2"/>
    <w:basedOn w:val="a7"/>
    <w:next w:val="a7"/>
    <w:autoRedefine/>
    <w:uiPriority w:val="39"/>
    <w:unhideWhenUsed/>
    <w:rsid w:val="002F01BB"/>
    <w:pPr>
      <w:spacing w:before="120"/>
      <w:ind w:left="200"/>
    </w:pPr>
    <w:rPr>
      <w:rFonts w:asciiTheme="minorHAnsi" w:hAnsiTheme="minorHAnsi"/>
      <w:b/>
      <w:bCs/>
      <w:sz w:val="22"/>
      <w:szCs w:val="22"/>
    </w:rPr>
  </w:style>
  <w:style w:type="paragraph" w:styleId="32">
    <w:name w:val="toc 3"/>
    <w:basedOn w:val="a7"/>
    <w:next w:val="a7"/>
    <w:autoRedefine/>
    <w:uiPriority w:val="39"/>
    <w:unhideWhenUsed/>
    <w:rsid w:val="002F01BB"/>
    <w:pPr>
      <w:ind w:left="400"/>
    </w:pPr>
    <w:rPr>
      <w:rFonts w:asciiTheme="minorHAnsi" w:hAnsiTheme="minorHAnsi"/>
    </w:rPr>
  </w:style>
  <w:style w:type="paragraph" w:customStyle="1" w:styleId="a5">
    <w:name w:val="Список таб"/>
    <w:basedOn w:val="a0"/>
    <w:qFormat/>
    <w:rsid w:val="002F01BB"/>
    <w:pPr>
      <w:numPr>
        <w:numId w:val="1"/>
      </w:numPr>
      <w:spacing w:after="160" w:line="259" w:lineRule="auto"/>
      <w:ind w:left="0" w:firstLine="0"/>
    </w:pPr>
    <w:rPr>
      <w:sz w:val="20"/>
      <w:szCs w:val="20"/>
      <w:lang w:eastAsia="de-DE"/>
    </w:rPr>
  </w:style>
  <w:style w:type="character" w:customStyle="1" w:styleId="aff2">
    <w:name w:val="Схема документа Знак"/>
    <w:basedOn w:val="a8"/>
    <w:link w:val="aff3"/>
    <w:uiPriority w:val="99"/>
    <w:semiHidden/>
    <w:rsid w:val="002F01BB"/>
    <w:rPr>
      <w:rFonts w:ascii="Tahoma" w:eastAsiaTheme="minorHAnsi" w:hAnsi="Tahoma" w:cs="Tahoma"/>
      <w:sz w:val="16"/>
      <w:szCs w:val="16"/>
      <w:lang w:eastAsia="en-US"/>
    </w:rPr>
  </w:style>
  <w:style w:type="paragraph" w:styleId="aff3">
    <w:name w:val="Document Map"/>
    <w:basedOn w:val="a7"/>
    <w:link w:val="aff2"/>
    <w:uiPriority w:val="99"/>
    <w:semiHidden/>
    <w:unhideWhenUsed/>
    <w:rsid w:val="002F01BB"/>
    <w:pPr>
      <w:widowControl/>
      <w:autoSpaceDE/>
      <w:autoSpaceDN/>
      <w:adjustRightInd/>
    </w:pPr>
    <w:rPr>
      <w:rFonts w:ascii="Tahoma" w:eastAsiaTheme="minorHAnsi" w:hAnsi="Tahoma" w:cs="Tahoma"/>
      <w:sz w:val="16"/>
      <w:szCs w:val="16"/>
      <w:lang w:eastAsia="en-US"/>
    </w:rPr>
  </w:style>
  <w:style w:type="paragraph" w:customStyle="1" w:styleId="aff4">
    <w:name w:val="Таблица наименование"/>
    <w:basedOn w:val="a7"/>
    <w:qFormat/>
    <w:rsid w:val="002F01BB"/>
    <w:pPr>
      <w:widowControl/>
      <w:autoSpaceDE/>
      <w:autoSpaceDN/>
      <w:adjustRightInd/>
      <w:spacing w:after="160" w:line="259" w:lineRule="auto"/>
      <w:jc w:val="both"/>
    </w:pPr>
    <w:rPr>
      <w:rFonts w:ascii="Times New Roman" w:eastAsiaTheme="minorHAnsi" w:hAnsi="Times New Roman" w:cs="Times New Roman"/>
      <w:sz w:val="24"/>
      <w:szCs w:val="24"/>
      <w:lang w:eastAsia="en-US"/>
    </w:rPr>
  </w:style>
  <w:style w:type="paragraph" w:customStyle="1" w:styleId="1a">
    <w:name w:val="Абзац списка1"/>
    <w:basedOn w:val="a7"/>
    <w:link w:val="ListParagraphChar"/>
    <w:uiPriority w:val="34"/>
    <w:qFormat/>
    <w:rsid w:val="002F01BB"/>
    <w:pPr>
      <w:widowControl/>
      <w:autoSpaceDE/>
      <w:autoSpaceDN/>
      <w:adjustRightInd/>
      <w:ind w:left="720"/>
      <w:contextualSpacing/>
    </w:pPr>
    <w:rPr>
      <w:rFonts w:ascii="Times New Roman" w:eastAsia="Times New Roman" w:hAnsi="Times New Roman" w:cs="Times New Roman"/>
      <w:sz w:val="24"/>
      <w:szCs w:val="24"/>
      <w:lang w:val="x-none" w:eastAsia="x-none"/>
    </w:rPr>
  </w:style>
  <w:style w:type="character" w:customStyle="1" w:styleId="ListParagraphChar">
    <w:name w:val="List Paragraph Char"/>
    <w:link w:val="1a"/>
    <w:locked/>
    <w:rsid w:val="002F01BB"/>
    <w:rPr>
      <w:rFonts w:eastAsia="Times New Roman"/>
      <w:lang w:val="x-none" w:eastAsia="x-none"/>
    </w:rPr>
  </w:style>
  <w:style w:type="paragraph" w:styleId="24">
    <w:name w:val="Body Text Indent 2"/>
    <w:basedOn w:val="a7"/>
    <w:link w:val="25"/>
    <w:rsid w:val="002F01BB"/>
    <w:pPr>
      <w:widowControl/>
      <w:autoSpaceDE/>
      <w:autoSpaceDN/>
      <w:adjustRightInd/>
      <w:ind w:firstLine="567"/>
      <w:jc w:val="both"/>
    </w:pPr>
    <w:rPr>
      <w:rFonts w:ascii="Journal" w:eastAsia="Times New Roman" w:hAnsi="Journal" w:cs="Times New Roman"/>
      <w:szCs w:val="24"/>
    </w:rPr>
  </w:style>
  <w:style w:type="character" w:customStyle="1" w:styleId="25">
    <w:name w:val="Основной текст с отступом 2 Знак"/>
    <w:basedOn w:val="a8"/>
    <w:link w:val="24"/>
    <w:rsid w:val="002F01BB"/>
    <w:rPr>
      <w:rFonts w:ascii="Journal" w:eastAsia="Times New Roman" w:hAnsi="Journal"/>
      <w:sz w:val="20"/>
    </w:rPr>
  </w:style>
  <w:style w:type="paragraph" w:styleId="aff5">
    <w:name w:val="Body Text"/>
    <w:aliases w:val="Основной текст Знак Знак Знак,Основной текст Знак1 Знак,Основной текст Знак1 Знак Знак Знак,Основной текст Знак Знак Знак Знак Знак,Основной текст Знак1 Знак Знак Знак Знак Знак, Знак Знак,Таймс Нью Знак Знак,Таймс Нью"/>
    <w:basedOn w:val="a7"/>
    <w:link w:val="aff6"/>
    <w:unhideWhenUsed/>
    <w:qFormat/>
    <w:rsid w:val="002F01BB"/>
    <w:pPr>
      <w:widowControl/>
      <w:autoSpaceDE/>
      <w:autoSpaceDN/>
      <w:adjustRightInd/>
      <w:spacing w:after="120" w:line="259" w:lineRule="auto"/>
    </w:pPr>
    <w:rPr>
      <w:rFonts w:asciiTheme="minorHAnsi" w:eastAsiaTheme="minorHAnsi" w:hAnsiTheme="minorHAnsi" w:cstheme="minorBidi"/>
      <w:sz w:val="22"/>
      <w:szCs w:val="22"/>
      <w:lang w:eastAsia="en-US"/>
    </w:rPr>
  </w:style>
  <w:style w:type="character" w:customStyle="1" w:styleId="aff6">
    <w:name w:val="Основной текст Знак"/>
    <w:aliases w:val="Основной текст Знак Знак Знак Знак,Основной текст Знак1 Знак Знак,Основной текст Знак1 Знак Знак Знак Знак,Основной текст Знак Знак Знак Знак Знак Знак,Основной текст Знак1 Знак Знак Знак Знак Знак Знак, Знак Знак Знак,Таймс Нью Знак"/>
    <w:basedOn w:val="a8"/>
    <w:link w:val="aff5"/>
    <w:rsid w:val="002F01BB"/>
    <w:rPr>
      <w:rFonts w:asciiTheme="minorHAnsi" w:eastAsiaTheme="minorHAnsi" w:hAnsiTheme="minorHAnsi" w:cstheme="minorBidi"/>
      <w:sz w:val="22"/>
      <w:szCs w:val="22"/>
      <w:lang w:eastAsia="en-US"/>
    </w:rPr>
  </w:style>
  <w:style w:type="paragraph" w:customStyle="1" w:styleId="aff7">
    <w:name w:val="ГОСТ рисунок"/>
    <w:basedOn w:val="afa"/>
    <w:qFormat/>
    <w:rsid w:val="002F01BB"/>
    <w:pPr>
      <w:ind w:firstLine="0"/>
      <w:jc w:val="center"/>
    </w:pPr>
  </w:style>
  <w:style w:type="character" w:customStyle="1" w:styleId="33">
    <w:name w:val="Основной текст 3 Знак"/>
    <w:basedOn w:val="a8"/>
    <w:link w:val="34"/>
    <w:uiPriority w:val="99"/>
    <w:semiHidden/>
    <w:rsid w:val="002F01BB"/>
    <w:rPr>
      <w:rFonts w:asciiTheme="minorHAnsi" w:eastAsiaTheme="minorHAnsi" w:hAnsiTheme="minorHAnsi" w:cstheme="minorBidi"/>
      <w:sz w:val="16"/>
      <w:szCs w:val="16"/>
      <w:lang w:eastAsia="en-US"/>
    </w:rPr>
  </w:style>
  <w:style w:type="paragraph" w:styleId="34">
    <w:name w:val="Body Text 3"/>
    <w:basedOn w:val="a7"/>
    <w:link w:val="33"/>
    <w:uiPriority w:val="99"/>
    <w:semiHidden/>
    <w:unhideWhenUsed/>
    <w:rsid w:val="002F01BB"/>
    <w:pPr>
      <w:widowControl/>
      <w:autoSpaceDE/>
      <w:autoSpaceDN/>
      <w:adjustRightInd/>
      <w:spacing w:after="120" w:line="259" w:lineRule="auto"/>
    </w:pPr>
    <w:rPr>
      <w:rFonts w:asciiTheme="minorHAnsi" w:eastAsiaTheme="minorHAnsi" w:hAnsiTheme="minorHAnsi" w:cstheme="minorBidi"/>
      <w:sz w:val="16"/>
      <w:szCs w:val="16"/>
      <w:lang w:eastAsia="en-US"/>
    </w:rPr>
  </w:style>
  <w:style w:type="paragraph" w:styleId="aff8">
    <w:name w:val="Normal (Web)"/>
    <w:aliases w:val="Обычный (Web)"/>
    <w:basedOn w:val="a7"/>
    <w:uiPriority w:val="99"/>
    <w:qFormat/>
    <w:rsid w:val="002F01BB"/>
    <w:pPr>
      <w:widowControl/>
      <w:autoSpaceDE/>
      <w:autoSpaceDN/>
      <w:adjustRightInd/>
      <w:spacing w:before="100" w:beforeAutospacing="1" w:after="100" w:afterAutospacing="1"/>
    </w:pPr>
    <w:rPr>
      <w:rFonts w:ascii="Calibri" w:eastAsia="Times New Roman" w:hAnsi="Calibri" w:cs="Times New Roman"/>
      <w:sz w:val="24"/>
      <w:szCs w:val="24"/>
    </w:rPr>
  </w:style>
  <w:style w:type="paragraph" w:customStyle="1" w:styleId="aff9">
    <w:name w:val="ГОСТ сноска"/>
    <w:basedOn w:val="a7"/>
    <w:qFormat/>
    <w:rsid w:val="002F01BB"/>
    <w:pPr>
      <w:widowControl/>
      <w:autoSpaceDE/>
      <w:autoSpaceDN/>
      <w:adjustRightInd/>
      <w:jc w:val="both"/>
    </w:pPr>
    <w:rPr>
      <w:rFonts w:ascii="Times New Roman" w:eastAsiaTheme="minorHAnsi" w:hAnsi="Times New Roman" w:cs="Times New Roman"/>
      <w:lang w:eastAsia="en-US"/>
    </w:rPr>
  </w:style>
  <w:style w:type="paragraph" w:customStyle="1" w:styleId="CM30">
    <w:name w:val="CM30"/>
    <w:basedOn w:val="a7"/>
    <w:next w:val="a7"/>
    <w:rsid w:val="002F01BB"/>
    <w:pPr>
      <w:widowControl/>
    </w:pPr>
    <w:rPr>
      <w:rFonts w:ascii="Symbol" w:eastAsia="Calibri" w:hAnsi="Symbol" w:cs="Times New Roman"/>
      <w:sz w:val="24"/>
      <w:szCs w:val="24"/>
      <w:lang w:eastAsia="en-US"/>
    </w:rPr>
  </w:style>
  <w:style w:type="paragraph" w:customStyle="1" w:styleId="affa">
    <w:name w:val="ГОСТ заголовок"/>
    <w:basedOn w:val="11"/>
    <w:qFormat/>
    <w:rsid w:val="002F01BB"/>
    <w:rPr>
      <w:rFonts w:eastAsiaTheme="majorEastAsia"/>
      <w:bCs w:val="0"/>
    </w:rPr>
  </w:style>
  <w:style w:type="paragraph" w:customStyle="1" w:styleId="affb">
    <w:name w:val="ГОСТ таблица"/>
    <w:basedOn w:val="aff8"/>
    <w:qFormat/>
    <w:rsid w:val="002F01BB"/>
    <w:pPr>
      <w:spacing w:before="120" w:beforeAutospacing="0" w:after="120" w:afterAutospacing="0" w:line="300" w:lineRule="auto"/>
      <w:jc w:val="both"/>
    </w:pPr>
    <w:rPr>
      <w:rFonts w:ascii="Times New Roman" w:hAnsi="Times New Roman"/>
      <w:sz w:val="26"/>
      <w:szCs w:val="26"/>
    </w:rPr>
  </w:style>
  <w:style w:type="paragraph" w:customStyle="1" w:styleId="26">
    <w:name w:val="Стиль2"/>
    <w:basedOn w:val="11"/>
    <w:next w:val="a7"/>
    <w:uiPriority w:val="99"/>
    <w:rsid w:val="002F01BB"/>
    <w:pPr>
      <w:spacing w:before="120"/>
    </w:pPr>
    <w:rPr>
      <w:sz w:val="30"/>
      <w:szCs w:val="28"/>
      <w:lang w:eastAsia="ru-RU"/>
    </w:rPr>
  </w:style>
  <w:style w:type="paragraph" w:customStyle="1" w:styleId="affc">
    <w:name w:val="Название таблицы"/>
    <w:basedOn w:val="affd"/>
    <w:next w:val="a7"/>
    <w:uiPriority w:val="99"/>
    <w:rsid w:val="002F01BB"/>
    <w:pPr>
      <w:spacing w:after="240" w:line="360" w:lineRule="auto"/>
    </w:pPr>
    <w:rPr>
      <w:rFonts w:ascii="Times New Roman" w:hAnsi="Times New Roman"/>
      <w:bCs/>
      <w:i w:val="0"/>
      <w:iCs w:val="0"/>
      <w:color w:val="auto"/>
      <w:sz w:val="30"/>
      <w:szCs w:val="30"/>
    </w:rPr>
  </w:style>
  <w:style w:type="paragraph" w:styleId="affd">
    <w:name w:val="caption"/>
    <w:aliases w:val="Название объекта Знак Знак1,Название объекта Знак1 Знак Знак1,Название объекта Знак Знак Знак Знак1,Название объекта Знак1 Знак Знак Знак Знак1,Название объекта Знак Знак Знак Знак Знак Знак1,Название объекта Знак1,и) Рисунок 1"/>
    <w:basedOn w:val="a7"/>
    <w:next w:val="a7"/>
    <w:link w:val="affe"/>
    <w:qFormat/>
    <w:rsid w:val="002F01BB"/>
    <w:pPr>
      <w:widowControl/>
      <w:autoSpaceDE/>
      <w:autoSpaceDN/>
      <w:adjustRightInd/>
      <w:spacing w:after="200"/>
    </w:pPr>
    <w:rPr>
      <w:rFonts w:ascii="Calibri" w:eastAsia="Calibri" w:hAnsi="Calibri" w:cs="Times New Roman"/>
      <w:i/>
      <w:iCs/>
      <w:color w:val="44546A"/>
      <w:sz w:val="18"/>
      <w:szCs w:val="18"/>
      <w:lang w:eastAsia="en-US"/>
    </w:rPr>
  </w:style>
  <w:style w:type="paragraph" w:customStyle="1" w:styleId="afff">
    <w:name w:val="Структурные элементы"/>
    <w:basedOn w:val="11"/>
    <w:next w:val="a7"/>
    <w:uiPriority w:val="99"/>
    <w:rsid w:val="002F01BB"/>
    <w:pPr>
      <w:spacing w:before="120"/>
      <w:jc w:val="center"/>
    </w:pPr>
    <w:rPr>
      <w:caps/>
      <w:sz w:val="30"/>
      <w:szCs w:val="28"/>
      <w:lang w:eastAsia="ru-RU"/>
    </w:rPr>
  </w:style>
  <w:style w:type="paragraph" w:customStyle="1" w:styleId="afff0">
    <w:name w:val="Раздел"/>
    <w:basedOn w:val="11"/>
    <w:next w:val="a7"/>
    <w:uiPriority w:val="99"/>
    <w:rsid w:val="002F01BB"/>
    <w:pPr>
      <w:spacing w:before="120"/>
    </w:pPr>
    <w:rPr>
      <w:sz w:val="30"/>
      <w:szCs w:val="28"/>
      <w:lang w:eastAsia="ru-RU"/>
    </w:rPr>
  </w:style>
  <w:style w:type="paragraph" w:customStyle="1" w:styleId="1b">
    <w:name w:val="Подраздел 1 уровня"/>
    <w:basedOn w:val="3"/>
    <w:next w:val="a7"/>
    <w:uiPriority w:val="99"/>
    <w:rsid w:val="002F01BB"/>
    <w:pPr>
      <w:numPr>
        <w:ilvl w:val="0"/>
        <w:numId w:val="0"/>
      </w:numPr>
      <w:spacing w:before="200" w:after="0" w:line="360" w:lineRule="auto"/>
      <w:ind w:firstLine="709"/>
    </w:pPr>
    <w:rPr>
      <w:rFonts w:ascii="Times New Roman" w:hAnsi="Times New Roman"/>
      <w:sz w:val="30"/>
      <w:lang w:eastAsia="ru-RU"/>
    </w:rPr>
  </w:style>
  <w:style w:type="paragraph" w:customStyle="1" w:styleId="afff1">
    <w:name w:val="Название рисунков"/>
    <w:basedOn w:val="affc"/>
    <w:uiPriority w:val="99"/>
    <w:rsid w:val="002F01BB"/>
    <w:pPr>
      <w:spacing w:before="120" w:after="120"/>
      <w:jc w:val="center"/>
    </w:pPr>
  </w:style>
  <w:style w:type="paragraph" w:customStyle="1" w:styleId="afff2">
    <w:name w:val="Основной текст ГОСТ"/>
    <w:basedOn w:val="a7"/>
    <w:link w:val="afff3"/>
    <w:qFormat/>
    <w:rsid w:val="002F01BB"/>
    <w:pPr>
      <w:widowControl/>
      <w:autoSpaceDE/>
      <w:autoSpaceDN/>
      <w:adjustRightInd/>
      <w:spacing w:line="360" w:lineRule="auto"/>
      <w:ind w:firstLine="708"/>
      <w:jc w:val="both"/>
    </w:pPr>
    <w:rPr>
      <w:rFonts w:ascii="Times New Roman" w:eastAsia="Calibri" w:hAnsi="Times New Roman" w:cs="Times New Roman"/>
      <w:sz w:val="30"/>
      <w:szCs w:val="30"/>
      <w:lang w:eastAsia="en-US"/>
    </w:rPr>
  </w:style>
  <w:style w:type="character" w:customStyle="1" w:styleId="afff3">
    <w:name w:val="Основной текст ГОСТ Знак"/>
    <w:link w:val="afff2"/>
    <w:locked/>
    <w:rsid w:val="002F01BB"/>
    <w:rPr>
      <w:rFonts w:eastAsia="Calibri"/>
      <w:sz w:val="30"/>
      <w:szCs w:val="30"/>
      <w:lang w:eastAsia="en-US"/>
    </w:rPr>
  </w:style>
  <w:style w:type="paragraph" w:customStyle="1" w:styleId="TableParagraph">
    <w:name w:val="Table Paragraph"/>
    <w:basedOn w:val="a7"/>
    <w:uiPriority w:val="1"/>
    <w:qFormat/>
    <w:rsid w:val="002F01BB"/>
    <w:pPr>
      <w:autoSpaceDE/>
      <w:autoSpaceDN/>
      <w:adjustRightInd/>
    </w:pPr>
    <w:rPr>
      <w:rFonts w:ascii="Calibri" w:eastAsia="Calibri" w:hAnsi="Calibri" w:cs="Times New Roman"/>
      <w:sz w:val="22"/>
      <w:szCs w:val="22"/>
      <w:lang w:val="en-US" w:eastAsia="en-US"/>
    </w:rPr>
  </w:style>
  <w:style w:type="character" w:customStyle="1" w:styleId="afff4">
    <w:name w:val="Основной текст с отступом Знак"/>
    <w:basedOn w:val="a8"/>
    <w:link w:val="afff5"/>
    <w:rsid w:val="002F01BB"/>
    <w:rPr>
      <w:rFonts w:asciiTheme="minorHAnsi" w:eastAsiaTheme="minorHAnsi" w:hAnsiTheme="minorHAnsi" w:cstheme="minorBidi"/>
      <w:sz w:val="22"/>
      <w:szCs w:val="22"/>
      <w:lang w:eastAsia="en-US"/>
    </w:rPr>
  </w:style>
  <w:style w:type="paragraph" w:styleId="afff5">
    <w:name w:val="Body Text Indent"/>
    <w:basedOn w:val="a7"/>
    <w:link w:val="afff4"/>
    <w:unhideWhenUsed/>
    <w:rsid w:val="002F01BB"/>
    <w:pPr>
      <w:widowControl/>
      <w:autoSpaceDE/>
      <w:autoSpaceDN/>
      <w:adjustRightInd/>
      <w:spacing w:after="120" w:line="259" w:lineRule="auto"/>
      <w:ind w:left="283"/>
    </w:pPr>
    <w:rPr>
      <w:rFonts w:asciiTheme="minorHAnsi" w:eastAsiaTheme="minorHAnsi" w:hAnsiTheme="minorHAnsi" w:cstheme="minorBidi"/>
      <w:sz w:val="22"/>
      <w:szCs w:val="22"/>
      <w:lang w:eastAsia="en-US"/>
    </w:rPr>
  </w:style>
  <w:style w:type="paragraph" w:customStyle="1" w:styleId="-3">
    <w:name w:val="Д-Уров 3"/>
    <w:basedOn w:val="3"/>
    <w:next w:val="a7"/>
    <w:rsid w:val="002F01BB"/>
    <w:pPr>
      <w:keepLines w:val="0"/>
      <w:numPr>
        <w:ilvl w:val="0"/>
        <w:numId w:val="0"/>
      </w:numPr>
      <w:spacing w:before="240" w:after="60" w:line="360" w:lineRule="auto"/>
      <w:jc w:val="left"/>
    </w:pPr>
    <w:rPr>
      <w:rFonts w:ascii="Times New Roman" w:hAnsi="Times New Roman" w:cs="Arial"/>
      <w:kern w:val="28"/>
      <w:sz w:val="24"/>
      <w:szCs w:val="26"/>
      <w:lang w:eastAsia="ru-RU"/>
    </w:rPr>
  </w:style>
  <w:style w:type="paragraph" w:customStyle="1" w:styleId="Item2">
    <w:name w:val="Item2"/>
    <w:next w:val="a7"/>
    <w:autoRedefine/>
    <w:rsid w:val="002F01BB"/>
    <w:pPr>
      <w:numPr>
        <w:numId w:val="4"/>
      </w:numPr>
      <w:tabs>
        <w:tab w:val="clear" w:pos="360"/>
        <w:tab w:val="num" w:pos="993"/>
      </w:tabs>
      <w:ind w:left="0" w:firstLine="567"/>
      <w:jc w:val="both"/>
    </w:pPr>
    <w:rPr>
      <w:rFonts w:ascii="Journal" w:eastAsia="Times New Roman" w:hAnsi="Journal"/>
      <w:sz w:val="18"/>
      <w:szCs w:val="20"/>
    </w:rPr>
  </w:style>
  <w:style w:type="paragraph" w:customStyle="1" w:styleId="Default">
    <w:name w:val="Default"/>
    <w:rsid w:val="002F01BB"/>
    <w:pPr>
      <w:autoSpaceDE w:val="0"/>
      <w:autoSpaceDN w:val="0"/>
      <w:adjustRightInd w:val="0"/>
    </w:pPr>
    <w:rPr>
      <w:rFonts w:ascii="Palatino Linotype" w:eastAsiaTheme="minorHAnsi" w:hAnsi="Palatino Linotype" w:cs="Palatino Linotype"/>
      <w:color w:val="000000"/>
      <w:lang w:eastAsia="en-US"/>
    </w:rPr>
  </w:style>
  <w:style w:type="paragraph" w:styleId="afff6">
    <w:name w:val="Subtitle"/>
    <w:basedOn w:val="a7"/>
    <w:next w:val="a7"/>
    <w:link w:val="afff7"/>
    <w:uiPriority w:val="11"/>
    <w:qFormat/>
    <w:rsid w:val="002F01BB"/>
    <w:pPr>
      <w:widowControl/>
      <w:numPr>
        <w:ilvl w:val="1"/>
      </w:numPr>
      <w:autoSpaceDE/>
      <w:autoSpaceDN/>
      <w:adjustRightInd/>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7">
    <w:name w:val="Подзаголовок Знак"/>
    <w:basedOn w:val="a8"/>
    <w:link w:val="afff6"/>
    <w:uiPriority w:val="11"/>
    <w:rsid w:val="002F01BB"/>
    <w:rPr>
      <w:rFonts w:asciiTheme="majorHAnsi" w:eastAsiaTheme="majorEastAsia" w:hAnsiTheme="majorHAnsi" w:cstheme="majorBidi"/>
      <w:i/>
      <w:iCs/>
      <w:color w:val="4F81BD" w:themeColor="accent1"/>
      <w:spacing w:val="15"/>
      <w:lang w:eastAsia="en-US"/>
    </w:rPr>
  </w:style>
  <w:style w:type="paragraph" w:customStyle="1" w:styleId="1c">
    <w:name w:val="Стиль1"/>
    <w:basedOn w:val="11"/>
    <w:autoRedefine/>
    <w:qFormat/>
    <w:rsid w:val="002F01BB"/>
    <w:pPr>
      <w:keepLines w:val="0"/>
      <w:widowControl w:val="0"/>
      <w:spacing w:before="120" w:after="60" w:line="240" w:lineRule="atLeast"/>
      <w:ind w:left="720" w:hanging="720"/>
      <w:jc w:val="left"/>
    </w:pPr>
    <w:rPr>
      <w:rFonts w:ascii="Arial" w:hAnsi="Arial"/>
      <w:b/>
      <w:bCs w:val="0"/>
      <w:sz w:val="28"/>
      <w:szCs w:val="20"/>
    </w:rPr>
  </w:style>
  <w:style w:type="character" w:styleId="afff8">
    <w:name w:val="annotation reference"/>
    <w:basedOn w:val="a8"/>
    <w:uiPriority w:val="99"/>
    <w:unhideWhenUsed/>
    <w:rsid w:val="004C2A98"/>
    <w:rPr>
      <w:sz w:val="18"/>
      <w:szCs w:val="18"/>
    </w:rPr>
  </w:style>
  <w:style w:type="numbering" w:customStyle="1" w:styleId="1d">
    <w:name w:val="Нет списка1"/>
    <w:next w:val="aa"/>
    <w:uiPriority w:val="99"/>
    <w:semiHidden/>
    <w:unhideWhenUsed/>
    <w:rsid w:val="00FF26C3"/>
  </w:style>
  <w:style w:type="character" w:customStyle="1" w:styleId="afb">
    <w:name w:val="ГОСТ текст Знак"/>
    <w:basedOn w:val="a8"/>
    <w:link w:val="afa"/>
    <w:rsid w:val="00FF26C3"/>
    <w:rPr>
      <w:rFonts w:eastAsiaTheme="minorHAnsi"/>
      <w:sz w:val="26"/>
      <w:szCs w:val="26"/>
      <w:lang w:eastAsia="en-US"/>
    </w:rPr>
  </w:style>
  <w:style w:type="paragraph" w:customStyle="1" w:styleId="afff9">
    <w:name w:val="ГОСТ Заголовок простой"/>
    <w:basedOn w:val="afa"/>
    <w:qFormat/>
    <w:rsid w:val="00167ED4"/>
    <w:pPr>
      <w:spacing w:before="160"/>
    </w:pPr>
    <w:rPr>
      <w:i/>
    </w:rPr>
  </w:style>
  <w:style w:type="paragraph" w:customStyle="1" w:styleId="afffa">
    <w:name w:val="ГОСТ таблица внутри"/>
    <w:basedOn w:val="a7"/>
    <w:qFormat/>
    <w:rsid w:val="00FF26C3"/>
    <w:pPr>
      <w:widowControl/>
      <w:autoSpaceDE/>
      <w:autoSpaceDN/>
      <w:adjustRightInd/>
      <w:jc w:val="center"/>
    </w:pPr>
    <w:rPr>
      <w:rFonts w:ascii="Times New Roman" w:eastAsia="Times New Roman" w:hAnsi="Times New Roman" w:cs="Times New Roman"/>
      <w:szCs w:val="24"/>
    </w:rPr>
  </w:style>
  <w:style w:type="table" w:styleId="afffb">
    <w:name w:val="Table Grid"/>
    <w:basedOn w:val="a9"/>
    <w:uiPriority w:val="39"/>
    <w:rsid w:val="00D23D3D"/>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 Цифр.(2 уровень)"/>
    <w:basedOn w:val="35"/>
    <w:link w:val="27"/>
    <w:uiPriority w:val="7"/>
    <w:qFormat/>
    <w:rsid w:val="00D23D3D"/>
    <w:pPr>
      <w:widowControl/>
      <w:numPr>
        <w:numId w:val="5"/>
      </w:numPr>
      <w:autoSpaceDE/>
      <w:autoSpaceDN/>
      <w:adjustRightInd/>
      <w:spacing w:line="360" w:lineRule="auto"/>
      <w:ind w:left="720"/>
      <w:jc w:val="both"/>
    </w:pPr>
    <w:rPr>
      <w:rFonts w:ascii="Times New Roman" w:eastAsia="SimSun" w:hAnsi="Times New Roman" w:cstheme="minorBidi"/>
      <w:sz w:val="24"/>
      <w:szCs w:val="24"/>
      <w:lang w:val="en-US"/>
    </w:rPr>
  </w:style>
  <w:style w:type="paragraph" w:styleId="35">
    <w:name w:val="List 3"/>
    <w:basedOn w:val="a7"/>
    <w:uiPriority w:val="99"/>
    <w:semiHidden/>
    <w:unhideWhenUsed/>
    <w:rsid w:val="00D23D3D"/>
    <w:pPr>
      <w:ind w:left="849" w:hanging="283"/>
      <w:contextualSpacing/>
    </w:pPr>
  </w:style>
  <w:style w:type="character" w:customStyle="1" w:styleId="affe">
    <w:name w:val="Название объекта Знак"/>
    <w:aliases w:val="Название объекта Знак Знак1 Знак,Название объекта Знак1 Знак Знак1 Знак,Название объекта Знак Знак Знак Знак1 Знак,Название объекта Знак1 Знак Знак Знак Знак1 Знак,Название объекта Знак Знак Знак Знак Знак Знак1 Знак"/>
    <w:basedOn w:val="a8"/>
    <w:link w:val="affd"/>
    <w:rsid w:val="00516A5C"/>
    <w:rPr>
      <w:rFonts w:ascii="Calibri" w:eastAsia="Calibri" w:hAnsi="Calibri"/>
      <w:i/>
      <w:iCs/>
      <w:color w:val="44546A"/>
      <w:sz w:val="18"/>
      <w:szCs w:val="18"/>
      <w:lang w:eastAsia="en-US"/>
    </w:rPr>
  </w:style>
  <w:style w:type="character" w:customStyle="1" w:styleId="af7">
    <w:name w:val="Без интервала Знак"/>
    <w:aliases w:val="Табличный Знак"/>
    <w:basedOn w:val="a8"/>
    <w:link w:val="af6"/>
    <w:uiPriority w:val="1"/>
    <w:rsid w:val="00516A5C"/>
    <w:rPr>
      <w:rFonts w:asciiTheme="minorHAnsi" w:eastAsiaTheme="minorHAnsi" w:hAnsiTheme="minorHAnsi" w:cstheme="minorBidi"/>
      <w:sz w:val="22"/>
      <w:szCs w:val="22"/>
      <w:lang w:eastAsia="en-US"/>
    </w:rPr>
  </w:style>
  <w:style w:type="character" w:customStyle="1" w:styleId="17">
    <w:name w:val="Оглавление 1 Знак"/>
    <w:link w:val="16"/>
    <w:uiPriority w:val="39"/>
    <w:rsid w:val="00D43397"/>
    <w:rPr>
      <w:rFonts w:eastAsia="MS ??"/>
      <w:bCs/>
      <w:iCs/>
      <w:sz w:val="32"/>
      <w:szCs w:val="26"/>
    </w:rPr>
  </w:style>
  <w:style w:type="paragraph" w:customStyle="1" w:styleId="a6">
    <w:name w:val="ж) Тире"/>
    <w:basedOn w:val="a0"/>
    <w:link w:val="afffc"/>
    <w:qFormat/>
    <w:rsid w:val="00516A5C"/>
    <w:pPr>
      <w:numPr>
        <w:numId w:val="6"/>
      </w:numPr>
      <w:spacing w:before="120" w:after="120"/>
    </w:pPr>
    <w:rPr>
      <w:rFonts w:eastAsia="MS Mincho"/>
      <w:lang w:val="x-none" w:eastAsia="x-none"/>
    </w:rPr>
  </w:style>
  <w:style w:type="character" w:customStyle="1" w:styleId="afffc">
    <w:name w:val="ж) Тире Знак"/>
    <w:link w:val="a6"/>
    <w:rsid w:val="00516A5C"/>
    <w:rPr>
      <w:rFonts w:eastAsia="MS Mincho"/>
      <w:lang w:val="x-none" w:eastAsia="x-none"/>
    </w:rPr>
  </w:style>
  <w:style w:type="paragraph" w:customStyle="1" w:styleId="04-">
    <w:name w:val="0.4 Список -"/>
    <w:aliases w:val="-"/>
    <w:basedOn w:val="a7"/>
    <w:link w:val="04-0"/>
    <w:qFormat/>
    <w:rsid w:val="00516A5C"/>
    <w:pPr>
      <w:widowControl/>
      <w:numPr>
        <w:numId w:val="7"/>
      </w:numPr>
      <w:autoSpaceDE/>
      <w:autoSpaceDN/>
      <w:adjustRightInd/>
      <w:snapToGrid w:val="0"/>
      <w:spacing w:after="40"/>
      <w:contextualSpacing/>
      <w:jc w:val="both"/>
    </w:pPr>
    <w:rPr>
      <w:rFonts w:ascii="Times New Roman" w:eastAsiaTheme="minorEastAsia" w:hAnsi="Times New Roman" w:cstheme="minorBidi"/>
      <w:sz w:val="26"/>
      <w:szCs w:val="22"/>
      <w:lang w:eastAsia="en-US"/>
    </w:rPr>
  </w:style>
  <w:style w:type="character" w:customStyle="1" w:styleId="04-0">
    <w:name w:val="0.4 Список - Знак"/>
    <w:aliases w:val="- Знак"/>
    <w:basedOn w:val="a8"/>
    <w:link w:val="04-"/>
    <w:qFormat/>
    <w:rsid w:val="00516A5C"/>
    <w:rPr>
      <w:rFonts w:cstheme="minorBidi"/>
      <w:sz w:val="26"/>
      <w:szCs w:val="22"/>
      <w:lang w:eastAsia="en-US"/>
    </w:rPr>
  </w:style>
  <w:style w:type="paragraph" w:customStyle="1" w:styleId="051">
    <w:name w:val="0.5 Список 1"/>
    <w:basedOn w:val="a7"/>
    <w:link w:val="0510"/>
    <w:qFormat/>
    <w:rsid w:val="00516A5C"/>
    <w:pPr>
      <w:widowControl/>
      <w:autoSpaceDE/>
      <w:autoSpaceDN/>
      <w:adjustRightInd/>
      <w:snapToGrid w:val="0"/>
      <w:spacing w:before="40" w:after="40"/>
      <w:ind w:left="1276" w:hanging="425"/>
      <w:jc w:val="both"/>
    </w:pPr>
    <w:rPr>
      <w:rFonts w:ascii="Times New Roman" w:eastAsia="Times New Roman" w:hAnsi="Times New Roman" w:cs="Times New Roman"/>
      <w:sz w:val="26"/>
      <w:lang w:eastAsia="en-US"/>
    </w:rPr>
  </w:style>
  <w:style w:type="character" w:customStyle="1" w:styleId="0510">
    <w:name w:val="0.5 Список 1 Знак"/>
    <w:basedOn w:val="a8"/>
    <w:link w:val="051"/>
    <w:qFormat/>
    <w:rsid w:val="00516A5C"/>
    <w:rPr>
      <w:rFonts w:eastAsia="Times New Roman"/>
      <w:sz w:val="26"/>
      <w:szCs w:val="20"/>
      <w:lang w:eastAsia="en-US"/>
    </w:rPr>
  </w:style>
  <w:style w:type="character" w:styleId="afffd">
    <w:name w:val="Strong"/>
    <w:basedOn w:val="a8"/>
    <w:uiPriority w:val="22"/>
    <w:qFormat/>
    <w:rsid w:val="00516A5C"/>
    <w:rPr>
      <w:b/>
      <w:bCs/>
    </w:rPr>
  </w:style>
  <w:style w:type="paragraph" w:customStyle="1" w:styleId="-">
    <w:name w:val="Таблица - текст основной"/>
    <w:basedOn w:val="a7"/>
    <w:link w:val="-0"/>
    <w:qFormat/>
    <w:rsid w:val="00516A5C"/>
    <w:pPr>
      <w:widowControl/>
      <w:suppressAutoHyphens/>
      <w:autoSpaceDE/>
      <w:autoSpaceDN/>
      <w:adjustRightInd/>
      <w:spacing w:before="40" w:after="40" w:line="276" w:lineRule="auto"/>
    </w:pPr>
    <w:rPr>
      <w:rFonts w:eastAsia="Calibri"/>
      <w:color w:val="000000"/>
      <w:lang w:eastAsia="en-US"/>
    </w:rPr>
  </w:style>
  <w:style w:type="character" w:customStyle="1" w:styleId="-0">
    <w:name w:val="Таблица - текст основной Знак"/>
    <w:link w:val="-"/>
    <w:rsid w:val="00516A5C"/>
    <w:rPr>
      <w:rFonts w:ascii="Arial" w:eastAsia="Calibri" w:hAnsi="Arial" w:cs="Arial"/>
      <w:color w:val="000000"/>
      <w:sz w:val="20"/>
      <w:szCs w:val="20"/>
      <w:lang w:eastAsia="en-US"/>
    </w:rPr>
  </w:style>
  <w:style w:type="paragraph" w:customStyle="1" w:styleId="-1">
    <w:name w:val="Таблица - шапка"/>
    <w:basedOn w:val="a7"/>
    <w:link w:val="-2"/>
    <w:qFormat/>
    <w:rsid w:val="00516A5C"/>
    <w:pPr>
      <w:widowControl/>
      <w:suppressAutoHyphens/>
      <w:autoSpaceDE/>
      <w:autoSpaceDN/>
      <w:adjustRightInd/>
      <w:spacing w:before="60" w:after="60"/>
      <w:jc w:val="center"/>
    </w:pPr>
    <w:rPr>
      <w:rFonts w:eastAsia="Times New Roman" w:cs="Times New Roman"/>
      <w:b/>
      <w:lang w:val="x-none" w:eastAsia="x-none"/>
    </w:rPr>
  </w:style>
  <w:style w:type="character" w:customStyle="1" w:styleId="-2">
    <w:name w:val="Таблица - шапка Знак"/>
    <w:link w:val="-1"/>
    <w:rsid w:val="00516A5C"/>
    <w:rPr>
      <w:rFonts w:ascii="Arial" w:eastAsia="Times New Roman" w:hAnsi="Arial"/>
      <w:b/>
      <w:sz w:val="20"/>
      <w:szCs w:val="20"/>
      <w:lang w:val="x-none" w:eastAsia="x-none"/>
    </w:rPr>
  </w:style>
  <w:style w:type="paragraph" w:customStyle="1" w:styleId="--">
    <w:name w:val="Таблица - текст-центр"/>
    <w:basedOn w:val="-"/>
    <w:link w:val="--0"/>
    <w:qFormat/>
    <w:rsid w:val="00516A5C"/>
    <w:pPr>
      <w:jc w:val="center"/>
    </w:pPr>
  </w:style>
  <w:style w:type="character" w:customStyle="1" w:styleId="--0">
    <w:name w:val="Таблица - текст-центр Знак"/>
    <w:basedOn w:val="-0"/>
    <w:link w:val="--"/>
    <w:rsid w:val="00516A5C"/>
    <w:rPr>
      <w:rFonts w:ascii="Arial" w:eastAsia="Calibri" w:hAnsi="Arial" w:cs="Arial"/>
      <w:color w:val="000000"/>
      <w:sz w:val="20"/>
      <w:szCs w:val="20"/>
      <w:lang w:eastAsia="en-US"/>
    </w:rPr>
  </w:style>
  <w:style w:type="paragraph" w:customStyle="1" w:styleId="afffe">
    <w:name w:val="основной подчеркнутый"/>
    <w:basedOn w:val="a7"/>
    <w:link w:val="affff"/>
    <w:qFormat/>
    <w:rsid w:val="00516A5C"/>
    <w:pPr>
      <w:widowControl/>
      <w:suppressAutoHyphens/>
      <w:autoSpaceDE/>
      <w:autoSpaceDN/>
      <w:adjustRightInd/>
      <w:spacing w:before="60" w:line="312" w:lineRule="auto"/>
      <w:ind w:firstLine="720"/>
      <w:jc w:val="both"/>
    </w:pPr>
    <w:rPr>
      <w:rFonts w:ascii="Times New Roman" w:eastAsia="Times New Roman" w:hAnsi="Times New Roman" w:cs="Times New Roman"/>
      <w:sz w:val="24"/>
      <w:szCs w:val="24"/>
      <w:u w:val="single"/>
      <w:lang w:val="x-none" w:eastAsia="x-none"/>
    </w:rPr>
  </w:style>
  <w:style w:type="character" w:customStyle="1" w:styleId="affff">
    <w:name w:val="основной подчеркнутый Знак"/>
    <w:link w:val="afffe"/>
    <w:rsid w:val="00516A5C"/>
    <w:rPr>
      <w:rFonts w:eastAsia="Times New Roman"/>
      <w:u w:val="single"/>
      <w:lang w:val="x-none" w:eastAsia="x-none"/>
    </w:rPr>
  </w:style>
  <w:style w:type="paragraph" w:customStyle="1" w:styleId="affff0">
    <w:name w:val="а) Обычный текст_Кислород"/>
    <w:basedOn w:val="a7"/>
    <w:next w:val="a7"/>
    <w:link w:val="affff1"/>
    <w:qFormat/>
    <w:rsid w:val="00516A5C"/>
    <w:pPr>
      <w:widowControl/>
      <w:autoSpaceDE/>
      <w:autoSpaceDN/>
      <w:adjustRightInd/>
      <w:spacing w:line="360" w:lineRule="auto"/>
      <w:ind w:firstLine="720"/>
      <w:jc w:val="both"/>
    </w:pPr>
    <w:rPr>
      <w:rFonts w:ascii="Times New Roman" w:eastAsia="SimSun" w:hAnsi="Times New Roman" w:cstheme="minorBidi"/>
      <w:sz w:val="24"/>
      <w:szCs w:val="24"/>
    </w:rPr>
  </w:style>
  <w:style w:type="character" w:customStyle="1" w:styleId="affff1">
    <w:name w:val="а) Обычный текст_Кислород Знак"/>
    <w:basedOn w:val="a8"/>
    <w:link w:val="affff0"/>
    <w:rsid w:val="00516A5C"/>
    <w:rPr>
      <w:rFonts w:eastAsia="SimSun" w:cstheme="minorBidi"/>
    </w:rPr>
  </w:style>
  <w:style w:type="paragraph" w:customStyle="1" w:styleId="a4">
    <w:name w:val="е) Список"/>
    <w:basedOn w:val="a7"/>
    <w:link w:val="affff2"/>
    <w:uiPriority w:val="5"/>
    <w:qFormat/>
    <w:rsid w:val="00516A5C"/>
    <w:pPr>
      <w:widowControl/>
      <w:numPr>
        <w:numId w:val="9"/>
      </w:numPr>
      <w:autoSpaceDE/>
      <w:autoSpaceDN/>
      <w:adjustRightInd/>
      <w:spacing w:line="360" w:lineRule="auto"/>
      <w:jc w:val="both"/>
    </w:pPr>
    <w:rPr>
      <w:rFonts w:ascii="Times New Roman" w:eastAsia="SimSun" w:hAnsi="Times New Roman" w:cstheme="minorBidi"/>
      <w:sz w:val="24"/>
      <w:szCs w:val="24"/>
    </w:rPr>
  </w:style>
  <w:style w:type="character" w:customStyle="1" w:styleId="affff2">
    <w:name w:val="е) Список Знак"/>
    <w:basedOn w:val="a8"/>
    <w:link w:val="a4"/>
    <w:uiPriority w:val="5"/>
    <w:rsid w:val="00516A5C"/>
    <w:rPr>
      <w:rFonts w:eastAsia="SimSun" w:cstheme="minorBidi"/>
    </w:rPr>
  </w:style>
  <w:style w:type="paragraph" w:customStyle="1" w:styleId="1">
    <w:name w:val="ж) Букв. (1 уровень)"/>
    <w:basedOn w:val="a7"/>
    <w:link w:val="1e"/>
    <w:uiPriority w:val="6"/>
    <w:qFormat/>
    <w:rsid w:val="00516A5C"/>
    <w:pPr>
      <w:widowControl/>
      <w:numPr>
        <w:numId w:val="8"/>
      </w:numPr>
      <w:autoSpaceDE/>
      <w:autoSpaceDN/>
      <w:adjustRightInd/>
      <w:spacing w:line="360" w:lineRule="auto"/>
      <w:contextualSpacing/>
      <w:jc w:val="both"/>
    </w:pPr>
    <w:rPr>
      <w:rFonts w:ascii="Times New Roman" w:eastAsia="SimSun" w:hAnsi="Times New Roman" w:cstheme="minorBidi"/>
      <w:sz w:val="24"/>
    </w:rPr>
  </w:style>
  <w:style w:type="character" w:customStyle="1" w:styleId="1e">
    <w:name w:val="ж) Букв. (1 уровень) Знак"/>
    <w:basedOn w:val="a8"/>
    <w:link w:val="1"/>
    <w:uiPriority w:val="6"/>
    <w:rsid w:val="00516A5C"/>
    <w:rPr>
      <w:rFonts w:eastAsia="SimSun" w:cstheme="minorBidi"/>
      <w:szCs w:val="20"/>
    </w:rPr>
  </w:style>
  <w:style w:type="character" w:customStyle="1" w:styleId="27">
    <w:name w:val="з) Цифр.(2 уровень) Знак"/>
    <w:basedOn w:val="a8"/>
    <w:link w:val="2"/>
    <w:uiPriority w:val="7"/>
    <w:rsid w:val="00516A5C"/>
    <w:rPr>
      <w:rFonts w:eastAsia="SimSun" w:cstheme="minorBidi"/>
      <w:lang w:val="en-US"/>
    </w:rPr>
  </w:style>
  <w:style w:type="character" w:customStyle="1" w:styleId="affff3">
    <w:name w:val="Текст концевой сноски Знак"/>
    <w:basedOn w:val="a8"/>
    <w:link w:val="affff4"/>
    <w:uiPriority w:val="99"/>
    <w:rsid w:val="00516A5C"/>
    <w:rPr>
      <w:sz w:val="20"/>
      <w:szCs w:val="20"/>
    </w:rPr>
  </w:style>
  <w:style w:type="paragraph" w:styleId="affff4">
    <w:name w:val="endnote text"/>
    <w:basedOn w:val="a7"/>
    <w:link w:val="affff3"/>
    <w:uiPriority w:val="99"/>
    <w:unhideWhenUsed/>
    <w:rsid w:val="00516A5C"/>
    <w:pPr>
      <w:widowControl/>
      <w:autoSpaceDE/>
      <w:autoSpaceDN/>
      <w:adjustRightInd/>
      <w:ind w:firstLine="709"/>
    </w:pPr>
    <w:rPr>
      <w:rFonts w:ascii="Times New Roman" w:eastAsiaTheme="minorEastAsia" w:hAnsi="Times New Roman" w:cs="Times New Roman"/>
    </w:rPr>
  </w:style>
  <w:style w:type="character" w:customStyle="1" w:styleId="1f">
    <w:name w:val="Текст концевой сноски Знак1"/>
    <w:basedOn w:val="a8"/>
    <w:uiPriority w:val="99"/>
    <w:semiHidden/>
    <w:rsid w:val="00516A5C"/>
    <w:rPr>
      <w:rFonts w:ascii="Arial" w:eastAsia="MS ??" w:hAnsi="Arial" w:cs="Arial"/>
      <w:sz w:val="20"/>
      <w:szCs w:val="20"/>
    </w:rPr>
  </w:style>
  <w:style w:type="character" w:customStyle="1" w:styleId="1f0">
    <w:name w:val="Текст выноски Знак1"/>
    <w:basedOn w:val="a8"/>
    <w:uiPriority w:val="99"/>
    <w:semiHidden/>
    <w:rsid w:val="00516A5C"/>
    <w:rPr>
      <w:rFonts w:ascii="Segoe UI" w:eastAsia="MS ??" w:hAnsi="Segoe UI" w:cs="Segoe UI"/>
      <w:sz w:val="18"/>
      <w:szCs w:val="18"/>
      <w:lang w:eastAsia="ru-RU"/>
    </w:rPr>
  </w:style>
  <w:style w:type="character" w:customStyle="1" w:styleId="affff5">
    <w:name w:val="к) Табл.назв. Знак"/>
    <w:basedOn w:val="a8"/>
    <w:link w:val="affff6"/>
    <w:uiPriority w:val="9"/>
    <w:locked/>
    <w:rsid w:val="00516A5C"/>
  </w:style>
  <w:style w:type="paragraph" w:customStyle="1" w:styleId="affff6">
    <w:name w:val="к) Табл.назв."/>
    <w:basedOn w:val="a7"/>
    <w:next w:val="a7"/>
    <w:link w:val="affff5"/>
    <w:uiPriority w:val="9"/>
    <w:qFormat/>
    <w:rsid w:val="00516A5C"/>
    <w:pPr>
      <w:keepNext/>
      <w:widowControl/>
      <w:autoSpaceDE/>
      <w:autoSpaceDN/>
      <w:adjustRightInd/>
      <w:spacing w:before="120"/>
      <w:jc w:val="both"/>
    </w:pPr>
    <w:rPr>
      <w:rFonts w:ascii="Times New Roman" w:eastAsiaTheme="minorEastAsia" w:hAnsi="Times New Roman" w:cs="Times New Roman"/>
      <w:sz w:val="24"/>
      <w:szCs w:val="24"/>
    </w:rPr>
  </w:style>
  <w:style w:type="character" w:customStyle="1" w:styleId="affff7">
    <w:name w:val="л) Источник табл. Знак"/>
    <w:basedOn w:val="a8"/>
    <w:link w:val="affff8"/>
    <w:uiPriority w:val="10"/>
    <w:locked/>
    <w:rsid w:val="00516A5C"/>
    <w:rPr>
      <w:szCs w:val="20"/>
    </w:rPr>
  </w:style>
  <w:style w:type="paragraph" w:customStyle="1" w:styleId="affff8">
    <w:name w:val="л) Источник табл."/>
    <w:basedOn w:val="a7"/>
    <w:next w:val="affff0"/>
    <w:link w:val="affff7"/>
    <w:uiPriority w:val="10"/>
    <w:qFormat/>
    <w:rsid w:val="00516A5C"/>
    <w:pPr>
      <w:widowControl/>
      <w:autoSpaceDE/>
      <w:autoSpaceDN/>
      <w:adjustRightInd/>
      <w:spacing w:after="120"/>
    </w:pPr>
    <w:rPr>
      <w:rFonts w:ascii="Times New Roman" w:eastAsiaTheme="minorEastAsia" w:hAnsi="Times New Roman" w:cs="Times New Roman"/>
      <w:sz w:val="24"/>
    </w:rPr>
  </w:style>
  <w:style w:type="character" w:customStyle="1" w:styleId="affff9">
    <w:name w:val="н) Шапка табл. Знак"/>
    <w:basedOn w:val="a8"/>
    <w:link w:val="affffa"/>
    <w:uiPriority w:val="12"/>
    <w:locked/>
    <w:rsid w:val="00516A5C"/>
    <w:rPr>
      <w:rFonts w:eastAsia="Times New Roman"/>
      <w:b/>
      <w:color w:val="000000"/>
      <w:sz w:val="20"/>
      <w:szCs w:val="20"/>
    </w:rPr>
  </w:style>
  <w:style w:type="paragraph" w:customStyle="1" w:styleId="affffa">
    <w:name w:val="н) Шапка табл."/>
    <w:basedOn w:val="a7"/>
    <w:link w:val="affff9"/>
    <w:uiPriority w:val="12"/>
    <w:qFormat/>
    <w:rsid w:val="00516A5C"/>
    <w:pPr>
      <w:widowControl/>
      <w:autoSpaceDE/>
      <w:autoSpaceDN/>
      <w:adjustRightInd/>
      <w:jc w:val="center"/>
    </w:pPr>
    <w:rPr>
      <w:rFonts w:ascii="Times New Roman" w:eastAsia="Times New Roman" w:hAnsi="Times New Roman" w:cs="Times New Roman"/>
      <w:b/>
      <w:color w:val="000000"/>
    </w:rPr>
  </w:style>
  <w:style w:type="character" w:customStyle="1" w:styleId="affffb">
    <w:name w:val="о) Лев. край в табл. Знак"/>
    <w:basedOn w:val="a8"/>
    <w:link w:val="affffc"/>
    <w:uiPriority w:val="13"/>
    <w:locked/>
    <w:rsid w:val="00516A5C"/>
    <w:rPr>
      <w:rFonts w:eastAsia="Times New Roman"/>
      <w:color w:val="000000"/>
      <w:sz w:val="20"/>
      <w:szCs w:val="20"/>
    </w:rPr>
  </w:style>
  <w:style w:type="paragraph" w:customStyle="1" w:styleId="affffc">
    <w:name w:val="о) Лев. край в табл."/>
    <w:basedOn w:val="a7"/>
    <w:link w:val="affffb"/>
    <w:uiPriority w:val="13"/>
    <w:qFormat/>
    <w:rsid w:val="00516A5C"/>
    <w:pPr>
      <w:widowControl/>
      <w:autoSpaceDE/>
      <w:autoSpaceDN/>
      <w:adjustRightInd/>
    </w:pPr>
    <w:rPr>
      <w:rFonts w:ascii="Times New Roman" w:eastAsia="Times New Roman" w:hAnsi="Times New Roman" w:cs="Times New Roman"/>
      <w:color w:val="000000"/>
    </w:rPr>
  </w:style>
  <w:style w:type="paragraph" w:customStyle="1" w:styleId="affffd">
    <w:name w:val="о) Рисунок"/>
    <w:basedOn w:val="a7"/>
    <w:link w:val="affffe"/>
    <w:uiPriority w:val="13"/>
    <w:qFormat/>
    <w:rsid w:val="00516A5C"/>
    <w:pPr>
      <w:keepNext/>
      <w:widowControl/>
      <w:autoSpaceDE/>
      <w:autoSpaceDN/>
      <w:adjustRightInd/>
      <w:spacing w:before="120" w:line="276" w:lineRule="auto"/>
      <w:jc w:val="center"/>
    </w:pPr>
    <w:rPr>
      <w:rFonts w:ascii="Times New Roman" w:eastAsiaTheme="minorHAnsi" w:hAnsi="Times New Roman" w:cstheme="minorBidi"/>
      <w:noProof/>
      <w:sz w:val="24"/>
      <w:szCs w:val="24"/>
    </w:rPr>
  </w:style>
  <w:style w:type="character" w:customStyle="1" w:styleId="affffe">
    <w:name w:val="о) Рисунок Знак"/>
    <w:basedOn w:val="a8"/>
    <w:link w:val="affffd"/>
    <w:uiPriority w:val="13"/>
    <w:rsid w:val="00516A5C"/>
    <w:rPr>
      <w:rFonts w:eastAsiaTheme="minorHAnsi" w:cstheme="minorBidi"/>
      <w:noProof/>
    </w:rPr>
  </w:style>
  <w:style w:type="character" w:customStyle="1" w:styleId="1f1">
    <w:name w:val="е) Тире (1 уровень) Знак"/>
    <w:basedOn w:val="a8"/>
    <w:link w:val="10"/>
    <w:uiPriority w:val="5"/>
    <w:locked/>
    <w:rsid w:val="00516A5C"/>
    <w:rPr>
      <w:lang w:val="en-US"/>
    </w:rPr>
  </w:style>
  <w:style w:type="paragraph" w:customStyle="1" w:styleId="10">
    <w:name w:val="е) Тире (1 уровень)"/>
    <w:basedOn w:val="a7"/>
    <w:link w:val="1f1"/>
    <w:uiPriority w:val="5"/>
    <w:qFormat/>
    <w:rsid w:val="00516A5C"/>
    <w:pPr>
      <w:widowControl/>
      <w:numPr>
        <w:numId w:val="10"/>
      </w:numPr>
      <w:autoSpaceDE/>
      <w:autoSpaceDN/>
      <w:adjustRightInd/>
      <w:spacing w:line="360" w:lineRule="auto"/>
      <w:jc w:val="both"/>
    </w:pPr>
    <w:rPr>
      <w:rFonts w:ascii="Times New Roman" w:eastAsiaTheme="minorEastAsia" w:hAnsi="Times New Roman" w:cs="Times New Roman"/>
      <w:sz w:val="24"/>
      <w:szCs w:val="24"/>
      <w:lang w:val="en-US"/>
    </w:rPr>
  </w:style>
  <w:style w:type="character" w:customStyle="1" w:styleId="afffff">
    <w:name w:val="п) Центр Знак"/>
    <w:basedOn w:val="a8"/>
    <w:link w:val="afffff0"/>
    <w:uiPriority w:val="14"/>
    <w:locked/>
    <w:rsid w:val="00516A5C"/>
    <w:rPr>
      <w:rFonts w:eastAsia="Times New Roman"/>
      <w:color w:val="000000"/>
      <w:sz w:val="20"/>
      <w:szCs w:val="20"/>
    </w:rPr>
  </w:style>
  <w:style w:type="paragraph" w:customStyle="1" w:styleId="afffff0">
    <w:name w:val="п) Центр"/>
    <w:basedOn w:val="a7"/>
    <w:link w:val="afffff"/>
    <w:uiPriority w:val="14"/>
    <w:qFormat/>
    <w:rsid w:val="00516A5C"/>
    <w:pPr>
      <w:widowControl/>
      <w:autoSpaceDE/>
      <w:autoSpaceDN/>
      <w:adjustRightInd/>
      <w:jc w:val="center"/>
    </w:pPr>
    <w:rPr>
      <w:rFonts w:ascii="Times New Roman" w:eastAsia="Times New Roman" w:hAnsi="Times New Roman" w:cs="Times New Roman"/>
      <w:color w:val="000000"/>
    </w:rPr>
  </w:style>
  <w:style w:type="paragraph" w:customStyle="1" w:styleId="afffff1">
    <w:name w:val="п) сноски"/>
    <w:link w:val="afffff2"/>
    <w:uiPriority w:val="14"/>
    <w:qFormat/>
    <w:rsid w:val="00516A5C"/>
    <w:pPr>
      <w:jc w:val="both"/>
    </w:pPr>
    <w:rPr>
      <w:rFonts w:eastAsia="Calibri" w:cstheme="minorBidi"/>
      <w:sz w:val="18"/>
      <w:szCs w:val="18"/>
    </w:rPr>
  </w:style>
  <w:style w:type="character" w:customStyle="1" w:styleId="afffff2">
    <w:name w:val="п) сноски Знак"/>
    <w:basedOn w:val="a8"/>
    <w:link w:val="afffff1"/>
    <w:uiPriority w:val="14"/>
    <w:rsid w:val="00516A5C"/>
    <w:rPr>
      <w:rFonts w:eastAsia="Calibri" w:cstheme="minorBidi"/>
      <w:sz w:val="18"/>
      <w:szCs w:val="18"/>
    </w:rPr>
  </w:style>
  <w:style w:type="character" w:customStyle="1" w:styleId="afffff3">
    <w:name w:val="Название Знак"/>
    <w:basedOn w:val="a8"/>
    <w:link w:val="afffff4"/>
    <w:uiPriority w:val="10"/>
    <w:qFormat/>
    <w:rsid w:val="00516A5C"/>
    <w:rPr>
      <w:rFonts w:asciiTheme="majorHAnsi" w:eastAsiaTheme="majorEastAsia" w:hAnsiTheme="majorHAnsi" w:cstheme="majorBidi"/>
      <w:spacing w:val="-10"/>
      <w:kern w:val="28"/>
      <w:sz w:val="56"/>
      <w:szCs w:val="56"/>
    </w:rPr>
  </w:style>
  <w:style w:type="paragraph" w:styleId="afffff4">
    <w:name w:val="Title"/>
    <w:basedOn w:val="a7"/>
    <w:next w:val="a7"/>
    <w:link w:val="afffff3"/>
    <w:uiPriority w:val="10"/>
    <w:qFormat/>
    <w:rsid w:val="00516A5C"/>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1f2">
    <w:name w:val="Название Знак1"/>
    <w:basedOn w:val="a8"/>
    <w:uiPriority w:val="10"/>
    <w:rsid w:val="00516A5C"/>
    <w:rPr>
      <w:rFonts w:asciiTheme="majorHAnsi" w:eastAsiaTheme="majorEastAsia" w:hAnsiTheme="majorHAnsi" w:cstheme="majorBidi"/>
      <w:spacing w:val="-10"/>
      <w:kern w:val="28"/>
      <w:sz w:val="56"/>
      <w:szCs w:val="56"/>
    </w:rPr>
  </w:style>
  <w:style w:type="character" w:customStyle="1" w:styleId="normaltextrun">
    <w:name w:val="normaltextrun"/>
    <w:basedOn w:val="a8"/>
    <w:rsid w:val="00050572"/>
  </w:style>
  <w:style w:type="character" w:customStyle="1" w:styleId="eop">
    <w:name w:val="eop"/>
    <w:basedOn w:val="a8"/>
    <w:rsid w:val="00050572"/>
  </w:style>
  <w:style w:type="paragraph" w:customStyle="1" w:styleId="paragraph">
    <w:name w:val="paragraph"/>
    <w:basedOn w:val="a7"/>
    <w:rsid w:val="00050572"/>
    <w:pPr>
      <w:widowControl/>
      <w:autoSpaceDE/>
      <w:autoSpaceDN/>
      <w:adjustRightInd/>
      <w:spacing w:before="100" w:beforeAutospacing="1" w:after="100" w:afterAutospacing="1"/>
      <w:ind w:firstLine="709"/>
      <w:jc w:val="both"/>
    </w:pPr>
    <w:rPr>
      <w:rFonts w:ascii="Times New Roman" w:eastAsiaTheme="minorHAnsi" w:hAnsi="Times New Roman" w:cs="Times New Roman"/>
      <w:sz w:val="24"/>
      <w:szCs w:val="24"/>
    </w:rPr>
  </w:style>
  <w:style w:type="character" w:styleId="afffff5">
    <w:name w:val="Book Title"/>
    <w:basedOn w:val="a8"/>
    <w:uiPriority w:val="33"/>
    <w:qFormat/>
    <w:rsid w:val="00050572"/>
    <w:rPr>
      <w:b/>
      <w:bCs/>
      <w:i/>
      <w:iCs/>
      <w:spacing w:val="5"/>
    </w:rPr>
  </w:style>
  <w:style w:type="character" w:styleId="afffff6">
    <w:name w:val="Subtle Reference"/>
    <w:basedOn w:val="a8"/>
    <w:uiPriority w:val="31"/>
    <w:qFormat/>
    <w:rsid w:val="00050572"/>
    <w:rPr>
      <w:smallCaps/>
      <w:color w:val="5A5A5A" w:themeColor="text1" w:themeTint="A5"/>
    </w:rPr>
  </w:style>
  <w:style w:type="paragraph" w:customStyle="1" w:styleId="1f3">
    <w:name w:val="Текст сноски1"/>
    <w:basedOn w:val="a7"/>
    <w:next w:val="af1"/>
    <w:uiPriority w:val="99"/>
    <w:unhideWhenUsed/>
    <w:qFormat/>
    <w:rsid w:val="00050572"/>
    <w:pPr>
      <w:widowControl/>
      <w:autoSpaceDE/>
      <w:autoSpaceDN/>
      <w:adjustRightInd/>
      <w:ind w:firstLine="709"/>
      <w:jc w:val="both"/>
    </w:pPr>
    <w:rPr>
      <w:rFonts w:ascii="Times New Roman" w:eastAsia="Calibri" w:hAnsi="Times New Roman" w:cs="Times New Roman"/>
    </w:rPr>
  </w:style>
  <w:style w:type="paragraph" w:styleId="afffff7">
    <w:name w:val="Intense Quote"/>
    <w:basedOn w:val="a7"/>
    <w:next w:val="a7"/>
    <w:link w:val="afffff8"/>
    <w:uiPriority w:val="30"/>
    <w:qFormat/>
    <w:rsid w:val="00050572"/>
    <w:pPr>
      <w:widowControl/>
      <w:pBdr>
        <w:top w:val="single" w:sz="4" w:space="10" w:color="4F81BD" w:themeColor="accent1"/>
        <w:bottom w:val="single" w:sz="4" w:space="10" w:color="4F81BD" w:themeColor="accent1"/>
      </w:pBdr>
      <w:autoSpaceDE/>
      <w:autoSpaceDN/>
      <w:adjustRightInd/>
      <w:spacing w:before="360" w:after="360" w:line="276" w:lineRule="auto"/>
      <w:ind w:left="864" w:right="864" w:firstLine="709"/>
      <w:jc w:val="center"/>
    </w:pPr>
    <w:rPr>
      <w:rFonts w:ascii="Times New Roman" w:eastAsiaTheme="minorHAnsi" w:hAnsi="Times New Roman" w:cstheme="minorBidi"/>
      <w:i/>
      <w:iCs/>
      <w:color w:val="4F81BD" w:themeColor="accent1"/>
      <w:sz w:val="24"/>
      <w:szCs w:val="22"/>
      <w:lang w:eastAsia="en-US"/>
    </w:rPr>
  </w:style>
  <w:style w:type="character" w:customStyle="1" w:styleId="afffff8">
    <w:name w:val="Выделенная цитата Знак"/>
    <w:basedOn w:val="a8"/>
    <w:link w:val="afffff7"/>
    <w:uiPriority w:val="30"/>
    <w:rsid w:val="00050572"/>
    <w:rPr>
      <w:rFonts w:eastAsiaTheme="minorHAnsi" w:cstheme="minorBidi"/>
      <w:i/>
      <w:iCs/>
      <w:color w:val="4F81BD" w:themeColor="accent1"/>
      <w:szCs w:val="22"/>
      <w:lang w:eastAsia="en-US"/>
    </w:rPr>
  </w:style>
  <w:style w:type="character" w:styleId="afffff9">
    <w:name w:val="Intense Emphasis"/>
    <w:basedOn w:val="a8"/>
    <w:uiPriority w:val="21"/>
    <w:qFormat/>
    <w:rsid w:val="00050572"/>
    <w:rPr>
      <w:i/>
      <w:iCs/>
      <w:color w:val="4F81BD" w:themeColor="accent1"/>
    </w:rPr>
  </w:style>
  <w:style w:type="character" w:styleId="afffffa">
    <w:name w:val="Emphasis"/>
    <w:basedOn w:val="a8"/>
    <w:uiPriority w:val="20"/>
    <w:qFormat/>
    <w:rsid w:val="00050572"/>
    <w:rPr>
      <w:i/>
      <w:iCs/>
    </w:rPr>
  </w:style>
  <w:style w:type="table" w:customStyle="1" w:styleId="36">
    <w:name w:val="Сетка таблицы3"/>
    <w:basedOn w:val="a9"/>
    <w:next w:val="afffb"/>
    <w:uiPriority w:val="59"/>
    <w:rsid w:val="00050572"/>
    <w:rPr>
      <w:rFonts w:ascii="Tms Rmn" w:eastAsia="Times New Roman" w:hAnsi="Tms Rm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b">
    <w:name w:val="FollowedHyperlink"/>
    <w:basedOn w:val="a8"/>
    <w:uiPriority w:val="99"/>
    <w:semiHidden/>
    <w:unhideWhenUsed/>
    <w:rsid w:val="00050572"/>
    <w:rPr>
      <w:color w:val="800080"/>
      <w:u w:val="single"/>
    </w:rPr>
  </w:style>
  <w:style w:type="paragraph" w:customStyle="1" w:styleId="xl64">
    <w:name w:val="xl64"/>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5">
    <w:name w:val="xl65"/>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6">
    <w:name w:val="xl66"/>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7">
    <w:name w:val="xl67"/>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68">
    <w:name w:val="xl68"/>
    <w:basedOn w:val="a7"/>
    <w:rsid w:val="00050572"/>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9">
    <w:name w:val="xl69"/>
    <w:basedOn w:val="a7"/>
    <w:rsid w:val="00050572"/>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0">
    <w:name w:val="xl70"/>
    <w:basedOn w:val="a7"/>
    <w:rsid w:val="00050572"/>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a7"/>
    <w:rsid w:val="00050572"/>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2">
    <w:name w:val="xl72"/>
    <w:basedOn w:val="a7"/>
    <w:rsid w:val="00050572"/>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3">
    <w:name w:val="xl73"/>
    <w:basedOn w:val="a7"/>
    <w:rsid w:val="00050572"/>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4">
    <w:name w:val="xl74"/>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5">
    <w:name w:val="xl75"/>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i/>
      <w:iCs/>
    </w:rPr>
  </w:style>
  <w:style w:type="paragraph" w:customStyle="1" w:styleId="01-">
    <w:name w:val="01-текст"/>
    <w:basedOn w:val="a7"/>
    <w:rsid w:val="00A86F6C"/>
    <w:pPr>
      <w:widowControl/>
      <w:autoSpaceDE/>
      <w:autoSpaceDN/>
      <w:adjustRightInd/>
      <w:spacing w:line="280" w:lineRule="exact"/>
      <w:ind w:firstLine="284"/>
      <w:jc w:val="both"/>
    </w:pPr>
    <w:rPr>
      <w:rFonts w:ascii="Times New Roman" w:eastAsia="Times New Roman" w:hAnsi="Times New Roman" w:cs="Times New Roman"/>
      <w:sz w:val="22"/>
      <w:szCs w:val="22"/>
      <w:lang w:eastAsia="en-US"/>
    </w:rPr>
  </w:style>
  <w:style w:type="paragraph" w:customStyle="1" w:styleId="08Osn">
    <w:name w:val="08_Osn"/>
    <w:basedOn w:val="a7"/>
    <w:rsid w:val="00A86F6C"/>
    <w:pPr>
      <w:widowControl/>
      <w:spacing w:line="260" w:lineRule="atLeast"/>
      <w:ind w:firstLine="283"/>
      <w:jc w:val="both"/>
      <w:textAlignment w:val="center"/>
    </w:pPr>
    <w:rPr>
      <w:rFonts w:ascii="OfficinaSansCTT" w:eastAsia="Times New Roman" w:hAnsi="OfficinaSansCTT" w:cs="OfficinaSansCTT"/>
      <w:color w:val="000000"/>
      <w:sz w:val="21"/>
      <w:szCs w:val="21"/>
      <w:lang w:eastAsia="en-US"/>
    </w:rPr>
  </w:style>
  <w:style w:type="paragraph" w:styleId="afffffc">
    <w:name w:val="Revision"/>
    <w:hidden/>
    <w:uiPriority w:val="99"/>
    <w:semiHidden/>
    <w:rsid w:val="00A86F6C"/>
    <w:rPr>
      <w:rFonts w:asciiTheme="minorHAnsi" w:eastAsiaTheme="minorHAnsi" w:hAnsiTheme="minorHAnsi" w:cstheme="minorBidi"/>
      <w:sz w:val="22"/>
      <w:szCs w:val="22"/>
      <w:lang w:eastAsia="en-US"/>
    </w:rPr>
  </w:style>
  <w:style w:type="character" w:customStyle="1" w:styleId="1f4">
    <w:name w:val="Основной текст Знак1"/>
    <w:basedOn w:val="a8"/>
    <w:uiPriority w:val="99"/>
    <w:rsid w:val="00A86F6C"/>
    <w:rPr>
      <w:rFonts w:ascii="Times New Roman" w:hAnsi="Times New Roman" w:cs="Times New Roman"/>
      <w:sz w:val="24"/>
      <w:szCs w:val="24"/>
      <w:shd w:val="clear" w:color="auto" w:fill="FFFFFF"/>
    </w:rPr>
  </w:style>
  <w:style w:type="character" w:customStyle="1" w:styleId="blk">
    <w:name w:val="blk"/>
    <w:basedOn w:val="a8"/>
    <w:rsid w:val="00A86F6C"/>
  </w:style>
  <w:style w:type="character" w:customStyle="1" w:styleId="price">
    <w:name w:val="price"/>
    <w:basedOn w:val="a8"/>
    <w:rsid w:val="00A86F6C"/>
  </w:style>
  <w:style w:type="character" w:customStyle="1" w:styleId="bold">
    <w:name w:val="bold"/>
    <w:basedOn w:val="a8"/>
    <w:rsid w:val="00A86F6C"/>
  </w:style>
  <w:style w:type="paragraph" w:customStyle="1" w:styleId="SubHead2">
    <w:name w:val="SubHead 2"/>
    <w:basedOn w:val="a7"/>
    <w:uiPriority w:val="99"/>
    <w:rsid w:val="00A86F6C"/>
    <w:pPr>
      <w:widowControl/>
      <w:spacing w:after="907" w:line="400" w:lineRule="atLeast"/>
      <w:jc w:val="center"/>
      <w:textAlignment w:val="center"/>
    </w:pPr>
    <w:rPr>
      <w:rFonts w:ascii="AvantGardeGothicCTT" w:eastAsia="Times New Roman" w:hAnsi="AvantGardeGothicCTT" w:cs="AvantGardeGothicCTT"/>
      <w:b/>
      <w:bCs/>
      <w:color w:val="00FFFF"/>
      <w:sz w:val="36"/>
      <w:szCs w:val="36"/>
      <w:lang w:eastAsia="en-US"/>
    </w:rPr>
  </w:style>
  <w:style w:type="paragraph" w:customStyle="1" w:styleId="OsnMetodW">
    <w:name w:val="OsnMetodW"/>
    <w:basedOn w:val="a7"/>
    <w:uiPriority w:val="99"/>
    <w:rsid w:val="00A86F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18" w:lineRule="atLeast"/>
      <w:ind w:firstLine="283"/>
      <w:jc w:val="both"/>
      <w:textAlignment w:val="center"/>
    </w:pPr>
    <w:rPr>
      <w:rFonts w:ascii="OfficinaSansCTT" w:eastAsia="Times New Roman" w:hAnsi="OfficinaSansCTT" w:cs="OfficinaSansCTT"/>
      <w:color w:val="000000"/>
      <w:sz w:val="18"/>
      <w:szCs w:val="18"/>
    </w:rPr>
  </w:style>
  <w:style w:type="paragraph" w:customStyle="1" w:styleId="xl76">
    <w:name w:val="xl76"/>
    <w:basedOn w:val="a7"/>
    <w:rsid w:val="002C228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7">
    <w:name w:val="xl77"/>
    <w:basedOn w:val="a7"/>
    <w:rsid w:val="002C2282"/>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8">
    <w:name w:val="xl78"/>
    <w:basedOn w:val="a7"/>
    <w:rsid w:val="002C2282"/>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a7"/>
    <w:rsid w:val="002C2282"/>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0">
    <w:name w:val="xl80"/>
    <w:basedOn w:val="a7"/>
    <w:rsid w:val="002C2282"/>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1">
    <w:name w:val="xl81"/>
    <w:basedOn w:val="a7"/>
    <w:rsid w:val="002C2282"/>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2">
    <w:name w:val="xl82"/>
    <w:basedOn w:val="a7"/>
    <w:rsid w:val="002C2282"/>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3">
    <w:name w:val="xl83"/>
    <w:basedOn w:val="a7"/>
    <w:rsid w:val="002C2282"/>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4">
    <w:name w:val="xl84"/>
    <w:basedOn w:val="a7"/>
    <w:rsid w:val="002C2282"/>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5">
    <w:name w:val="xl85"/>
    <w:basedOn w:val="a7"/>
    <w:rsid w:val="002C228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6">
    <w:name w:val="xl86"/>
    <w:basedOn w:val="a7"/>
    <w:rsid w:val="002C228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7">
    <w:name w:val="xl87"/>
    <w:basedOn w:val="a7"/>
    <w:rsid w:val="002C2282"/>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font5">
    <w:name w:val="font5"/>
    <w:basedOn w:val="a7"/>
    <w:rsid w:val="005C66E0"/>
    <w:pPr>
      <w:widowControl/>
      <w:autoSpaceDE/>
      <w:autoSpaceDN/>
      <w:adjustRightInd/>
      <w:spacing w:before="100" w:beforeAutospacing="1" w:after="100" w:afterAutospacing="1"/>
    </w:pPr>
    <w:rPr>
      <w:rFonts w:ascii="Times New Roman" w:eastAsia="Times New Roman" w:hAnsi="Times New Roman" w:cs="Times New Roman"/>
      <w:color w:val="000000"/>
      <w:sz w:val="24"/>
      <w:szCs w:val="24"/>
    </w:rPr>
  </w:style>
  <w:style w:type="paragraph" w:customStyle="1" w:styleId="21">
    <w:name w:val="Заголовок 2 уровня"/>
    <w:basedOn w:val="3"/>
    <w:qFormat/>
    <w:rsid w:val="00B1383B"/>
    <w:pPr>
      <w:numPr>
        <w:ilvl w:val="1"/>
        <w:numId w:val="11"/>
      </w:numPr>
      <w:spacing w:before="200" w:after="0" w:line="259" w:lineRule="auto"/>
      <w:jc w:val="left"/>
    </w:pPr>
    <w:rPr>
      <w:b w:val="0"/>
      <w:bCs w:val="0"/>
      <w:color w:val="243F60"/>
      <w:lang w:val="x-none" w:eastAsia="x-none"/>
    </w:rPr>
  </w:style>
  <w:style w:type="paragraph" w:customStyle="1" w:styleId="30">
    <w:name w:val="Заголовок 3 уровня"/>
    <w:basedOn w:val="4"/>
    <w:qFormat/>
    <w:rsid w:val="00B1383B"/>
    <w:pPr>
      <w:numPr>
        <w:ilvl w:val="2"/>
        <w:numId w:val="11"/>
      </w:numPr>
      <w:spacing w:line="259" w:lineRule="auto"/>
      <w:jc w:val="left"/>
    </w:pPr>
    <w:rPr>
      <w:b w:val="0"/>
      <w:bCs w:val="0"/>
      <w:noProof/>
      <w:color w:val="365F91"/>
    </w:rPr>
  </w:style>
  <w:style w:type="paragraph" w:customStyle="1" w:styleId="28">
    <w:name w:val="Заголовок 2 уровня жирно"/>
    <w:basedOn w:val="21"/>
    <w:link w:val="29"/>
    <w:qFormat/>
    <w:rsid w:val="00B1383B"/>
    <w:rPr>
      <w:b/>
    </w:rPr>
  </w:style>
  <w:style w:type="character" w:customStyle="1" w:styleId="29">
    <w:name w:val="Заголовок 2 уровня жирно Знак"/>
    <w:basedOn w:val="a8"/>
    <w:link w:val="28"/>
    <w:rsid w:val="00B1383B"/>
    <w:rPr>
      <w:rFonts w:ascii="Cambria" w:eastAsia="Times New Roman" w:hAnsi="Cambria"/>
      <w:b/>
      <w:color w:val="243F60"/>
      <w:sz w:val="22"/>
      <w:szCs w:val="22"/>
      <w:lang w:val="x-none" w:eastAsia="x-none"/>
    </w:rPr>
  </w:style>
  <w:style w:type="numbering" w:customStyle="1" w:styleId="2a">
    <w:name w:val="Нет списка2"/>
    <w:next w:val="aa"/>
    <w:uiPriority w:val="99"/>
    <w:semiHidden/>
    <w:unhideWhenUsed/>
    <w:rsid w:val="00167ED4"/>
  </w:style>
  <w:style w:type="numbering" w:customStyle="1" w:styleId="37">
    <w:name w:val="Нет списка3"/>
    <w:next w:val="aa"/>
    <w:uiPriority w:val="99"/>
    <w:semiHidden/>
    <w:unhideWhenUsed/>
    <w:rsid w:val="00570FEE"/>
  </w:style>
  <w:style w:type="table" w:customStyle="1" w:styleId="1f5">
    <w:name w:val="Сетка таблицы1"/>
    <w:basedOn w:val="a9"/>
    <w:next w:val="afffb"/>
    <w:uiPriority w:val="39"/>
    <w:rsid w:val="00570FEE"/>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9"/>
    <w:next w:val="afffb"/>
    <w:uiPriority w:val="59"/>
    <w:rsid w:val="00570FEE"/>
    <w:rPr>
      <w:rFonts w:ascii="Tms Rmn" w:eastAsia="Times New Roman" w:hAnsi="Tms Rm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Схема документа Знак1"/>
    <w:basedOn w:val="a8"/>
    <w:uiPriority w:val="99"/>
    <w:semiHidden/>
    <w:rsid w:val="009D72AB"/>
    <w:rPr>
      <w:rFonts w:ascii="Segoe UI" w:eastAsia="MS ??" w:hAnsi="Segoe UI" w:cs="Segoe UI"/>
      <w:sz w:val="16"/>
      <w:szCs w:val="16"/>
      <w:lang w:eastAsia="ru-RU"/>
    </w:rPr>
  </w:style>
  <w:style w:type="character" w:customStyle="1" w:styleId="311">
    <w:name w:val="Основной текст 3 Знак1"/>
    <w:basedOn w:val="a8"/>
    <w:uiPriority w:val="99"/>
    <w:semiHidden/>
    <w:rsid w:val="009D72AB"/>
    <w:rPr>
      <w:rFonts w:ascii="Arial" w:eastAsia="MS ??" w:hAnsi="Arial" w:cs="Arial"/>
      <w:sz w:val="16"/>
      <w:szCs w:val="16"/>
      <w:lang w:eastAsia="ru-RU"/>
    </w:rPr>
  </w:style>
  <w:style w:type="character" w:customStyle="1" w:styleId="1f7">
    <w:name w:val="Основной текст с отступом Знак1"/>
    <w:basedOn w:val="a8"/>
    <w:uiPriority w:val="99"/>
    <w:semiHidden/>
    <w:rsid w:val="009D72AB"/>
    <w:rPr>
      <w:rFonts w:ascii="Arial" w:eastAsia="MS ??" w:hAnsi="Arial" w:cs="Arial"/>
      <w:sz w:val="20"/>
      <w:szCs w:val="20"/>
      <w:lang w:eastAsia="ru-RU"/>
    </w:rPr>
  </w:style>
  <w:style w:type="numbering" w:customStyle="1" w:styleId="110">
    <w:name w:val="Нет списка11"/>
    <w:next w:val="aa"/>
    <w:uiPriority w:val="99"/>
    <w:semiHidden/>
    <w:unhideWhenUsed/>
    <w:rsid w:val="009D72AB"/>
  </w:style>
  <w:style w:type="paragraph" w:customStyle="1" w:styleId="a">
    <w:name w:val="ш) буквы список таб"/>
    <w:basedOn w:val="affffc"/>
    <w:link w:val="afffffd"/>
    <w:uiPriority w:val="29"/>
    <w:qFormat/>
    <w:rsid w:val="009D72AB"/>
    <w:pPr>
      <w:numPr>
        <w:numId w:val="15"/>
      </w:numPr>
    </w:pPr>
  </w:style>
  <w:style w:type="character" w:customStyle="1" w:styleId="afffffd">
    <w:name w:val="ш) буквы список таб Знак"/>
    <w:basedOn w:val="affffb"/>
    <w:link w:val="a"/>
    <w:uiPriority w:val="29"/>
    <w:rsid w:val="009D72AB"/>
    <w:rPr>
      <w:rFonts w:eastAsia="Times New Roman"/>
      <w:color w:val="000000"/>
      <w:sz w:val="20"/>
      <w:szCs w:val="20"/>
    </w:rPr>
  </w:style>
  <w:style w:type="paragraph" w:customStyle="1" w:styleId="a2">
    <w:name w:val="ц) Пункт приложения"/>
    <w:basedOn w:val="a0"/>
    <w:next w:val="a7"/>
    <w:uiPriority w:val="26"/>
    <w:qFormat/>
    <w:rsid w:val="009D72AB"/>
    <w:pPr>
      <w:numPr>
        <w:ilvl w:val="1"/>
        <w:numId w:val="16"/>
      </w:numPr>
      <w:spacing w:before="120" w:after="120" w:line="276" w:lineRule="auto"/>
    </w:pPr>
    <w:rPr>
      <w:rFonts w:eastAsia="SimSun" w:cstheme="minorBidi"/>
      <w:b/>
      <w:color w:val="00519A"/>
      <w:sz w:val="26"/>
      <w:szCs w:val="26"/>
      <w:lang w:eastAsia="ru-RU"/>
    </w:rPr>
  </w:style>
  <w:style w:type="paragraph" w:customStyle="1" w:styleId="a1">
    <w:name w:val="ф) Приложение"/>
    <w:basedOn w:val="11"/>
    <w:next w:val="a7"/>
    <w:uiPriority w:val="22"/>
    <w:qFormat/>
    <w:rsid w:val="009D72AB"/>
    <w:pPr>
      <w:pageBreakBefore/>
      <w:numPr>
        <w:numId w:val="16"/>
      </w:numPr>
      <w:tabs>
        <w:tab w:val="num" w:pos="360"/>
        <w:tab w:val="left" w:pos="1134"/>
      </w:tabs>
      <w:spacing w:before="120" w:line="240" w:lineRule="auto"/>
      <w:ind w:left="0" w:firstLine="709"/>
      <w:jc w:val="center"/>
    </w:pPr>
    <w:rPr>
      <w:rFonts w:eastAsiaTheme="majorEastAsia" w:cstheme="majorBidi"/>
      <w:b/>
      <w:color w:val="00519A"/>
      <w:sz w:val="28"/>
      <w:szCs w:val="28"/>
      <w:lang w:eastAsia="ru-RU"/>
    </w:rPr>
  </w:style>
  <w:style w:type="table" w:customStyle="1" w:styleId="111">
    <w:name w:val="Сетка таблицы11"/>
    <w:basedOn w:val="a9"/>
    <w:next w:val="afffb"/>
    <w:uiPriority w:val="59"/>
    <w:rsid w:val="009D72AB"/>
    <w:rPr>
      <w:rFonts w:asciiTheme="minorHAnsi" w:eastAsia="SimSun"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3">
    <w:name w:val="ч) Подпункт приложения"/>
    <w:basedOn w:val="a2"/>
    <w:uiPriority w:val="29"/>
    <w:qFormat/>
    <w:rsid w:val="009D72AB"/>
    <w:pPr>
      <w:numPr>
        <w:ilvl w:val="2"/>
      </w:numPr>
    </w:pPr>
  </w:style>
  <w:style w:type="paragraph" w:customStyle="1" w:styleId="afffffe">
    <w:name w:val="н) Шапка таблицы"/>
    <w:basedOn w:val="a7"/>
    <w:link w:val="affffff"/>
    <w:uiPriority w:val="12"/>
    <w:qFormat/>
    <w:rsid w:val="009D72AB"/>
    <w:pPr>
      <w:widowControl/>
      <w:autoSpaceDE/>
      <w:autoSpaceDN/>
      <w:adjustRightInd/>
      <w:jc w:val="center"/>
    </w:pPr>
    <w:rPr>
      <w:rFonts w:ascii="Times New Roman" w:eastAsia="Times New Roman" w:hAnsi="Times New Roman" w:cs="Times New Roman"/>
      <w:b/>
      <w:color w:val="000000"/>
    </w:rPr>
  </w:style>
  <w:style w:type="character" w:customStyle="1" w:styleId="affffff">
    <w:name w:val="н) Шапка таблицы Знак"/>
    <w:basedOn w:val="a8"/>
    <w:link w:val="afffffe"/>
    <w:uiPriority w:val="12"/>
    <w:rsid w:val="009D72AB"/>
    <w:rPr>
      <w:rFonts w:eastAsia="Times New Roman"/>
      <w:b/>
      <w:color w:val="000000"/>
      <w:sz w:val="20"/>
      <w:szCs w:val="20"/>
    </w:rPr>
  </w:style>
  <w:style w:type="numbering" w:customStyle="1" w:styleId="120">
    <w:name w:val="Нет списка12"/>
    <w:next w:val="aa"/>
    <w:uiPriority w:val="99"/>
    <w:semiHidden/>
    <w:unhideWhenUsed/>
    <w:rsid w:val="009D72AB"/>
  </w:style>
  <w:style w:type="paragraph" w:customStyle="1" w:styleId="affffff0">
    <w:name w:val="ГОСТ Рисунок"/>
    <w:basedOn w:val="affd"/>
    <w:qFormat/>
    <w:rsid w:val="00E03A91"/>
    <w:pPr>
      <w:widowControl w:val="0"/>
      <w:autoSpaceDE w:val="0"/>
      <w:autoSpaceDN w:val="0"/>
      <w:adjustRightInd w:val="0"/>
      <w:jc w:val="center"/>
    </w:pPr>
    <w:rPr>
      <w:rFonts w:ascii="Times New Roman" w:eastAsia="MS ??" w:hAnsi="Times New Roman"/>
      <w:i w:val="0"/>
      <w:color w:val="auto"/>
      <w:sz w:val="24"/>
      <w:szCs w:val="24"/>
      <w:lang w:eastAsia="ru-RU"/>
    </w:rPr>
  </w:style>
  <w:style w:type="paragraph" w:customStyle="1" w:styleId="affffff1">
    <w:name w:val="ч) Ненумер. загол."/>
    <w:basedOn w:val="affff0"/>
    <w:next w:val="affff0"/>
    <w:link w:val="affffff2"/>
    <w:uiPriority w:val="21"/>
    <w:qFormat/>
    <w:rsid w:val="00EC70D3"/>
    <w:pPr>
      <w:keepNext/>
      <w:keepLines/>
      <w:spacing w:before="120" w:after="120"/>
    </w:pPr>
    <w:rPr>
      <w:b/>
    </w:rPr>
  </w:style>
  <w:style w:type="character" w:customStyle="1" w:styleId="affffff2">
    <w:name w:val="ч) Ненумер. загол. Знак"/>
    <w:basedOn w:val="affff1"/>
    <w:link w:val="affffff1"/>
    <w:uiPriority w:val="21"/>
    <w:rsid w:val="00EC70D3"/>
    <w:rPr>
      <w:rFonts w:eastAsia="SimSun" w:cstheme="minorBidi"/>
      <w:b/>
    </w:rPr>
  </w:style>
  <w:style w:type="paragraph" w:customStyle="1" w:styleId="affffff3">
    <w:name w:val="р) шапка таблицы"/>
    <w:basedOn w:val="a7"/>
    <w:link w:val="affffff4"/>
    <w:uiPriority w:val="15"/>
    <w:qFormat/>
    <w:rsid w:val="00EC70D3"/>
    <w:pPr>
      <w:keepNext/>
      <w:widowControl/>
      <w:autoSpaceDE/>
      <w:autoSpaceDN/>
      <w:adjustRightInd/>
      <w:spacing w:before="60" w:after="60"/>
      <w:jc w:val="center"/>
    </w:pPr>
    <w:rPr>
      <w:rFonts w:ascii="Times New Roman" w:eastAsia="Times New Roman" w:hAnsi="Times New Roman" w:cs="Times New Roman"/>
      <w:b/>
      <w:szCs w:val="22"/>
    </w:rPr>
  </w:style>
  <w:style w:type="character" w:customStyle="1" w:styleId="affffff4">
    <w:name w:val="р) шапка таблицы Знак"/>
    <w:basedOn w:val="a8"/>
    <w:link w:val="affffff3"/>
    <w:uiPriority w:val="15"/>
    <w:rsid w:val="00EC70D3"/>
    <w:rPr>
      <w:rFonts w:eastAsia="Times New Roman"/>
      <w:b/>
      <w:sz w:val="20"/>
      <w:szCs w:val="22"/>
    </w:rPr>
  </w:style>
  <w:style w:type="paragraph" w:customStyle="1" w:styleId="affffff5">
    <w:name w:val="к) Ненумерованный заголовок"/>
    <w:basedOn w:val="a7"/>
    <w:next w:val="a7"/>
    <w:link w:val="affffff6"/>
    <w:uiPriority w:val="9"/>
    <w:qFormat/>
    <w:rsid w:val="00EC70D3"/>
    <w:pPr>
      <w:keepNext/>
      <w:keepLines/>
      <w:widowControl/>
      <w:autoSpaceDE/>
      <w:autoSpaceDN/>
      <w:adjustRightInd/>
      <w:spacing w:before="120" w:after="120" w:line="276" w:lineRule="auto"/>
      <w:ind w:firstLine="709"/>
      <w:jc w:val="both"/>
    </w:pPr>
    <w:rPr>
      <w:rFonts w:ascii="Times New Roman" w:eastAsiaTheme="minorHAnsi" w:hAnsi="Times New Roman" w:cstheme="minorBidi"/>
      <w:b/>
      <w:sz w:val="24"/>
      <w:szCs w:val="24"/>
    </w:rPr>
  </w:style>
  <w:style w:type="character" w:customStyle="1" w:styleId="affffff6">
    <w:name w:val="к) Ненумерованный заголовок Знак"/>
    <w:basedOn w:val="a8"/>
    <w:link w:val="affffff5"/>
    <w:uiPriority w:val="9"/>
    <w:rsid w:val="00EC70D3"/>
    <w:rPr>
      <w:rFonts w:eastAsiaTheme="minorHAnsi" w:cstheme="minorBidi"/>
      <w:b/>
    </w:rPr>
  </w:style>
  <w:style w:type="paragraph" w:customStyle="1" w:styleId="affffff7">
    <w:name w:val="о) Левый столбец таблицы"/>
    <w:basedOn w:val="a7"/>
    <w:link w:val="affffff8"/>
    <w:uiPriority w:val="13"/>
    <w:qFormat/>
    <w:rsid w:val="00EC70D3"/>
    <w:pPr>
      <w:widowControl/>
      <w:autoSpaceDE/>
      <w:autoSpaceDN/>
      <w:adjustRightInd/>
    </w:pPr>
    <w:rPr>
      <w:rFonts w:ascii="Times New Roman" w:eastAsia="Times New Roman" w:hAnsi="Times New Roman" w:cs="Times New Roman"/>
      <w:color w:val="000000"/>
    </w:rPr>
  </w:style>
  <w:style w:type="character" w:customStyle="1" w:styleId="affffff8">
    <w:name w:val="о) Левый столбец таблицы Знак"/>
    <w:basedOn w:val="a8"/>
    <w:link w:val="affffff7"/>
    <w:uiPriority w:val="13"/>
    <w:rsid w:val="00EC70D3"/>
    <w:rPr>
      <w:rFonts w:eastAsia="Times New Roman"/>
      <w:color w:val="000000"/>
      <w:sz w:val="20"/>
      <w:szCs w:val="20"/>
    </w:rPr>
  </w:style>
  <w:style w:type="paragraph" w:customStyle="1" w:styleId="Style12">
    <w:name w:val="Style12"/>
    <w:basedOn w:val="a7"/>
    <w:uiPriority w:val="99"/>
    <w:rsid w:val="00D10F55"/>
    <w:pPr>
      <w:spacing w:line="323" w:lineRule="exact"/>
      <w:ind w:firstLine="706"/>
      <w:jc w:val="both"/>
    </w:pPr>
    <w:rPr>
      <w:rFonts w:ascii="Cambria" w:eastAsia="Times New Roman" w:hAnsi="Cambria" w:cs="Times New Roman"/>
      <w:sz w:val="24"/>
      <w:szCs w:val="24"/>
    </w:rPr>
  </w:style>
  <w:style w:type="character" w:customStyle="1" w:styleId="130">
    <w:name w:val="Основной текст (13)_"/>
    <w:basedOn w:val="a8"/>
    <w:link w:val="131"/>
    <w:uiPriority w:val="99"/>
    <w:rsid w:val="00E86799"/>
    <w:rPr>
      <w:sz w:val="28"/>
      <w:szCs w:val="28"/>
      <w:shd w:val="clear" w:color="auto" w:fill="FFFFFF"/>
    </w:rPr>
  </w:style>
  <w:style w:type="paragraph" w:customStyle="1" w:styleId="131">
    <w:name w:val="Основной текст (13)1"/>
    <w:basedOn w:val="a7"/>
    <w:link w:val="130"/>
    <w:uiPriority w:val="99"/>
    <w:rsid w:val="00E86799"/>
    <w:pPr>
      <w:widowControl/>
      <w:shd w:val="clear" w:color="auto" w:fill="FFFFFF"/>
      <w:autoSpaceDE/>
      <w:autoSpaceDN/>
      <w:adjustRightInd/>
      <w:spacing w:line="317" w:lineRule="exact"/>
      <w:ind w:hanging="480"/>
      <w:jc w:val="center"/>
    </w:pPr>
    <w:rPr>
      <w:rFonts w:ascii="Times New Roman" w:eastAsiaTheme="minorEastAsia" w:hAnsi="Times New Roman" w:cs="Times New Roman"/>
      <w:sz w:val="28"/>
      <w:szCs w:val="28"/>
    </w:rPr>
  </w:style>
  <w:style w:type="character" w:styleId="affffff9">
    <w:name w:val="endnote reference"/>
    <w:basedOn w:val="a8"/>
    <w:uiPriority w:val="99"/>
    <w:semiHidden/>
    <w:unhideWhenUsed/>
    <w:rsid w:val="00871563"/>
    <w:rPr>
      <w:vertAlign w:val="superscript"/>
    </w:rPr>
  </w:style>
  <w:style w:type="character" w:customStyle="1" w:styleId="grame">
    <w:name w:val="grame"/>
    <w:basedOn w:val="a8"/>
    <w:rsid w:val="00B23A97"/>
  </w:style>
  <w:style w:type="paragraph" w:customStyle="1" w:styleId="msonormal0">
    <w:name w:val="msonormal"/>
    <w:basedOn w:val="a7"/>
    <w:rsid w:val="00B23A97"/>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font6">
    <w:name w:val="font6"/>
    <w:basedOn w:val="a7"/>
    <w:rsid w:val="00B23A97"/>
    <w:pPr>
      <w:widowControl/>
      <w:autoSpaceDE/>
      <w:autoSpaceDN/>
      <w:adjustRightInd/>
      <w:spacing w:before="100" w:beforeAutospacing="1" w:after="100" w:afterAutospacing="1"/>
    </w:pPr>
    <w:rPr>
      <w:rFonts w:eastAsia="Times New Roman"/>
      <w:b/>
      <w:bCs/>
      <w:u w:val="single"/>
    </w:rPr>
  </w:style>
  <w:style w:type="character" w:customStyle="1" w:styleId="fontstyle01">
    <w:name w:val="fontstyle01"/>
    <w:basedOn w:val="a8"/>
    <w:rsid w:val="00B23A97"/>
    <w:rPr>
      <w:rFonts w:ascii="Times New Roman" w:hAnsi="Times New Roman" w:cs="Times New Roman" w:hint="default"/>
      <w:b w:val="0"/>
      <w:bCs w:val="0"/>
      <w:i w:val="0"/>
      <w:iCs w:val="0"/>
      <w:color w:val="000000"/>
      <w:sz w:val="20"/>
      <w:szCs w:val="20"/>
    </w:rPr>
  </w:style>
  <w:style w:type="paragraph" w:customStyle="1" w:styleId="affffffa">
    <w:name w:val="Проза"/>
    <w:basedOn w:val="a7"/>
    <w:link w:val="affffffb"/>
    <w:autoRedefine/>
    <w:qFormat/>
    <w:rsid w:val="00B23A97"/>
    <w:pPr>
      <w:tabs>
        <w:tab w:val="left" w:pos="1418"/>
        <w:tab w:val="left" w:pos="1560"/>
        <w:tab w:val="center" w:pos="5317"/>
      </w:tabs>
      <w:suppressAutoHyphens/>
      <w:autoSpaceDE/>
      <w:autoSpaceDN/>
      <w:adjustRightInd/>
      <w:spacing w:line="360" w:lineRule="exact"/>
      <w:ind w:firstLine="697"/>
      <w:jc w:val="both"/>
    </w:pPr>
    <w:rPr>
      <w:rFonts w:ascii="Times New Roman" w:eastAsia="Times New Roman" w:hAnsi="Times New Roman" w:cs="Times New Roman"/>
      <w:sz w:val="28"/>
      <w:szCs w:val="28"/>
      <w:lang w:eastAsia="en-US"/>
    </w:rPr>
  </w:style>
  <w:style w:type="character" w:customStyle="1" w:styleId="affffffb">
    <w:name w:val="Проза Знак"/>
    <w:basedOn w:val="a8"/>
    <w:link w:val="affffffa"/>
    <w:locked/>
    <w:rsid w:val="00B23A97"/>
    <w:rPr>
      <w:rFonts w:eastAsia="Times New Roman"/>
      <w:sz w:val="28"/>
      <w:szCs w:val="28"/>
      <w:lang w:eastAsia="en-US"/>
    </w:rPr>
  </w:style>
  <w:style w:type="character" w:customStyle="1" w:styleId="fontstyle21">
    <w:name w:val="fontstyle21"/>
    <w:basedOn w:val="a8"/>
    <w:rsid w:val="00B23A97"/>
    <w:rPr>
      <w:rFonts w:ascii="TimesNewRomanPS-BoldMT" w:hAnsi="TimesNewRomanPS-BoldMT" w:hint="default"/>
      <w:b/>
      <w:bCs/>
      <w:i w:val="0"/>
      <w:iCs w:val="0"/>
      <w:color w:val="000000"/>
      <w:sz w:val="20"/>
      <w:szCs w:val="20"/>
    </w:rPr>
  </w:style>
  <w:style w:type="character" w:customStyle="1" w:styleId="fontstyle31">
    <w:name w:val="fontstyle31"/>
    <w:basedOn w:val="a8"/>
    <w:rsid w:val="00B23A97"/>
    <w:rPr>
      <w:rFonts w:ascii="TimesNewRomanPSMT" w:hAnsi="TimesNewRomanPSMT" w:hint="default"/>
      <w:b w:val="0"/>
      <w:bCs w:val="0"/>
      <w:i w:val="0"/>
      <w:iCs w:val="0"/>
      <w:color w:val="000000"/>
      <w:sz w:val="20"/>
      <w:szCs w:val="20"/>
    </w:rPr>
  </w:style>
  <w:style w:type="paragraph" w:customStyle="1" w:styleId="350">
    <w:name w:val="3.5 Т. Справа"/>
    <w:basedOn w:val="a7"/>
    <w:qFormat/>
    <w:rsid w:val="00B23A97"/>
    <w:pPr>
      <w:widowControl/>
      <w:autoSpaceDE/>
      <w:autoSpaceDN/>
      <w:adjustRightInd/>
      <w:ind w:right="4"/>
      <w:jc w:val="right"/>
    </w:pPr>
    <w:rPr>
      <w:rFonts w:ascii="Times New Roman" w:eastAsia="Times New Roman" w:hAnsi="Times New Roman" w:cs="Times New Roman"/>
    </w:rPr>
  </w:style>
  <w:style w:type="paragraph" w:customStyle="1" w:styleId="affffffc">
    <w:name w:val="Заголовок таблицы"/>
    <w:basedOn w:val="a7"/>
    <w:rsid w:val="00B23A97"/>
    <w:pPr>
      <w:widowControl/>
      <w:autoSpaceDE/>
      <w:autoSpaceDN/>
      <w:adjustRightInd/>
      <w:spacing w:line="280" w:lineRule="exact"/>
      <w:jc w:val="center"/>
    </w:pPr>
    <w:rPr>
      <w:rFonts w:ascii="Peterburg" w:eastAsia="Times New Roman" w:hAnsi="Peterburg" w:cs="Times New Roman"/>
      <w:sz w:val="28"/>
    </w:rPr>
  </w:style>
  <w:style w:type="character" w:customStyle="1" w:styleId="affffffd">
    <w:name w:val="Основной текст_"/>
    <w:basedOn w:val="a8"/>
    <w:link w:val="2b"/>
    <w:rsid w:val="00B23A97"/>
    <w:rPr>
      <w:rFonts w:eastAsia="Times New Roman"/>
      <w:sz w:val="26"/>
      <w:szCs w:val="26"/>
      <w:shd w:val="clear" w:color="auto" w:fill="FFFFFF"/>
    </w:rPr>
  </w:style>
  <w:style w:type="paragraph" w:customStyle="1" w:styleId="2b">
    <w:name w:val="Основной текст2"/>
    <w:basedOn w:val="a7"/>
    <w:link w:val="affffffd"/>
    <w:rsid w:val="00B23A97"/>
    <w:pPr>
      <w:widowControl/>
      <w:shd w:val="clear" w:color="auto" w:fill="FFFFFF"/>
      <w:autoSpaceDE/>
      <w:autoSpaceDN/>
      <w:adjustRightInd/>
      <w:spacing w:line="317" w:lineRule="exact"/>
    </w:pPr>
    <w:rPr>
      <w:rFonts w:ascii="Times New Roman" w:eastAsia="Times New Roman" w:hAnsi="Times New Roman" w:cs="Times New Roman"/>
      <w:sz w:val="26"/>
      <w:szCs w:val="26"/>
    </w:rPr>
  </w:style>
  <w:style w:type="paragraph" w:customStyle="1" w:styleId="ConsPlusTitle">
    <w:name w:val="ConsPlusTitle"/>
    <w:rsid w:val="00B23A97"/>
    <w:pPr>
      <w:widowControl w:val="0"/>
      <w:autoSpaceDE w:val="0"/>
      <w:autoSpaceDN w:val="0"/>
    </w:pPr>
    <w:rPr>
      <w:rFonts w:ascii="Arial" w:eastAsia="Times New Roman" w:hAnsi="Arial" w:cs="Arial"/>
      <w:b/>
      <w:sz w:val="20"/>
      <w:szCs w:val="20"/>
    </w:rPr>
  </w:style>
  <w:style w:type="character" w:customStyle="1" w:styleId="38">
    <w:name w:val="Основной текст с отступом 3 Знак"/>
    <w:basedOn w:val="a8"/>
    <w:link w:val="39"/>
    <w:uiPriority w:val="99"/>
    <w:semiHidden/>
    <w:rsid w:val="00B23A97"/>
    <w:rPr>
      <w:sz w:val="16"/>
      <w:szCs w:val="16"/>
    </w:rPr>
  </w:style>
  <w:style w:type="paragraph" w:styleId="39">
    <w:name w:val="Body Text Indent 3"/>
    <w:basedOn w:val="a7"/>
    <w:link w:val="38"/>
    <w:uiPriority w:val="99"/>
    <w:semiHidden/>
    <w:unhideWhenUsed/>
    <w:rsid w:val="00B23A97"/>
    <w:pPr>
      <w:widowControl/>
      <w:autoSpaceDE/>
      <w:autoSpaceDN/>
      <w:adjustRightInd/>
      <w:spacing w:after="120" w:line="259" w:lineRule="auto"/>
      <w:ind w:left="283"/>
    </w:pPr>
    <w:rPr>
      <w:rFonts w:ascii="Times New Roman" w:eastAsiaTheme="minorEastAsia" w:hAnsi="Times New Roman" w:cs="Times New Roman"/>
      <w:sz w:val="16"/>
      <w:szCs w:val="16"/>
    </w:rPr>
  </w:style>
  <w:style w:type="character" w:customStyle="1" w:styleId="312">
    <w:name w:val="Основной текст с отступом 3 Знак1"/>
    <w:basedOn w:val="a8"/>
    <w:uiPriority w:val="99"/>
    <w:semiHidden/>
    <w:rsid w:val="00B23A97"/>
    <w:rPr>
      <w:rFonts w:ascii="Arial" w:eastAsia="MS ??" w:hAnsi="Arial" w:cs="Arial"/>
      <w:sz w:val="16"/>
      <w:szCs w:val="16"/>
    </w:rPr>
  </w:style>
  <w:style w:type="paragraph" w:styleId="2c">
    <w:name w:val="Body Text 2"/>
    <w:basedOn w:val="a7"/>
    <w:link w:val="2d"/>
    <w:uiPriority w:val="99"/>
    <w:semiHidden/>
    <w:unhideWhenUsed/>
    <w:rsid w:val="00B23A97"/>
    <w:pPr>
      <w:widowControl/>
      <w:autoSpaceDE/>
      <w:autoSpaceDN/>
      <w:adjustRightInd/>
      <w:spacing w:after="120" w:line="480" w:lineRule="auto"/>
    </w:pPr>
    <w:rPr>
      <w:rFonts w:ascii="Calibri" w:eastAsia="Calibri" w:hAnsi="Calibri" w:cs="Times New Roman"/>
      <w:sz w:val="22"/>
      <w:szCs w:val="22"/>
      <w:lang w:val="x-none" w:eastAsia="en-US"/>
    </w:rPr>
  </w:style>
  <w:style w:type="character" w:customStyle="1" w:styleId="2d">
    <w:name w:val="Основной текст 2 Знак"/>
    <w:basedOn w:val="a8"/>
    <w:link w:val="2c"/>
    <w:uiPriority w:val="99"/>
    <w:semiHidden/>
    <w:rsid w:val="00B23A97"/>
    <w:rPr>
      <w:rFonts w:ascii="Calibri" w:eastAsia="Calibri" w:hAnsi="Calibri"/>
      <w:sz w:val="22"/>
      <w:szCs w:val="22"/>
      <w:lang w:val="x-none" w:eastAsia="en-US"/>
    </w:rPr>
  </w:style>
  <w:style w:type="paragraph" w:customStyle="1" w:styleId="Iniiaiieoaeno21">
    <w:name w:val="Iniiaiie oaeno 21"/>
    <w:basedOn w:val="a7"/>
    <w:rsid w:val="00B23A97"/>
    <w:pPr>
      <w:widowControl/>
      <w:overflowPunct w:val="0"/>
      <w:ind w:firstLine="720"/>
      <w:jc w:val="both"/>
      <w:textAlignment w:val="baseline"/>
    </w:pPr>
    <w:rPr>
      <w:rFonts w:ascii="Times New Roman" w:eastAsia="Times New Roman" w:hAnsi="Times New Roman" w:cs="Times New Roman"/>
      <w:sz w:val="28"/>
      <w:szCs w:val="28"/>
    </w:rPr>
  </w:style>
  <w:style w:type="paragraph" w:styleId="41">
    <w:name w:val="toc 4"/>
    <w:basedOn w:val="a7"/>
    <w:next w:val="a7"/>
    <w:autoRedefine/>
    <w:uiPriority w:val="39"/>
    <w:unhideWhenUsed/>
    <w:rsid w:val="00B23A97"/>
    <w:pPr>
      <w:ind w:left="600"/>
    </w:pPr>
    <w:rPr>
      <w:rFonts w:asciiTheme="minorHAnsi" w:hAnsiTheme="minorHAnsi"/>
    </w:rPr>
  </w:style>
  <w:style w:type="paragraph" w:styleId="51">
    <w:name w:val="toc 5"/>
    <w:basedOn w:val="a7"/>
    <w:next w:val="a7"/>
    <w:autoRedefine/>
    <w:uiPriority w:val="39"/>
    <w:unhideWhenUsed/>
    <w:rsid w:val="00B23A97"/>
    <w:pPr>
      <w:ind w:left="800"/>
    </w:pPr>
    <w:rPr>
      <w:rFonts w:asciiTheme="minorHAnsi" w:hAnsiTheme="minorHAnsi"/>
    </w:rPr>
  </w:style>
  <w:style w:type="paragraph" w:styleId="61">
    <w:name w:val="toc 6"/>
    <w:basedOn w:val="a7"/>
    <w:next w:val="a7"/>
    <w:autoRedefine/>
    <w:uiPriority w:val="39"/>
    <w:unhideWhenUsed/>
    <w:rsid w:val="00B23A97"/>
    <w:pPr>
      <w:ind w:left="1000"/>
    </w:pPr>
    <w:rPr>
      <w:rFonts w:asciiTheme="minorHAnsi" w:hAnsiTheme="minorHAnsi"/>
    </w:rPr>
  </w:style>
  <w:style w:type="paragraph" w:styleId="71">
    <w:name w:val="toc 7"/>
    <w:basedOn w:val="a7"/>
    <w:next w:val="a7"/>
    <w:autoRedefine/>
    <w:uiPriority w:val="39"/>
    <w:unhideWhenUsed/>
    <w:rsid w:val="00B23A97"/>
    <w:pPr>
      <w:ind w:left="1200"/>
    </w:pPr>
    <w:rPr>
      <w:rFonts w:asciiTheme="minorHAnsi" w:hAnsiTheme="minorHAnsi"/>
    </w:rPr>
  </w:style>
  <w:style w:type="paragraph" w:styleId="81">
    <w:name w:val="toc 8"/>
    <w:basedOn w:val="a7"/>
    <w:next w:val="a7"/>
    <w:autoRedefine/>
    <w:uiPriority w:val="39"/>
    <w:unhideWhenUsed/>
    <w:rsid w:val="00B23A97"/>
    <w:pPr>
      <w:ind w:left="1400"/>
    </w:pPr>
    <w:rPr>
      <w:rFonts w:asciiTheme="minorHAnsi" w:hAnsiTheme="minorHAnsi"/>
    </w:rPr>
  </w:style>
  <w:style w:type="paragraph" w:styleId="91">
    <w:name w:val="toc 9"/>
    <w:basedOn w:val="a7"/>
    <w:next w:val="a7"/>
    <w:autoRedefine/>
    <w:uiPriority w:val="39"/>
    <w:unhideWhenUsed/>
    <w:rsid w:val="00B23A97"/>
    <w:pPr>
      <w:ind w:left="1600"/>
    </w:pPr>
    <w:rPr>
      <w:rFonts w:asciiTheme="minorHAnsi" w:hAnsi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0" w:qFormat="1"/>
    <w:lsdException w:name="footnote reference" w:uiPriority="0" w:qFormat="1"/>
    <w:lsdException w:name="page number"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502118"/>
    <w:pPr>
      <w:widowControl w:val="0"/>
      <w:autoSpaceDE w:val="0"/>
      <w:autoSpaceDN w:val="0"/>
      <w:adjustRightInd w:val="0"/>
    </w:pPr>
    <w:rPr>
      <w:rFonts w:ascii="Arial" w:eastAsia="MS ??" w:hAnsi="Arial" w:cs="Arial"/>
      <w:sz w:val="20"/>
      <w:szCs w:val="20"/>
    </w:rPr>
  </w:style>
  <w:style w:type="paragraph" w:styleId="11">
    <w:name w:val="heading 1"/>
    <w:aliases w:val="н) Глава"/>
    <w:basedOn w:val="a7"/>
    <w:next w:val="a7"/>
    <w:link w:val="12"/>
    <w:uiPriority w:val="9"/>
    <w:qFormat/>
    <w:rsid w:val="004C2A98"/>
    <w:pPr>
      <w:keepNext/>
      <w:keepLines/>
      <w:widowControl/>
      <w:autoSpaceDE/>
      <w:autoSpaceDN/>
      <w:adjustRightInd/>
      <w:spacing w:before="240" w:line="360" w:lineRule="auto"/>
      <w:ind w:firstLine="709"/>
      <w:jc w:val="both"/>
      <w:outlineLvl w:val="0"/>
    </w:pPr>
    <w:rPr>
      <w:rFonts w:ascii="Times New Roman" w:eastAsia="Times New Roman" w:hAnsi="Times New Roman" w:cs="Times New Roman"/>
      <w:bCs/>
      <w:sz w:val="26"/>
      <w:szCs w:val="26"/>
      <w:lang w:eastAsia="en-US"/>
    </w:rPr>
  </w:style>
  <w:style w:type="paragraph" w:styleId="20">
    <w:name w:val="heading 2"/>
    <w:aliases w:val="в) Подраздел,2 уровень"/>
    <w:basedOn w:val="a7"/>
    <w:next w:val="a7"/>
    <w:link w:val="22"/>
    <w:uiPriority w:val="9"/>
    <w:unhideWhenUsed/>
    <w:qFormat/>
    <w:rsid w:val="0071443E"/>
    <w:pPr>
      <w:keepNext/>
      <w:keepLines/>
      <w:widowControl/>
      <w:numPr>
        <w:ilvl w:val="1"/>
        <w:numId w:val="2"/>
      </w:numPr>
      <w:autoSpaceDE/>
      <w:autoSpaceDN/>
      <w:adjustRightInd/>
      <w:spacing w:after="240"/>
      <w:jc w:val="both"/>
      <w:outlineLvl w:val="1"/>
    </w:pPr>
    <w:rPr>
      <w:rFonts w:ascii="Times New Roman" w:eastAsia="Times New Roman" w:hAnsi="Times New Roman" w:cs="Times New Roman"/>
      <w:b/>
      <w:bCs/>
      <w:sz w:val="28"/>
      <w:szCs w:val="28"/>
      <w:lang w:eastAsia="en-US"/>
    </w:rPr>
  </w:style>
  <w:style w:type="paragraph" w:styleId="3">
    <w:name w:val="heading 3"/>
    <w:aliases w:val="г) Пункт,3 уровень"/>
    <w:basedOn w:val="a7"/>
    <w:next w:val="a7"/>
    <w:link w:val="31"/>
    <w:uiPriority w:val="9"/>
    <w:unhideWhenUsed/>
    <w:qFormat/>
    <w:rsid w:val="0071443E"/>
    <w:pPr>
      <w:keepNext/>
      <w:keepLines/>
      <w:widowControl/>
      <w:numPr>
        <w:ilvl w:val="2"/>
        <w:numId w:val="2"/>
      </w:numPr>
      <w:autoSpaceDE/>
      <w:autoSpaceDN/>
      <w:adjustRightInd/>
      <w:spacing w:before="120" w:after="240"/>
      <w:jc w:val="both"/>
      <w:outlineLvl w:val="2"/>
    </w:pPr>
    <w:rPr>
      <w:rFonts w:ascii="Cambria" w:eastAsia="Times New Roman" w:hAnsi="Cambria" w:cs="Times New Roman"/>
      <w:b/>
      <w:bCs/>
      <w:sz w:val="22"/>
      <w:szCs w:val="22"/>
      <w:lang w:eastAsia="en-US"/>
    </w:rPr>
  </w:style>
  <w:style w:type="paragraph" w:styleId="4">
    <w:name w:val="heading 4"/>
    <w:basedOn w:val="a7"/>
    <w:next w:val="a7"/>
    <w:link w:val="40"/>
    <w:uiPriority w:val="9"/>
    <w:unhideWhenUsed/>
    <w:qFormat/>
    <w:rsid w:val="0071443E"/>
    <w:pPr>
      <w:keepNext/>
      <w:keepLines/>
      <w:widowControl/>
      <w:numPr>
        <w:ilvl w:val="3"/>
        <w:numId w:val="2"/>
      </w:numPr>
      <w:autoSpaceDE/>
      <w:autoSpaceDN/>
      <w:adjustRightInd/>
      <w:spacing w:before="200"/>
      <w:jc w:val="both"/>
      <w:outlineLvl w:val="3"/>
    </w:pPr>
    <w:rPr>
      <w:rFonts w:ascii="Cambria" w:eastAsia="Times New Roman" w:hAnsi="Cambria" w:cs="Times New Roman"/>
      <w:b/>
      <w:bCs/>
      <w:i/>
      <w:iCs/>
      <w:color w:val="4F81BD"/>
      <w:sz w:val="22"/>
      <w:szCs w:val="22"/>
      <w:lang w:eastAsia="en-US"/>
    </w:rPr>
  </w:style>
  <w:style w:type="paragraph" w:styleId="5">
    <w:name w:val="heading 5"/>
    <w:basedOn w:val="a7"/>
    <w:next w:val="a7"/>
    <w:link w:val="50"/>
    <w:uiPriority w:val="9"/>
    <w:unhideWhenUsed/>
    <w:qFormat/>
    <w:rsid w:val="0071443E"/>
    <w:pPr>
      <w:keepNext/>
      <w:keepLines/>
      <w:widowControl/>
      <w:numPr>
        <w:ilvl w:val="4"/>
        <w:numId w:val="2"/>
      </w:numPr>
      <w:autoSpaceDE/>
      <w:autoSpaceDN/>
      <w:adjustRightInd/>
      <w:spacing w:before="200"/>
      <w:jc w:val="both"/>
      <w:outlineLvl w:val="4"/>
    </w:pPr>
    <w:rPr>
      <w:rFonts w:ascii="Cambria" w:eastAsia="Times New Roman" w:hAnsi="Cambria" w:cs="Times New Roman"/>
      <w:color w:val="243F60"/>
      <w:sz w:val="22"/>
      <w:szCs w:val="22"/>
      <w:lang w:eastAsia="en-US"/>
    </w:rPr>
  </w:style>
  <w:style w:type="paragraph" w:styleId="6">
    <w:name w:val="heading 6"/>
    <w:basedOn w:val="a7"/>
    <w:next w:val="a7"/>
    <w:link w:val="60"/>
    <w:uiPriority w:val="9"/>
    <w:unhideWhenUsed/>
    <w:qFormat/>
    <w:rsid w:val="0071443E"/>
    <w:pPr>
      <w:keepNext/>
      <w:keepLines/>
      <w:widowControl/>
      <w:numPr>
        <w:ilvl w:val="5"/>
        <w:numId w:val="2"/>
      </w:numPr>
      <w:autoSpaceDE/>
      <w:autoSpaceDN/>
      <w:adjustRightInd/>
      <w:spacing w:before="200"/>
      <w:jc w:val="both"/>
      <w:outlineLvl w:val="5"/>
    </w:pPr>
    <w:rPr>
      <w:rFonts w:ascii="Cambria" w:eastAsia="Times New Roman" w:hAnsi="Cambria" w:cs="Times New Roman"/>
      <w:i/>
      <w:iCs/>
      <w:color w:val="243F60"/>
      <w:sz w:val="22"/>
      <w:szCs w:val="22"/>
      <w:lang w:eastAsia="en-US"/>
    </w:rPr>
  </w:style>
  <w:style w:type="paragraph" w:styleId="7">
    <w:name w:val="heading 7"/>
    <w:basedOn w:val="a7"/>
    <w:next w:val="a7"/>
    <w:link w:val="70"/>
    <w:uiPriority w:val="9"/>
    <w:unhideWhenUsed/>
    <w:qFormat/>
    <w:rsid w:val="0071443E"/>
    <w:pPr>
      <w:keepNext/>
      <w:keepLines/>
      <w:widowControl/>
      <w:numPr>
        <w:ilvl w:val="6"/>
        <w:numId w:val="2"/>
      </w:numPr>
      <w:autoSpaceDE/>
      <w:autoSpaceDN/>
      <w:adjustRightInd/>
      <w:spacing w:before="200"/>
      <w:jc w:val="both"/>
      <w:outlineLvl w:val="6"/>
    </w:pPr>
    <w:rPr>
      <w:rFonts w:ascii="Cambria" w:eastAsia="Times New Roman" w:hAnsi="Cambria" w:cs="Times New Roman"/>
      <w:i/>
      <w:iCs/>
      <w:color w:val="404040"/>
      <w:sz w:val="22"/>
      <w:szCs w:val="22"/>
      <w:lang w:eastAsia="en-US"/>
    </w:rPr>
  </w:style>
  <w:style w:type="paragraph" w:styleId="8">
    <w:name w:val="heading 8"/>
    <w:basedOn w:val="a7"/>
    <w:next w:val="a7"/>
    <w:link w:val="80"/>
    <w:unhideWhenUsed/>
    <w:qFormat/>
    <w:rsid w:val="0071443E"/>
    <w:pPr>
      <w:keepNext/>
      <w:keepLines/>
      <w:widowControl/>
      <w:numPr>
        <w:ilvl w:val="7"/>
        <w:numId w:val="2"/>
      </w:numPr>
      <w:autoSpaceDE/>
      <w:autoSpaceDN/>
      <w:adjustRightInd/>
      <w:spacing w:before="200"/>
      <w:jc w:val="both"/>
      <w:outlineLvl w:val="7"/>
    </w:pPr>
    <w:rPr>
      <w:rFonts w:ascii="Cambria" w:eastAsia="Times New Roman" w:hAnsi="Cambria" w:cs="Times New Roman"/>
      <w:color w:val="404040"/>
      <w:lang w:eastAsia="en-US"/>
    </w:rPr>
  </w:style>
  <w:style w:type="paragraph" w:styleId="9">
    <w:name w:val="heading 9"/>
    <w:basedOn w:val="a7"/>
    <w:next w:val="a7"/>
    <w:link w:val="90"/>
    <w:uiPriority w:val="9"/>
    <w:unhideWhenUsed/>
    <w:qFormat/>
    <w:rsid w:val="0071443E"/>
    <w:pPr>
      <w:keepNext/>
      <w:keepLines/>
      <w:widowControl/>
      <w:numPr>
        <w:ilvl w:val="8"/>
        <w:numId w:val="2"/>
      </w:numPr>
      <w:autoSpaceDE/>
      <w:autoSpaceDN/>
      <w:adjustRightInd/>
      <w:spacing w:before="200"/>
      <w:jc w:val="both"/>
      <w:outlineLvl w:val="8"/>
    </w:pPr>
    <w:rPr>
      <w:rFonts w:ascii="Cambria" w:eastAsia="Times New Roman" w:hAnsi="Cambria" w:cs="Times New Roman"/>
      <w:i/>
      <w:iCs/>
      <w:color w:val="404040"/>
      <w:lang w:eastAsia="en-US"/>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Заголовок 1 Знак"/>
    <w:aliases w:val="н) Глава Знак"/>
    <w:basedOn w:val="a8"/>
    <w:link w:val="11"/>
    <w:uiPriority w:val="9"/>
    <w:rsid w:val="004C2A98"/>
    <w:rPr>
      <w:rFonts w:eastAsia="Times New Roman"/>
      <w:bCs/>
      <w:sz w:val="26"/>
      <w:szCs w:val="26"/>
      <w:lang w:eastAsia="en-US"/>
    </w:rPr>
  </w:style>
  <w:style w:type="character" w:customStyle="1" w:styleId="22">
    <w:name w:val="Заголовок 2 Знак"/>
    <w:aliases w:val="в) Подраздел Знак,2 уровень Знак"/>
    <w:basedOn w:val="a8"/>
    <w:link w:val="20"/>
    <w:uiPriority w:val="9"/>
    <w:rsid w:val="0071443E"/>
    <w:rPr>
      <w:rFonts w:eastAsia="Times New Roman"/>
      <w:b/>
      <w:bCs/>
      <w:sz w:val="28"/>
      <w:szCs w:val="28"/>
      <w:lang w:eastAsia="en-US"/>
    </w:rPr>
  </w:style>
  <w:style w:type="character" w:customStyle="1" w:styleId="31">
    <w:name w:val="Заголовок 3 Знак"/>
    <w:aliases w:val="г) Пункт Знак,3 уровень Знак"/>
    <w:basedOn w:val="a8"/>
    <w:link w:val="3"/>
    <w:uiPriority w:val="9"/>
    <w:rsid w:val="0071443E"/>
    <w:rPr>
      <w:rFonts w:ascii="Cambria" w:eastAsia="Times New Roman" w:hAnsi="Cambria"/>
      <w:b/>
      <w:bCs/>
      <w:sz w:val="22"/>
      <w:szCs w:val="22"/>
      <w:lang w:eastAsia="en-US"/>
    </w:rPr>
  </w:style>
  <w:style w:type="character" w:customStyle="1" w:styleId="40">
    <w:name w:val="Заголовок 4 Знак"/>
    <w:basedOn w:val="a8"/>
    <w:link w:val="4"/>
    <w:uiPriority w:val="9"/>
    <w:rsid w:val="0071443E"/>
    <w:rPr>
      <w:rFonts w:ascii="Cambria" w:eastAsia="Times New Roman" w:hAnsi="Cambria"/>
      <w:b/>
      <w:bCs/>
      <w:i/>
      <w:iCs/>
      <w:color w:val="4F81BD"/>
      <w:sz w:val="22"/>
      <w:szCs w:val="22"/>
      <w:lang w:eastAsia="en-US"/>
    </w:rPr>
  </w:style>
  <w:style w:type="character" w:customStyle="1" w:styleId="50">
    <w:name w:val="Заголовок 5 Знак"/>
    <w:basedOn w:val="a8"/>
    <w:link w:val="5"/>
    <w:uiPriority w:val="9"/>
    <w:rsid w:val="0071443E"/>
    <w:rPr>
      <w:rFonts w:ascii="Cambria" w:eastAsia="Times New Roman" w:hAnsi="Cambria"/>
      <w:color w:val="243F60"/>
      <w:sz w:val="22"/>
      <w:szCs w:val="22"/>
      <w:lang w:eastAsia="en-US"/>
    </w:rPr>
  </w:style>
  <w:style w:type="character" w:customStyle="1" w:styleId="60">
    <w:name w:val="Заголовок 6 Знак"/>
    <w:basedOn w:val="a8"/>
    <w:link w:val="6"/>
    <w:uiPriority w:val="9"/>
    <w:rsid w:val="0071443E"/>
    <w:rPr>
      <w:rFonts w:ascii="Cambria" w:eastAsia="Times New Roman" w:hAnsi="Cambria"/>
      <w:i/>
      <w:iCs/>
      <w:color w:val="243F60"/>
      <w:sz w:val="22"/>
      <w:szCs w:val="22"/>
      <w:lang w:eastAsia="en-US"/>
    </w:rPr>
  </w:style>
  <w:style w:type="character" w:customStyle="1" w:styleId="70">
    <w:name w:val="Заголовок 7 Знак"/>
    <w:basedOn w:val="a8"/>
    <w:link w:val="7"/>
    <w:uiPriority w:val="9"/>
    <w:rsid w:val="0071443E"/>
    <w:rPr>
      <w:rFonts w:ascii="Cambria" w:eastAsia="Times New Roman" w:hAnsi="Cambria"/>
      <w:i/>
      <w:iCs/>
      <w:color w:val="404040"/>
      <w:sz w:val="22"/>
      <w:szCs w:val="22"/>
      <w:lang w:eastAsia="en-US"/>
    </w:rPr>
  </w:style>
  <w:style w:type="character" w:customStyle="1" w:styleId="80">
    <w:name w:val="Заголовок 8 Знак"/>
    <w:basedOn w:val="a8"/>
    <w:link w:val="8"/>
    <w:rsid w:val="0071443E"/>
    <w:rPr>
      <w:rFonts w:ascii="Cambria" w:eastAsia="Times New Roman" w:hAnsi="Cambria"/>
      <w:color w:val="404040"/>
      <w:sz w:val="20"/>
      <w:szCs w:val="20"/>
      <w:lang w:eastAsia="en-US"/>
    </w:rPr>
  </w:style>
  <w:style w:type="character" w:customStyle="1" w:styleId="90">
    <w:name w:val="Заголовок 9 Знак"/>
    <w:basedOn w:val="a8"/>
    <w:link w:val="9"/>
    <w:uiPriority w:val="9"/>
    <w:rsid w:val="0071443E"/>
    <w:rPr>
      <w:rFonts w:ascii="Cambria" w:eastAsia="Times New Roman" w:hAnsi="Cambria"/>
      <w:i/>
      <w:iCs/>
      <w:color w:val="404040"/>
      <w:sz w:val="20"/>
      <w:szCs w:val="20"/>
      <w:lang w:eastAsia="en-US"/>
    </w:rPr>
  </w:style>
  <w:style w:type="paragraph" w:styleId="ab">
    <w:name w:val="Balloon Text"/>
    <w:basedOn w:val="a7"/>
    <w:link w:val="ac"/>
    <w:uiPriority w:val="99"/>
    <w:semiHidden/>
    <w:unhideWhenUsed/>
    <w:rsid w:val="00936A70"/>
    <w:rPr>
      <w:rFonts w:ascii="Lucida Grande CY" w:hAnsi="Lucida Grande CY" w:cs="Lucida Grande CY"/>
      <w:sz w:val="18"/>
      <w:szCs w:val="18"/>
    </w:rPr>
  </w:style>
  <w:style w:type="character" w:customStyle="1" w:styleId="ac">
    <w:name w:val="Текст выноски Знак"/>
    <w:basedOn w:val="a8"/>
    <w:link w:val="ab"/>
    <w:uiPriority w:val="99"/>
    <w:semiHidden/>
    <w:rsid w:val="00936A70"/>
    <w:rPr>
      <w:rFonts w:ascii="Lucida Grande CY" w:hAnsi="Lucida Grande CY" w:cs="Lucida Grande CY"/>
      <w:sz w:val="18"/>
      <w:szCs w:val="18"/>
    </w:rPr>
  </w:style>
  <w:style w:type="paragraph" w:styleId="ad">
    <w:name w:val="footer"/>
    <w:basedOn w:val="a7"/>
    <w:link w:val="ae"/>
    <w:uiPriority w:val="99"/>
    <w:qFormat/>
    <w:rsid w:val="004A2B33"/>
    <w:pPr>
      <w:tabs>
        <w:tab w:val="center" w:pos="4677"/>
        <w:tab w:val="right" w:pos="9355"/>
      </w:tabs>
    </w:pPr>
  </w:style>
  <w:style w:type="character" w:customStyle="1" w:styleId="ae">
    <w:name w:val="Нижний колонтитул Знак"/>
    <w:basedOn w:val="a8"/>
    <w:link w:val="ad"/>
    <w:uiPriority w:val="99"/>
    <w:qFormat/>
    <w:rsid w:val="004A2B33"/>
    <w:rPr>
      <w:rFonts w:ascii="Arial" w:eastAsia="MS ??" w:hAnsi="Arial" w:cs="Arial"/>
      <w:sz w:val="20"/>
      <w:szCs w:val="20"/>
    </w:rPr>
  </w:style>
  <w:style w:type="character" w:styleId="af">
    <w:name w:val="page number"/>
    <w:basedOn w:val="a8"/>
    <w:semiHidden/>
    <w:rsid w:val="004A2B33"/>
    <w:rPr>
      <w:rFonts w:cs="Times New Roman"/>
    </w:rPr>
  </w:style>
  <w:style w:type="character" w:styleId="af0">
    <w:name w:val="footnote reference"/>
    <w:aliases w:val="Знак сноски-FN,fr,Used by Word for Help footnote symbols,Знак сноски 1,Ciae niinee-FN,Referencia nota al pie,Ciae niinee 1,Ссылка на сноску 45,16 Point,Superscript 6 Point,Footnote Reference Number,Footnote Reference_LVL6,f,SUPERS,Ref"/>
    <w:basedOn w:val="a8"/>
    <w:qFormat/>
    <w:rsid w:val="004A2B33"/>
    <w:rPr>
      <w:rFonts w:cs="Times New Roman"/>
      <w:vertAlign w:val="superscript"/>
    </w:rPr>
  </w:style>
  <w:style w:type="paragraph" w:styleId="af1">
    <w:name w:val="footnote text"/>
    <w:aliases w:val="Footnote Text Char Знак Знак,Footnote Text Char Знак,Footnote Text Char Знак Знак Знак Знак,single space,ft,Fußnotenstandard,Fußnotentext1,Table_Footnote_last,Òåêñò ñíîñêè Çíàê Çíàê,Òåêñò ñíîñêè Çíàê Çíàê Çíàê,Òåêñò ñíîñêè Çíàê"/>
    <w:basedOn w:val="a7"/>
    <w:link w:val="af2"/>
    <w:uiPriority w:val="99"/>
    <w:qFormat/>
    <w:rsid w:val="004A2B33"/>
    <w:pPr>
      <w:widowControl/>
      <w:autoSpaceDE/>
      <w:autoSpaceDN/>
      <w:adjustRightInd/>
    </w:pPr>
    <w:rPr>
      <w:rFonts w:ascii="Times New Roman" w:eastAsia="Times New Roman" w:hAnsi="Times New Roman" w:cs="Times New Roman"/>
    </w:rPr>
  </w:style>
  <w:style w:type="character" w:customStyle="1" w:styleId="af2">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Table_Footnote_last Знак,Òåêñò ñíîñêè Çíàê Çíàê Знак"/>
    <w:basedOn w:val="a8"/>
    <w:link w:val="af1"/>
    <w:uiPriority w:val="99"/>
    <w:qFormat/>
    <w:rsid w:val="004A2B33"/>
    <w:rPr>
      <w:rFonts w:eastAsia="Times New Roman"/>
      <w:sz w:val="20"/>
      <w:szCs w:val="20"/>
    </w:rPr>
  </w:style>
  <w:style w:type="paragraph" w:customStyle="1" w:styleId="13">
    <w:name w:val="Текст1"/>
    <w:basedOn w:val="a7"/>
    <w:rsid w:val="0071443E"/>
    <w:pPr>
      <w:autoSpaceDE/>
      <w:autoSpaceDN/>
      <w:adjustRightInd/>
    </w:pPr>
    <w:rPr>
      <w:rFonts w:ascii="Courier New" w:eastAsia="Times New Roman" w:hAnsi="Courier New" w:cs="Times New Roman"/>
    </w:rPr>
  </w:style>
  <w:style w:type="paragraph" w:customStyle="1" w:styleId="14">
    <w:name w:val="Резолюция 1"/>
    <w:basedOn w:val="a7"/>
    <w:rsid w:val="0071443E"/>
    <w:pPr>
      <w:widowControl/>
      <w:autoSpaceDE/>
      <w:autoSpaceDN/>
      <w:adjustRightInd/>
      <w:spacing w:after="60"/>
      <w:jc w:val="both"/>
    </w:pPr>
    <w:rPr>
      <w:rFonts w:ascii="Times New Roman" w:eastAsia="Times New Roman" w:hAnsi="Times New Roman" w:cs="Times New Roman"/>
      <w:b/>
      <w:caps/>
      <w:sz w:val="27"/>
      <w:szCs w:val="27"/>
    </w:rPr>
  </w:style>
  <w:style w:type="paragraph" w:customStyle="1" w:styleId="15">
    <w:name w:val="Обычный1"/>
    <w:basedOn w:val="a7"/>
    <w:link w:val="CharChar"/>
    <w:rsid w:val="0071443E"/>
    <w:pPr>
      <w:widowControl/>
      <w:autoSpaceDE/>
      <w:autoSpaceDN/>
      <w:adjustRightInd/>
      <w:spacing w:line="336" w:lineRule="auto"/>
      <w:ind w:firstLine="851"/>
      <w:jc w:val="both"/>
    </w:pPr>
    <w:rPr>
      <w:rFonts w:ascii="Times New Roman" w:eastAsia="Times New Roman" w:hAnsi="Times New Roman" w:cs="Times New Roman"/>
      <w:sz w:val="24"/>
      <w:szCs w:val="24"/>
    </w:rPr>
  </w:style>
  <w:style w:type="character" w:customStyle="1" w:styleId="CharChar">
    <w:name w:val="Обычный Char Char"/>
    <w:basedOn w:val="a8"/>
    <w:link w:val="15"/>
    <w:rsid w:val="0071443E"/>
    <w:rPr>
      <w:rFonts w:eastAsia="Times New Roman"/>
    </w:rPr>
  </w:style>
  <w:style w:type="character" w:customStyle="1" w:styleId="FontStyle30">
    <w:name w:val="Font Style30"/>
    <w:basedOn w:val="a8"/>
    <w:uiPriority w:val="99"/>
    <w:rsid w:val="0071443E"/>
    <w:rPr>
      <w:rFonts w:ascii="Times New Roman" w:hAnsi="Times New Roman" w:cs="Times New Roman"/>
      <w:sz w:val="24"/>
      <w:szCs w:val="24"/>
    </w:rPr>
  </w:style>
  <w:style w:type="paragraph" w:customStyle="1" w:styleId="CharCharCharChar">
    <w:name w:val="Char Char Знак Знак Char Char Знак Знак Знак Знак Знак Знак"/>
    <w:basedOn w:val="a7"/>
    <w:rsid w:val="0071443E"/>
    <w:pPr>
      <w:widowControl/>
      <w:autoSpaceDE/>
      <w:autoSpaceDN/>
      <w:adjustRightInd/>
      <w:spacing w:after="160" w:line="240" w:lineRule="exact"/>
    </w:pPr>
    <w:rPr>
      <w:rFonts w:ascii="Tahoma" w:eastAsia="Times New Roman" w:hAnsi="Tahoma" w:cs="Times New Roman"/>
      <w:lang w:val="en-US" w:eastAsia="en-US"/>
    </w:rPr>
  </w:style>
  <w:style w:type="paragraph" w:styleId="af3">
    <w:name w:val="header"/>
    <w:basedOn w:val="a7"/>
    <w:link w:val="af4"/>
    <w:uiPriority w:val="99"/>
    <w:unhideWhenUsed/>
    <w:rsid w:val="00D37FA0"/>
    <w:pPr>
      <w:tabs>
        <w:tab w:val="center" w:pos="4677"/>
        <w:tab w:val="right" w:pos="9355"/>
      </w:tabs>
    </w:pPr>
  </w:style>
  <w:style w:type="character" w:customStyle="1" w:styleId="af4">
    <w:name w:val="Верхний колонтитул Знак"/>
    <w:basedOn w:val="a8"/>
    <w:link w:val="af3"/>
    <w:uiPriority w:val="99"/>
    <w:rsid w:val="00D37FA0"/>
    <w:rPr>
      <w:rFonts w:ascii="Arial" w:eastAsia="MS ??" w:hAnsi="Arial" w:cs="Arial"/>
      <w:sz w:val="20"/>
      <w:szCs w:val="20"/>
    </w:rPr>
  </w:style>
  <w:style w:type="character" w:styleId="af5">
    <w:name w:val="Hyperlink"/>
    <w:basedOn w:val="a8"/>
    <w:uiPriority w:val="99"/>
    <w:unhideWhenUsed/>
    <w:rsid w:val="00FD6B52"/>
    <w:rPr>
      <w:color w:val="0000FF"/>
      <w:u w:val="single"/>
    </w:rPr>
  </w:style>
  <w:style w:type="paragraph" w:customStyle="1" w:styleId="with-indent7">
    <w:name w:val="with-indent7"/>
    <w:basedOn w:val="a7"/>
    <w:rsid w:val="00FD6B52"/>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a8"/>
    <w:rsid w:val="00FD6B52"/>
  </w:style>
  <w:style w:type="paragraph" w:styleId="af6">
    <w:name w:val="No Spacing"/>
    <w:aliases w:val="Табличный"/>
    <w:link w:val="af7"/>
    <w:uiPriority w:val="1"/>
    <w:qFormat/>
    <w:rsid w:val="002F01BB"/>
    <w:rPr>
      <w:rFonts w:asciiTheme="minorHAnsi" w:eastAsiaTheme="minorHAnsi" w:hAnsiTheme="minorHAnsi" w:cstheme="minorBidi"/>
      <w:sz w:val="22"/>
      <w:szCs w:val="22"/>
      <w:lang w:eastAsia="en-US"/>
    </w:rPr>
  </w:style>
  <w:style w:type="paragraph" w:styleId="a0">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Абзац списка основной"/>
    <w:basedOn w:val="a7"/>
    <w:link w:val="af8"/>
    <w:uiPriority w:val="34"/>
    <w:qFormat/>
    <w:rsid w:val="002F01BB"/>
    <w:pPr>
      <w:widowControl/>
      <w:numPr>
        <w:numId w:val="3"/>
      </w:numPr>
      <w:autoSpaceDE/>
      <w:autoSpaceDN/>
      <w:adjustRightInd/>
      <w:spacing w:after="200" w:line="360" w:lineRule="auto"/>
      <w:contextualSpacing/>
      <w:jc w:val="both"/>
    </w:pPr>
    <w:rPr>
      <w:rFonts w:ascii="Times New Roman" w:eastAsiaTheme="minorHAnsi" w:hAnsi="Times New Roman" w:cs="Times New Roman"/>
      <w:sz w:val="24"/>
      <w:szCs w:val="24"/>
      <w:lang w:eastAsia="en-US"/>
    </w:rPr>
  </w:style>
  <w:style w:type="character" w:customStyle="1" w:styleId="af8">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0"/>
    <w:uiPriority w:val="34"/>
    <w:locked/>
    <w:rsid w:val="002F01BB"/>
    <w:rPr>
      <w:rFonts w:eastAsiaTheme="minorHAnsi"/>
      <w:lang w:eastAsia="en-US"/>
    </w:rPr>
  </w:style>
  <w:style w:type="paragraph" w:styleId="af9">
    <w:name w:val="TOC Heading"/>
    <w:basedOn w:val="11"/>
    <w:next w:val="a7"/>
    <w:uiPriority w:val="39"/>
    <w:unhideWhenUsed/>
    <w:qFormat/>
    <w:rsid w:val="002F01BB"/>
    <w:pPr>
      <w:outlineLvl w:val="9"/>
    </w:pPr>
    <w:rPr>
      <w:rFonts w:eastAsiaTheme="majorEastAsia"/>
      <w:b/>
      <w:bCs w:val="0"/>
      <w:sz w:val="24"/>
      <w:szCs w:val="24"/>
      <w:lang w:eastAsia="ru-RU"/>
    </w:rPr>
  </w:style>
  <w:style w:type="paragraph" w:styleId="16">
    <w:name w:val="toc 1"/>
    <w:basedOn w:val="a7"/>
    <w:next w:val="a7"/>
    <w:link w:val="17"/>
    <w:autoRedefine/>
    <w:uiPriority w:val="39"/>
    <w:unhideWhenUsed/>
    <w:rsid w:val="00D43397"/>
    <w:pPr>
      <w:tabs>
        <w:tab w:val="right" w:leader="dot" w:pos="9345"/>
      </w:tabs>
      <w:spacing w:before="120"/>
      <w:jc w:val="center"/>
    </w:pPr>
    <w:rPr>
      <w:rFonts w:ascii="Times New Roman" w:hAnsi="Times New Roman" w:cs="Times New Roman"/>
      <w:bCs/>
      <w:iCs/>
      <w:sz w:val="32"/>
      <w:szCs w:val="26"/>
    </w:rPr>
  </w:style>
  <w:style w:type="paragraph" w:customStyle="1" w:styleId="afa">
    <w:name w:val="ГОСТ текст"/>
    <w:basedOn w:val="a7"/>
    <w:link w:val="afb"/>
    <w:qFormat/>
    <w:rsid w:val="002F01BB"/>
    <w:pPr>
      <w:widowControl/>
      <w:autoSpaceDE/>
      <w:autoSpaceDN/>
      <w:adjustRightInd/>
      <w:spacing w:after="160" w:line="360" w:lineRule="auto"/>
      <w:ind w:firstLine="709"/>
      <w:jc w:val="both"/>
    </w:pPr>
    <w:rPr>
      <w:rFonts w:ascii="Times New Roman" w:eastAsiaTheme="minorHAnsi" w:hAnsi="Times New Roman" w:cs="Times New Roman"/>
      <w:sz w:val="26"/>
      <w:szCs w:val="26"/>
      <w:lang w:eastAsia="en-US"/>
    </w:rPr>
  </w:style>
  <w:style w:type="paragraph" w:customStyle="1" w:styleId="afc">
    <w:name w:val="ГОСТ список"/>
    <w:basedOn w:val="a0"/>
    <w:qFormat/>
    <w:rsid w:val="002F01BB"/>
    <w:pPr>
      <w:numPr>
        <w:numId w:val="0"/>
      </w:numPr>
      <w:ind w:left="720"/>
    </w:pPr>
    <w:rPr>
      <w:sz w:val="26"/>
      <w:szCs w:val="26"/>
    </w:rPr>
  </w:style>
  <w:style w:type="paragraph" w:customStyle="1" w:styleId="afd">
    <w:name w:val="ГОСТ структура"/>
    <w:basedOn w:val="a7"/>
    <w:qFormat/>
    <w:rsid w:val="002F01BB"/>
    <w:pPr>
      <w:spacing w:after="240"/>
      <w:jc w:val="center"/>
    </w:pPr>
    <w:rPr>
      <w:rFonts w:ascii="Times New Roman" w:hAnsi="Times New Roman" w:cs="Times New Roman"/>
      <w:sz w:val="26"/>
      <w:szCs w:val="26"/>
    </w:rPr>
  </w:style>
  <w:style w:type="paragraph" w:customStyle="1" w:styleId="ConsPlusNormal">
    <w:name w:val="ConsPlusNormal"/>
    <w:rsid w:val="002F01BB"/>
    <w:pPr>
      <w:widowControl w:val="0"/>
      <w:autoSpaceDE w:val="0"/>
      <w:autoSpaceDN w:val="0"/>
      <w:adjustRightInd w:val="0"/>
    </w:pPr>
    <w:rPr>
      <w:rFonts w:ascii="Arial" w:hAnsi="Arial" w:cs="Arial"/>
      <w:sz w:val="20"/>
      <w:szCs w:val="20"/>
    </w:rPr>
  </w:style>
  <w:style w:type="character" w:customStyle="1" w:styleId="afe">
    <w:name w:val="Текст примечания Знак"/>
    <w:basedOn w:val="a8"/>
    <w:link w:val="aff"/>
    <w:uiPriority w:val="99"/>
    <w:rsid w:val="002F01BB"/>
    <w:rPr>
      <w:sz w:val="20"/>
      <w:szCs w:val="20"/>
    </w:rPr>
  </w:style>
  <w:style w:type="paragraph" w:styleId="aff">
    <w:name w:val="annotation text"/>
    <w:basedOn w:val="a7"/>
    <w:link w:val="afe"/>
    <w:uiPriority w:val="99"/>
    <w:unhideWhenUsed/>
    <w:rsid w:val="002F01BB"/>
    <w:pPr>
      <w:widowControl/>
      <w:autoSpaceDE/>
      <w:autoSpaceDN/>
      <w:adjustRightInd/>
      <w:spacing w:after="160"/>
    </w:pPr>
    <w:rPr>
      <w:rFonts w:ascii="Times New Roman" w:eastAsiaTheme="minorEastAsia" w:hAnsi="Times New Roman" w:cs="Times New Roman"/>
    </w:rPr>
  </w:style>
  <w:style w:type="character" w:customStyle="1" w:styleId="18">
    <w:name w:val="Текст примечания Знак1"/>
    <w:basedOn w:val="a8"/>
    <w:uiPriority w:val="99"/>
    <w:semiHidden/>
    <w:rsid w:val="002F01BB"/>
    <w:rPr>
      <w:rFonts w:ascii="Arial" w:eastAsia="MS ??" w:hAnsi="Arial" w:cs="Arial"/>
      <w:sz w:val="20"/>
      <w:szCs w:val="20"/>
    </w:rPr>
  </w:style>
  <w:style w:type="character" w:customStyle="1" w:styleId="aff0">
    <w:name w:val="Тема примечания Знак"/>
    <w:basedOn w:val="afe"/>
    <w:link w:val="aff1"/>
    <w:uiPriority w:val="99"/>
    <w:semiHidden/>
    <w:rsid w:val="002F01BB"/>
    <w:rPr>
      <w:b/>
      <w:bCs/>
      <w:sz w:val="20"/>
      <w:szCs w:val="20"/>
    </w:rPr>
  </w:style>
  <w:style w:type="paragraph" w:styleId="aff1">
    <w:name w:val="annotation subject"/>
    <w:basedOn w:val="aff"/>
    <w:next w:val="aff"/>
    <w:link w:val="aff0"/>
    <w:uiPriority w:val="99"/>
    <w:semiHidden/>
    <w:unhideWhenUsed/>
    <w:rsid w:val="002F01BB"/>
    <w:rPr>
      <w:b/>
      <w:bCs/>
    </w:rPr>
  </w:style>
  <w:style w:type="character" w:customStyle="1" w:styleId="19">
    <w:name w:val="Тема примечания Знак1"/>
    <w:basedOn w:val="18"/>
    <w:uiPriority w:val="99"/>
    <w:semiHidden/>
    <w:rsid w:val="002F01BB"/>
    <w:rPr>
      <w:rFonts w:ascii="Arial" w:eastAsia="MS ??" w:hAnsi="Arial" w:cs="Arial"/>
      <w:b/>
      <w:bCs/>
      <w:sz w:val="20"/>
      <w:szCs w:val="20"/>
    </w:rPr>
  </w:style>
  <w:style w:type="paragraph" w:styleId="23">
    <w:name w:val="toc 2"/>
    <w:basedOn w:val="a7"/>
    <w:next w:val="a7"/>
    <w:autoRedefine/>
    <w:uiPriority w:val="39"/>
    <w:unhideWhenUsed/>
    <w:rsid w:val="002F01BB"/>
    <w:pPr>
      <w:spacing w:before="120"/>
      <w:ind w:left="200"/>
    </w:pPr>
    <w:rPr>
      <w:rFonts w:asciiTheme="minorHAnsi" w:hAnsiTheme="minorHAnsi"/>
      <w:b/>
      <w:bCs/>
      <w:sz w:val="22"/>
      <w:szCs w:val="22"/>
    </w:rPr>
  </w:style>
  <w:style w:type="paragraph" w:styleId="32">
    <w:name w:val="toc 3"/>
    <w:basedOn w:val="a7"/>
    <w:next w:val="a7"/>
    <w:autoRedefine/>
    <w:uiPriority w:val="39"/>
    <w:unhideWhenUsed/>
    <w:rsid w:val="002F01BB"/>
    <w:pPr>
      <w:ind w:left="400"/>
    </w:pPr>
    <w:rPr>
      <w:rFonts w:asciiTheme="minorHAnsi" w:hAnsiTheme="minorHAnsi"/>
    </w:rPr>
  </w:style>
  <w:style w:type="paragraph" w:customStyle="1" w:styleId="a5">
    <w:name w:val="Список таб"/>
    <w:basedOn w:val="a0"/>
    <w:qFormat/>
    <w:rsid w:val="002F01BB"/>
    <w:pPr>
      <w:numPr>
        <w:numId w:val="1"/>
      </w:numPr>
      <w:spacing w:after="160" w:line="259" w:lineRule="auto"/>
      <w:ind w:left="0" w:firstLine="0"/>
    </w:pPr>
    <w:rPr>
      <w:sz w:val="20"/>
      <w:szCs w:val="20"/>
      <w:lang w:eastAsia="de-DE"/>
    </w:rPr>
  </w:style>
  <w:style w:type="character" w:customStyle="1" w:styleId="aff2">
    <w:name w:val="Схема документа Знак"/>
    <w:basedOn w:val="a8"/>
    <w:link w:val="aff3"/>
    <w:uiPriority w:val="99"/>
    <w:semiHidden/>
    <w:rsid w:val="002F01BB"/>
    <w:rPr>
      <w:rFonts w:ascii="Tahoma" w:eastAsiaTheme="minorHAnsi" w:hAnsi="Tahoma" w:cs="Tahoma"/>
      <w:sz w:val="16"/>
      <w:szCs w:val="16"/>
      <w:lang w:eastAsia="en-US"/>
    </w:rPr>
  </w:style>
  <w:style w:type="paragraph" w:styleId="aff3">
    <w:name w:val="Document Map"/>
    <w:basedOn w:val="a7"/>
    <w:link w:val="aff2"/>
    <w:uiPriority w:val="99"/>
    <w:semiHidden/>
    <w:unhideWhenUsed/>
    <w:rsid w:val="002F01BB"/>
    <w:pPr>
      <w:widowControl/>
      <w:autoSpaceDE/>
      <w:autoSpaceDN/>
      <w:adjustRightInd/>
    </w:pPr>
    <w:rPr>
      <w:rFonts w:ascii="Tahoma" w:eastAsiaTheme="minorHAnsi" w:hAnsi="Tahoma" w:cs="Tahoma"/>
      <w:sz w:val="16"/>
      <w:szCs w:val="16"/>
      <w:lang w:eastAsia="en-US"/>
    </w:rPr>
  </w:style>
  <w:style w:type="paragraph" w:customStyle="1" w:styleId="aff4">
    <w:name w:val="Таблица наименование"/>
    <w:basedOn w:val="a7"/>
    <w:qFormat/>
    <w:rsid w:val="002F01BB"/>
    <w:pPr>
      <w:widowControl/>
      <w:autoSpaceDE/>
      <w:autoSpaceDN/>
      <w:adjustRightInd/>
      <w:spacing w:after="160" w:line="259" w:lineRule="auto"/>
      <w:jc w:val="both"/>
    </w:pPr>
    <w:rPr>
      <w:rFonts w:ascii="Times New Roman" w:eastAsiaTheme="minorHAnsi" w:hAnsi="Times New Roman" w:cs="Times New Roman"/>
      <w:sz w:val="24"/>
      <w:szCs w:val="24"/>
      <w:lang w:eastAsia="en-US"/>
    </w:rPr>
  </w:style>
  <w:style w:type="paragraph" w:customStyle="1" w:styleId="1a">
    <w:name w:val="Абзац списка1"/>
    <w:basedOn w:val="a7"/>
    <w:link w:val="ListParagraphChar"/>
    <w:uiPriority w:val="34"/>
    <w:qFormat/>
    <w:rsid w:val="002F01BB"/>
    <w:pPr>
      <w:widowControl/>
      <w:autoSpaceDE/>
      <w:autoSpaceDN/>
      <w:adjustRightInd/>
      <w:ind w:left="720"/>
      <w:contextualSpacing/>
    </w:pPr>
    <w:rPr>
      <w:rFonts w:ascii="Times New Roman" w:eastAsia="Times New Roman" w:hAnsi="Times New Roman" w:cs="Times New Roman"/>
      <w:sz w:val="24"/>
      <w:szCs w:val="24"/>
      <w:lang w:val="x-none" w:eastAsia="x-none"/>
    </w:rPr>
  </w:style>
  <w:style w:type="character" w:customStyle="1" w:styleId="ListParagraphChar">
    <w:name w:val="List Paragraph Char"/>
    <w:link w:val="1a"/>
    <w:locked/>
    <w:rsid w:val="002F01BB"/>
    <w:rPr>
      <w:rFonts w:eastAsia="Times New Roman"/>
      <w:lang w:val="x-none" w:eastAsia="x-none"/>
    </w:rPr>
  </w:style>
  <w:style w:type="paragraph" w:styleId="24">
    <w:name w:val="Body Text Indent 2"/>
    <w:basedOn w:val="a7"/>
    <w:link w:val="25"/>
    <w:rsid w:val="002F01BB"/>
    <w:pPr>
      <w:widowControl/>
      <w:autoSpaceDE/>
      <w:autoSpaceDN/>
      <w:adjustRightInd/>
      <w:ind w:firstLine="567"/>
      <w:jc w:val="both"/>
    </w:pPr>
    <w:rPr>
      <w:rFonts w:ascii="Journal" w:eastAsia="Times New Roman" w:hAnsi="Journal" w:cs="Times New Roman"/>
      <w:szCs w:val="24"/>
    </w:rPr>
  </w:style>
  <w:style w:type="character" w:customStyle="1" w:styleId="25">
    <w:name w:val="Основной текст с отступом 2 Знак"/>
    <w:basedOn w:val="a8"/>
    <w:link w:val="24"/>
    <w:rsid w:val="002F01BB"/>
    <w:rPr>
      <w:rFonts w:ascii="Journal" w:eastAsia="Times New Roman" w:hAnsi="Journal"/>
      <w:sz w:val="20"/>
    </w:rPr>
  </w:style>
  <w:style w:type="paragraph" w:styleId="aff5">
    <w:name w:val="Body Text"/>
    <w:aliases w:val="Основной текст Знак Знак Знак,Основной текст Знак1 Знак,Основной текст Знак1 Знак Знак Знак,Основной текст Знак Знак Знак Знак Знак,Основной текст Знак1 Знак Знак Знак Знак Знак, Знак Знак,Таймс Нью Знак Знак,Таймс Нью"/>
    <w:basedOn w:val="a7"/>
    <w:link w:val="aff6"/>
    <w:unhideWhenUsed/>
    <w:qFormat/>
    <w:rsid w:val="002F01BB"/>
    <w:pPr>
      <w:widowControl/>
      <w:autoSpaceDE/>
      <w:autoSpaceDN/>
      <w:adjustRightInd/>
      <w:spacing w:after="120" w:line="259" w:lineRule="auto"/>
    </w:pPr>
    <w:rPr>
      <w:rFonts w:asciiTheme="minorHAnsi" w:eastAsiaTheme="minorHAnsi" w:hAnsiTheme="minorHAnsi" w:cstheme="minorBidi"/>
      <w:sz w:val="22"/>
      <w:szCs w:val="22"/>
      <w:lang w:eastAsia="en-US"/>
    </w:rPr>
  </w:style>
  <w:style w:type="character" w:customStyle="1" w:styleId="aff6">
    <w:name w:val="Основной текст Знак"/>
    <w:aliases w:val="Основной текст Знак Знак Знак Знак,Основной текст Знак1 Знак Знак,Основной текст Знак1 Знак Знак Знак Знак,Основной текст Знак Знак Знак Знак Знак Знак,Основной текст Знак1 Знак Знак Знак Знак Знак Знак, Знак Знак Знак,Таймс Нью Знак"/>
    <w:basedOn w:val="a8"/>
    <w:link w:val="aff5"/>
    <w:rsid w:val="002F01BB"/>
    <w:rPr>
      <w:rFonts w:asciiTheme="minorHAnsi" w:eastAsiaTheme="minorHAnsi" w:hAnsiTheme="minorHAnsi" w:cstheme="minorBidi"/>
      <w:sz w:val="22"/>
      <w:szCs w:val="22"/>
      <w:lang w:eastAsia="en-US"/>
    </w:rPr>
  </w:style>
  <w:style w:type="paragraph" w:customStyle="1" w:styleId="aff7">
    <w:name w:val="ГОСТ рисунок"/>
    <w:basedOn w:val="afa"/>
    <w:qFormat/>
    <w:rsid w:val="002F01BB"/>
    <w:pPr>
      <w:ind w:firstLine="0"/>
      <w:jc w:val="center"/>
    </w:pPr>
  </w:style>
  <w:style w:type="character" w:customStyle="1" w:styleId="33">
    <w:name w:val="Основной текст 3 Знак"/>
    <w:basedOn w:val="a8"/>
    <w:link w:val="34"/>
    <w:uiPriority w:val="99"/>
    <w:semiHidden/>
    <w:rsid w:val="002F01BB"/>
    <w:rPr>
      <w:rFonts w:asciiTheme="minorHAnsi" w:eastAsiaTheme="minorHAnsi" w:hAnsiTheme="minorHAnsi" w:cstheme="minorBidi"/>
      <w:sz w:val="16"/>
      <w:szCs w:val="16"/>
      <w:lang w:eastAsia="en-US"/>
    </w:rPr>
  </w:style>
  <w:style w:type="paragraph" w:styleId="34">
    <w:name w:val="Body Text 3"/>
    <w:basedOn w:val="a7"/>
    <w:link w:val="33"/>
    <w:uiPriority w:val="99"/>
    <w:semiHidden/>
    <w:unhideWhenUsed/>
    <w:rsid w:val="002F01BB"/>
    <w:pPr>
      <w:widowControl/>
      <w:autoSpaceDE/>
      <w:autoSpaceDN/>
      <w:adjustRightInd/>
      <w:spacing w:after="120" w:line="259" w:lineRule="auto"/>
    </w:pPr>
    <w:rPr>
      <w:rFonts w:asciiTheme="minorHAnsi" w:eastAsiaTheme="minorHAnsi" w:hAnsiTheme="minorHAnsi" w:cstheme="minorBidi"/>
      <w:sz w:val="16"/>
      <w:szCs w:val="16"/>
      <w:lang w:eastAsia="en-US"/>
    </w:rPr>
  </w:style>
  <w:style w:type="paragraph" w:styleId="aff8">
    <w:name w:val="Normal (Web)"/>
    <w:aliases w:val="Обычный (Web)"/>
    <w:basedOn w:val="a7"/>
    <w:uiPriority w:val="99"/>
    <w:qFormat/>
    <w:rsid w:val="002F01BB"/>
    <w:pPr>
      <w:widowControl/>
      <w:autoSpaceDE/>
      <w:autoSpaceDN/>
      <w:adjustRightInd/>
      <w:spacing w:before="100" w:beforeAutospacing="1" w:after="100" w:afterAutospacing="1"/>
    </w:pPr>
    <w:rPr>
      <w:rFonts w:ascii="Calibri" w:eastAsia="Times New Roman" w:hAnsi="Calibri" w:cs="Times New Roman"/>
      <w:sz w:val="24"/>
      <w:szCs w:val="24"/>
    </w:rPr>
  </w:style>
  <w:style w:type="paragraph" w:customStyle="1" w:styleId="aff9">
    <w:name w:val="ГОСТ сноска"/>
    <w:basedOn w:val="a7"/>
    <w:qFormat/>
    <w:rsid w:val="002F01BB"/>
    <w:pPr>
      <w:widowControl/>
      <w:autoSpaceDE/>
      <w:autoSpaceDN/>
      <w:adjustRightInd/>
      <w:jc w:val="both"/>
    </w:pPr>
    <w:rPr>
      <w:rFonts w:ascii="Times New Roman" w:eastAsiaTheme="minorHAnsi" w:hAnsi="Times New Roman" w:cs="Times New Roman"/>
      <w:lang w:eastAsia="en-US"/>
    </w:rPr>
  </w:style>
  <w:style w:type="paragraph" w:customStyle="1" w:styleId="CM30">
    <w:name w:val="CM30"/>
    <w:basedOn w:val="a7"/>
    <w:next w:val="a7"/>
    <w:rsid w:val="002F01BB"/>
    <w:pPr>
      <w:widowControl/>
    </w:pPr>
    <w:rPr>
      <w:rFonts w:ascii="Symbol" w:eastAsia="Calibri" w:hAnsi="Symbol" w:cs="Times New Roman"/>
      <w:sz w:val="24"/>
      <w:szCs w:val="24"/>
      <w:lang w:eastAsia="en-US"/>
    </w:rPr>
  </w:style>
  <w:style w:type="paragraph" w:customStyle="1" w:styleId="affa">
    <w:name w:val="ГОСТ заголовок"/>
    <w:basedOn w:val="11"/>
    <w:qFormat/>
    <w:rsid w:val="002F01BB"/>
    <w:rPr>
      <w:rFonts w:eastAsiaTheme="majorEastAsia"/>
      <w:bCs w:val="0"/>
    </w:rPr>
  </w:style>
  <w:style w:type="paragraph" w:customStyle="1" w:styleId="affb">
    <w:name w:val="ГОСТ таблица"/>
    <w:basedOn w:val="aff8"/>
    <w:qFormat/>
    <w:rsid w:val="002F01BB"/>
    <w:pPr>
      <w:spacing w:before="120" w:beforeAutospacing="0" w:after="120" w:afterAutospacing="0" w:line="300" w:lineRule="auto"/>
      <w:jc w:val="both"/>
    </w:pPr>
    <w:rPr>
      <w:rFonts w:ascii="Times New Roman" w:hAnsi="Times New Roman"/>
      <w:sz w:val="26"/>
      <w:szCs w:val="26"/>
    </w:rPr>
  </w:style>
  <w:style w:type="paragraph" w:customStyle="1" w:styleId="26">
    <w:name w:val="Стиль2"/>
    <w:basedOn w:val="11"/>
    <w:next w:val="a7"/>
    <w:uiPriority w:val="99"/>
    <w:rsid w:val="002F01BB"/>
    <w:pPr>
      <w:spacing w:before="120"/>
    </w:pPr>
    <w:rPr>
      <w:sz w:val="30"/>
      <w:szCs w:val="28"/>
      <w:lang w:eastAsia="ru-RU"/>
    </w:rPr>
  </w:style>
  <w:style w:type="paragraph" w:customStyle="1" w:styleId="affc">
    <w:name w:val="Название таблицы"/>
    <w:basedOn w:val="affd"/>
    <w:next w:val="a7"/>
    <w:uiPriority w:val="99"/>
    <w:rsid w:val="002F01BB"/>
    <w:pPr>
      <w:spacing w:after="240" w:line="360" w:lineRule="auto"/>
    </w:pPr>
    <w:rPr>
      <w:rFonts w:ascii="Times New Roman" w:hAnsi="Times New Roman"/>
      <w:bCs/>
      <w:i w:val="0"/>
      <w:iCs w:val="0"/>
      <w:color w:val="auto"/>
      <w:sz w:val="30"/>
      <w:szCs w:val="30"/>
    </w:rPr>
  </w:style>
  <w:style w:type="paragraph" w:styleId="affd">
    <w:name w:val="caption"/>
    <w:aliases w:val="Название объекта Знак Знак1,Название объекта Знак1 Знак Знак1,Название объекта Знак Знак Знак Знак1,Название объекта Знак1 Знак Знак Знак Знак1,Название объекта Знак Знак Знак Знак Знак Знак1,Название объекта Знак1,и) Рисунок 1"/>
    <w:basedOn w:val="a7"/>
    <w:next w:val="a7"/>
    <w:link w:val="affe"/>
    <w:qFormat/>
    <w:rsid w:val="002F01BB"/>
    <w:pPr>
      <w:widowControl/>
      <w:autoSpaceDE/>
      <w:autoSpaceDN/>
      <w:adjustRightInd/>
      <w:spacing w:after="200"/>
    </w:pPr>
    <w:rPr>
      <w:rFonts w:ascii="Calibri" w:eastAsia="Calibri" w:hAnsi="Calibri" w:cs="Times New Roman"/>
      <w:i/>
      <w:iCs/>
      <w:color w:val="44546A"/>
      <w:sz w:val="18"/>
      <w:szCs w:val="18"/>
      <w:lang w:eastAsia="en-US"/>
    </w:rPr>
  </w:style>
  <w:style w:type="paragraph" w:customStyle="1" w:styleId="afff">
    <w:name w:val="Структурные элементы"/>
    <w:basedOn w:val="11"/>
    <w:next w:val="a7"/>
    <w:uiPriority w:val="99"/>
    <w:rsid w:val="002F01BB"/>
    <w:pPr>
      <w:spacing w:before="120"/>
      <w:jc w:val="center"/>
    </w:pPr>
    <w:rPr>
      <w:caps/>
      <w:sz w:val="30"/>
      <w:szCs w:val="28"/>
      <w:lang w:eastAsia="ru-RU"/>
    </w:rPr>
  </w:style>
  <w:style w:type="paragraph" w:customStyle="1" w:styleId="afff0">
    <w:name w:val="Раздел"/>
    <w:basedOn w:val="11"/>
    <w:next w:val="a7"/>
    <w:uiPriority w:val="99"/>
    <w:rsid w:val="002F01BB"/>
    <w:pPr>
      <w:spacing w:before="120"/>
    </w:pPr>
    <w:rPr>
      <w:sz w:val="30"/>
      <w:szCs w:val="28"/>
      <w:lang w:eastAsia="ru-RU"/>
    </w:rPr>
  </w:style>
  <w:style w:type="paragraph" w:customStyle="1" w:styleId="1b">
    <w:name w:val="Подраздел 1 уровня"/>
    <w:basedOn w:val="3"/>
    <w:next w:val="a7"/>
    <w:uiPriority w:val="99"/>
    <w:rsid w:val="002F01BB"/>
    <w:pPr>
      <w:numPr>
        <w:ilvl w:val="0"/>
        <w:numId w:val="0"/>
      </w:numPr>
      <w:spacing w:before="200" w:after="0" w:line="360" w:lineRule="auto"/>
      <w:ind w:firstLine="709"/>
    </w:pPr>
    <w:rPr>
      <w:rFonts w:ascii="Times New Roman" w:hAnsi="Times New Roman"/>
      <w:sz w:val="30"/>
      <w:lang w:eastAsia="ru-RU"/>
    </w:rPr>
  </w:style>
  <w:style w:type="paragraph" w:customStyle="1" w:styleId="afff1">
    <w:name w:val="Название рисунков"/>
    <w:basedOn w:val="affc"/>
    <w:uiPriority w:val="99"/>
    <w:rsid w:val="002F01BB"/>
    <w:pPr>
      <w:spacing w:before="120" w:after="120"/>
      <w:jc w:val="center"/>
    </w:pPr>
  </w:style>
  <w:style w:type="paragraph" w:customStyle="1" w:styleId="afff2">
    <w:name w:val="Основной текст ГОСТ"/>
    <w:basedOn w:val="a7"/>
    <w:link w:val="afff3"/>
    <w:qFormat/>
    <w:rsid w:val="002F01BB"/>
    <w:pPr>
      <w:widowControl/>
      <w:autoSpaceDE/>
      <w:autoSpaceDN/>
      <w:adjustRightInd/>
      <w:spacing w:line="360" w:lineRule="auto"/>
      <w:ind w:firstLine="708"/>
      <w:jc w:val="both"/>
    </w:pPr>
    <w:rPr>
      <w:rFonts w:ascii="Times New Roman" w:eastAsia="Calibri" w:hAnsi="Times New Roman" w:cs="Times New Roman"/>
      <w:sz w:val="30"/>
      <w:szCs w:val="30"/>
      <w:lang w:eastAsia="en-US"/>
    </w:rPr>
  </w:style>
  <w:style w:type="character" w:customStyle="1" w:styleId="afff3">
    <w:name w:val="Основной текст ГОСТ Знак"/>
    <w:link w:val="afff2"/>
    <w:locked/>
    <w:rsid w:val="002F01BB"/>
    <w:rPr>
      <w:rFonts w:eastAsia="Calibri"/>
      <w:sz w:val="30"/>
      <w:szCs w:val="30"/>
      <w:lang w:eastAsia="en-US"/>
    </w:rPr>
  </w:style>
  <w:style w:type="paragraph" w:customStyle="1" w:styleId="TableParagraph">
    <w:name w:val="Table Paragraph"/>
    <w:basedOn w:val="a7"/>
    <w:uiPriority w:val="1"/>
    <w:qFormat/>
    <w:rsid w:val="002F01BB"/>
    <w:pPr>
      <w:autoSpaceDE/>
      <w:autoSpaceDN/>
      <w:adjustRightInd/>
    </w:pPr>
    <w:rPr>
      <w:rFonts w:ascii="Calibri" w:eastAsia="Calibri" w:hAnsi="Calibri" w:cs="Times New Roman"/>
      <w:sz w:val="22"/>
      <w:szCs w:val="22"/>
      <w:lang w:val="en-US" w:eastAsia="en-US"/>
    </w:rPr>
  </w:style>
  <w:style w:type="character" w:customStyle="1" w:styleId="afff4">
    <w:name w:val="Основной текст с отступом Знак"/>
    <w:basedOn w:val="a8"/>
    <w:link w:val="afff5"/>
    <w:rsid w:val="002F01BB"/>
    <w:rPr>
      <w:rFonts w:asciiTheme="minorHAnsi" w:eastAsiaTheme="minorHAnsi" w:hAnsiTheme="minorHAnsi" w:cstheme="minorBidi"/>
      <w:sz w:val="22"/>
      <w:szCs w:val="22"/>
      <w:lang w:eastAsia="en-US"/>
    </w:rPr>
  </w:style>
  <w:style w:type="paragraph" w:styleId="afff5">
    <w:name w:val="Body Text Indent"/>
    <w:basedOn w:val="a7"/>
    <w:link w:val="afff4"/>
    <w:unhideWhenUsed/>
    <w:rsid w:val="002F01BB"/>
    <w:pPr>
      <w:widowControl/>
      <w:autoSpaceDE/>
      <w:autoSpaceDN/>
      <w:adjustRightInd/>
      <w:spacing w:after="120" w:line="259" w:lineRule="auto"/>
      <w:ind w:left="283"/>
    </w:pPr>
    <w:rPr>
      <w:rFonts w:asciiTheme="minorHAnsi" w:eastAsiaTheme="minorHAnsi" w:hAnsiTheme="minorHAnsi" w:cstheme="minorBidi"/>
      <w:sz w:val="22"/>
      <w:szCs w:val="22"/>
      <w:lang w:eastAsia="en-US"/>
    </w:rPr>
  </w:style>
  <w:style w:type="paragraph" w:customStyle="1" w:styleId="-3">
    <w:name w:val="Д-Уров 3"/>
    <w:basedOn w:val="3"/>
    <w:next w:val="a7"/>
    <w:rsid w:val="002F01BB"/>
    <w:pPr>
      <w:keepLines w:val="0"/>
      <w:numPr>
        <w:ilvl w:val="0"/>
        <w:numId w:val="0"/>
      </w:numPr>
      <w:spacing w:before="240" w:after="60" w:line="360" w:lineRule="auto"/>
      <w:jc w:val="left"/>
    </w:pPr>
    <w:rPr>
      <w:rFonts w:ascii="Times New Roman" w:hAnsi="Times New Roman" w:cs="Arial"/>
      <w:kern w:val="28"/>
      <w:sz w:val="24"/>
      <w:szCs w:val="26"/>
      <w:lang w:eastAsia="ru-RU"/>
    </w:rPr>
  </w:style>
  <w:style w:type="paragraph" w:customStyle="1" w:styleId="Item2">
    <w:name w:val="Item2"/>
    <w:next w:val="a7"/>
    <w:autoRedefine/>
    <w:rsid w:val="002F01BB"/>
    <w:pPr>
      <w:numPr>
        <w:numId w:val="4"/>
      </w:numPr>
      <w:tabs>
        <w:tab w:val="clear" w:pos="360"/>
        <w:tab w:val="num" w:pos="993"/>
      </w:tabs>
      <w:ind w:left="0" w:firstLine="567"/>
      <w:jc w:val="both"/>
    </w:pPr>
    <w:rPr>
      <w:rFonts w:ascii="Journal" w:eastAsia="Times New Roman" w:hAnsi="Journal"/>
      <w:sz w:val="18"/>
      <w:szCs w:val="20"/>
    </w:rPr>
  </w:style>
  <w:style w:type="paragraph" w:customStyle="1" w:styleId="Default">
    <w:name w:val="Default"/>
    <w:rsid w:val="002F01BB"/>
    <w:pPr>
      <w:autoSpaceDE w:val="0"/>
      <w:autoSpaceDN w:val="0"/>
      <w:adjustRightInd w:val="0"/>
    </w:pPr>
    <w:rPr>
      <w:rFonts w:ascii="Palatino Linotype" w:eastAsiaTheme="minorHAnsi" w:hAnsi="Palatino Linotype" w:cs="Palatino Linotype"/>
      <w:color w:val="000000"/>
      <w:lang w:eastAsia="en-US"/>
    </w:rPr>
  </w:style>
  <w:style w:type="paragraph" w:styleId="afff6">
    <w:name w:val="Subtitle"/>
    <w:basedOn w:val="a7"/>
    <w:next w:val="a7"/>
    <w:link w:val="afff7"/>
    <w:uiPriority w:val="11"/>
    <w:qFormat/>
    <w:rsid w:val="002F01BB"/>
    <w:pPr>
      <w:widowControl/>
      <w:numPr>
        <w:ilvl w:val="1"/>
      </w:numPr>
      <w:autoSpaceDE/>
      <w:autoSpaceDN/>
      <w:adjustRightInd/>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7">
    <w:name w:val="Подзаголовок Знак"/>
    <w:basedOn w:val="a8"/>
    <w:link w:val="afff6"/>
    <w:uiPriority w:val="11"/>
    <w:rsid w:val="002F01BB"/>
    <w:rPr>
      <w:rFonts w:asciiTheme="majorHAnsi" w:eastAsiaTheme="majorEastAsia" w:hAnsiTheme="majorHAnsi" w:cstheme="majorBidi"/>
      <w:i/>
      <w:iCs/>
      <w:color w:val="4F81BD" w:themeColor="accent1"/>
      <w:spacing w:val="15"/>
      <w:lang w:eastAsia="en-US"/>
    </w:rPr>
  </w:style>
  <w:style w:type="paragraph" w:customStyle="1" w:styleId="1c">
    <w:name w:val="Стиль1"/>
    <w:basedOn w:val="11"/>
    <w:autoRedefine/>
    <w:qFormat/>
    <w:rsid w:val="002F01BB"/>
    <w:pPr>
      <w:keepLines w:val="0"/>
      <w:widowControl w:val="0"/>
      <w:spacing w:before="120" w:after="60" w:line="240" w:lineRule="atLeast"/>
      <w:ind w:left="720" w:hanging="720"/>
      <w:jc w:val="left"/>
    </w:pPr>
    <w:rPr>
      <w:rFonts w:ascii="Arial" w:hAnsi="Arial"/>
      <w:b/>
      <w:bCs w:val="0"/>
      <w:sz w:val="28"/>
      <w:szCs w:val="20"/>
    </w:rPr>
  </w:style>
  <w:style w:type="character" w:styleId="afff8">
    <w:name w:val="annotation reference"/>
    <w:basedOn w:val="a8"/>
    <w:uiPriority w:val="99"/>
    <w:unhideWhenUsed/>
    <w:rsid w:val="004C2A98"/>
    <w:rPr>
      <w:sz w:val="18"/>
      <w:szCs w:val="18"/>
    </w:rPr>
  </w:style>
  <w:style w:type="numbering" w:customStyle="1" w:styleId="1d">
    <w:name w:val="Нет списка1"/>
    <w:next w:val="aa"/>
    <w:uiPriority w:val="99"/>
    <w:semiHidden/>
    <w:unhideWhenUsed/>
    <w:rsid w:val="00FF26C3"/>
  </w:style>
  <w:style w:type="character" w:customStyle="1" w:styleId="afb">
    <w:name w:val="ГОСТ текст Знак"/>
    <w:basedOn w:val="a8"/>
    <w:link w:val="afa"/>
    <w:rsid w:val="00FF26C3"/>
    <w:rPr>
      <w:rFonts w:eastAsiaTheme="minorHAnsi"/>
      <w:sz w:val="26"/>
      <w:szCs w:val="26"/>
      <w:lang w:eastAsia="en-US"/>
    </w:rPr>
  </w:style>
  <w:style w:type="paragraph" w:customStyle="1" w:styleId="afff9">
    <w:name w:val="ГОСТ Заголовок простой"/>
    <w:basedOn w:val="afa"/>
    <w:qFormat/>
    <w:rsid w:val="00167ED4"/>
    <w:pPr>
      <w:spacing w:before="160"/>
    </w:pPr>
    <w:rPr>
      <w:i/>
    </w:rPr>
  </w:style>
  <w:style w:type="paragraph" w:customStyle="1" w:styleId="afffa">
    <w:name w:val="ГОСТ таблица внутри"/>
    <w:basedOn w:val="a7"/>
    <w:qFormat/>
    <w:rsid w:val="00FF26C3"/>
    <w:pPr>
      <w:widowControl/>
      <w:autoSpaceDE/>
      <w:autoSpaceDN/>
      <w:adjustRightInd/>
      <w:jc w:val="center"/>
    </w:pPr>
    <w:rPr>
      <w:rFonts w:ascii="Times New Roman" w:eastAsia="Times New Roman" w:hAnsi="Times New Roman" w:cs="Times New Roman"/>
      <w:szCs w:val="24"/>
    </w:rPr>
  </w:style>
  <w:style w:type="table" w:styleId="afffb">
    <w:name w:val="Table Grid"/>
    <w:basedOn w:val="a9"/>
    <w:uiPriority w:val="39"/>
    <w:rsid w:val="00D23D3D"/>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 Цифр.(2 уровень)"/>
    <w:basedOn w:val="35"/>
    <w:link w:val="27"/>
    <w:uiPriority w:val="7"/>
    <w:qFormat/>
    <w:rsid w:val="00D23D3D"/>
    <w:pPr>
      <w:widowControl/>
      <w:numPr>
        <w:numId w:val="5"/>
      </w:numPr>
      <w:autoSpaceDE/>
      <w:autoSpaceDN/>
      <w:adjustRightInd/>
      <w:spacing w:line="360" w:lineRule="auto"/>
      <w:ind w:left="720"/>
      <w:jc w:val="both"/>
    </w:pPr>
    <w:rPr>
      <w:rFonts w:ascii="Times New Roman" w:eastAsia="SimSun" w:hAnsi="Times New Roman" w:cstheme="minorBidi"/>
      <w:sz w:val="24"/>
      <w:szCs w:val="24"/>
      <w:lang w:val="en-US"/>
    </w:rPr>
  </w:style>
  <w:style w:type="paragraph" w:styleId="35">
    <w:name w:val="List 3"/>
    <w:basedOn w:val="a7"/>
    <w:uiPriority w:val="99"/>
    <w:semiHidden/>
    <w:unhideWhenUsed/>
    <w:rsid w:val="00D23D3D"/>
    <w:pPr>
      <w:ind w:left="849" w:hanging="283"/>
      <w:contextualSpacing/>
    </w:pPr>
  </w:style>
  <w:style w:type="character" w:customStyle="1" w:styleId="affe">
    <w:name w:val="Название объекта Знак"/>
    <w:aliases w:val="Название объекта Знак Знак1 Знак,Название объекта Знак1 Знак Знак1 Знак,Название объекта Знак Знак Знак Знак1 Знак,Название объекта Знак1 Знак Знак Знак Знак1 Знак,Название объекта Знак Знак Знак Знак Знак Знак1 Знак"/>
    <w:basedOn w:val="a8"/>
    <w:link w:val="affd"/>
    <w:rsid w:val="00516A5C"/>
    <w:rPr>
      <w:rFonts w:ascii="Calibri" w:eastAsia="Calibri" w:hAnsi="Calibri"/>
      <w:i/>
      <w:iCs/>
      <w:color w:val="44546A"/>
      <w:sz w:val="18"/>
      <w:szCs w:val="18"/>
      <w:lang w:eastAsia="en-US"/>
    </w:rPr>
  </w:style>
  <w:style w:type="character" w:customStyle="1" w:styleId="af7">
    <w:name w:val="Без интервала Знак"/>
    <w:aliases w:val="Табличный Знак"/>
    <w:basedOn w:val="a8"/>
    <w:link w:val="af6"/>
    <w:uiPriority w:val="1"/>
    <w:rsid w:val="00516A5C"/>
    <w:rPr>
      <w:rFonts w:asciiTheme="minorHAnsi" w:eastAsiaTheme="minorHAnsi" w:hAnsiTheme="minorHAnsi" w:cstheme="minorBidi"/>
      <w:sz w:val="22"/>
      <w:szCs w:val="22"/>
      <w:lang w:eastAsia="en-US"/>
    </w:rPr>
  </w:style>
  <w:style w:type="character" w:customStyle="1" w:styleId="17">
    <w:name w:val="Оглавление 1 Знак"/>
    <w:link w:val="16"/>
    <w:uiPriority w:val="39"/>
    <w:rsid w:val="00D43397"/>
    <w:rPr>
      <w:rFonts w:eastAsia="MS ??"/>
      <w:bCs/>
      <w:iCs/>
      <w:sz w:val="32"/>
      <w:szCs w:val="26"/>
    </w:rPr>
  </w:style>
  <w:style w:type="paragraph" w:customStyle="1" w:styleId="a6">
    <w:name w:val="ж) Тире"/>
    <w:basedOn w:val="a0"/>
    <w:link w:val="afffc"/>
    <w:qFormat/>
    <w:rsid w:val="00516A5C"/>
    <w:pPr>
      <w:numPr>
        <w:numId w:val="6"/>
      </w:numPr>
      <w:spacing w:before="120" w:after="120"/>
    </w:pPr>
    <w:rPr>
      <w:rFonts w:eastAsia="MS Mincho"/>
      <w:lang w:val="x-none" w:eastAsia="x-none"/>
    </w:rPr>
  </w:style>
  <w:style w:type="character" w:customStyle="1" w:styleId="afffc">
    <w:name w:val="ж) Тире Знак"/>
    <w:link w:val="a6"/>
    <w:rsid w:val="00516A5C"/>
    <w:rPr>
      <w:rFonts w:eastAsia="MS Mincho"/>
      <w:lang w:val="x-none" w:eastAsia="x-none"/>
    </w:rPr>
  </w:style>
  <w:style w:type="paragraph" w:customStyle="1" w:styleId="04-">
    <w:name w:val="0.4 Список -"/>
    <w:aliases w:val="-"/>
    <w:basedOn w:val="a7"/>
    <w:link w:val="04-0"/>
    <w:qFormat/>
    <w:rsid w:val="00516A5C"/>
    <w:pPr>
      <w:widowControl/>
      <w:numPr>
        <w:numId w:val="7"/>
      </w:numPr>
      <w:autoSpaceDE/>
      <w:autoSpaceDN/>
      <w:adjustRightInd/>
      <w:snapToGrid w:val="0"/>
      <w:spacing w:after="40"/>
      <w:contextualSpacing/>
      <w:jc w:val="both"/>
    </w:pPr>
    <w:rPr>
      <w:rFonts w:ascii="Times New Roman" w:eastAsiaTheme="minorEastAsia" w:hAnsi="Times New Roman" w:cstheme="minorBidi"/>
      <w:sz w:val="26"/>
      <w:szCs w:val="22"/>
      <w:lang w:eastAsia="en-US"/>
    </w:rPr>
  </w:style>
  <w:style w:type="character" w:customStyle="1" w:styleId="04-0">
    <w:name w:val="0.4 Список - Знак"/>
    <w:aliases w:val="- Знак"/>
    <w:basedOn w:val="a8"/>
    <w:link w:val="04-"/>
    <w:qFormat/>
    <w:rsid w:val="00516A5C"/>
    <w:rPr>
      <w:rFonts w:cstheme="minorBidi"/>
      <w:sz w:val="26"/>
      <w:szCs w:val="22"/>
      <w:lang w:eastAsia="en-US"/>
    </w:rPr>
  </w:style>
  <w:style w:type="paragraph" w:customStyle="1" w:styleId="051">
    <w:name w:val="0.5 Список 1"/>
    <w:basedOn w:val="a7"/>
    <w:link w:val="0510"/>
    <w:qFormat/>
    <w:rsid w:val="00516A5C"/>
    <w:pPr>
      <w:widowControl/>
      <w:autoSpaceDE/>
      <w:autoSpaceDN/>
      <w:adjustRightInd/>
      <w:snapToGrid w:val="0"/>
      <w:spacing w:before="40" w:after="40"/>
      <w:ind w:left="1276" w:hanging="425"/>
      <w:jc w:val="both"/>
    </w:pPr>
    <w:rPr>
      <w:rFonts w:ascii="Times New Roman" w:eastAsia="Times New Roman" w:hAnsi="Times New Roman" w:cs="Times New Roman"/>
      <w:sz w:val="26"/>
      <w:lang w:eastAsia="en-US"/>
    </w:rPr>
  </w:style>
  <w:style w:type="character" w:customStyle="1" w:styleId="0510">
    <w:name w:val="0.5 Список 1 Знак"/>
    <w:basedOn w:val="a8"/>
    <w:link w:val="051"/>
    <w:qFormat/>
    <w:rsid w:val="00516A5C"/>
    <w:rPr>
      <w:rFonts w:eastAsia="Times New Roman"/>
      <w:sz w:val="26"/>
      <w:szCs w:val="20"/>
      <w:lang w:eastAsia="en-US"/>
    </w:rPr>
  </w:style>
  <w:style w:type="character" w:styleId="afffd">
    <w:name w:val="Strong"/>
    <w:basedOn w:val="a8"/>
    <w:uiPriority w:val="22"/>
    <w:qFormat/>
    <w:rsid w:val="00516A5C"/>
    <w:rPr>
      <w:b/>
      <w:bCs/>
    </w:rPr>
  </w:style>
  <w:style w:type="paragraph" w:customStyle="1" w:styleId="-">
    <w:name w:val="Таблица - текст основной"/>
    <w:basedOn w:val="a7"/>
    <w:link w:val="-0"/>
    <w:qFormat/>
    <w:rsid w:val="00516A5C"/>
    <w:pPr>
      <w:widowControl/>
      <w:suppressAutoHyphens/>
      <w:autoSpaceDE/>
      <w:autoSpaceDN/>
      <w:adjustRightInd/>
      <w:spacing w:before="40" w:after="40" w:line="276" w:lineRule="auto"/>
    </w:pPr>
    <w:rPr>
      <w:rFonts w:eastAsia="Calibri"/>
      <w:color w:val="000000"/>
      <w:lang w:eastAsia="en-US"/>
    </w:rPr>
  </w:style>
  <w:style w:type="character" w:customStyle="1" w:styleId="-0">
    <w:name w:val="Таблица - текст основной Знак"/>
    <w:link w:val="-"/>
    <w:rsid w:val="00516A5C"/>
    <w:rPr>
      <w:rFonts w:ascii="Arial" w:eastAsia="Calibri" w:hAnsi="Arial" w:cs="Arial"/>
      <w:color w:val="000000"/>
      <w:sz w:val="20"/>
      <w:szCs w:val="20"/>
      <w:lang w:eastAsia="en-US"/>
    </w:rPr>
  </w:style>
  <w:style w:type="paragraph" w:customStyle="1" w:styleId="-1">
    <w:name w:val="Таблица - шапка"/>
    <w:basedOn w:val="a7"/>
    <w:link w:val="-2"/>
    <w:qFormat/>
    <w:rsid w:val="00516A5C"/>
    <w:pPr>
      <w:widowControl/>
      <w:suppressAutoHyphens/>
      <w:autoSpaceDE/>
      <w:autoSpaceDN/>
      <w:adjustRightInd/>
      <w:spacing w:before="60" w:after="60"/>
      <w:jc w:val="center"/>
    </w:pPr>
    <w:rPr>
      <w:rFonts w:eastAsia="Times New Roman" w:cs="Times New Roman"/>
      <w:b/>
      <w:lang w:val="x-none" w:eastAsia="x-none"/>
    </w:rPr>
  </w:style>
  <w:style w:type="character" w:customStyle="1" w:styleId="-2">
    <w:name w:val="Таблица - шапка Знак"/>
    <w:link w:val="-1"/>
    <w:rsid w:val="00516A5C"/>
    <w:rPr>
      <w:rFonts w:ascii="Arial" w:eastAsia="Times New Roman" w:hAnsi="Arial"/>
      <w:b/>
      <w:sz w:val="20"/>
      <w:szCs w:val="20"/>
      <w:lang w:val="x-none" w:eastAsia="x-none"/>
    </w:rPr>
  </w:style>
  <w:style w:type="paragraph" w:customStyle="1" w:styleId="--">
    <w:name w:val="Таблица - текст-центр"/>
    <w:basedOn w:val="-"/>
    <w:link w:val="--0"/>
    <w:qFormat/>
    <w:rsid w:val="00516A5C"/>
    <w:pPr>
      <w:jc w:val="center"/>
    </w:pPr>
  </w:style>
  <w:style w:type="character" w:customStyle="1" w:styleId="--0">
    <w:name w:val="Таблица - текст-центр Знак"/>
    <w:basedOn w:val="-0"/>
    <w:link w:val="--"/>
    <w:rsid w:val="00516A5C"/>
    <w:rPr>
      <w:rFonts w:ascii="Arial" w:eastAsia="Calibri" w:hAnsi="Arial" w:cs="Arial"/>
      <w:color w:val="000000"/>
      <w:sz w:val="20"/>
      <w:szCs w:val="20"/>
      <w:lang w:eastAsia="en-US"/>
    </w:rPr>
  </w:style>
  <w:style w:type="paragraph" w:customStyle="1" w:styleId="afffe">
    <w:name w:val="основной подчеркнутый"/>
    <w:basedOn w:val="a7"/>
    <w:link w:val="affff"/>
    <w:qFormat/>
    <w:rsid w:val="00516A5C"/>
    <w:pPr>
      <w:widowControl/>
      <w:suppressAutoHyphens/>
      <w:autoSpaceDE/>
      <w:autoSpaceDN/>
      <w:adjustRightInd/>
      <w:spacing w:before="60" w:line="312" w:lineRule="auto"/>
      <w:ind w:firstLine="720"/>
      <w:jc w:val="both"/>
    </w:pPr>
    <w:rPr>
      <w:rFonts w:ascii="Times New Roman" w:eastAsia="Times New Roman" w:hAnsi="Times New Roman" w:cs="Times New Roman"/>
      <w:sz w:val="24"/>
      <w:szCs w:val="24"/>
      <w:u w:val="single"/>
      <w:lang w:val="x-none" w:eastAsia="x-none"/>
    </w:rPr>
  </w:style>
  <w:style w:type="character" w:customStyle="1" w:styleId="affff">
    <w:name w:val="основной подчеркнутый Знак"/>
    <w:link w:val="afffe"/>
    <w:rsid w:val="00516A5C"/>
    <w:rPr>
      <w:rFonts w:eastAsia="Times New Roman"/>
      <w:u w:val="single"/>
      <w:lang w:val="x-none" w:eastAsia="x-none"/>
    </w:rPr>
  </w:style>
  <w:style w:type="paragraph" w:customStyle="1" w:styleId="affff0">
    <w:name w:val="а) Обычный текст_Кислород"/>
    <w:basedOn w:val="a7"/>
    <w:next w:val="a7"/>
    <w:link w:val="affff1"/>
    <w:qFormat/>
    <w:rsid w:val="00516A5C"/>
    <w:pPr>
      <w:widowControl/>
      <w:autoSpaceDE/>
      <w:autoSpaceDN/>
      <w:adjustRightInd/>
      <w:spacing w:line="360" w:lineRule="auto"/>
      <w:ind w:firstLine="720"/>
      <w:jc w:val="both"/>
    </w:pPr>
    <w:rPr>
      <w:rFonts w:ascii="Times New Roman" w:eastAsia="SimSun" w:hAnsi="Times New Roman" w:cstheme="minorBidi"/>
      <w:sz w:val="24"/>
      <w:szCs w:val="24"/>
    </w:rPr>
  </w:style>
  <w:style w:type="character" w:customStyle="1" w:styleId="affff1">
    <w:name w:val="а) Обычный текст_Кислород Знак"/>
    <w:basedOn w:val="a8"/>
    <w:link w:val="affff0"/>
    <w:rsid w:val="00516A5C"/>
    <w:rPr>
      <w:rFonts w:eastAsia="SimSun" w:cstheme="minorBidi"/>
    </w:rPr>
  </w:style>
  <w:style w:type="paragraph" w:customStyle="1" w:styleId="a4">
    <w:name w:val="е) Список"/>
    <w:basedOn w:val="a7"/>
    <w:link w:val="affff2"/>
    <w:uiPriority w:val="5"/>
    <w:qFormat/>
    <w:rsid w:val="00516A5C"/>
    <w:pPr>
      <w:widowControl/>
      <w:numPr>
        <w:numId w:val="9"/>
      </w:numPr>
      <w:autoSpaceDE/>
      <w:autoSpaceDN/>
      <w:adjustRightInd/>
      <w:spacing w:line="360" w:lineRule="auto"/>
      <w:jc w:val="both"/>
    </w:pPr>
    <w:rPr>
      <w:rFonts w:ascii="Times New Roman" w:eastAsia="SimSun" w:hAnsi="Times New Roman" w:cstheme="minorBidi"/>
      <w:sz w:val="24"/>
      <w:szCs w:val="24"/>
    </w:rPr>
  </w:style>
  <w:style w:type="character" w:customStyle="1" w:styleId="affff2">
    <w:name w:val="е) Список Знак"/>
    <w:basedOn w:val="a8"/>
    <w:link w:val="a4"/>
    <w:uiPriority w:val="5"/>
    <w:rsid w:val="00516A5C"/>
    <w:rPr>
      <w:rFonts w:eastAsia="SimSun" w:cstheme="minorBidi"/>
    </w:rPr>
  </w:style>
  <w:style w:type="paragraph" w:customStyle="1" w:styleId="1">
    <w:name w:val="ж) Букв. (1 уровень)"/>
    <w:basedOn w:val="a7"/>
    <w:link w:val="1e"/>
    <w:uiPriority w:val="6"/>
    <w:qFormat/>
    <w:rsid w:val="00516A5C"/>
    <w:pPr>
      <w:widowControl/>
      <w:numPr>
        <w:numId w:val="8"/>
      </w:numPr>
      <w:autoSpaceDE/>
      <w:autoSpaceDN/>
      <w:adjustRightInd/>
      <w:spacing w:line="360" w:lineRule="auto"/>
      <w:contextualSpacing/>
      <w:jc w:val="both"/>
    </w:pPr>
    <w:rPr>
      <w:rFonts w:ascii="Times New Roman" w:eastAsia="SimSun" w:hAnsi="Times New Roman" w:cstheme="minorBidi"/>
      <w:sz w:val="24"/>
    </w:rPr>
  </w:style>
  <w:style w:type="character" w:customStyle="1" w:styleId="1e">
    <w:name w:val="ж) Букв. (1 уровень) Знак"/>
    <w:basedOn w:val="a8"/>
    <w:link w:val="1"/>
    <w:uiPriority w:val="6"/>
    <w:rsid w:val="00516A5C"/>
    <w:rPr>
      <w:rFonts w:eastAsia="SimSun" w:cstheme="minorBidi"/>
      <w:szCs w:val="20"/>
    </w:rPr>
  </w:style>
  <w:style w:type="character" w:customStyle="1" w:styleId="27">
    <w:name w:val="з) Цифр.(2 уровень) Знак"/>
    <w:basedOn w:val="a8"/>
    <w:link w:val="2"/>
    <w:uiPriority w:val="7"/>
    <w:rsid w:val="00516A5C"/>
    <w:rPr>
      <w:rFonts w:eastAsia="SimSun" w:cstheme="minorBidi"/>
      <w:lang w:val="en-US"/>
    </w:rPr>
  </w:style>
  <w:style w:type="character" w:customStyle="1" w:styleId="affff3">
    <w:name w:val="Текст концевой сноски Знак"/>
    <w:basedOn w:val="a8"/>
    <w:link w:val="affff4"/>
    <w:uiPriority w:val="99"/>
    <w:rsid w:val="00516A5C"/>
    <w:rPr>
      <w:sz w:val="20"/>
      <w:szCs w:val="20"/>
    </w:rPr>
  </w:style>
  <w:style w:type="paragraph" w:styleId="affff4">
    <w:name w:val="endnote text"/>
    <w:basedOn w:val="a7"/>
    <w:link w:val="affff3"/>
    <w:uiPriority w:val="99"/>
    <w:unhideWhenUsed/>
    <w:rsid w:val="00516A5C"/>
    <w:pPr>
      <w:widowControl/>
      <w:autoSpaceDE/>
      <w:autoSpaceDN/>
      <w:adjustRightInd/>
      <w:ind w:firstLine="709"/>
    </w:pPr>
    <w:rPr>
      <w:rFonts w:ascii="Times New Roman" w:eastAsiaTheme="minorEastAsia" w:hAnsi="Times New Roman" w:cs="Times New Roman"/>
    </w:rPr>
  </w:style>
  <w:style w:type="character" w:customStyle="1" w:styleId="1f">
    <w:name w:val="Текст концевой сноски Знак1"/>
    <w:basedOn w:val="a8"/>
    <w:uiPriority w:val="99"/>
    <w:semiHidden/>
    <w:rsid w:val="00516A5C"/>
    <w:rPr>
      <w:rFonts w:ascii="Arial" w:eastAsia="MS ??" w:hAnsi="Arial" w:cs="Arial"/>
      <w:sz w:val="20"/>
      <w:szCs w:val="20"/>
    </w:rPr>
  </w:style>
  <w:style w:type="character" w:customStyle="1" w:styleId="1f0">
    <w:name w:val="Текст выноски Знак1"/>
    <w:basedOn w:val="a8"/>
    <w:uiPriority w:val="99"/>
    <w:semiHidden/>
    <w:rsid w:val="00516A5C"/>
    <w:rPr>
      <w:rFonts w:ascii="Segoe UI" w:eastAsia="MS ??" w:hAnsi="Segoe UI" w:cs="Segoe UI"/>
      <w:sz w:val="18"/>
      <w:szCs w:val="18"/>
      <w:lang w:eastAsia="ru-RU"/>
    </w:rPr>
  </w:style>
  <w:style w:type="character" w:customStyle="1" w:styleId="affff5">
    <w:name w:val="к) Табл.назв. Знак"/>
    <w:basedOn w:val="a8"/>
    <w:link w:val="affff6"/>
    <w:uiPriority w:val="9"/>
    <w:locked/>
    <w:rsid w:val="00516A5C"/>
  </w:style>
  <w:style w:type="paragraph" w:customStyle="1" w:styleId="affff6">
    <w:name w:val="к) Табл.назв."/>
    <w:basedOn w:val="a7"/>
    <w:next w:val="a7"/>
    <w:link w:val="affff5"/>
    <w:uiPriority w:val="9"/>
    <w:qFormat/>
    <w:rsid w:val="00516A5C"/>
    <w:pPr>
      <w:keepNext/>
      <w:widowControl/>
      <w:autoSpaceDE/>
      <w:autoSpaceDN/>
      <w:adjustRightInd/>
      <w:spacing w:before="120"/>
      <w:jc w:val="both"/>
    </w:pPr>
    <w:rPr>
      <w:rFonts w:ascii="Times New Roman" w:eastAsiaTheme="minorEastAsia" w:hAnsi="Times New Roman" w:cs="Times New Roman"/>
      <w:sz w:val="24"/>
      <w:szCs w:val="24"/>
    </w:rPr>
  </w:style>
  <w:style w:type="character" w:customStyle="1" w:styleId="affff7">
    <w:name w:val="л) Источник табл. Знак"/>
    <w:basedOn w:val="a8"/>
    <w:link w:val="affff8"/>
    <w:uiPriority w:val="10"/>
    <w:locked/>
    <w:rsid w:val="00516A5C"/>
    <w:rPr>
      <w:szCs w:val="20"/>
    </w:rPr>
  </w:style>
  <w:style w:type="paragraph" w:customStyle="1" w:styleId="affff8">
    <w:name w:val="л) Источник табл."/>
    <w:basedOn w:val="a7"/>
    <w:next w:val="affff0"/>
    <w:link w:val="affff7"/>
    <w:uiPriority w:val="10"/>
    <w:qFormat/>
    <w:rsid w:val="00516A5C"/>
    <w:pPr>
      <w:widowControl/>
      <w:autoSpaceDE/>
      <w:autoSpaceDN/>
      <w:adjustRightInd/>
      <w:spacing w:after="120"/>
    </w:pPr>
    <w:rPr>
      <w:rFonts w:ascii="Times New Roman" w:eastAsiaTheme="minorEastAsia" w:hAnsi="Times New Roman" w:cs="Times New Roman"/>
      <w:sz w:val="24"/>
    </w:rPr>
  </w:style>
  <w:style w:type="character" w:customStyle="1" w:styleId="affff9">
    <w:name w:val="н) Шапка табл. Знак"/>
    <w:basedOn w:val="a8"/>
    <w:link w:val="affffa"/>
    <w:uiPriority w:val="12"/>
    <w:locked/>
    <w:rsid w:val="00516A5C"/>
    <w:rPr>
      <w:rFonts w:eastAsia="Times New Roman"/>
      <w:b/>
      <w:color w:val="000000"/>
      <w:sz w:val="20"/>
      <w:szCs w:val="20"/>
    </w:rPr>
  </w:style>
  <w:style w:type="paragraph" w:customStyle="1" w:styleId="affffa">
    <w:name w:val="н) Шапка табл."/>
    <w:basedOn w:val="a7"/>
    <w:link w:val="affff9"/>
    <w:uiPriority w:val="12"/>
    <w:qFormat/>
    <w:rsid w:val="00516A5C"/>
    <w:pPr>
      <w:widowControl/>
      <w:autoSpaceDE/>
      <w:autoSpaceDN/>
      <w:adjustRightInd/>
      <w:jc w:val="center"/>
    </w:pPr>
    <w:rPr>
      <w:rFonts w:ascii="Times New Roman" w:eastAsia="Times New Roman" w:hAnsi="Times New Roman" w:cs="Times New Roman"/>
      <w:b/>
      <w:color w:val="000000"/>
    </w:rPr>
  </w:style>
  <w:style w:type="character" w:customStyle="1" w:styleId="affffb">
    <w:name w:val="о) Лев. край в табл. Знак"/>
    <w:basedOn w:val="a8"/>
    <w:link w:val="affffc"/>
    <w:uiPriority w:val="13"/>
    <w:locked/>
    <w:rsid w:val="00516A5C"/>
    <w:rPr>
      <w:rFonts w:eastAsia="Times New Roman"/>
      <w:color w:val="000000"/>
      <w:sz w:val="20"/>
      <w:szCs w:val="20"/>
    </w:rPr>
  </w:style>
  <w:style w:type="paragraph" w:customStyle="1" w:styleId="affffc">
    <w:name w:val="о) Лев. край в табл."/>
    <w:basedOn w:val="a7"/>
    <w:link w:val="affffb"/>
    <w:uiPriority w:val="13"/>
    <w:qFormat/>
    <w:rsid w:val="00516A5C"/>
    <w:pPr>
      <w:widowControl/>
      <w:autoSpaceDE/>
      <w:autoSpaceDN/>
      <w:adjustRightInd/>
    </w:pPr>
    <w:rPr>
      <w:rFonts w:ascii="Times New Roman" w:eastAsia="Times New Roman" w:hAnsi="Times New Roman" w:cs="Times New Roman"/>
      <w:color w:val="000000"/>
    </w:rPr>
  </w:style>
  <w:style w:type="paragraph" w:customStyle="1" w:styleId="affffd">
    <w:name w:val="о) Рисунок"/>
    <w:basedOn w:val="a7"/>
    <w:link w:val="affffe"/>
    <w:uiPriority w:val="13"/>
    <w:qFormat/>
    <w:rsid w:val="00516A5C"/>
    <w:pPr>
      <w:keepNext/>
      <w:widowControl/>
      <w:autoSpaceDE/>
      <w:autoSpaceDN/>
      <w:adjustRightInd/>
      <w:spacing w:before="120" w:line="276" w:lineRule="auto"/>
      <w:jc w:val="center"/>
    </w:pPr>
    <w:rPr>
      <w:rFonts w:ascii="Times New Roman" w:eastAsiaTheme="minorHAnsi" w:hAnsi="Times New Roman" w:cstheme="minorBidi"/>
      <w:noProof/>
      <w:sz w:val="24"/>
      <w:szCs w:val="24"/>
    </w:rPr>
  </w:style>
  <w:style w:type="character" w:customStyle="1" w:styleId="affffe">
    <w:name w:val="о) Рисунок Знак"/>
    <w:basedOn w:val="a8"/>
    <w:link w:val="affffd"/>
    <w:uiPriority w:val="13"/>
    <w:rsid w:val="00516A5C"/>
    <w:rPr>
      <w:rFonts w:eastAsiaTheme="minorHAnsi" w:cstheme="minorBidi"/>
      <w:noProof/>
    </w:rPr>
  </w:style>
  <w:style w:type="character" w:customStyle="1" w:styleId="1f1">
    <w:name w:val="е) Тире (1 уровень) Знак"/>
    <w:basedOn w:val="a8"/>
    <w:link w:val="10"/>
    <w:uiPriority w:val="5"/>
    <w:locked/>
    <w:rsid w:val="00516A5C"/>
    <w:rPr>
      <w:lang w:val="en-US"/>
    </w:rPr>
  </w:style>
  <w:style w:type="paragraph" w:customStyle="1" w:styleId="10">
    <w:name w:val="е) Тире (1 уровень)"/>
    <w:basedOn w:val="a7"/>
    <w:link w:val="1f1"/>
    <w:uiPriority w:val="5"/>
    <w:qFormat/>
    <w:rsid w:val="00516A5C"/>
    <w:pPr>
      <w:widowControl/>
      <w:numPr>
        <w:numId w:val="10"/>
      </w:numPr>
      <w:autoSpaceDE/>
      <w:autoSpaceDN/>
      <w:adjustRightInd/>
      <w:spacing w:line="360" w:lineRule="auto"/>
      <w:jc w:val="both"/>
    </w:pPr>
    <w:rPr>
      <w:rFonts w:ascii="Times New Roman" w:eastAsiaTheme="minorEastAsia" w:hAnsi="Times New Roman" w:cs="Times New Roman"/>
      <w:sz w:val="24"/>
      <w:szCs w:val="24"/>
      <w:lang w:val="en-US"/>
    </w:rPr>
  </w:style>
  <w:style w:type="character" w:customStyle="1" w:styleId="afffff">
    <w:name w:val="п) Центр Знак"/>
    <w:basedOn w:val="a8"/>
    <w:link w:val="afffff0"/>
    <w:uiPriority w:val="14"/>
    <w:locked/>
    <w:rsid w:val="00516A5C"/>
    <w:rPr>
      <w:rFonts w:eastAsia="Times New Roman"/>
      <w:color w:val="000000"/>
      <w:sz w:val="20"/>
      <w:szCs w:val="20"/>
    </w:rPr>
  </w:style>
  <w:style w:type="paragraph" w:customStyle="1" w:styleId="afffff0">
    <w:name w:val="п) Центр"/>
    <w:basedOn w:val="a7"/>
    <w:link w:val="afffff"/>
    <w:uiPriority w:val="14"/>
    <w:qFormat/>
    <w:rsid w:val="00516A5C"/>
    <w:pPr>
      <w:widowControl/>
      <w:autoSpaceDE/>
      <w:autoSpaceDN/>
      <w:adjustRightInd/>
      <w:jc w:val="center"/>
    </w:pPr>
    <w:rPr>
      <w:rFonts w:ascii="Times New Roman" w:eastAsia="Times New Roman" w:hAnsi="Times New Roman" w:cs="Times New Roman"/>
      <w:color w:val="000000"/>
    </w:rPr>
  </w:style>
  <w:style w:type="paragraph" w:customStyle="1" w:styleId="afffff1">
    <w:name w:val="п) сноски"/>
    <w:link w:val="afffff2"/>
    <w:uiPriority w:val="14"/>
    <w:qFormat/>
    <w:rsid w:val="00516A5C"/>
    <w:pPr>
      <w:jc w:val="both"/>
    </w:pPr>
    <w:rPr>
      <w:rFonts w:eastAsia="Calibri" w:cstheme="minorBidi"/>
      <w:sz w:val="18"/>
      <w:szCs w:val="18"/>
    </w:rPr>
  </w:style>
  <w:style w:type="character" w:customStyle="1" w:styleId="afffff2">
    <w:name w:val="п) сноски Знак"/>
    <w:basedOn w:val="a8"/>
    <w:link w:val="afffff1"/>
    <w:uiPriority w:val="14"/>
    <w:rsid w:val="00516A5C"/>
    <w:rPr>
      <w:rFonts w:eastAsia="Calibri" w:cstheme="minorBidi"/>
      <w:sz w:val="18"/>
      <w:szCs w:val="18"/>
    </w:rPr>
  </w:style>
  <w:style w:type="character" w:customStyle="1" w:styleId="afffff3">
    <w:name w:val="Название Знак"/>
    <w:basedOn w:val="a8"/>
    <w:link w:val="afffff4"/>
    <w:uiPriority w:val="10"/>
    <w:qFormat/>
    <w:rsid w:val="00516A5C"/>
    <w:rPr>
      <w:rFonts w:asciiTheme="majorHAnsi" w:eastAsiaTheme="majorEastAsia" w:hAnsiTheme="majorHAnsi" w:cstheme="majorBidi"/>
      <w:spacing w:val="-10"/>
      <w:kern w:val="28"/>
      <w:sz w:val="56"/>
      <w:szCs w:val="56"/>
    </w:rPr>
  </w:style>
  <w:style w:type="paragraph" w:styleId="afffff4">
    <w:name w:val="Title"/>
    <w:basedOn w:val="a7"/>
    <w:next w:val="a7"/>
    <w:link w:val="afffff3"/>
    <w:uiPriority w:val="10"/>
    <w:qFormat/>
    <w:rsid w:val="00516A5C"/>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1f2">
    <w:name w:val="Название Знак1"/>
    <w:basedOn w:val="a8"/>
    <w:uiPriority w:val="10"/>
    <w:rsid w:val="00516A5C"/>
    <w:rPr>
      <w:rFonts w:asciiTheme="majorHAnsi" w:eastAsiaTheme="majorEastAsia" w:hAnsiTheme="majorHAnsi" w:cstheme="majorBidi"/>
      <w:spacing w:val="-10"/>
      <w:kern w:val="28"/>
      <w:sz w:val="56"/>
      <w:szCs w:val="56"/>
    </w:rPr>
  </w:style>
  <w:style w:type="character" w:customStyle="1" w:styleId="normaltextrun">
    <w:name w:val="normaltextrun"/>
    <w:basedOn w:val="a8"/>
    <w:rsid w:val="00050572"/>
  </w:style>
  <w:style w:type="character" w:customStyle="1" w:styleId="eop">
    <w:name w:val="eop"/>
    <w:basedOn w:val="a8"/>
    <w:rsid w:val="00050572"/>
  </w:style>
  <w:style w:type="paragraph" w:customStyle="1" w:styleId="paragraph">
    <w:name w:val="paragraph"/>
    <w:basedOn w:val="a7"/>
    <w:rsid w:val="00050572"/>
    <w:pPr>
      <w:widowControl/>
      <w:autoSpaceDE/>
      <w:autoSpaceDN/>
      <w:adjustRightInd/>
      <w:spacing w:before="100" w:beforeAutospacing="1" w:after="100" w:afterAutospacing="1"/>
      <w:ind w:firstLine="709"/>
      <w:jc w:val="both"/>
    </w:pPr>
    <w:rPr>
      <w:rFonts w:ascii="Times New Roman" w:eastAsiaTheme="minorHAnsi" w:hAnsi="Times New Roman" w:cs="Times New Roman"/>
      <w:sz w:val="24"/>
      <w:szCs w:val="24"/>
    </w:rPr>
  </w:style>
  <w:style w:type="character" w:styleId="afffff5">
    <w:name w:val="Book Title"/>
    <w:basedOn w:val="a8"/>
    <w:uiPriority w:val="33"/>
    <w:qFormat/>
    <w:rsid w:val="00050572"/>
    <w:rPr>
      <w:b/>
      <w:bCs/>
      <w:i/>
      <w:iCs/>
      <w:spacing w:val="5"/>
    </w:rPr>
  </w:style>
  <w:style w:type="character" w:styleId="afffff6">
    <w:name w:val="Subtle Reference"/>
    <w:basedOn w:val="a8"/>
    <w:uiPriority w:val="31"/>
    <w:qFormat/>
    <w:rsid w:val="00050572"/>
    <w:rPr>
      <w:smallCaps/>
      <w:color w:val="5A5A5A" w:themeColor="text1" w:themeTint="A5"/>
    </w:rPr>
  </w:style>
  <w:style w:type="paragraph" w:customStyle="1" w:styleId="1f3">
    <w:name w:val="Текст сноски1"/>
    <w:basedOn w:val="a7"/>
    <w:next w:val="af1"/>
    <w:uiPriority w:val="99"/>
    <w:unhideWhenUsed/>
    <w:qFormat/>
    <w:rsid w:val="00050572"/>
    <w:pPr>
      <w:widowControl/>
      <w:autoSpaceDE/>
      <w:autoSpaceDN/>
      <w:adjustRightInd/>
      <w:ind w:firstLine="709"/>
      <w:jc w:val="both"/>
    </w:pPr>
    <w:rPr>
      <w:rFonts w:ascii="Times New Roman" w:eastAsia="Calibri" w:hAnsi="Times New Roman" w:cs="Times New Roman"/>
    </w:rPr>
  </w:style>
  <w:style w:type="paragraph" w:styleId="afffff7">
    <w:name w:val="Intense Quote"/>
    <w:basedOn w:val="a7"/>
    <w:next w:val="a7"/>
    <w:link w:val="afffff8"/>
    <w:uiPriority w:val="30"/>
    <w:qFormat/>
    <w:rsid w:val="00050572"/>
    <w:pPr>
      <w:widowControl/>
      <w:pBdr>
        <w:top w:val="single" w:sz="4" w:space="10" w:color="4F81BD" w:themeColor="accent1"/>
        <w:bottom w:val="single" w:sz="4" w:space="10" w:color="4F81BD" w:themeColor="accent1"/>
      </w:pBdr>
      <w:autoSpaceDE/>
      <w:autoSpaceDN/>
      <w:adjustRightInd/>
      <w:spacing w:before="360" w:after="360" w:line="276" w:lineRule="auto"/>
      <w:ind w:left="864" w:right="864" w:firstLine="709"/>
      <w:jc w:val="center"/>
    </w:pPr>
    <w:rPr>
      <w:rFonts w:ascii="Times New Roman" w:eastAsiaTheme="minorHAnsi" w:hAnsi="Times New Roman" w:cstheme="minorBidi"/>
      <w:i/>
      <w:iCs/>
      <w:color w:val="4F81BD" w:themeColor="accent1"/>
      <w:sz w:val="24"/>
      <w:szCs w:val="22"/>
      <w:lang w:eastAsia="en-US"/>
    </w:rPr>
  </w:style>
  <w:style w:type="character" w:customStyle="1" w:styleId="afffff8">
    <w:name w:val="Выделенная цитата Знак"/>
    <w:basedOn w:val="a8"/>
    <w:link w:val="afffff7"/>
    <w:uiPriority w:val="30"/>
    <w:rsid w:val="00050572"/>
    <w:rPr>
      <w:rFonts w:eastAsiaTheme="minorHAnsi" w:cstheme="minorBidi"/>
      <w:i/>
      <w:iCs/>
      <w:color w:val="4F81BD" w:themeColor="accent1"/>
      <w:szCs w:val="22"/>
      <w:lang w:eastAsia="en-US"/>
    </w:rPr>
  </w:style>
  <w:style w:type="character" w:styleId="afffff9">
    <w:name w:val="Intense Emphasis"/>
    <w:basedOn w:val="a8"/>
    <w:uiPriority w:val="21"/>
    <w:qFormat/>
    <w:rsid w:val="00050572"/>
    <w:rPr>
      <w:i/>
      <w:iCs/>
      <w:color w:val="4F81BD" w:themeColor="accent1"/>
    </w:rPr>
  </w:style>
  <w:style w:type="character" w:styleId="afffffa">
    <w:name w:val="Emphasis"/>
    <w:basedOn w:val="a8"/>
    <w:uiPriority w:val="20"/>
    <w:qFormat/>
    <w:rsid w:val="00050572"/>
    <w:rPr>
      <w:i/>
      <w:iCs/>
    </w:rPr>
  </w:style>
  <w:style w:type="table" w:customStyle="1" w:styleId="36">
    <w:name w:val="Сетка таблицы3"/>
    <w:basedOn w:val="a9"/>
    <w:next w:val="afffb"/>
    <w:uiPriority w:val="59"/>
    <w:rsid w:val="00050572"/>
    <w:rPr>
      <w:rFonts w:ascii="Tms Rmn" w:eastAsia="Times New Roman" w:hAnsi="Tms Rm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b">
    <w:name w:val="FollowedHyperlink"/>
    <w:basedOn w:val="a8"/>
    <w:uiPriority w:val="99"/>
    <w:semiHidden/>
    <w:unhideWhenUsed/>
    <w:rsid w:val="00050572"/>
    <w:rPr>
      <w:color w:val="800080"/>
      <w:u w:val="single"/>
    </w:rPr>
  </w:style>
  <w:style w:type="paragraph" w:customStyle="1" w:styleId="xl64">
    <w:name w:val="xl64"/>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5">
    <w:name w:val="xl65"/>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6">
    <w:name w:val="xl66"/>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67">
    <w:name w:val="xl67"/>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68">
    <w:name w:val="xl68"/>
    <w:basedOn w:val="a7"/>
    <w:rsid w:val="00050572"/>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69">
    <w:name w:val="xl69"/>
    <w:basedOn w:val="a7"/>
    <w:rsid w:val="00050572"/>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0">
    <w:name w:val="xl70"/>
    <w:basedOn w:val="a7"/>
    <w:rsid w:val="00050572"/>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a7"/>
    <w:rsid w:val="00050572"/>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2">
    <w:name w:val="xl72"/>
    <w:basedOn w:val="a7"/>
    <w:rsid w:val="00050572"/>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3">
    <w:name w:val="xl73"/>
    <w:basedOn w:val="a7"/>
    <w:rsid w:val="00050572"/>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4">
    <w:name w:val="xl74"/>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5">
    <w:name w:val="xl75"/>
    <w:basedOn w:val="a7"/>
    <w:rsid w:val="000505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i/>
      <w:iCs/>
    </w:rPr>
  </w:style>
  <w:style w:type="paragraph" w:customStyle="1" w:styleId="01-">
    <w:name w:val="01-текст"/>
    <w:basedOn w:val="a7"/>
    <w:rsid w:val="00A86F6C"/>
    <w:pPr>
      <w:widowControl/>
      <w:autoSpaceDE/>
      <w:autoSpaceDN/>
      <w:adjustRightInd/>
      <w:spacing w:line="280" w:lineRule="exact"/>
      <w:ind w:firstLine="284"/>
      <w:jc w:val="both"/>
    </w:pPr>
    <w:rPr>
      <w:rFonts w:ascii="Times New Roman" w:eastAsia="Times New Roman" w:hAnsi="Times New Roman" w:cs="Times New Roman"/>
      <w:sz w:val="22"/>
      <w:szCs w:val="22"/>
      <w:lang w:eastAsia="en-US"/>
    </w:rPr>
  </w:style>
  <w:style w:type="paragraph" w:customStyle="1" w:styleId="08Osn">
    <w:name w:val="08_Osn"/>
    <w:basedOn w:val="a7"/>
    <w:rsid w:val="00A86F6C"/>
    <w:pPr>
      <w:widowControl/>
      <w:spacing w:line="260" w:lineRule="atLeast"/>
      <w:ind w:firstLine="283"/>
      <w:jc w:val="both"/>
      <w:textAlignment w:val="center"/>
    </w:pPr>
    <w:rPr>
      <w:rFonts w:ascii="OfficinaSansCTT" w:eastAsia="Times New Roman" w:hAnsi="OfficinaSansCTT" w:cs="OfficinaSansCTT"/>
      <w:color w:val="000000"/>
      <w:sz w:val="21"/>
      <w:szCs w:val="21"/>
      <w:lang w:eastAsia="en-US"/>
    </w:rPr>
  </w:style>
  <w:style w:type="paragraph" w:styleId="afffffc">
    <w:name w:val="Revision"/>
    <w:hidden/>
    <w:uiPriority w:val="99"/>
    <w:semiHidden/>
    <w:rsid w:val="00A86F6C"/>
    <w:rPr>
      <w:rFonts w:asciiTheme="minorHAnsi" w:eastAsiaTheme="minorHAnsi" w:hAnsiTheme="minorHAnsi" w:cstheme="minorBidi"/>
      <w:sz w:val="22"/>
      <w:szCs w:val="22"/>
      <w:lang w:eastAsia="en-US"/>
    </w:rPr>
  </w:style>
  <w:style w:type="character" w:customStyle="1" w:styleId="1f4">
    <w:name w:val="Основной текст Знак1"/>
    <w:basedOn w:val="a8"/>
    <w:uiPriority w:val="99"/>
    <w:rsid w:val="00A86F6C"/>
    <w:rPr>
      <w:rFonts w:ascii="Times New Roman" w:hAnsi="Times New Roman" w:cs="Times New Roman"/>
      <w:sz w:val="24"/>
      <w:szCs w:val="24"/>
      <w:shd w:val="clear" w:color="auto" w:fill="FFFFFF"/>
    </w:rPr>
  </w:style>
  <w:style w:type="character" w:customStyle="1" w:styleId="blk">
    <w:name w:val="blk"/>
    <w:basedOn w:val="a8"/>
    <w:rsid w:val="00A86F6C"/>
  </w:style>
  <w:style w:type="character" w:customStyle="1" w:styleId="price">
    <w:name w:val="price"/>
    <w:basedOn w:val="a8"/>
    <w:rsid w:val="00A86F6C"/>
  </w:style>
  <w:style w:type="character" w:customStyle="1" w:styleId="bold">
    <w:name w:val="bold"/>
    <w:basedOn w:val="a8"/>
    <w:rsid w:val="00A86F6C"/>
  </w:style>
  <w:style w:type="paragraph" w:customStyle="1" w:styleId="SubHead2">
    <w:name w:val="SubHead 2"/>
    <w:basedOn w:val="a7"/>
    <w:uiPriority w:val="99"/>
    <w:rsid w:val="00A86F6C"/>
    <w:pPr>
      <w:widowControl/>
      <w:spacing w:after="907" w:line="400" w:lineRule="atLeast"/>
      <w:jc w:val="center"/>
      <w:textAlignment w:val="center"/>
    </w:pPr>
    <w:rPr>
      <w:rFonts w:ascii="AvantGardeGothicCTT" w:eastAsia="Times New Roman" w:hAnsi="AvantGardeGothicCTT" w:cs="AvantGardeGothicCTT"/>
      <w:b/>
      <w:bCs/>
      <w:color w:val="00FFFF"/>
      <w:sz w:val="36"/>
      <w:szCs w:val="36"/>
      <w:lang w:eastAsia="en-US"/>
    </w:rPr>
  </w:style>
  <w:style w:type="paragraph" w:customStyle="1" w:styleId="OsnMetodW">
    <w:name w:val="OsnMetodW"/>
    <w:basedOn w:val="a7"/>
    <w:uiPriority w:val="99"/>
    <w:rsid w:val="00A86F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18" w:lineRule="atLeast"/>
      <w:ind w:firstLine="283"/>
      <w:jc w:val="both"/>
      <w:textAlignment w:val="center"/>
    </w:pPr>
    <w:rPr>
      <w:rFonts w:ascii="OfficinaSansCTT" w:eastAsia="Times New Roman" w:hAnsi="OfficinaSansCTT" w:cs="OfficinaSansCTT"/>
      <w:color w:val="000000"/>
      <w:sz w:val="18"/>
      <w:szCs w:val="18"/>
    </w:rPr>
  </w:style>
  <w:style w:type="paragraph" w:customStyle="1" w:styleId="xl76">
    <w:name w:val="xl76"/>
    <w:basedOn w:val="a7"/>
    <w:rsid w:val="002C228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77">
    <w:name w:val="xl77"/>
    <w:basedOn w:val="a7"/>
    <w:rsid w:val="002C2282"/>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8">
    <w:name w:val="xl78"/>
    <w:basedOn w:val="a7"/>
    <w:rsid w:val="002C2282"/>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a7"/>
    <w:rsid w:val="002C2282"/>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0">
    <w:name w:val="xl80"/>
    <w:basedOn w:val="a7"/>
    <w:rsid w:val="002C2282"/>
    <w:pPr>
      <w:widowControl/>
      <w:pBdr>
        <w:left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xl81">
    <w:name w:val="xl81"/>
    <w:basedOn w:val="a7"/>
    <w:rsid w:val="002C2282"/>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2">
    <w:name w:val="xl82"/>
    <w:basedOn w:val="a7"/>
    <w:rsid w:val="002C2282"/>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3">
    <w:name w:val="xl83"/>
    <w:basedOn w:val="a7"/>
    <w:rsid w:val="002C2282"/>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4">
    <w:name w:val="xl84"/>
    <w:basedOn w:val="a7"/>
    <w:rsid w:val="002C2282"/>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5">
    <w:name w:val="xl85"/>
    <w:basedOn w:val="a7"/>
    <w:rsid w:val="002C228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Times New Roman" w:hAnsi="Times New Roman" w:cs="Times New Roman"/>
    </w:rPr>
  </w:style>
  <w:style w:type="paragraph" w:customStyle="1" w:styleId="xl86">
    <w:name w:val="xl86"/>
    <w:basedOn w:val="a7"/>
    <w:rsid w:val="002C228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rPr>
  </w:style>
  <w:style w:type="paragraph" w:customStyle="1" w:styleId="xl87">
    <w:name w:val="xl87"/>
    <w:basedOn w:val="a7"/>
    <w:rsid w:val="002C2282"/>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eastAsia="Times New Roman" w:hAnsi="Times New Roman" w:cs="Times New Roman"/>
    </w:rPr>
  </w:style>
  <w:style w:type="paragraph" w:customStyle="1" w:styleId="font5">
    <w:name w:val="font5"/>
    <w:basedOn w:val="a7"/>
    <w:rsid w:val="005C66E0"/>
    <w:pPr>
      <w:widowControl/>
      <w:autoSpaceDE/>
      <w:autoSpaceDN/>
      <w:adjustRightInd/>
      <w:spacing w:before="100" w:beforeAutospacing="1" w:after="100" w:afterAutospacing="1"/>
    </w:pPr>
    <w:rPr>
      <w:rFonts w:ascii="Times New Roman" w:eastAsia="Times New Roman" w:hAnsi="Times New Roman" w:cs="Times New Roman"/>
      <w:color w:val="000000"/>
      <w:sz w:val="24"/>
      <w:szCs w:val="24"/>
    </w:rPr>
  </w:style>
  <w:style w:type="paragraph" w:customStyle="1" w:styleId="21">
    <w:name w:val="Заголовок 2 уровня"/>
    <w:basedOn w:val="3"/>
    <w:qFormat/>
    <w:rsid w:val="00B1383B"/>
    <w:pPr>
      <w:numPr>
        <w:ilvl w:val="1"/>
        <w:numId w:val="11"/>
      </w:numPr>
      <w:spacing w:before="200" w:after="0" w:line="259" w:lineRule="auto"/>
      <w:jc w:val="left"/>
    </w:pPr>
    <w:rPr>
      <w:b w:val="0"/>
      <w:bCs w:val="0"/>
      <w:color w:val="243F60"/>
      <w:lang w:val="x-none" w:eastAsia="x-none"/>
    </w:rPr>
  </w:style>
  <w:style w:type="paragraph" w:customStyle="1" w:styleId="30">
    <w:name w:val="Заголовок 3 уровня"/>
    <w:basedOn w:val="4"/>
    <w:qFormat/>
    <w:rsid w:val="00B1383B"/>
    <w:pPr>
      <w:numPr>
        <w:ilvl w:val="2"/>
        <w:numId w:val="11"/>
      </w:numPr>
      <w:spacing w:line="259" w:lineRule="auto"/>
      <w:jc w:val="left"/>
    </w:pPr>
    <w:rPr>
      <w:b w:val="0"/>
      <w:bCs w:val="0"/>
      <w:noProof/>
      <w:color w:val="365F91"/>
    </w:rPr>
  </w:style>
  <w:style w:type="paragraph" w:customStyle="1" w:styleId="28">
    <w:name w:val="Заголовок 2 уровня жирно"/>
    <w:basedOn w:val="21"/>
    <w:link w:val="29"/>
    <w:qFormat/>
    <w:rsid w:val="00B1383B"/>
    <w:rPr>
      <w:b/>
    </w:rPr>
  </w:style>
  <w:style w:type="character" w:customStyle="1" w:styleId="29">
    <w:name w:val="Заголовок 2 уровня жирно Знак"/>
    <w:basedOn w:val="a8"/>
    <w:link w:val="28"/>
    <w:rsid w:val="00B1383B"/>
    <w:rPr>
      <w:rFonts w:ascii="Cambria" w:eastAsia="Times New Roman" w:hAnsi="Cambria"/>
      <w:b/>
      <w:color w:val="243F60"/>
      <w:sz w:val="22"/>
      <w:szCs w:val="22"/>
      <w:lang w:val="x-none" w:eastAsia="x-none"/>
    </w:rPr>
  </w:style>
  <w:style w:type="numbering" w:customStyle="1" w:styleId="2a">
    <w:name w:val="Нет списка2"/>
    <w:next w:val="aa"/>
    <w:uiPriority w:val="99"/>
    <w:semiHidden/>
    <w:unhideWhenUsed/>
    <w:rsid w:val="00167ED4"/>
  </w:style>
  <w:style w:type="numbering" w:customStyle="1" w:styleId="37">
    <w:name w:val="Нет списка3"/>
    <w:next w:val="aa"/>
    <w:uiPriority w:val="99"/>
    <w:semiHidden/>
    <w:unhideWhenUsed/>
    <w:rsid w:val="00570FEE"/>
  </w:style>
  <w:style w:type="table" w:customStyle="1" w:styleId="1f5">
    <w:name w:val="Сетка таблицы1"/>
    <w:basedOn w:val="a9"/>
    <w:next w:val="afffb"/>
    <w:uiPriority w:val="39"/>
    <w:rsid w:val="00570FEE"/>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9"/>
    <w:next w:val="afffb"/>
    <w:uiPriority w:val="59"/>
    <w:rsid w:val="00570FEE"/>
    <w:rPr>
      <w:rFonts w:ascii="Tms Rmn" w:eastAsia="Times New Roman" w:hAnsi="Tms Rm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Схема документа Знак1"/>
    <w:basedOn w:val="a8"/>
    <w:uiPriority w:val="99"/>
    <w:semiHidden/>
    <w:rsid w:val="009D72AB"/>
    <w:rPr>
      <w:rFonts w:ascii="Segoe UI" w:eastAsia="MS ??" w:hAnsi="Segoe UI" w:cs="Segoe UI"/>
      <w:sz w:val="16"/>
      <w:szCs w:val="16"/>
      <w:lang w:eastAsia="ru-RU"/>
    </w:rPr>
  </w:style>
  <w:style w:type="character" w:customStyle="1" w:styleId="311">
    <w:name w:val="Основной текст 3 Знак1"/>
    <w:basedOn w:val="a8"/>
    <w:uiPriority w:val="99"/>
    <w:semiHidden/>
    <w:rsid w:val="009D72AB"/>
    <w:rPr>
      <w:rFonts w:ascii="Arial" w:eastAsia="MS ??" w:hAnsi="Arial" w:cs="Arial"/>
      <w:sz w:val="16"/>
      <w:szCs w:val="16"/>
      <w:lang w:eastAsia="ru-RU"/>
    </w:rPr>
  </w:style>
  <w:style w:type="character" w:customStyle="1" w:styleId="1f7">
    <w:name w:val="Основной текст с отступом Знак1"/>
    <w:basedOn w:val="a8"/>
    <w:uiPriority w:val="99"/>
    <w:semiHidden/>
    <w:rsid w:val="009D72AB"/>
    <w:rPr>
      <w:rFonts w:ascii="Arial" w:eastAsia="MS ??" w:hAnsi="Arial" w:cs="Arial"/>
      <w:sz w:val="20"/>
      <w:szCs w:val="20"/>
      <w:lang w:eastAsia="ru-RU"/>
    </w:rPr>
  </w:style>
  <w:style w:type="numbering" w:customStyle="1" w:styleId="110">
    <w:name w:val="Нет списка11"/>
    <w:next w:val="aa"/>
    <w:uiPriority w:val="99"/>
    <w:semiHidden/>
    <w:unhideWhenUsed/>
    <w:rsid w:val="009D72AB"/>
  </w:style>
  <w:style w:type="paragraph" w:customStyle="1" w:styleId="a">
    <w:name w:val="ш) буквы список таб"/>
    <w:basedOn w:val="affffc"/>
    <w:link w:val="afffffd"/>
    <w:uiPriority w:val="29"/>
    <w:qFormat/>
    <w:rsid w:val="009D72AB"/>
    <w:pPr>
      <w:numPr>
        <w:numId w:val="15"/>
      </w:numPr>
    </w:pPr>
  </w:style>
  <w:style w:type="character" w:customStyle="1" w:styleId="afffffd">
    <w:name w:val="ш) буквы список таб Знак"/>
    <w:basedOn w:val="affffb"/>
    <w:link w:val="a"/>
    <w:uiPriority w:val="29"/>
    <w:rsid w:val="009D72AB"/>
    <w:rPr>
      <w:rFonts w:eastAsia="Times New Roman"/>
      <w:color w:val="000000"/>
      <w:sz w:val="20"/>
      <w:szCs w:val="20"/>
    </w:rPr>
  </w:style>
  <w:style w:type="paragraph" w:customStyle="1" w:styleId="a2">
    <w:name w:val="ц) Пункт приложения"/>
    <w:basedOn w:val="a0"/>
    <w:next w:val="a7"/>
    <w:uiPriority w:val="26"/>
    <w:qFormat/>
    <w:rsid w:val="009D72AB"/>
    <w:pPr>
      <w:numPr>
        <w:ilvl w:val="1"/>
        <w:numId w:val="16"/>
      </w:numPr>
      <w:spacing w:before="120" w:after="120" w:line="276" w:lineRule="auto"/>
    </w:pPr>
    <w:rPr>
      <w:rFonts w:eastAsia="SimSun" w:cstheme="minorBidi"/>
      <w:b/>
      <w:color w:val="00519A"/>
      <w:sz w:val="26"/>
      <w:szCs w:val="26"/>
      <w:lang w:eastAsia="ru-RU"/>
    </w:rPr>
  </w:style>
  <w:style w:type="paragraph" w:customStyle="1" w:styleId="a1">
    <w:name w:val="ф) Приложение"/>
    <w:basedOn w:val="11"/>
    <w:next w:val="a7"/>
    <w:uiPriority w:val="22"/>
    <w:qFormat/>
    <w:rsid w:val="009D72AB"/>
    <w:pPr>
      <w:pageBreakBefore/>
      <w:numPr>
        <w:numId w:val="16"/>
      </w:numPr>
      <w:tabs>
        <w:tab w:val="num" w:pos="360"/>
        <w:tab w:val="left" w:pos="1134"/>
      </w:tabs>
      <w:spacing w:before="120" w:line="240" w:lineRule="auto"/>
      <w:ind w:left="0" w:firstLine="709"/>
      <w:jc w:val="center"/>
    </w:pPr>
    <w:rPr>
      <w:rFonts w:eastAsiaTheme="majorEastAsia" w:cstheme="majorBidi"/>
      <w:b/>
      <w:color w:val="00519A"/>
      <w:sz w:val="28"/>
      <w:szCs w:val="28"/>
      <w:lang w:eastAsia="ru-RU"/>
    </w:rPr>
  </w:style>
  <w:style w:type="table" w:customStyle="1" w:styleId="111">
    <w:name w:val="Сетка таблицы11"/>
    <w:basedOn w:val="a9"/>
    <w:next w:val="afffb"/>
    <w:uiPriority w:val="59"/>
    <w:rsid w:val="009D72AB"/>
    <w:rPr>
      <w:rFonts w:asciiTheme="minorHAnsi" w:eastAsia="SimSun"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3">
    <w:name w:val="ч) Подпункт приложения"/>
    <w:basedOn w:val="a2"/>
    <w:uiPriority w:val="29"/>
    <w:qFormat/>
    <w:rsid w:val="009D72AB"/>
    <w:pPr>
      <w:numPr>
        <w:ilvl w:val="2"/>
      </w:numPr>
    </w:pPr>
  </w:style>
  <w:style w:type="paragraph" w:customStyle="1" w:styleId="afffffe">
    <w:name w:val="н) Шапка таблицы"/>
    <w:basedOn w:val="a7"/>
    <w:link w:val="affffff"/>
    <w:uiPriority w:val="12"/>
    <w:qFormat/>
    <w:rsid w:val="009D72AB"/>
    <w:pPr>
      <w:widowControl/>
      <w:autoSpaceDE/>
      <w:autoSpaceDN/>
      <w:adjustRightInd/>
      <w:jc w:val="center"/>
    </w:pPr>
    <w:rPr>
      <w:rFonts w:ascii="Times New Roman" w:eastAsia="Times New Roman" w:hAnsi="Times New Roman" w:cs="Times New Roman"/>
      <w:b/>
      <w:color w:val="000000"/>
    </w:rPr>
  </w:style>
  <w:style w:type="character" w:customStyle="1" w:styleId="affffff">
    <w:name w:val="н) Шапка таблицы Знак"/>
    <w:basedOn w:val="a8"/>
    <w:link w:val="afffffe"/>
    <w:uiPriority w:val="12"/>
    <w:rsid w:val="009D72AB"/>
    <w:rPr>
      <w:rFonts w:eastAsia="Times New Roman"/>
      <w:b/>
      <w:color w:val="000000"/>
      <w:sz w:val="20"/>
      <w:szCs w:val="20"/>
    </w:rPr>
  </w:style>
  <w:style w:type="numbering" w:customStyle="1" w:styleId="120">
    <w:name w:val="Нет списка12"/>
    <w:next w:val="aa"/>
    <w:uiPriority w:val="99"/>
    <w:semiHidden/>
    <w:unhideWhenUsed/>
    <w:rsid w:val="009D72AB"/>
  </w:style>
  <w:style w:type="paragraph" w:customStyle="1" w:styleId="affffff0">
    <w:name w:val="ГОСТ Рисунок"/>
    <w:basedOn w:val="affd"/>
    <w:qFormat/>
    <w:rsid w:val="00E03A91"/>
    <w:pPr>
      <w:widowControl w:val="0"/>
      <w:autoSpaceDE w:val="0"/>
      <w:autoSpaceDN w:val="0"/>
      <w:adjustRightInd w:val="0"/>
      <w:jc w:val="center"/>
    </w:pPr>
    <w:rPr>
      <w:rFonts w:ascii="Times New Roman" w:eastAsia="MS ??" w:hAnsi="Times New Roman"/>
      <w:i w:val="0"/>
      <w:color w:val="auto"/>
      <w:sz w:val="24"/>
      <w:szCs w:val="24"/>
      <w:lang w:eastAsia="ru-RU"/>
    </w:rPr>
  </w:style>
  <w:style w:type="paragraph" w:customStyle="1" w:styleId="affffff1">
    <w:name w:val="ч) Ненумер. загол."/>
    <w:basedOn w:val="affff0"/>
    <w:next w:val="affff0"/>
    <w:link w:val="affffff2"/>
    <w:uiPriority w:val="21"/>
    <w:qFormat/>
    <w:rsid w:val="00EC70D3"/>
    <w:pPr>
      <w:keepNext/>
      <w:keepLines/>
      <w:spacing w:before="120" w:after="120"/>
    </w:pPr>
    <w:rPr>
      <w:b/>
    </w:rPr>
  </w:style>
  <w:style w:type="character" w:customStyle="1" w:styleId="affffff2">
    <w:name w:val="ч) Ненумер. загол. Знак"/>
    <w:basedOn w:val="affff1"/>
    <w:link w:val="affffff1"/>
    <w:uiPriority w:val="21"/>
    <w:rsid w:val="00EC70D3"/>
    <w:rPr>
      <w:rFonts w:eastAsia="SimSun" w:cstheme="minorBidi"/>
      <w:b/>
    </w:rPr>
  </w:style>
  <w:style w:type="paragraph" w:customStyle="1" w:styleId="affffff3">
    <w:name w:val="р) шапка таблицы"/>
    <w:basedOn w:val="a7"/>
    <w:link w:val="affffff4"/>
    <w:uiPriority w:val="15"/>
    <w:qFormat/>
    <w:rsid w:val="00EC70D3"/>
    <w:pPr>
      <w:keepNext/>
      <w:widowControl/>
      <w:autoSpaceDE/>
      <w:autoSpaceDN/>
      <w:adjustRightInd/>
      <w:spacing w:before="60" w:after="60"/>
      <w:jc w:val="center"/>
    </w:pPr>
    <w:rPr>
      <w:rFonts w:ascii="Times New Roman" w:eastAsia="Times New Roman" w:hAnsi="Times New Roman" w:cs="Times New Roman"/>
      <w:b/>
      <w:szCs w:val="22"/>
    </w:rPr>
  </w:style>
  <w:style w:type="character" w:customStyle="1" w:styleId="affffff4">
    <w:name w:val="р) шапка таблицы Знак"/>
    <w:basedOn w:val="a8"/>
    <w:link w:val="affffff3"/>
    <w:uiPriority w:val="15"/>
    <w:rsid w:val="00EC70D3"/>
    <w:rPr>
      <w:rFonts w:eastAsia="Times New Roman"/>
      <w:b/>
      <w:sz w:val="20"/>
      <w:szCs w:val="22"/>
    </w:rPr>
  </w:style>
  <w:style w:type="paragraph" w:customStyle="1" w:styleId="affffff5">
    <w:name w:val="к) Ненумерованный заголовок"/>
    <w:basedOn w:val="a7"/>
    <w:next w:val="a7"/>
    <w:link w:val="affffff6"/>
    <w:uiPriority w:val="9"/>
    <w:qFormat/>
    <w:rsid w:val="00EC70D3"/>
    <w:pPr>
      <w:keepNext/>
      <w:keepLines/>
      <w:widowControl/>
      <w:autoSpaceDE/>
      <w:autoSpaceDN/>
      <w:adjustRightInd/>
      <w:spacing w:before="120" w:after="120" w:line="276" w:lineRule="auto"/>
      <w:ind w:firstLine="709"/>
      <w:jc w:val="both"/>
    </w:pPr>
    <w:rPr>
      <w:rFonts w:ascii="Times New Roman" w:eastAsiaTheme="minorHAnsi" w:hAnsi="Times New Roman" w:cstheme="minorBidi"/>
      <w:b/>
      <w:sz w:val="24"/>
      <w:szCs w:val="24"/>
    </w:rPr>
  </w:style>
  <w:style w:type="character" w:customStyle="1" w:styleId="affffff6">
    <w:name w:val="к) Ненумерованный заголовок Знак"/>
    <w:basedOn w:val="a8"/>
    <w:link w:val="affffff5"/>
    <w:uiPriority w:val="9"/>
    <w:rsid w:val="00EC70D3"/>
    <w:rPr>
      <w:rFonts w:eastAsiaTheme="minorHAnsi" w:cstheme="minorBidi"/>
      <w:b/>
    </w:rPr>
  </w:style>
  <w:style w:type="paragraph" w:customStyle="1" w:styleId="affffff7">
    <w:name w:val="о) Левый столбец таблицы"/>
    <w:basedOn w:val="a7"/>
    <w:link w:val="affffff8"/>
    <w:uiPriority w:val="13"/>
    <w:qFormat/>
    <w:rsid w:val="00EC70D3"/>
    <w:pPr>
      <w:widowControl/>
      <w:autoSpaceDE/>
      <w:autoSpaceDN/>
      <w:adjustRightInd/>
    </w:pPr>
    <w:rPr>
      <w:rFonts w:ascii="Times New Roman" w:eastAsia="Times New Roman" w:hAnsi="Times New Roman" w:cs="Times New Roman"/>
      <w:color w:val="000000"/>
    </w:rPr>
  </w:style>
  <w:style w:type="character" w:customStyle="1" w:styleId="affffff8">
    <w:name w:val="о) Левый столбец таблицы Знак"/>
    <w:basedOn w:val="a8"/>
    <w:link w:val="affffff7"/>
    <w:uiPriority w:val="13"/>
    <w:rsid w:val="00EC70D3"/>
    <w:rPr>
      <w:rFonts w:eastAsia="Times New Roman"/>
      <w:color w:val="000000"/>
      <w:sz w:val="20"/>
      <w:szCs w:val="20"/>
    </w:rPr>
  </w:style>
  <w:style w:type="paragraph" w:customStyle="1" w:styleId="Style12">
    <w:name w:val="Style12"/>
    <w:basedOn w:val="a7"/>
    <w:uiPriority w:val="99"/>
    <w:rsid w:val="00D10F55"/>
    <w:pPr>
      <w:spacing w:line="323" w:lineRule="exact"/>
      <w:ind w:firstLine="706"/>
      <w:jc w:val="both"/>
    </w:pPr>
    <w:rPr>
      <w:rFonts w:ascii="Cambria" w:eastAsia="Times New Roman" w:hAnsi="Cambria" w:cs="Times New Roman"/>
      <w:sz w:val="24"/>
      <w:szCs w:val="24"/>
    </w:rPr>
  </w:style>
  <w:style w:type="character" w:customStyle="1" w:styleId="130">
    <w:name w:val="Основной текст (13)_"/>
    <w:basedOn w:val="a8"/>
    <w:link w:val="131"/>
    <w:uiPriority w:val="99"/>
    <w:rsid w:val="00E86799"/>
    <w:rPr>
      <w:sz w:val="28"/>
      <w:szCs w:val="28"/>
      <w:shd w:val="clear" w:color="auto" w:fill="FFFFFF"/>
    </w:rPr>
  </w:style>
  <w:style w:type="paragraph" w:customStyle="1" w:styleId="131">
    <w:name w:val="Основной текст (13)1"/>
    <w:basedOn w:val="a7"/>
    <w:link w:val="130"/>
    <w:uiPriority w:val="99"/>
    <w:rsid w:val="00E86799"/>
    <w:pPr>
      <w:widowControl/>
      <w:shd w:val="clear" w:color="auto" w:fill="FFFFFF"/>
      <w:autoSpaceDE/>
      <w:autoSpaceDN/>
      <w:adjustRightInd/>
      <w:spacing w:line="317" w:lineRule="exact"/>
      <w:ind w:hanging="480"/>
      <w:jc w:val="center"/>
    </w:pPr>
    <w:rPr>
      <w:rFonts w:ascii="Times New Roman" w:eastAsiaTheme="minorEastAsia" w:hAnsi="Times New Roman" w:cs="Times New Roman"/>
      <w:sz w:val="28"/>
      <w:szCs w:val="28"/>
    </w:rPr>
  </w:style>
  <w:style w:type="character" w:styleId="affffff9">
    <w:name w:val="endnote reference"/>
    <w:basedOn w:val="a8"/>
    <w:uiPriority w:val="99"/>
    <w:semiHidden/>
    <w:unhideWhenUsed/>
    <w:rsid w:val="00871563"/>
    <w:rPr>
      <w:vertAlign w:val="superscript"/>
    </w:rPr>
  </w:style>
  <w:style w:type="character" w:customStyle="1" w:styleId="grame">
    <w:name w:val="grame"/>
    <w:basedOn w:val="a8"/>
    <w:rsid w:val="00B23A97"/>
  </w:style>
  <w:style w:type="paragraph" w:customStyle="1" w:styleId="msonormal0">
    <w:name w:val="msonormal"/>
    <w:basedOn w:val="a7"/>
    <w:rsid w:val="00B23A97"/>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font6">
    <w:name w:val="font6"/>
    <w:basedOn w:val="a7"/>
    <w:rsid w:val="00B23A97"/>
    <w:pPr>
      <w:widowControl/>
      <w:autoSpaceDE/>
      <w:autoSpaceDN/>
      <w:adjustRightInd/>
      <w:spacing w:before="100" w:beforeAutospacing="1" w:after="100" w:afterAutospacing="1"/>
    </w:pPr>
    <w:rPr>
      <w:rFonts w:eastAsia="Times New Roman"/>
      <w:b/>
      <w:bCs/>
      <w:u w:val="single"/>
    </w:rPr>
  </w:style>
  <w:style w:type="character" w:customStyle="1" w:styleId="fontstyle01">
    <w:name w:val="fontstyle01"/>
    <w:basedOn w:val="a8"/>
    <w:rsid w:val="00B23A97"/>
    <w:rPr>
      <w:rFonts w:ascii="Times New Roman" w:hAnsi="Times New Roman" w:cs="Times New Roman" w:hint="default"/>
      <w:b w:val="0"/>
      <w:bCs w:val="0"/>
      <w:i w:val="0"/>
      <w:iCs w:val="0"/>
      <w:color w:val="000000"/>
      <w:sz w:val="20"/>
      <w:szCs w:val="20"/>
    </w:rPr>
  </w:style>
  <w:style w:type="paragraph" w:customStyle="1" w:styleId="affffffa">
    <w:name w:val="Проза"/>
    <w:basedOn w:val="a7"/>
    <w:link w:val="affffffb"/>
    <w:autoRedefine/>
    <w:qFormat/>
    <w:rsid w:val="00B23A97"/>
    <w:pPr>
      <w:tabs>
        <w:tab w:val="left" w:pos="1418"/>
        <w:tab w:val="left" w:pos="1560"/>
        <w:tab w:val="center" w:pos="5317"/>
      </w:tabs>
      <w:suppressAutoHyphens/>
      <w:autoSpaceDE/>
      <w:autoSpaceDN/>
      <w:adjustRightInd/>
      <w:spacing w:line="360" w:lineRule="exact"/>
      <w:ind w:firstLine="697"/>
      <w:jc w:val="both"/>
    </w:pPr>
    <w:rPr>
      <w:rFonts w:ascii="Times New Roman" w:eastAsia="Times New Roman" w:hAnsi="Times New Roman" w:cs="Times New Roman"/>
      <w:sz w:val="28"/>
      <w:szCs w:val="28"/>
      <w:lang w:eastAsia="en-US"/>
    </w:rPr>
  </w:style>
  <w:style w:type="character" w:customStyle="1" w:styleId="affffffb">
    <w:name w:val="Проза Знак"/>
    <w:basedOn w:val="a8"/>
    <w:link w:val="affffffa"/>
    <w:locked/>
    <w:rsid w:val="00B23A97"/>
    <w:rPr>
      <w:rFonts w:eastAsia="Times New Roman"/>
      <w:sz w:val="28"/>
      <w:szCs w:val="28"/>
      <w:lang w:eastAsia="en-US"/>
    </w:rPr>
  </w:style>
  <w:style w:type="character" w:customStyle="1" w:styleId="fontstyle21">
    <w:name w:val="fontstyle21"/>
    <w:basedOn w:val="a8"/>
    <w:rsid w:val="00B23A97"/>
    <w:rPr>
      <w:rFonts w:ascii="TimesNewRomanPS-BoldMT" w:hAnsi="TimesNewRomanPS-BoldMT" w:hint="default"/>
      <w:b/>
      <w:bCs/>
      <w:i w:val="0"/>
      <w:iCs w:val="0"/>
      <w:color w:val="000000"/>
      <w:sz w:val="20"/>
      <w:szCs w:val="20"/>
    </w:rPr>
  </w:style>
  <w:style w:type="character" w:customStyle="1" w:styleId="fontstyle31">
    <w:name w:val="fontstyle31"/>
    <w:basedOn w:val="a8"/>
    <w:rsid w:val="00B23A97"/>
    <w:rPr>
      <w:rFonts w:ascii="TimesNewRomanPSMT" w:hAnsi="TimesNewRomanPSMT" w:hint="default"/>
      <w:b w:val="0"/>
      <w:bCs w:val="0"/>
      <w:i w:val="0"/>
      <w:iCs w:val="0"/>
      <w:color w:val="000000"/>
      <w:sz w:val="20"/>
      <w:szCs w:val="20"/>
    </w:rPr>
  </w:style>
  <w:style w:type="paragraph" w:customStyle="1" w:styleId="350">
    <w:name w:val="3.5 Т. Справа"/>
    <w:basedOn w:val="a7"/>
    <w:qFormat/>
    <w:rsid w:val="00B23A97"/>
    <w:pPr>
      <w:widowControl/>
      <w:autoSpaceDE/>
      <w:autoSpaceDN/>
      <w:adjustRightInd/>
      <w:ind w:right="4"/>
      <w:jc w:val="right"/>
    </w:pPr>
    <w:rPr>
      <w:rFonts w:ascii="Times New Roman" w:eastAsia="Times New Roman" w:hAnsi="Times New Roman" w:cs="Times New Roman"/>
    </w:rPr>
  </w:style>
  <w:style w:type="paragraph" w:customStyle="1" w:styleId="affffffc">
    <w:name w:val="Заголовок таблицы"/>
    <w:basedOn w:val="a7"/>
    <w:rsid w:val="00B23A97"/>
    <w:pPr>
      <w:widowControl/>
      <w:autoSpaceDE/>
      <w:autoSpaceDN/>
      <w:adjustRightInd/>
      <w:spacing w:line="280" w:lineRule="exact"/>
      <w:jc w:val="center"/>
    </w:pPr>
    <w:rPr>
      <w:rFonts w:ascii="Peterburg" w:eastAsia="Times New Roman" w:hAnsi="Peterburg" w:cs="Times New Roman"/>
      <w:sz w:val="28"/>
    </w:rPr>
  </w:style>
  <w:style w:type="character" w:customStyle="1" w:styleId="affffffd">
    <w:name w:val="Основной текст_"/>
    <w:basedOn w:val="a8"/>
    <w:link w:val="2b"/>
    <w:rsid w:val="00B23A97"/>
    <w:rPr>
      <w:rFonts w:eastAsia="Times New Roman"/>
      <w:sz w:val="26"/>
      <w:szCs w:val="26"/>
      <w:shd w:val="clear" w:color="auto" w:fill="FFFFFF"/>
    </w:rPr>
  </w:style>
  <w:style w:type="paragraph" w:customStyle="1" w:styleId="2b">
    <w:name w:val="Основной текст2"/>
    <w:basedOn w:val="a7"/>
    <w:link w:val="affffffd"/>
    <w:rsid w:val="00B23A97"/>
    <w:pPr>
      <w:widowControl/>
      <w:shd w:val="clear" w:color="auto" w:fill="FFFFFF"/>
      <w:autoSpaceDE/>
      <w:autoSpaceDN/>
      <w:adjustRightInd/>
      <w:spacing w:line="317" w:lineRule="exact"/>
    </w:pPr>
    <w:rPr>
      <w:rFonts w:ascii="Times New Roman" w:eastAsia="Times New Roman" w:hAnsi="Times New Roman" w:cs="Times New Roman"/>
      <w:sz w:val="26"/>
      <w:szCs w:val="26"/>
    </w:rPr>
  </w:style>
  <w:style w:type="paragraph" w:customStyle="1" w:styleId="ConsPlusTitle">
    <w:name w:val="ConsPlusTitle"/>
    <w:rsid w:val="00B23A97"/>
    <w:pPr>
      <w:widowControl w:val="0"/>
      <w:autoSpaceDE w:val="0"/>
      <w:autoSpaceDN w:val="0"/>
    </w:pPr>
    <w:rPr>
      <w:rFonts w:ascii="Arial" w:eastAsia="Times New Roman" w:hAnsi="Arial" w:cs="Arial"/>
      <w:b/>
      <w:sz w:val="20"/>
      <w:szCs w:val="20"/>
    </w:rPr>
  </w:style>
  <w:style w:type="character" w:customStyle="1" w:styleId="38">
    <w:name w:val="Основной текст с отступом 3 Знак"/>
    <w:basedOn w:val="a8"/>
    <w:link w:val="39"/>
    <w:uiPriority w:val="99"/>
    <w:semiHidden/>
    <w:rsid w:val="00B23A97"/>
    <w:rPr>
      <w:sz w:val="16"/>
      <w:szCs w:val="16"/>
    </w:rPr>
  </w:style>
  <w:style w:type="paragraph" w:styleId="39">
    <w:name w:val="Body Text Indent 3"/>
    <w:basedOn w:val="a7"/>
    <w:link w:val="38"/>
    <w:uiPriority w:val="99"/>
    <w:semiHidden/>
    <w:unhideWhenUsed/>
    <w:rsid w:val="00B23A97"/>
    <w:pPr>
      <w:widowControl/>
      <w:autoSpaceDE/>
      <w:autoSpaceDN/>
      <w:adjustRightInd/>
      <w:spacing w:after="120" w:line="259" w:lineRule="auto"/>
      <w:ind w:left="283"/>
    </w:pPr>
    <w:rPr>
      <w:rFonts w:ascii="Times New Roman" w:eastAsiaTheme="minorEastAsia" w:hAnsi="Times New Roman" w:cs="Times New Roman"/>
      <w:sz w:val="16"/>
      <w:szCs w:val="16"/>
    </w:rPr>
  </w:style>
  <w:style w:type="character" w:customStyle="1" w:styleId="312">
    <w:name w:val="Основной текст с отступом 3 Знак1"/>
    <w:basedOn w:val="a8"/>
    <w:uiPriority w:val="99"/>
    <w:semiHidden/>
    <w:rsid w:val="00B23A97"/>
    <w:rPr>
      <w:rFonts w:ascii="Arial" w:eastAsia="MS ??" w:hAnsi="Arial" w:cs="Arial"/>
      <w:sz w:val="16"/>
      <w:szCs w:val="16"/>
    </w:rPr>
  </w:style>
  <w:style w:type="paragraph" w:styleId="2c">
    <w:name w:val="Body Text 2"/>
    <w:basedOn w:val="a7"/>
    <w:link w:val="2d"/>
    <w:uiPriority w:val="99"/>
    <w:semiHidden/>
    <w:unhideWhenUsed/>
    <w:rsid w:val="00B23A97"/>
    <w:pPr>
      <w:widowControl/>
      <w:autoSpaceDE/>
      <w:autoSpaceDN/>
      <w:adjustRightInd/>
      <w:spacing w:after="120" w:line="480" w:lineRule="auto"/>
    </w:pPr>
    <w:rPr>
      <w:rFonts w:ascii="Calibri" w:eastAsia="Calibri" w:hAnsi="Calibri" w:cs="Times New Roman"/>
      <w:sz w:val="22"/>
      <w:szCs w:val="22"/>
      <w:lang w:val="x-none" w:eastAsia="en-US"/>
    </w:rPr>
  </w:style>
  <w:style w:type="character" w:customStyle="1" w:styleId="2d">
    <w:name w:val="Основной текст 2 Знак"/>
    <w:basedOn w:val="a8"/>
    <w:link w:val="2c"/>
    <w:uiPriority w:val="99"/>
    <w:semiHidden/>
    <w:rsid w:val="00B23A97"/>
    <w:rPr>
      <w:rFonts w:ascii="Calibri" w:eastAsia="Calibri" w:hAnsi="Calibri"/>
      <w:sz w:val="22"/>
      <w:szCs w:val="22"/>
      <w:lang w:val="x-none" w:eastAsia="en-US"/>
    </w:rPr>
  </w:style>
  <w:style w:type="paragraph" w:customStyle="1" w:styleId="Iniiaiieoaeno21">
    <w:name w:val="Iniiaiie oaeno 21"/>
    <w:basedOn w:val="a7"/>
    <w:rsid w:val="00B23A97"/>
    <w:pPr>
      <w:widowControl/>
      <w:overflowPunct w:val="0"/>
      <w:ind w:firstLine="720"/>
      <w:jc w:val="both"/>
      <w:textAlignment w:val="baseline"/>
    </w:pPr>
    <w:rPr>
      <w:rFonts w:ascii="Times New Roman" w:eastAsia="Times New Roman" w:hAnsi="Times New Roman" w:cs="Times New Roman"/>
      <w:sz w:val="28"/>
      <w:szCs w:val="28"/>
    </w:rPr>
  </w:style>
  <w:style w:type="paragraph" w:styleId="41">
    <w:name w:val="toc 4"/>
    <w:basedOn w:val="a7"/>
    <w:next w:val="a7"/>
    <w:autoRedefine/>
    <w:uiPriority w:val="39"/>
    <w:unhideWhenUsed/>
    <w:rsid w:val="00B23A97"/>
    <w:pPr>
      <w:ind w:left="600"/>
    </w:pPr>
    <w:rPr>
      <w:rFonts w:asciiTheme="minorHAnsi" w:hAnsiTheme="minorHAnsi"/>
    </w:rPr>
  </w:style>
  <w:style w:type="paragraph" w:styleId="51">
    <w:name w:val="toc 5"/>
    <w:basedOn w:val="a7"/>
    <w:next w:val="a7"/>
    <w:autoRedefine/>
    <w:uiPriority w:val="39"/>
    <w:unhideWhenUsed/>
    <w:rsid w:val="00B23A97"/>
    <w:pPr>
      <w:ind w:left="800"/>
    </w:pPr>
    <w:rPr>
      <w:rFonts w:asciiTheme="minorHAnsi" w:hAnsiTheme="minorHAnsi"/>
    </w:rPr>
  </w:style>
  <w:style w:type="paragraph" w:styleId="61">
    <w:name w:val="toc 6"/>
    <w:basedOn w:val="a7"/>
    <w:next w:val="a7"/>
    <w:autoRedefine/>
    <w:uiPriority w:val="39"/>
    <w:unhideWhenUsed/>
    <w:rsid w:val="00B23A97"/>
    <w:pPr>
      <w:ind w:left="1000"/>
    </w:pPr>
    <w:rPr>
      <w:rFonts w:asciiTheme="minorHAnsi" w:hAnsiTheme="minorHAnsi"/>
    </w:rPr>
  </w:style>
  <w:style w:type="paragraph" w:styleId="71">
    <w:name w:val="toc 7"/>
    <w:basedOn w:val="a7"/>
    <w:next w:val="a7"/>
    <w:autoRedefine/>
    <w:uiPriority w:val="39"/>
    <w:unhideWhenUsed/>
    <w:rsid w:val="00B23A97"/>
    <w:pPr>
      <w:ind w:left="1200"/>
    </w:pPr>
    <w:rPr>
      <w:rFonts w:asciiTheme="minorHAnsi" w:hAnsiTheme="minorHAnsi"/>
    </w:rPr>
  </w:style>
  <w:style w:type="paragraph" w:styleId="81">
    <w:name w:val="toc 8"/>
    <w:basedOn w:val="a7"/>
    <w:next w:val="a7"/>
    <w:autoRedefine/>
    <w:uiPriority w:val="39"/>
    <w:unhideWhenUsed/>
    <w:rsid w:val="00B23A97"/>
    <w:pPr>
      <w:ind w:left="1400"/>
    </w:pPr>
    <w:rPr>
      <w:rFonts w:asciiTheme="minorHAnsi" w:hAnsiTheme="minorHAnsi"/>
    </w:rPr>
  </w:style>
  <w:style w:type="paragraph" w:styleId="91">
    <w:name w:val="toc 9"/>
    <w:basedOn w:val="a7"/>
    <w:next w:val="a7"/>
    <w:autoRedefine/>
    <w:uiPriority w:val="39"/>
    <w:unhideWhenUsed/>
    <w:rsid w:val="00B23A97"/>
    <w:pPr>
      <w:ind w:left="1600"/>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467448">
      <w:bodyDiv w:val="1"/>
      <w:marLeft w:val="0"/>
      <w:marRight w:val="0"/>
      <w:marTop w:val="0"/>
      <w:marBottom w:val="0"/>
      <w:divBdr>
        <w:top w:val="none" w:sz="0" w:space="0" w:color="auto"/>
        <w:left w:val="none" w:sz="0" w:space="0" w:color="auto"/>
        <w:bottom w:val="none" w:sz="0" w:space="0" w:color="auto"/>
        <w:right w:val="none" w:sz="0" w:space="0" w:color="auto"/>
      </w:divBdr>
    </w:div>
    <w:div w:id="280459028">
      <w:bodyDiv w:val="1"/>
      <w:marLeft w:val="0"/>
      <w:marRight w:val="0"/>
      <w:marTop w:val="0"/>
      <w:marBottom w:val="0"/>
      <w:divBdr>
        <w:top w:val="none" w:sz="0" w:space="0" w:color="auto"/>
        <w:left w:val="none" w:sz="0" w:space="0" w:color="auto"/>
        <w:bottom w:val="none" w:sz="0" w:space="0" w:color="auto"/>
        <w:right w:val="none" w:sz="0" w:space="0" w:color="auto"/>
      </w:divBdr>
    </w:div>
    <w:div w:id="299964564">
      <w:bodyDiv w:val="1"/>
      <w:marLeft w:val="0"/>
      <w:marRight w:val="0"/>
      <w:marTop w:val="0"/>
      <w:marBottom w:val="0"/>
      <w:divBdr>
        <w:top w:val="none" w:sz="0" w:space="0" w:color="auto"/>
        <w:left w:val="none" w:sz="0" w:space="0" w:color="auto"/>
        <w:bottom w:val="none" w:sz="0" w:space="0" w:color="auto"/>
        <w:right w:val="none" w:sz="0" w:space="0" w:color="auto"/>
      </w:divBdr>
    </w:div>
    <w:div w:id="385178806">
      <w:bodyDiv w:val="1"/>
      <w:marLeft w:val="0"/>
      <w:marRight w:val="0"/>
      <w:marTop w:val="0"/>
      <w:marBottom w:val="0"/>
      <w:divBdr>
        <w:top w:val="none" w:sz="0" w:space="0" w:color="auto"/>
        <w:left w:val="none" w:sz="0" w:space="0" w:color="auto"/>
        <w:bottom w:val="none" w:sz="0" w:space="0" w:color="auto"/>
        <w:right w:val="none" w:sz="0" w:space="0" w:color="auto"/>
      </w:divBdr>
    </w:div>
    <w:div w:id="722827193">
      <w:bodyDiv w:val="1"/>
      <w:marLeft w:val="0"/>
      <w:marRight w:val="0"/>
      <w:marTop w:val="0"/>
      <w:marBottom w:val="0"/>
      <w:divBdr>
        <w:top w:val="none" w:sz="0" w:space="0" w:color="auto"/>
        <w:left w:val="none" w:sz="0" w:space="0" w:color="auto"/>
        <w:bottom w:val="none" w:sz="0" w:space="0" w:color="auto"/>
        <w:right w:val="none" w:sz="0" w:space="0" w:color="auto"/>
      </w:divBdr>
    </w:div>
    <w:div w:id="726879732">
      <w:bodyDiv w:val="1"/>
      <w:marLeft w:val="0"/>
      <w:marRight w:val="0"/>
      <w:marTop w:val="0"/>
      <w:marBottom w:val="0"/>
      <w:divBdr>
        <w:top w:val="none" w:sz="0" w:space="0" w:color="auto"/>
        <w:left w:val="none" w:sz="0" w:space="0" w:color="auto"/>
        <w:bottom w:val="none" w:sz="0" w:space="0" w:color="auto"/>
        <w:right w:val="none" w:sz="0" w:space="0" w:color="auto"/>
      </w:divBdr>
    </w:div>
    <w:div w:id="786194215">
      <w:bodyDiv w:val="1"/>
      <w:marLeft w:val="0"/>
      <w:marRight w:val="0"/>
      <w:marTop w:val="0"/>
      <w:marBottom w:val="0"/>
      <w:divBdr>
        <w:top w:val="none" w:sz="0" w:space="0" w:color="auto"/>
        <w:left w:val="none" w:sz="0" w:space="0" w:color="auto"/>
        <w:bottom w:val="none" w:sz="0" w:space="0" w:color="auto"/>
        <w:right w:val="none" w:sz="0" w:space="0" w:color="auto"/>
      </w:divBdr>
      <w:divsChild>
        <w:div w:id="1100102264">
          <w:marLeft w:val="360"/>
          <w:marRight w:val="0"/>
          <w:marTop w:val="200"/>
          <w:marBottom w:val="0"/>
          <w:divBdr>
            <w:top w:val="none" w:sz="0" w:space="0" w:color="auto"/>
            <w:left w:val="none" w:sz="0" w:space="0" w:color="auto"/>
            <w:bottom w:val="none" w:sz="0" w:space="0" w:color="auto"/>
            <w:right w:val="none" w:sz="0" w:space="0" w:color="auto"/>
          </w:divBdr>
        </w:div>
      </w:divsChild>
    </w:div>
    <w:div w:id="975255911">
      <w:bodyDiv w:val="1"/>
      <w:marLeft w:val="0"/>
      <w:marRight w:val="0"/>
      <w:marTop w:val="0"/>
      <w:marBottom w:val="0"/>
      <w:divBdr>
        <w:top w:val="none" w:sz="0" w:space="0" w:color="auto"/>
        <w:left w:val="none" w:sz="0" w:space="0" w:color="auto"/>
        <w:bottom w:val="none" w:sz="0" w:space="0" w:color="auto"/>
        <w:right w:val="none" w:sz="0" w:space="0" w:color="auto"/>
      </w:divBdr>
    </w:div>
    <w:div w:id="1117482253">
      <w:bodyDiv w:val="1"/>
      <w:marLeft w:val="0"/>
      <w:marRight w:val="0"/>
      <w:marTop w:val="0"/>
      <w:marBottom w:val="0"/>
      <w:divBdr>
        <w:top w:val="none" w:sz="0" w:space="0" w:color="auto"/>
        <w:left w:val="none" w:sz="0" w:space="0" w:color="auto"/>
        <w:bottom w:val="none" w:sz="0" w:space="0" w:color="auto"/>
        <w:right w:val="none" w:sz="0" w:space="0" w:color="auto"/>
      </w:divBdr>
    </w:div>
    <w:div w:id="1220165518">
      <w:bodyDiv w:val="1"/>
      <w:marLeft w:val="0"/>
      <w:marRight w:val="0"/>
      <w:marTop w:val="0"/>
      <w:marBottom w:val="0"/>
      <w:divBdr>
        <w:top w:val="none" w:sz="0" w:space="0" w:color="auto"/>
        <w:left w:val="none" w:sz="0" w:space="0" w:color="auto"/>
        <w:bottom w:val="none" w:sz="0" w:space="0" w:color="auto"/>
        <w:right w:val="none" w:sz="0" w:space="0" w:color="auto"/>
      </w:divBdr>
    </w:div>
    <w:div w:id="1741710905">
      <w:bodyDiv w:val="1"/>
      <w:marLeft w:val="0"/>
      <w:marRight w:val="0"/>
      <w:marTop w:val="0"/>
      <w:marBottom w:val="0"/>
      <w:divBdr>
        <w:top w:val="none" w:sz="0" w:space="0" w:color="auto"/>
        <w:left w:val="none" w:sz="0" w:space="0" w:color="auto"/>
        <w:bottom w:val="none" w:sz="0" w:space="0" w:color="auto"/>
        <w:right w:val="none" w:sz="0" w:space="0" w:color="auto"/>
      </w:divBdr>
    </w:div>
    <w:div w:id="1756701628">
      <w:bodyDiv w:val="1"/>
      <w:marLeft w:val="0"/>
      <w:marRight w:val="0"/>
      <w:marTop w:val="0"/>
      <w:marBottom w:val="0"/>
      <w:divBdr>
        <w:top w:val="none" w:sz="0" w:space="0" w:color="auto"/>
        <w:left w:val="none" w:sz="0" w:space="0" w:color="auto"/>
        <w:bottom w:val="none" w:sz="0" w:space="0" w:color="auto"/>
        <w:right w:val="none" w:sz="0" w:space="0" w:color="auto"/>
      </w:divBdr>
      <w:divsChild>
        <w:div w:id="387461453">
          <w:marLeft w:val="0"/>
          <w:marRight w:val="0"/>
          <w:marTop w:val="0"/>
          <w:marBottom w:val="0"/>
          <w:divBdr>
            <w:top w:val="none" w:sz="0" w:space="0" w:color="auto"/>
            <w:left w:val="none" w:sz="0" w:space="0" w:color="auto"/>
            <w:bottom w:val="none" w:sz="0" w:space="0" w:color="auto"/>
            <w:right w:val="none" w:sz="0" w:space="0" w:color="auto"/>
          </w:divBdr>
          <w:divsChild>
            <w:div w:id="1919247297">
              <w:marLeft w:val="0"/>
              <w:marRight w:val="0"/>
              <w:marTop w:val="0"/>
              <w:marBottom w:val="0"/>
              <w:divBdr>
                <w:top w:val="none" w:sz="0" w:space="0" w:color="auto"/>
                <w:left w:val="none" w:sz="0" w:space="0" w:color="auto"/>
                <w:bottom w:val="none" w:sz="0" w:space="0" w:color="auto"/>
                <w:right w:val="none" w:sz="0" w:space="0" w:color="auto"/>
              </w:divBdr>
              <w:divsChild>
                <w:div w:id="1531650006">
                  <w:marLeft w:val="0"/>
                  <w:marRight w:val="0"/>
                  <w:marTop w:val="0"/>
                  <w:marBottom w:val="0"/>
                  <w:divBdr>
                    <w:top w:val="none" w:sz="0" w:space="0" w:color="auto"/>
                    <w:left w:val="none" w:sz="0" w:space="0" w:color="auto"/>
                    <w:bottom w:val="none" w:sz="0" w:space="0" w:color="auto"/>
                    <w:right w:val="none" w:sz="0" w:space="0" w:color="auto"/>
                  </w:divBdr>
                  <w:divsChild>
                    <w:div w:id="1533109244">
                      <w:marLeft w:val="240"/>
                      <w:marRight w:val="150"/>
                      <w:marTop w:val="120"/>
                      <w:marBottom w:val="120"/>
                      <w:divBdr>
                        <w:top w:val="none" w:sz="0" w:space="0" w:color="auto"/>
                        <w:left w:val="none" w:sz="0" w:space="0" w:color="auto"/>
                        <w:bottom w:val="none" w:sz="0" w:space="0" w:color="auto"/>
                        <w:right w:val="none" w:sz="0" w:space="0" w:color="auto"/>
                      </w:divBdr>
                      <w:divsChild>
                        <w:div w:id="1732457244">
                          <w:marLeft w:val="855"/>
                          <w:marRight w:val="0"/>
                          <w:marTop w:val="0"/>
                          <w:marBottom w:val="0"/>
                          <w:divBdr>
                            <w:top w:val="none" w:sz="0" w:space="0" w:color="auto"/>
                            <w:left w:val="none" w:sz="0" w:space="0" w:color="auto"/>
                            <w:bottom w:val="none" w:sz="0" w:space="0" w:color="auto"/>
                            <w:right w:val="none" w:sz="0" w:space="0" w:color="auto"/>
                          </w:divBdr>
                          <w:divsChild>
                            <w:div w:id="1891575887">
                              <w:marLeft w:val="0"/>
                              <w:marRight w:val="0"/>
                              <w:marTop w:val="0"/>
                              <w:marBottom w:val="0"/>
                              <w:divBdr>
                                <w:top w:val="none" w:sz="0" w:space="0" w:color="auto"/>
                                <w:left w:val="none" w:sz="0" w:space="0" w:color="auto"/>
                                <w:bottom w:val="none" w:sz="0" w:space="0" w:color="auto"/>
                                <w:right w:val="none" w:sz="0" w:space="0" w:color="auto"/>
                              </w:divBdr>
                              <w:divsChild>
                                <w:div w:id="167695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735217">
          <w:marLeft w:val="0"/>
          <w:marRight w:val="0"/>
          <w:marTop w:val="0"/>
          <w:marBottom w:val="0"/>
          <w:divBdr>
            <w:top w:val="none" w:sz="0" w:space="0" w:color="auto"/>
            <w:left w:val="none" w:sz="0" w:space="0" w:color="auto"/>
            <w:bottom w:val="none" w:sz="0" w:space="0" w:color="auto"/>
            <w:right w:val="none" w:sz="0" w:space="0" w:color="auto"/>
          </w:divBdr>
          <w:divsChild>
            <w:div w:id="860127148">
              <w:marLeft w:val="0"/>
              <w:marRight w:val="0"/>
              <w:marTop w:val="0"/>
              <w:marBottom w:val="0"/>
              <w:divBdr>
                <w:top w:val="none" w:sz="0" w:space="0" w:color="auto"/>
                <w:left w:val="none" w:sz="0" w:space="0" w:color="auto"/>
                <w:bottom w:val="none" w:sz="0" w:space="0" w:color="auto"/>
                <w:right w:val="none" w:sz="0" w:space="0" w:color="auto"/>
              </w:divBdr>
              <w:divsChild>
                <w:div w:id="1346329177">
                  <w:marLeft w:val="0"/>
                  <w:marRight w:val="0"/>
                  <w:marTop w:val="0"/>
                  <w:marBottom w:val="0"/>
                  <w:divBdr>
                    <w:top w:val="none" w:sz="0" w:space="0" w:color="auto"/>
                    <w:left w:val="none" w:sz="0" w:space="0" w:color="auto"/>
                    <w:bottom w:val="none" w:sz="0" w:space="0" w:color="auto"/>
                    <w:right w:val="none" w:sz="0" w:space="0" w:color="auto"/>
                  </w:divBdr>
                  <w:divsChild>
                    <w:div w:id="227570725">
                      <w:marLeft w:val="240"/>
                      <w:marRight w:val="150"/>
                      <w:marTop w:val="120"/>
                      <w:marBottom w:val="120"/>
                      <w:divBdr>
                        <w:top w:val="none" w:sz="0" w:space="0" w:color="auto"/>
                        <w:left w:val="none" w:sz="0" w:space="0" w:color="auto"/>
                        <w:bottom w:val="none" w:sz="0" w:space="0" w:color="auto"/>
                        <w:right w:val="none" w:sz="0" w:space="0" w:color="auto"/>
                      </w:divBdr>
                      <w:divsChild>
                        <w:div w:id="635070321">
                          <w:marLeft w:val="0"/>
                          <w:marRight w:val="0"/>
                          <w:marTop w:val="0"/>
                          <w:marBottom w:val="0"/>
                          <w:divBdr>
                            <w:top w:val="none" w:sz="0" w:space="0" w:color="auto"/>
                            <w:left w:val="none" w:sz="0" w:space="0" w:color="auto"/>
                            <w:bottom w:val="none" w:sz="0" w:space="0" w:color="auto"/>
                            <w:right w:val="none" w:sz="0" w:space="0" w:color="auto"/>
                          </w:divBdr>
                          <w:divsChild>
                            <w:div w:id="1317146005">
                              <w:marLeft w:val="0"/>
                              <w:marRight w:val="0"/>
                              <w:marTop w:val="0"/>
                              <w:marBottom w:val="0"/>
                              <w:divBdr>
                                <w:top w:val="none" w:sz="0" w:space="0" w:color="auto"/>
                                <w:left w:val="none" w:sz="0" w:space="0" w:color="auto"/>
                                <w:bottom w:val="none" w:sz="0" w:space="0" w:color="auto"/>
                                <w:right w:val="none" w:sz="0" w:space="0" w:color="auto"/>
                              </w:divBdr>
                              <w:divsChild>
                                <w:div w:id="14287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chart" Target="charts/chart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mvd.ru/Deljatelnost/statistics/reports/item/1609734/" TargetMode="External"/><Relationship Id="rId1" Type="http://schemas.openxmlformats.org/officeDocument/2006/relationships/hyperlink" Target="http://mvd.ru/Deljatelnost/statistics/reports/item/1609734/"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Galina\Desktop\&#1056;&#1072;&#1073;&#1086;&#1095;&#1080;&#1077;%20&#1084;&#1072;&#1090;&#1077;&#1088;&#1080;&#1072;&#1083;&#1099;\&#1089;&#1090;&#1088;&#1091;&#1082;&#1090;&#1091;&#1088;&#1072;%20&#1074;&#1088;&#1087;%20&#1088;&#1077;&#1075;&#1080;&#1086;&#1085;&#1099;%2020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22282585180040843"/>
          <c:y val="0.22769890299970491"/>
          <c:w val="0.54774888987099368"/>
          <c:h val="0.49553350355677639"/>
        </c:manualLayout>
      </c:layout>
      <c:pie3DChart>
        <c:varyColors val="1"/>
        <c:ser>
          <c:idx val="0"/>
          <c:order val="0"/>
          <c:tx>
            <c:strRef>
              <c:f>'2016'!$A$95</c:f>
              <c:strCache>
                <c:ptCount val="1"/>
                <c:pt idx="0">
                  <c:v> Приморский край</c:v>
                </c:pt>
              </c:strCache>
            </c:strRef>
          </c:tx>
          <c:explosion val="25"/>
          <c:dLbls>
            <c:dLbl>
              <c:idx val="0"/>
              <c:layout/>
              <c:tx>
                <c:rich>
                  <a:bodyPr/>
                  <a:lstStyle/>
                  <a:p>
                    <a:r>
                      <a:rPr lang="ru-RU"/>
                      <a:t>Сельское хозяйство, охота и лесное хозяйство
4,5%</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0862-42EB-BB42-36B32308AA61}"/>
                </c:ext>
              </c:extLst>
            </c:dLbl>
            <c:dLbl>
              <c:idx val="1"/>
              <c:layout/>
              <c:tx>
                <c:rich>
                  <a:bodyPr/>
                  <a:lstStyle/>
                  <a:p>
                    <a:r>
                      <a:rPr lang="ru-RU"/>
                      <a:t>Рыболовство, рыбоводство
5,4%</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0862-42EB-BB42-36B32308AA61}"/>
                </c:ext>
              </c:extLst>
            </c:dLbl>
            <c:dLbl>
              <c:idx val="2"/>
              <c:layout/>
              <c:tx>
                <c:rich>
                  <a:bodyPr/>
                  <a:lstStyle/>
                  <a:p>
                    <a:r>
                      <a:rPr lang="ru-RU"/>
                      <a:t>Добыча полезных ископаемых
1,3%</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0862-42EB-BB42-36B32308AA61}"/>
                </c:ext>
              </c:extLst>
            </c:dLbl>
            <c:dLbl>
              <c:idx val="3"/>
              <c:layout/>
              <c:tx>
                <c:rich>
                  <a:bodyPr/>
                  <a:lstStyle/>
                  <a:p>
                    <a:r>
                      <a:rPr lang="ru-RU"/>
                      <a:t>Обрабатывающие производства
8,8%</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0862-42EB-BB42-36B32308AA61}"/>
                </c:ext>
              </c:extLst>
            </c:dLbl>
            <c:dLbl>
              <c:idx val="4"/>
              <c:layout/>
              <c:tx>
                <c:rich>
                  <a:bodyPr/>
                  <a:lstStyle/>
                  <a:p>
                    <a:r>
                      <a:rPr lang="ru-RU"/>
                      <a:t>Производство и распределение электроэнергии, газа и воды
3,6%</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0862-42EB-BB42-36B32308AA61}"/>
                </c:ext>
              </c:extLst>
            </c:dLbl>
            <c:dLbl>
              <c:idx val="5"/>
              <c:layout>
                <c:manualLayout>
                  <c:x val="3.1557463644590354E-2"/>
                  <c:y val="1.1875308615249203E-2"/>
                </c:manualLayout>
              </c:layout>
              <c:tx>
                <c:rich>
                  <a:bodyPr/>
                  <a:lstStyle/>
                  <a:p>
                    <a:r>
                      <a:rPr lang="ru-RU"/>
                      <a:t>Строительство
4,8%</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0862-42EB-BB42-36B32308AA61}"/>
                </c:ext>
              </c:extLst>
            </c:dLbl>
            <c:dLbl>
              <c:idx val="6"/>
              <c:layout>
                <c:manualLayout>
                  <c:x val="3.9061388555674914E-3"/>
                  <c:y val="0.13656643564979076"/>
                </c:manualLayout>
              </c:layout>
              <c:tx>
                <c:rich>
                  <a:bodyPr/>
                  <a:lstStyle/>
                  <a:p>
                    <a:r>
                      <a:rPr lang="ru-RU"/>
                      <a:t>Оптовая  и розничная торговля; ремонт автотранспортных средств, мотоциклов, бытовых изделий и предметов личного пользования
18,3%</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0862-42EB-BB42-36B32308AA61}"/>
                </c:ext>
              </c:extLst>
            </c:dLbl>
            <c:dLbl>
              <c:idx val="7"/>
              <c:layout>
                <c:manualLayout>
                  <c:x val="-8.5678304606772421E-2"/>
                  <c:y val="7.1233296119102105E-2"/>
                </c:manualLayout>
              </c:layout>
              <c:tx>
                <c:rich>
                  <a:bodyPr/>
                  <a:lstStyle/>
                  <a:p>
                    <a:r>
                      <a:rPr lang="ru-RU"/>
                      <a:t>Гостиницы и рестораны
1,5%</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0862-42EB-BB42-36B32308AA61}"/>
                </c:ext>
              </c:extLst>
            </c:dLbl>
            <c:dLbl>
              <c:idx val="8"/>
              <c:layout>
                <c:manualLayout>
                  <c:x val="-4.3924911084453983E-2"/>
                  <c:y val="0.12395457389705163"/>
                </c:manualLayout>
              </c:layout>
              <c:tx>
                <c:rich>
                  <a:bodyPr/>
                  <a:lstStyle/>
                  <a:p>
                    <a:r>
                      <a:rPr lang="ru-RU"/>
                      <a:t>Транспорт и связь
24,1%</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0862-42EB-BB42-36B32308AA61}"/>
                </c:ext>
              </c:extLst>
            </c:dLbl>
            <c:dLbl>
              <c:idx val="9"/>
              <c:layout>
                <c:manualLayout>
                  <c:x val="-3.5000357766694121E-2"/>
                  <c:y val="7.8315081866154532E-2"/>
                </c:manualLayout>
              </c:layout>
              <c:tx>
                <c:rich>
                  <a:bodyPr/>
                  <a:lstStyle/>
                  <a:p>
                    <a:r>
                      <a:rPr lang="ru-RU"/>
                      <a:t>Финансовая деятельность
0,3%</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0862-42EB-BB42-36B32308AA61}"/>
                </c:ext>
              </c:extLst>
            </c:dLbl>
            <c:dLbl>
              <c:idx val="10"/>
              <c:layout>
                <c:manualLayout>
                  <c:x val="-3.3548414251741467E-2"/>
                  <c:y val="2.808746684480018E-2"/>
                </c:manualLayout>
              </c:layout>
              <c:tx>
                <c:rich>
                  <a:bodyPr/>
                  <a:lstStyle/>
                  <a:p>
                    <a:r>
                      <a:rPr lang="ru-RU"/>
                      <a:t>Операции с недвижимым имуществом, аренда и предоставление услуг
10,0%</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0862-42EB-BB42-36B32308AA61}"/>
                </c:ext>
              </c:extLst>
            </c:dLbl>
            <c:dLbl>
              <c:idx val="11"/>
              <c:layout/>
              <c:tx>
                <c:rich>
                  <a:bodyPr/>
                  <a:lstStyle/>
                  <a:p>
                    <a:r>
                      <a:rPr lang="ru-RU"/>
                      <a:t>Государственное управление и обеспечение военной безопасности;  социальное страхование
6,8%</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0862-42EB-BB42-36B32308AA61}"/>
                </c:ext>
              </c:extLst>
            </c:dLbl>
            <c:dLbl>
              <c:idx val="12"/>
              <c:layout/>
              <c:tx>
                <c:rich>
                  <a:bodyPr/>
                  <a:lstStyle/>
                  <a:p>
                    <a:r>
                      <a:rPr lang="ru-RU"/>
                      <a:t>Образование
3,1%</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0862-42EB-BB42-36B32308AA61}"/>
                </c:ext>
              </c:extLst>
            </c:dLbl>
            <c:dLbl>
              <c:idx val="13"/>
              <c:layout/>
              <c:tx>
                <c:rich>
                  <a:bodyPr/>
                  <a:lstStyle/>
                  <a:p>
                    <a:r>
                      <a:rPr lang="ru-RU"/>
                      <a:t>Здравоохранение и предоставление социальных услуг
5,1%</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0862-42EB-BB42-36B32308AA61}"/>
                </c:ext>
              </c:extLst>
            </c:dLbl>
            <c:dLbl>
              <c:idx val="14"/>
              <c:layout/>
              <c:tx>
                <c:rich>
                  <a:bodyPr/>
                  <a:lstStyle/>
                  <a:p>
                    <a:r>
                      <a:rPr lang="ru-RU"/>
                      <a:t>Предоставление прочих коммунальных, социальных и персональных услуг
2,4%</a:t>
                    </a:r>
                  </a:p>
                </c:rich>
              </c:tx>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E-0862-42EB-BB42-36B32308AA61}"/>
                </c:ext>
              </c:extLst>
            </c:dLbl>
            <c:spPr>
              <a:noFill/>
              <a:ln>
                <a:noFill/>
              </a:ln>
              <a:effectLst/>
            </c:spPr>
            <c:showLegendKey val="0"/>
            <c:showVal val="1"/>
            <c:showCatName val="1"/>
            <c:showSerName val="0"/>
            <c:showPercent val="0"/>
            <c:showBubbleSize val="0"/>
            <c:separator>
</c:separator>
            <c:showLeaderLines val="1"/>
            <c:extLst xmlns:c16r2="http://schemas.microsoft.com/office/drawing/2015/06/chart">
              <c:ext xmlns:c15="http://schemas.microsoft.com/office/drawing/2012/chart" uri="{CE6537A1-D6FC-4f65-9D91-7224C49458BB}"/>
            </c:extLst>
          </c:dLbls>
          <c:cat>
            <c:strRef>
              <c:f>'2016'!$C$5:$Q$5</c:f>
              <c:strCache>
                <c:ptCount val="15"/>
                <c:pt idx="0">
                  <c:v>Сельское хозяйство, охота и лесное хозяйство</c:v>
                </c:pt>
                <c:pt idx="1">
                  <c:v>Рыболовство, рыбоводство</c:v>
                </c:pt>
                <c:pt idx="2">
                  <c:v>Добыча полезных ископаемых</c:v>
                </c:pt>
                <c:pt idx="3">
                  <c:v>Обрабатывающие производства</c:v>
                </c:pt>
                <c:pt idx="4">
                  <c:v>Производство и распределение электроэнергии, газа и воды</c:v>
                </c:pt>
                <c:pt idx="5">
                  <c:v>Строительство</c:v>
                </c:pt>
                <c:pt idx="6">
                  <c:v>Оптовая  и розничная торговля; ремонт автотранспортных средств, мотоциклов, бытовых изделий и предметов личного пользования</c:v>
                </c:pt>
                <c:pt idx="7">
                  <c:v>Гостиницы и рестораны</c:v>
                </c:pt>
                <c:pt idx="8">
                  <c:v>Транспорт и связь</c:v>
                </c:pt>
                <c:pt idx="9">
                  <c:v>Финансовая деятельность</c:v>
                </c:pt>
                <c:pt idx="10">
                  <c:v>Операции с недвижимым имуществом, аренда и предоставление услуг</c:v>
                </c:pt>
                <c:pt idx="11">
                  <c:v>Государственное управление и обеспечение военной безопасности;  социальное страхование</c:v>
                </c:pt>
                <c:pt idx="12">
                  <c:v>Образование</c:v>
                </c:pt>
                <c:pt idx="13">
                  <c:v>Здравоохранение и предоставление социальных услуг</c:v>
                </c:pt>
                <c:pt idx="14">
                  <c:v>Предоставление прочих коммунальных, социальных и персональных услуг</c:v>
                </c:pt>
              </c:strCache>
            </c:strRef>
          </c:cat>
          <c:val>
            <c:numRef>
              <c:f>'2016'!$C$95:$Q$95</c:f>
              <c:numCache>
                <c:formatCode>0.0</c:formatCode>
                <c:ptCount val="15"/>
                <c:pt idx="0">
                  <c:v>4.5</c:v>
                </c:pt>
                <c:pt idx="1">
                  <c:v>5.4</c:v>
                </c:pt>
                <c:pt idx="2">
                  <c:v>1.3</c:v>
                </c:pt>
                <c:pt idx="3">
                  <c:v>8.8000000000000007</c:v>
                </c:pt>
                <c:pt idx="4">
                  <c:v>3.6</c:v>
                </c:pt>
                <c:pt idx="5">
                  <c:v>4.8</c:v>
                </c:pt>
                <c:pt idx="6">
                  <c:v>18.3</c:v>
                </c:pt>
                <c:pt idx="7">
                  <c:v>1.5</c:v>
                </c:pt>
                <c:pt idx="8">
                  <c:v>24.1</c:v>
                </c:pt>
                <c:pt idx="9">
                  <c:v>0.30000000000000032</c:v>
                </c:pt>
                <c:pt idx="10">
                  <c:v>10</c:v>
                </c:pt>
                <c:pt idx="11">
                  <c:v>6.8</c:v>
                </c:pt>
                <c:pt idx="12">
                  <c:v>3.1</c:v>
                </c:pt>
                <c:pt idx="13">
                  <c:v>5.0999999999999996</c:v>
                </c:pt>
                <c:pt idx="14">
                  <c:v>2.4</c:v>
                </c:pt>
              </c:numCache>
            </c:numRef>
          </c:val>
          <c:extLst xmlns:c16r2="http://schemas.microsoft.com/office/drawing/2015/06/chart">
            <c:ext xmlns:c16="http://schemas.microsoft.com/office/drawing/2014/chart" uri="{C3380CC4-5D6E-409C-BE32-E72D297353CC}">
              <c16:uniqueId val="{0000000F-0862-42EB-BB42-36B32308AA61}"/>
            </c:ext>
          </c:extLst>
        </c:ser>
        <c:dLbls>
          <c:showLegendKey val="0"/>
          <c:showVal val="0"/>
          <c:showCatName val="0"/>
          <c:showSerName val="0"/>
          <c:showPercent val="0"/>
          <c:showBubbleSize val="0"/>
          <c:showLeaderLines val="1"/>
        </c:dLbls>
      </c:pie3DChart>
    </c:plotArea>
    <c:plotVisOnly val="1"/>
    <c:dispBlanksAs val="zero"/>
    <c:showDLblsOverMax val="0"/>
  </c:chart>
  <c:spPr>
    <a:ln>
      <a:noFill/>
    </a:ln>
  </c:spPr>
  <c:txPr>
    <a:bodyPr/>
    <a:lstStyle/>
    <a:p>
      <a:pPr>
        <a:defRPr sz="800"/>
      </a:pPr>
      <a:endParaRPr lang="ru-RU"/>
    </a:p>
  </c:txPr>
  <c:externalData r:id="rId1">
    <c:autoUpdate val="0"/>
  </c:externalData>
</c:chartSpace>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18AC2-B348-48B1-BA7C-375C36364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156</Pages>
  <Words>67513</Words>
  <Characters>384826</Characters>
  <Application>Microsoft Office Word</Application>
  <DocSecurity>0</DocSecurity>
  <Lines>3206</Lines>
  <Paragraphs>902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hse</Company>
  <LinksUpToDate>false</LinksUpToDate>
  <CharactersWithSpaces>451437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Галина</cp:lastModifiedBy>
  <cp:revision>7</cp:revision>
  <cp:lastPrinted>2018-08-28T15:53:00Z</cp:lastPrinted>
  <dcterms:created xsi:type="dcterms:W3CDTF">2018-09-03T14:52:00Z</dcterms:created>
  <dcterms:modified xsi:type="dcterms:W3CDTF">2018-09-03T15:23:00Z</dcterms:modified>
</cp:coreProperties>
</file>