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Override PartName="/word/charts/colors3.xml" ContentType="application/vnd.ms-office.chartcolorstyle+xml"/>
  <Override PartName="/word/charts/style3.xml" ContentType="application/vnd.ms-office.chartstyle+xml"/>
  <Override PartName="/word/charts/colors4.xml" ContentType="application/vnd.ms-office.chartcolorstyle+xml"/>
  <Override PartName="/word/charts/style4.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F73" w:rsidRDefault="0015543D" w:rsidP="00BA6F03">
      <w:pPr>
        <w:jc w:val="center"/>
        <w:rPr>
          <w:rFonts w:ascii="Times New Roman" w:hAnsi="Times New Roman" w:cs="Times New Roman"/>
          <w:sz w:val="26"/>
          <w:szCs w:val="26"/>
        </w:rPr>
      </w:pPr>
      <w:bookmarkStart w:id="0" w:name="_GoBack"/>
      <w:bookmarkEnd w:id="0"/>
      <w:r>
        <w:rPr>
          <w:rFonts w:ascii="Times New Roman" w:hAnsi="Times New Roman" w:cs="Times New Roman"/>
          <w:sz w:val="26"/>
          <w:szCs w:val="26"/>
        </w:rPr>
        <w:t>Основные тезисы доклада</w:t>
      </w:r>
    </w:p>
    <w:p w:rsidR="00BA6F03" w:rsidRPr="00BA6F03" w:rsidRDefault="00BA6F03" w:rsidP="00BA6F03">
      <w:pPr>
        <w:pStyle w:val="a3"/>
        <w:numPr>
          <w:ilvl w:val="0"/>
          <w:numId w:val="1"/>
        </w:numPr>
        <w:rPr>
          <w:rFonts w:ascii="Times New Roman" w:hAnsi="Times New Roman" w:cs="Times New Roman"/>
          <w:sz w:val="26"/>
          <w:szCs w:val="26"/>
        </w:rPr>
      </w:pPr>
      <w:r>
        <w:rPr>
          <w:rFonts w:ascii="Times New Roman" w:hAnsi="Times New Roman" w:cs="Times New Roman"/>
          <w:sz w:val="26"/>
          <w:szCs w:val="26"/>
        </w:rPr>
        <w:t>Краткая характеристика</w:t>
      </w:r>
      <w:r w:rsidR="00C517F3">
        <w:rPr>
          <w:rFonts w:ascii="Times New Roman" w:hAnsi="Times New Roman" w:cs="Times New Roman"/>
          <w:sz w:val="26"/>
          <w:szCs w:val="26"/>
        </w:rPr>
        <w:t xml:space="preserve"> (1 слайд)</w:t>
      </w:r>
    </w:p>
    <w:p w:rsidR="00D119A1" w:rsidRDefault="00D119A1">
      <w:pPr>
        <w:rPr>
          <w:rFonts w:ascii="Times New Roman" w:hAnsi="Times New Roman" w:cs="Times New Roman"/>
          <w:sz w:val="26"/>
          <w:szCs w:val="26"/>
        </w:rPr>
      </w:pPr>
      <w:r>
        <w:rPr>
          <w:rFonts w:ascii="Times New Roman" w:hAnsi="Times New Roman" w:cs="Times New Roman"/>
          <w:sz w:val="26"/>
          <w:szCs w:val="26"/>
        </w:rPr>
        <w:t>КГУП «Приморский водоканал» является крупнейшим предприятием коммунального комплекса, осуществляющим водоснабжение и водоотведение на территории Приморского края. Численность предприятия составляет 2900 человек.</w:t>
      </w:r>
      <w:r w:rsidR="009D4FDD">
        <w:rPr>
          <w:rFonts w:ascii="Times New Roman" w:hAnsi="Times New Roman" w:cs="Times New Roman"/>
          <w:sz w:val="26"/>
          <w:szCs w:val="26"/>
        </w:rPr>
        <w:t xml:space="preserve"> Средняя заработная плата составила</w:t>
      </w:r>
      <w:r w:rsidR="00EF0743">
        <w:rPr>
          <w:rFonts w:ascii="Times New Roman" w:hAnsi="Times New Roman" w:cs="Times New Roman"/>
          <w:sz w:val="26"/>
          <w:szCs w:val="26"/>
        </w:rPr>
        <w:t xml:space="preserve"> 30 259руб.</w:t>
      </w:r>
    </w:p>
    <w:p w:rsidR="00D119A1" w:rsidRDefault="00D119A1">
      <w:pPr>
        <w:rPr>
          <w:rFonts w:ascii="Times New Roman" w:hAnsi="Times New Roman" w:cs="Times New Roman"/>
          <w:sz w:val="26"/>
          <w:szCs w:val="26"/>
        </w:rPr>
      </w:pPr>
      <w:r>
        <w:rPr>
          <w:rFonts w:ascii="Times New Roman" w:hAnsi="Times New Roman" w:cs="Times New Roman"/>
          <w:sz w:val="26"/>
          <w:szCs w:val="26"/>
        </w:rPr>
        <w:t>Охватываемая территория: Владивосток, Артем, Большой камень, районы: Надеждинский, Шкотовский, Михайловский, Лазовский, Хорольский.</w:t>
      </w:r>
    </w:p>
    <w:p w:rsidR="0015543D" w:rsidRDefault="0015543D">
      <w:pPr>
        <w:rPr>
          <w:rFonts w:ascii="Times New Roman" w:hAnsi="Times New Roman" w:cs="Times New Roman"/>
          <w:sz w:val="26"/>
          <w:szCs w:val="26"/>
        </w:rPr>
      </w:pPr>
      <w:r>
        <w:rPr>
          <w:rFonts w:ascii="Times New Roman" w:hAnsi="Times New Roman" w:cs="Times New Roman"/>
          <w:sz w:val="26"/>
          <w:szCs w:val="26"/>
        </w:rPr>
        <w:t>Предприятие эксплуатирует:</w:t>
      </w:r>
    </w:p>
    <w:p w:rsidR="0015543D" w:rsidRDefault="0015543D">
      <w:pPr>
        <w:rPr>
          <w:rFonts w:ascii="Times New Roman" w:hAnsi="Times New Roman" w:cs="Times New Roman"/>
          <w:sz w:val="26"/>
          <w:szCs w:val="26"/>
        </w:rPr>
      </w:pPr>
      <w:r>
        <w:rPr>
          <w:rFonts w:ascii="Times New Roman" w:hAnsi="Times New Roman" w:cs="Times New Roman"/>
          <w:sz w:val="26"/>
          <w:szCs w:val="26"/>
        </w:rPr>
        <w:t>4 водохранилища (</w:t>
      </w:r>
      <w:r w:rsidR="00067178">
        <w:rPr>
          <w:rFonts w:ascii="Times New Roman" w:hAnsi="Times New Roman" w:cs="Times New Roman"/>
          <w:sz w:val="26"/>
          <w:szCs w:val="26"/>
        </w:rPr>
        <w:t xml:space="preserve">Артемовский, </w:t>
      </w:r>
      <w:proofErr w:type="spellStart"/>
      <w:r w:rsidR="00067178">
        <w:rPr>
          <w:rFonts w:ascii="Times New Roman" w:hAnsi="Times New Roman" w:cs="Times New Roman"/>
          <w:sz w:val="26"/>
          <w:szCs w:val="26"/>
        </w:rPr>
        <w:t>Богатинский</w:t>
      </w:r>
      <w:proofErr w:type="spellEnd"/>
      <w:r w:rsidR="00067178">
        <w:rPr>
          <w:rFonts w:ascii="Times New Roman" w:hAnsi="Times New Roman" w:cs="Times New Roman"/>
          <w:sz w:val="26"/>
          <w:szCs w:val="26"/>
        </w:rPr>
        <w:t xml:space="preserve">, Пионерский гидроузлы, </w:t>
      </w:r>
      <w:proofErr w:type="spellStart"/>
      <w:r w:rsidR="00067178">
        <w:rPr>
          <w:rFonts w:ascii="Times New Roman" w:hAnsi="Times New Roman" w:cs="Times New Roman"/>
          <w:sz w:val="26"/>
          <w:szCs w:val="26"/>
        </w:rPr>
        <w:t>Б.Камень</w:t>
      </w:r>
      <w:proofErr w:type="spellEnd"/>
      <w:r w:rsidR="00067178">
        <w:rPr>
          <w:rFonts w:ascii="Times New Roman" w:hAnsi="Times New Roman" w:cs="Times New Roman"/>
          <w:sz w:val="26"/>
          <w:szCs w:val="26"/>
        </w:rPr>
        <w:t>)</w:t>
      </w:r>
    </w:p>
    <w:p w:rsidR="0015543D" w:rsidRDefault="00D119A1">
      <w:pPr>
        <w:rPr>
          <w:rFonts w:ascii="Times New Roman" w:hAnsi="Times New Roman" w:cs="Times New Roman"/>
          <w:sz w:val="26"/>
          <w:szCs w:val="26"/>
        </w:rPr>
      </w:pPr>
      <w:r>
        <w:rPr>
          <w:rFonts w:ascii="Times New Roman" w:hAnsi="Times New Roman" w:cs="Times New Roman"/>
          <w:sz w:val="26"/>
          <w:szCs w:val="26"/>
        </w:rPr>
        <w:t xml:space="preserve">Водопроводные сети </w:t>
      </w:r>
      <w:r w:rsidR="00067178">
        <w:rPr>
          <w:rFonts w:ascii="Times New Roman" w:hAnsi="Times New Roman" w:cs="Times New Roman"/>
          <w:sz w:val="26"/>
          <w:szCs w:val="26"/>
        </w:rPr>
        <w:t>1812,331 км</w:t>
      </w:r>
    </w:p>
    <w:p w:rsidR="00D119A1" w:rsidRDefault="00D119A1">
      <w:pPr>
        <w:rPr>
          <w:rFonts w:ascii="Times New Roman" w:hAnsi="Times New Roman" w:cs="Times New Roman"/>
          <w:sz w:val="26"/>
          <w:szCs w:val="26"/>
        </w:rPr>
      </w:pPr>
      <w:r>
        <w:rPr>
          <w:rFonts w:ascii="Times New Roman" w:hAnsi="Times New Roman" w:cs="Times New Roman"/>
          <w:sz w:val="26"/>
          <w:szCs w:val="26"/>
        </w:rPr>
        <w:t>Канализационные сети</w:t>
      </w:r>
      <w:r w:rsidR="00067178">
        <w:rPr>
          <w:rFonts w:ascii="Times New Roman" w:hAnsi="Times New Roman" w:cs="Times New Roman"/>
          <w:sz w:val="26"/>
          <w:szCs w:val="26"/>
        </w:rPr>
        <w:t xml:space="preserve"> 1030,57 км</w:t>
      </w:r>
    </w:p>
    <w:p w:rsidR="00D119A1" w:rsidRDefault="00D119A1">
      <w:pPr>
        <w:rPr>
          <w:rFonts w:ascii="Times New Roman" w:hAnsi="Times New Roman" w:cs="Times New Roman"/>
          <w:sz w:val="26"/>
          <w:szCs w:val="26"/>
        </w:rPr>
      </w:pPr>
      <w:r>
        <w:rPr>
          <w:rFonts w:ascii="Times New Roman" w:hAnsi="Times New Roman" w:cs="Times New Roman"/>
          <w:sz w:val="26"/>
          <w:szCs w:val="26"/>
        </w:rPr>
        <w:t xml:space="preserve">КНС – </w:t>
      </w:r>
      <w:r w:rsidR="00067178">
        <w:rPr>
          <w:rFonts w:ascii="Times New Roman" w:hAnsi="Times New Roman" w:cs="Times New Roman"/>
          <w:sz w:val="26"/>
          <w:szCs w:val="26"/>
        </w:rPr>
        <w:t xml:space="preserve">57 </w:t>
      </w:r>
      <w:proofErr w:type="spellStart"/>
      <w:r w:rsidR="00067178">
        <w:rPr>
          <w:rFonts w:ascii="Times New Roman" w:hAnsi="Times New Roman" w:cs="Times New Roman"/>
          <w:sz w:val="26"/>
          <w:szCs w:val="26"/>
        </w:rPr>
        <w:t>шт</w:t>
      </w:r>
      <w:proofErr w:type="spellEnd"/>
    </w:p>
    <w:p w:rsidR="00D119A1" w:rsidRDefault="00D119A1">
      <w:pPr>
        <w:rPr>
          <w:rFonts w:ascii="Times New Roman" w:hAnsi="Times New Roman" w:cs="Times New Roman"/>
          <w:sz w:val="26"/>
          <w:szCs w:val="26"/>
        </w:rPr>
      </w:pPr>
      <w:r>
        <w:rPr>
          <w:rFonts w:ascii="Times New Roman" w:hAnsi="Times New Roman" w:cs="Times New Roman"/>
          <w:sz w:val="26"/>
          <w:szCs w:val="26"/>
        </w:rPr>
        <w:t xml:space="preserve">ВНС – </w:t>
      </w:r>
      <w:r w:rsidR="00067178">
        <w:rPr>
          <w:rFonts w:ascii="Times New Roman" w:hAnsi="Times New Roman" w:cs="Times New Roman"/>
          <w:sz w:val="26"/>
          <w:szCs w:val="26"/>
        </w:rPr>
        <w:t xml:space="preserve">84 </w:t>
      </w:r>
      <w:proofErr w:type="spellStart"/>
      <w:r w:rsidR="00067178">
        <w:rPr>
          <w:rFonts w:ascii="Times New Roman" w:hAnsi="Times New Roman" w:cs="Times New Roman"/>
          <w:sz w:val="26"/>
          <w:szCs w:val="26"/>
        </w:rPr>
        <w:t>шт</w:t>
      </w:r>
      <w:proofErr w:type="spellEnd"/>
    </w:p>
    <w:p w:rsidR="00D119A1" w:rsidRDefault="00D119A1">
      <w:pPr>
        <w:rPr>
          <w:rFonts w:ascii="Times New Roman" w:hAnsi="Times New Roman" w:cs="Times New Roman"/>
          <w:sz w:val="26"/>
          <w:szCs w:val="26"/>
        </w:rPr>
      </w:pPr>
      <w:r>
        <w:rPr>
          <w:rFonts w:ascii="Times New Roman" w:hAnsi="Times New Roman" w:cs="Times New Roman"/>
          <w:sz w:val="26"/>
          <w:szCs w:val="26"/>
        </w:rPr>
        <w:t>Резервуары</w:t>
      </w:r>
      <w:r w:rsidR="00067178">
        <w:rPr>
          <w:rFonts w:ascii="Times New Roman" w:hAnsi="Times New Roman" w:cs="Times New Roman"/>
          <w:sz w:val="26"/>
          <w:szCs w:val="26"/>
        </w:rPr>
        <w:t xml:space="preserve"> 120 </w:t>
      </w:r>
      <w:proofErr w:type="spellStart"/>
      <w:r w:rsidR="00067178">
        <w:rPr>
          <w:rFonts w:ascii="Times New Roman" w:hAnsi="Times New Roman" w:cs="Times New Roman"/>
          <w:sz w:val="26"/>
          <w:szCs w:val="26"/>
        </w:rPr>
        <w:t>шт</w:t>
      </w:r>
      <w:proofErr w:type="spellEnd"/>
    </w:p>
    <w:p w:rsidR="00D119A1" w:rsidRDefault="00D119A1">
      <w:pPr>
        <w:rPr>
          <w:rFonts w:ascii="Times New Roman" w:hAnsi="Times New Roman" w:cs="Times New Roman"/>
          <w:sz w:val="26"/>
          <w:szCs w:val="26"/>
        </w:rPr>
      </w:pPr>
      <w:r>
        <w:rPr>
          <w:rFonts w:ascii="Times New Roman" w:hAnsi="Times New Roman" w:cs="Times New Roman"/>
          <w:sz w:val="26"/>
          <w:szCs w:val="26"/>
        </w:rPr>
        <w:t xml:space="preserve">КОС – </w:t>
      </w:r>
      <w:r w:rsidR="00067178">
        <w:rPr>
          <w:rFonts w:ascii="Times New Roman" w:hAnsi="Times New Roman" w:cs="Times New Roman"/>
          <w:sz w:val="26"/>
          <w:szCs w:val="26"/>
        </w:rPr>
        <w:t xml:space="preserve">14 </w:t>
      </w:r>
      <w:proofErr w:type="spellStart"/>
      <w:r w:rsidR="00067178">
        <w:rPr>
          <w:rFonts w:ascii="Times New Roman" w:hAnsi="Times New Roman" w:cs="Times New Roman"/>
          <w:sz w:val="26"/>
          <w:szCs w:val="26"/>
        </w:rPr>
        <w:t>шт</w:t>
      </w:r>
      <w:proofErr w:type="spellEnd"/>
    </w:p>
    <w:p w:rsidR="00D119A1" w:rsidRDefault="00D119A1">
      <w:pPr>
        <w:rPr>
          <w:rFonts w:ascii="Times New Roman" w:hAnsi="Times New Roman" w:cs="Times New Roman"/>
          <w:sz w:val="26"/>
          <w:szCs w:val="26"/>
        </w:rPr>
      </w:pPr>
      <w:r>
        <w:rPr>
          <w:rFonts w:ascii="Times New Roman" w:hAnsi="Times New Roman" w:cs="Times New Roman"/>
          <w:sz w:val="26"/>
          <w:szCs w:val="26"/>
        </w:rPr>
        <w:t xml:space="preserve">ВОС </w:t>
      </w:r>
      <w:r w:rsidR="004B6F1A">
        <w:rPr>
          <w:rFonts w:ascii="Times New Roman" w:hAnsi="Times New Roman" w:cs="Times New Roman"/>
          <w:sz w:val="26"/>
          <w:szCs w:val="26"/>
        </w:rPr>
        <w:t>–</w:t>
      </w:r>
      <w:r>
        <w:rPr>
          <w:rFonts w:ascii="Times New Roman" w:hAnsi="Times New Roman" w:cs="Times New Roman"/>
          <w:sz w:val="26"/>
          <w:szCs w:val="26"/>
        </w:rPr>
        <w:t xml:space="preserve"> </w:t>
      </w:r>
      <w:r w:rsidR="00067178">
        <w:rPr>
          <w:rFonts w:ascii="Times New Roman" w:hAnsi="Times New Roman" w:cs="Times New Roman"/>
          <w:sz w:val="26"/>
          <w:szCs w:val="26"/>
        </w:rPr>
        <w:t xml:space="preserve">8 </w:t>
      </w:r>
      <w:proofErr w:type="spellStart"/>
      <w:r w:rsidR="00067178">
        <w:rPr>
          <w:rFonts w:ascii="Times New Roman" w:hAnsi="Times New Roman" w:cs="Times New Roman"/>
          <w:sz w:val="26"/>
          <w:szCs w:val="26"/>
        </w:rPr>
        <w:t>шт</w:t>
      </w:r>
      <w:proofErr w:type="spellEnd"/>
    </w:p>
    <w:p w:rsidR="00067178" w:rsidRDefault="004B6F1A">
      <w:pPr>
        <w:rPr>
          <w:rFonts w:ascii="Times New Roman" w:hAnsi="Times New Roman" w:cs="Times New Roman"/>
          <w:sz w:val="26"/>
          <w:szCs w:val="26"/>
        </w:rPr>
      </w:pPr>
      <w:r>
        <w:rPr>
          <w:rFonts w:ascii="Times New Roman" w:hAnsi="Times New Roman" w:cs="Times New Roman"/>
          <w:sz w:val="26"/>
          <w:szCs w:val="26"/>
        </w:rPr>
        <w:t>Потребителями Предприя</w:t>
      </w:r>
      <w:r w:rsidR="00F66159">
        <w:rPr>
          <w:rFonts w:ascii="Times New Roman" w:hAnsi="Times New Roman" w:cs="Times New Roman"/>
          <w:sz w:val="26"/>
          <w:szCs w:val="26"/>
        </w:rPr>
        <w:t>тия являются юридические лица: 5644 договоров, физические лица: 4111 – частные домовладения, 1172 – колонки, - многоквартирные дома</w:t>
      </w:r>
      <w:r w:rsidR="002B367F">
        <w:rPr>
          <w:rFonts w:ascii="Times New Roman" w:hAnsi="Times New Roman" w:cs="Times New Roman"/>
          <w:sz w:val="26"/>
          <w:szCs w:val="26"/>
        </w:rPr>
        <w:t xml:space="preserve"> (лицевые счета)</w:t>
      </w:r>
      <w:r w:rsidR="00067178">
        <w:rPr>
          <w:rFonts w:ascii="Times New Roman" w:hAnsi="Times New Roman" w:cs="Times New Roman"/>
          <w:sz w:val="26"/>
          <w:szCs w:val="26"/>
        </w:rPr>
        <w:t xml:space="preserve"> </w:t>
      </w:r>
      <w:r w:rsidR="002B367F">
        <w:rPr>
          <w:rFonts w:ascii="Times New Roman" w:hAnsi="Times New Roman" w:cs="Times New Roman"/>
          <w:sz w:val="26"/>
          <w:szCs w:val="26"/>
        </w:rPr>
        <w:t>–</w:t>
      </w:r>
      <w:r w:rsidR="00067178">
        <w:rPr>
          <w:rFonts w:ascii="Times New Roman" w:hAnsi="Times New Roman" w:cs="Times New Roman"/>
          <w:sz w:val="26"/>
          <w:szCs w:val="26"/>
        </w:rPr>
        <w:t xml:space="preserve"> 227450</w:t>
      </w:r>
      <w:r w:rsidR="002B367F">
        <w:rPr>
          <w:rFonts w:ascii="Times New Roman" w:hAnsi="Times New Roman" w:cs="Times New Roman"/>
          <w:sz w:val="26"/>
          <w:szCs w:val="26"/>
        </w:rPr>
        <w:t>)</w:t>
      </w:r>
    </w:p>
    <w:p w:rsidR="004B6F1A" w:rsidRDefault="00067178">
      <w:pPr>
        <w:rPr>
          <w:rFonts w:ascii="Times New Roman" w:hAnsi="Times New Roman" w:cs="Times New Roman"/>
          <w:sz w:val="26"/>
          <w:szCs w:val="26"/>
        </w:rPr>
      </w:pPr>
      <w:r>
        <w:rPr>
          <w:rFonts w:ascii="Times New Roman" w:hAnsi="Times New Roman" w:cs="Times New Roman"/>
          <w:sz w:val="26"/>
          <w:szCs w:val="26"/>
        </w:rPr>
        <w:t>Ключевые технико-экономические показатели (водоснабжение</w:t>
      </w:r>
      <w:r w:rsidR="002B367F">
        <w:rPr>
          <w:rFonts w:ascii="Times New Roman" w:hAnsi="Times New Roman" w:cs="Times New Roman"/>
          <w:sz w:val="26"/>
          <w:szCs w:val="26"/>
        </w:rPr>
        <w:t>) (слайд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6"/>
        <w:gridCol w:w="3163"/>
        <w:gridCol w:w="1865"/>
        <w:gridCol w:w="1918"/>
        <w:gridCol w:w="1999"/>
      </w:tblGrid>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Показатель</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Ед. изм.</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Норматив</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Фактическое значение</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1</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Количество потребления воды на душу населения</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Литр/чел./</w:t>
            </w:r>
            <w:proofErr w:type="spellStart"/>
            <w:r w:rsidRPr="00AC594A">
              <w:rPr>
                <w:sz w:val="26"/>
                <w:szCs w:val="26"/>
              </w:rPr>
              <w:t>сут</w:t>
            </w:r>
            <w:proofErr w:type="spellEnd"/>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250</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508</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2</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Качество воды</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100</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100</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3</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Бесперебойное водоснабжение</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Часов каждый день</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24</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24</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4</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Мощность станций очистки и обработки питьевой воды</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100</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86</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5</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 xml:space="preserve">Уровень хранения </w:t>
            </w:r>
            <w:r w:rsidRPr="00AC594A">
              <w:rPr>
                <w:sz w:val="26"/>
                <w:szCs w:val="26"/>
              </w:rPr>
              <w:lastRenderedPageBreak/>
              <w:t>(резервирования)</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lastRenderedPageBreak/>
              <w:t>%</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33</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35</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lastRenderedPageBreak/>
              <w:t>6</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Покрытие системой распределения</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100</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76</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7</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Уровень потерь при передаче сырой воды</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w:t>
            </w:r>
          </w:p>
        </w:tc>
        <w:tc>
          <w:tcPr>
            <w:tcW w:w="2126" w:type="dxa"/>
            <w:shd w:val="clear" w:color="auto" w:fill="auto"/>
          </w:tcPr>
          <w:p w:rsidR="002B367F" w:rsidRPr="00AC594A" w:rsidRDefault="002B367F" w:rsidP="007E7337">
            <w:pPr>
              <w:spacing w:line="276" w:lineRule="auto"/>
              <w:jc w:val="both"/>
              <w:rPr>
                <w:sz w:val="26"/>
                <w:szCs w:val="26"/>
              </w:rPr>
            </w:pPr>
            <w:r w:rsidRPr="00AC594A">
              <w:rPr>
                <w:rFonts w:ascii="Tw Cen MT Condensed Extra Bold" w:hAnsi="Tw Cen MT Condensed Extra Bold"/>
                <w:sz w:val="26"/>
                <w:szCs w:val="26"/>
              </w:rPr>
              <w:t>&lt;</w:t>
            </w:r>
            <w:r w:rsidRPr="00AC594A">
              <w:rPr>
                <w:sz w:val="26"/>
                <w:szCs w:val="26"/>
              </w:rPr>
              <w:t>2</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2,25</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8</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Расход на собственные нужды и потери при очистке воды</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w:t>
            </w:r>
          </w:p>
        </w:tc>
        <w:tc>
          <w:tcPr>
            <w:tcW w:w="2126" w:type="dxa"/>
            <w:shd w:val="clear" w:color="auto" w:fill="auto"/>
          </w:tcPr>
          <w:p w:rsidR="002B367F" w:rsidRPr="00AC594A" w:rsidRDefault="002B367F" w:rsidP="007E7337">
            <w:pPr>
              <w:spacing w:line="276" w:lineRule="auto"/>
              <w:jc w:val="both"/>
              <w:rPr>
                <w:rFonts w:ascii="Calibri" w:hAnsi="Calibri"/>
                <w:sz w:val="26"/>
                <w:szCs w:val="26"/>
              </w:rPr>
            </w:pPr>
            <w:r w:rsidRPr="00AC594A">
              <w:rPr>
                <w:rFonts w:ascii="Calibri" w:hAnsi="Calibri"/>
                <w:sz w:val="26"/>
                <w:szCs w:val="26"/>
              </w:rPr>
              <w:t>10</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4,24</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9</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 xml:space="preserve">Неучтенная вода </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w:t>
            </w:r>
          </w:p>
        </w:tc>
        <w:tc>
          <w:tcPr>
            <w:tcW w:w="2126" w:type="dxa"/>
            <w:shd w:val="clear" w:color="auto" w:fill="auto"/>
          </w:tcPr>
          <w:p w:rsidR="002B367F" w:rsidRPr="00AC594A" w:rsidRDefault="002B367F" w:rsidP="007E7337">
            <w:pPr>
              <w:spacing w:line="276" w:lineRule="auto"/>
              <w:jc w:val="both"/>
              <w:rPr>
                <w:rFonts w:ascii="Calibri" w:hAnsi="Calibri"/>
                <w:sz w:val="26"/>
                <w:szCs w:val="26"/>
              </w:rPr>
            </w:pPr>
            <w:r w:rsidRPr="00AC594A">
              <w:rPr>
                <w:rFonts w:ascii="Calibri" w:hAnsi="Calibri"/>
                <w:sz w:val="26"/>
                <w:szCs w:val="26"/>
              </w:rPr>
              <w:t>30</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34,32</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10</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Удельный расход э/энергии на производство воды</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кВт*час/м</w:t>
            </w:r>
            <w:r w:rsidRPr="00AC594A">
              <w:rPr>
                <w:rFonts w:ascii="Tw Cen MT Condensed Extra Bold" w:hAnsi="Tw Cen MT Condensed Extra Bold"/>
                <w:sz w:val="26"/>
                <w:szCs w:val="26"/>
              </w:rPr>
              <w:t>³</w:t>
            </w:r>
          </w:p>
        </w:tc>
        <w:tc>
          <w:tcPr>
            <w:tcW w:w="2126" w:type="dxa"/>
            <w:shd w:val="clear" w:color="auto" w:fill="auto"/>
          </w:tcPr>
          <w:p w:rsidR="002B367F" w:rsidRPr="00AC594A" w:rsidRDefault="002B367F" w:rsidP="007E7337">
            <w:pPr>
              <w:spacing w:line="276" w:lineRule="auto"/>
              <w:jc w:val="both"/>
              <w:rPr>
                <w:rFonts w:ascii="Calibri" w:hAnsi="Calibri"/>
                <w:sz w:val="26"/>
                <w:szCs w:val="26"/>
              </w:rPr>
            </w:pPr>
            <w:r w:rsidRPr="00AC594A">
              <w:rPr>
                <w:rFonts w:ascii="Calibri" w:hAnsi="Calibri"/>
                <w:sz w:val="26"/>
                <w:szCs w:val="26"/>
              </w:rPr>
              <w:t>0,8-1,1</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1,08</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11</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Удельный расход э/энергии на транспорт воды</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кВт*час/м</w:t>
            </w:r>
            <w:r w:rsidRPr="00AC594A">
              <w:rPr>
                <w:rFonts w:ascii="Tw Cen MT Condensed Extra Bold" w:hAnsi="Tw Cen MT Condensed Extra Bold"/>
                <w:sz w:val="26"/>
                <w:szCs w:val="26"/>
              </w:rPr>
              <w:t>³</w:t>
            </w:r>
          </w:p>
        </w:tc>
        <w:tc>
          <w:tcPr>
            <w:tcW w:w="2126" w:type="dxa"/>
            <w:shd w:val="clear" w:color="auto" w:fill="auto"/>
          </w:tcPr>
          <w:p w:rsidR="002B367F" w:rsidRPr="00AC594A" w:rsidRDefault="002B367F" w:rsidP="007E7337">
            <w:pPr>
              <w:spacing w:line="276" w:lineRule="auto"/>
              <w:jc w:val="both"/>
              <w:rPr>
                <w:rFonts w:ascii="Calibri" w:hAnsi="Calibri"/>
                <w:sz w:val="26"/>
                <w:szCs w:val="26"/>
              </w:rPr>
            </w:pPr>
            <w:r w:rsidRPr="00AC594A">
              <w:rPr>
                <w:rFonts w:ascii="Calibri" w:hAnsi="Calibri"/>
                <w:sz w:val="26"/>
                <w:szCs w:val="26"/>
              </w:rPr>
              <w:t>0,3</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1,19</w:t>
            </w:r>
          </w:p>
          <w:p w:rsidR="002B367F" w:rsidRPr="00AC594A" w:rsidRDefault="002B367F" w:rsidP="007E7337">
            <w:pPr>
              <w:spacing w:line="276" w:lineRule="auto"/>
              <w:jc w:val="both"/>
              <w:rPr>
                <w:sz w:val="26"/>
                <w:szCs w:val="26"/>
              </w:rPr>
            </w:pP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12</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Обеспеченность приборами учета</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w:t>
            </w:r>
          </w:p>
        </w:tc>
        <w:tc>
          <w:tcPr>
            <w:tcW w:w="2126" w:type="dxa"/>
            <w:shd w:val="clear" w:color="auto" w:fill="auto"/>
          </w:tcPr>
          <w:p w:rsidR="002B367F" w:rsidRPr="00AC594A" w:rsidRDefault="002B367F" w:rsidP="007E7337">
            <w:pPr>
              <w:spacing w:line="276" w:lineRule="auto"/>
              <w:jc w:val="both"/>
              <w:rPr>
                <w:rFonts w:ascii="Calibri" w:hAnsi="Calibri"/>
                <w:sz w:val="26"/>
                <w:szCs w:val="26"/>
              </w:rPr>
            </w:pPr>
            <w:r w:rsidRPr="00AC594A">
              <w:rPr>
                <w:rFonts w:ascii="Calibri" w:hAnsi="Calibri"/>
                <w:sz w:val="26"/>
                <w:szCs w:val="26"/>
              </w:rPr>
              <w:t>100</w:t>
            </w:r>
          </w:p>
        </w:tc>
        <w:tc>
          <w:tcPr>
            <w:tcW w:w="2126" w:type="dxa"/>
            <w:shd w:val="clear" w:color="auto" w:fill="auto"/>
          </w:tcPr>
          <w:p w:rsidR="002B367F" w:rsidRPr="00AC594A" w:rsidRDefault="004B02B1" w:rsidP="007E7337">
            <w:pPr>
              <w:spacing w:line="276" w:lineRule="auto"/>
              <w:jc w:val="both"/>
              <w:rPr>
                <w:sz w:val="26"/>
                <w:szCs w:val="26"/>
              </w:rPr>
            </w:pPr>
            <w:r>
              <w:rPr>
                <w:sz w:val="26"/>
                <w:szCs w:val="26"/>
              </w:rPr>
              <w:t xml:space="preserve">67 </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13</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Износ системы</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w:t>
            </w:r>
          </w:p>
        </w:tc>
        <w:tc>
          <w:tcPr>
            <w:tcW w:w="2126" w:type="dxa"/>
            <w:shd w:val="clear" w:color="auto" w:fill="auto"/>
          </w:tcPr>
          <w:p w:rsidR="002B367F" w:rsidRPr="00AC594A" w:rsidRDefault="002B367F" w:rsidP="007E7337">
            <w:pPr>
              <w:spacing w:line="276" w:lineRule="auto"/>
              <w:jc w:val="both"/>
              <w:rPr>
                <w:rFonts w:ascii="Calibri" w:hAnsi="Calibri"/>
                <w:sz w:val="26"/>
                <w:szCs w:val="26"/>
              </w:rPr>
            </w:pPr>
            <w:r w:rsidRPr="00AC594A">
              <w:rPr>
                <w:rFonts w:ascii="Calibri" w:hAnsi="Calibri"/>
                <w:sz w:val="26"/>
                <w:szCs w:val="26"/>
              </w:rPr>
              <w:t>45-60</w:t>
            </w:r>
          </w:p>
        </w:tc>
        <w:tc>
          <w:tcPr>
            <w:tcW w:w="2126" w:type="dxa"/>
            <w:shd w:val="clear" w:color="auto" w:fill="auto"/>
          </w:tcPr>
          <w:p w:rsidR="002B367F" w:rsidRPr="00AC594A" w:rsidRDefault="004B02B1" w:rsidP="007E7337">
            <w:pPr>
              <w:spacing w:line="276" w:lineRule="auto"/>
              <w:jc w:val="both"/>
              <w:rPr>
                <w:sz w:val="26"/>
                <w:szCs w:val="26"/>
              </w:rPr>
            </w:pPr>
            <w:r>
              <w:rPr>
                <w:sz w:val="26"/>
                <w:szCs w:val="26"/>
              </w:rPr>
              <w:t>73,4</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14</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Аварийность на сетях водоснабжения</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Ед./км</w:t>
            </w:r>
          </w:p>
        </w:tc>
        <w:tc>
          <w:tcPr>
            <w:tcW w:w="2126" w:type="dxa"/>
            <w:shd w:val="clear" w:color="auto" w:fill="auto"/>
          </w:tcPr>
          <w:p w:rsidR="002B367F" w:rsidRPr="00AC594A" w:rsidRDefault="002B367F" w:rsidP="007E7337">
            <w:pPr>
              <w:spacing w:line="276" w:lineRule="auto"/>
              <w:jc w:val="both"/>
              <w:rPr>
                <w:rFonts w:ascii="Calibri" w:hAnsi="Calibri"/>
                <w:sz w:val="26"/>
                <w:szCs w:val="26"/>
              </w:rPr>
            </w:pPr>
            <w:r w:rsidRPr="00AC594A">
              <w:rPr>
                <w:rFonts w:ascii="Calibri" w:hAnsi="Calibri"/>
                <w:sz w:val="26"/>
                <w:szCs w:val="26"/>
              </w:rPr>
              <w:t>0,28</w:t>
            </w:r>
          </w:p>
        </w:tc>
        <w:tc>
          <w:tcPr>
            <w:tcW w:w="2126" w:type="dxa"/>
            <w:shd w:val="clear" w:color="auto" w:fill="auto"/>
          </w:tcPr>
          <w:p w:rsidR="002B367F" w:rsidRPr="00AC594A" w:rsidRDefault="002B367F" w:rsidP="007E7337">
            <w:pPr>
              <w:spacing w:line="276" w:lineRule="auto"/>
              <w:jc w:val="both"/>
              <w:rPr>
                <w:sz w:val="26"/>
                <w:szCs w:val="26"/>
              </w:rPr>
            </w:pPr>
            <w:r w:rsidRPr="00AC594A">
              <w:rPr>
                <w:sz w:val="26"/>
                <w:szCs w:val="26"/>
              </w:rPr>
              <w:t>0,6</w:t>
            </w:r>
          </w:p>
        </w:tc>
      </w:tr>
      <w:tr w:rsidR="002B367F" w:rsidRPr="00AC594A" w:rsidTr="007E7337">
        <w:tc>
          <w:tcPr>
            <w:tcW w:w="675" w:type="dxa"/>
            <w:shd w:val="clear" w:color="auto" w:fill="auto"/>
          </w:tcPr>
          <w:p w:rsidR="002B367F" w:rsidRPr="00AC594A" w:rsidRDefault="002B367F" w:rsidP="007E7337">
            <w:pPr>
              <w:spacing w:line="276" w:lineRule="auto"/>
              <w:jc w:val="both"/>
              <w:rPr>
                <w:sz w:val="26"/>
                <w:szCs w:val="26"/>
              </w:rPr>
            </w:pPr>
            <w:r w:rsidRPr="00AC594A">
              <w:rPr>
                <w:sz w:val="26"/>
                <w:szCs w:val="26"/>
              </w:rPr>
              <w:t>15</w:t>
            </w:r>
          </w:p>
        </w:tc>
        <w:tc>
          <w:tcPr>
            <w:tcW w:w="3493" w:type="dxa"/>
            <w:shd w:val="clear" w:color="auto" w:fill="auto"/>
          </w:tcPr>
          <w:p w:rsidR="002B367F" w:rsidRPr="00AC594A" w:rsidRDefault="002B367F" w:rsidP="007E7337">
            <w:pPr>
              <w:spacing w:line="276" w:lineRule="auto"/>
              <w:jc w:val="both"/>
              <w:rPr>
                <w:sz w:val="26"/>
                <w:szCs w:val="26"/>
              </w:rPr>
            </w:pPr>
            <w:r w:rsidRPr="00AC594A">
              <w:rPr>
                <w:sz w:val="26"/>
                <w:szCs w:val="26"/>
              </w:rPr>
              <w:t>Уровень автоматизации</w:t>
            </w:r>
          </w:p>
        </w:tc>
        <w:tc>
          <w:tcPr>
            <w:tcW w:w="1894" w:type="dxa"/>
            <w:shd w:val="clear" w:color="auto" w:fill="auto"/>
          </w:tcPr>
          <w:p w:rsidR="002B367F" w:rsidRPr="00AC594A" w:rsidRDefault="002B367F" w:rsidP="007E7337">
            <w:pPr>
              <w:spacing w:line="276" w:lineRule="auto"/>
              <w:jc w:val="both"/>
              <w:rPr>
                <w:sz w:val="26"/>
                <w:szCs w:val="26"/>
              </w:rPr>
            </w:pPr>
            <w:r w:rsidRPr="00AC594A">
              <w:rPr>
                <w:sz w:val="26"/>
                <w:szCs w:val="26"/>
              </w:rPr>
              <w:t>Кол-во персонала/км сетей</w:t>
            </w:r>
          </w:p>
        </w:tc>
        <w:tc>
          <w:tcPr>
            <w:tcW w:w="2126" w:type="dxa"/>
            <w:shd w:val="clear" w:color="auto" w:fill="auto"/>
          </w:tcPr>
          <w:p w:rsidR="002B367F" w:rsidRPr="00AC594A" w:rsidRDefault="002B367F" w:rsidP="007E7337">
            <w:pPr>
              <w:spacing w:line="276" w:lineRule="auto"/>
              <w:jc w:val="both"/>
              <w:rPr>
                <w:rFonts w:ascii="Calibri" w:hAnsi="Calibri"/>
                <w:sz w:val="26"/>
                <w:szCs w:val="26"/>
              </w:rPr>
            </w:pPr>
            <w:r w:rsidRPr="00AC594A">
              <w:rPr>
                <w:rFonts w:ascii="Calibri" w:hAnsi="Calibri"/>
                <w:sz w:val="26"/>
                <w:szCs w:val="26"/>
              </w:rPr>
              <w:t>1,0</w:t>
            </w:r>
          </w:p>
        </w:tc>
        <w:tc>
          <w:tcPr>
            <w:tcW w:w="2126" w:type="dxa"/>
            <w:shd w:val="clear" w:color="auto" w:fill="auto"/>
          </w:tcPr>
          <w:p w:rsidR="002B367F" w:rsidRPr="00AC594A" w:rsidRDefault="00504976" w:rsidP="00504976">
            <w:pPr>
              <w:spacing w:line="276" w:lineRule="auto"/>
              <w:jc w:val="both"/>
              <w:rPr>
                <w:sz w:val="26"/>
                <w:szCs w:val="26"/>
              </w:rPr>
            </w:pPr>
            <w:r w:rsidRPr="00AC594A">
              <w:rPr>
                <w:sz w:val="26"/>
                <w:szCs w:val="26"/>
              </w:rPr>
              <w:t>0,99</w:t>
            </w:r>
          </w:p>
        </w:tc>
      </w:tr>
    </w:tbl>
    <w:p w:rsidR="002B367F" w:rsidRDefault="002B367F" w:rsidP="00643CA8">
      <w:pPr>
        <w:spacing w:line="276" w:lineRule="auto"/>
        <w:ind w:firstLine="708"/>
        <w:jc w:val="both"/>
        <w:rPr>
          <w:sz w:val="28"/>
          <w:szCs w:val="28"/>
        </w:rPr>
      </w:pPr>
      <w:r w:rsidRPr="00AC594A">
        <w:rPr>
          <w:sz w:val="26"/>
          <w:szCs w:val="26"/>
        </w:rPr>
        <w:t xml:space="preserve">Основные выводы: значительное превышение фактического показателя «количество потребления воды на душу населения» свидетельствует о высокой величине неучтенных потерь воды. Это косвенно подтверждает уровень показателя «покрытие системой распределения», порядка 24 % населения города необходимо присоединить к системе водоснабжения. Высокий уровень объема неучтенной воды свидетельствует о </w:t>
      </w:r>
      <w:proofErr w:type="spellStart"/>
      <w:r w:rsidRPr="00AC594A">
        <w:rPr>
          <w:sz w:val="26"/>
          <w:szCs w:val="26"/>
        </w:rPr>
        <w:t>недополучении</w:t>
      </w:r>
      <w:proofErr w:type="spellEnd"/>
      <w:r w:rsidRPr="00AC594A">
        <w:rPr>
          <w:sz w:val="26"/>
          <w:szCs w:val="26"/>
        </w:rPr>
        <w:t xml:space="preserve"> доходов в сфере водоснабжения. Необходимо также снижать затраты</w:t>
      </w:r>
      <w:r>
        <w:rPr>
          <w:sz w:val="28"/>
          <w:szCs w:val="28"/>
        </w:rPr>
        <w:t xml:space="preserve"> </w:t>
      </w:r>
      <w:r w:rsidRPr="00AC594A">
        <w:rPr>
          <w:sz w:val="26"/>
          <w:szCs w:val="26"/>
        </w:rPr>
        <w:t>электроэнергии на транспортировку воды и</w:t>
      </w:r>
      <w:r>
        <w:rPr>
          <w:sz w:val="28"/>
          <w:szCs w:val="28"/>
        </w:rPr>
        <w:t xml:space="preserve"> уровень износа сетей, который позволит снизить показатель аварийности на сетях. </w:t>
      </w:r>
    </w:p>
    <w:p w:rsidR="00FB6854" w:rsidRDefault="00FB6854" w:rsidP="00FB6854">
      <w:pPr>
        <w:spacing w:line="276" w:lineRule="auto"/>
        <w:jc w:val="both"/>
        <w:rPr>
          <w:sz w:val="28"/>
          <w:szCs w:val="28"/>
        </w:rPr>
      </w:pPr>
      <w:r>
        <w:rPr>
          <w:sz w:val="28"/>
          <w:szCs w:val="28"/>
        </w:rPr>
        <w:t>Ключевые технико-экономические показатели (водоотведения) (слайд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6"/>
        <w:gridCol w:w="3161"/>
        <w:gridCol w:w="1865"/>
        <w:gridCol w:w="1920"/>
        <w:gridCol w:w="1999"/>
      </w:tblGrid>
      <w:tr w:rsidR="00FB6854" w:rsidRPr="00AC594A" w:rsidTr="007E7337">
        <w:tc>
          <w:tcPr>
            <w:tcW w:w="675" w:type="dxa"/>
            <w:shd w:val="clear" w:color="auto" w:fill="auto"/>
          </w:tcPr>
          <w:p w:rsidR="00FB6854" w:rsidRPr="00AC594A" w:rsidRDefault="00FB6854" w:rsidP="007E7337">
            <w:pPr>
              <w:spacing w:line="276" w:lineRule="auto"/>
              <w:jc w:val="both"/>
              <w:rPr>
                <w:sz w:val="26"/>
                <w:szCs w:val="26"/>
              </w:rPr>
            </w:pPr>
            <w:r w:rsidRPr="00AC594A">
              <w:rPr>
                <w:sz w:val="26"/>
                <w:szCs w:val="26"/>
              </w:rPr>
              <w:lastRenderedPageBreak/>
              <w:t>№</w:t>
            </w:r>
          </w:p>
        </w:tc>
        <w:tc>
          <w:tcPr>
            <w:tcW w:w="3493" w:type="dxa"/>
            <w:shd w:val="clear" w:color="auto" w:fill="auto"/>
          </w:tcPr>
          <w:p w:rsidR="00FB6854" w:rsidRPr="00AC594A" w:rsidRDefault="00FB6854" w:rsidP="007E7337">
            <w:pPr>
              <w:spacing w:line="276" w:lineRule="auto"/>
              <w:jc w:val="both"/>
              <w:rPr>
                <w:sz w:val="26"/>
                <w:szCs w:val="26"/>
              </w:rPr>
            </w:pPr>
            <w:r w:rsidRPr="00AC594A">
              <w:rPr>
                <w:sz w:val="26"/>
                <w:szCs w:val="26"/>
              </w:rPr>
              <w:t>Показатель</w:t>
            </w:r>
          </w:p>
        </w:tc>
        <w:tc>
          <w:tcPr>
            <w:tcW w:w="1894" w:type="dxa"/>
            <w:shd w:val="clear" w:color="auto" w:fill="auto"/>
          </w:tcPr>
          <w:p w:rsidR="00FB6854" w:rsidRPr="00AC594A" w:rsidRDefault="00FB6854" w:rsidP="007E7337">
            <w:pPr>
              <w:spacing w:line="276" w:lineRule="auto"/>
              <w:jc w:val="both"/>
              <w:rPr>
                <w:sz w:val="26"/>
                <w:szCs w:val="26"/>
              </w:rPr>
            </w:pPr>
            <w:r w:rsidRPr="00AC594A">
              <w:rPr>
                <w:sz w:val="26"/>
                <w:szCs w:val="26"/>
              </w:rPr>
              <w:t>Ед. изм.</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Норматив</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Фактическое значение</w:t>
            </w:r>
          </w:p>
        </w:tc>
      </w:tr>
      <w:tr w:rsidR="00FB6854" w:rsidRPr="00AC594A" w:rsidTr="007E7337">
        <w:tc>
          <w:tcPr>
            <w:tcW w:w="675" w:type="dxa"/>
            <w:shd w:val="clear" w:color="auto" w:fill="auto"/>
          </w:tcPr>
          <w:p w:rsidR="00FB6854" w:rsidRPr="00AC594A" w:rsidRDefault="00FB6854" w:rsidP="007E7337">
            <w:pPr>
              <w:spacing w:line="276" w:lineRule="auto"/>
              <w:jc w:val="both"/>
              <w:rPr>
                <w:sz w:val="26"/>
                <w:szCs w:val="26"/>
              </w:rPr>
            </w:pPr>
            <w:r w:rsidRPr="00AC594A">
              <w:rPr>
                <w:sz w:val="26"/>
                <w:szCs w:val="26"/>
              </w:rPr>
              <w:t>1</w:t>
            </w:r>
          </w:p>
        </w:tc>
        <w:tc>
          <w:tcPr>
            <w:tcW w:w="3493" w:type="dxa"/>
            <w:shd w:val="clear" w:color="auto" w:fill="auto"/>
          </w:tcPr>
          <w:p w:rsidR="00FB6854" w:rsidRPr="00AC594A" w:rsidRDefault="00FB6854" w:rsidP="007E7337">
            <w:pPr>
              <w:spacing w:line="276" w:lineRule="auto"/>
              <w:jc w:val="both"/>
              <w:rPr>
                <w:sz w:val="26"/>
                <w:szCs w:val="26"/>
              </w:rPr>
            </w:pPr>
            <w:r w:rsidRPr="00AC594A">
              <w:rPr>
                <w:sz w:val="26"/>
                <w:szCs w:val="26"/>
              </w:rPr>
              <w:t>Охват системой канализации</w:t>
            </w:r>
          </w:p>
        </w:tc>
        <w:tc>
          <w:tcPr>
            <w:tcW w:w="1894" w:type="dxa"/>
            <w:shd w:val="clear" w:color="auto" w:fill="auto"/>
          </w:tcPr>
          <w:p w:rsidR="00FB6854" w:rsidRPr="00AC594A" w:rsidRDefault="00FB6854" w:rsidP="007E7337">
            <w:pPr>
              <w:spacing w:line="276" w:lineRule="auto"/>
              <w:jc w:val="both"/>
              <w:rPr>
                <w:sz w:val="26"/>
                <w:szCs w:val="26"/>
              </w:rPr>
            </w:pPr>
            <w:r w:rsidRPr="00AC594A">
              <w:rPr>
                <w:sz w:val="26"/>
                <w:szCs w:val="26"/>
              </w:rPr>
              <w:t>%</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100</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73</w:t>
            </w:r>
          </w:p>
        </w:tc>
      </w:tr>
      <w:tr w:rsidR="00FB6854" w:rsidRPr="00AC594A" w:rsidTr="007E7337">
        <w:tc>
          <w:tcPr>
            <w:tcW w:w="675" w:type="dxa"/>
            <w:shd w:val="clear" w:color="auto" w:fill="auto"/>
          </w:tcPr>
          <w:p w:rsidR="00FB6854" w:rsidRPr="00AC594A" w:rsidRDefault="00FB6854" w:rsidP="007E7337">
            <w:pPr>
              <w:spacing w:line="276" w:lineRule="auto"/>
              <w:jc w:val="both"/>
              <w:rPr>
                <w:sz w:val="26"/>
                <w:szCs w:val="26"/>
              </w:rPr>
            </w:pPr>
            <w:r w:rsidRPr="00AC594A">
              <w:rPr>
                <w:sz w:val="26"/>
                <w:szCs w:val="26"/>
              </w:rPr>
              <w:t>2</w:t>
            </w:r>
          </w:p>
        </w:tc>
        <w:tc>
          <w:tcPr>
            <w:tcW w:w="3493" w:type="dxa"/>
            <w:shd w:val="clear" w:color="auto" w:fill="auto"/>
          </w:tcPr>
          <w:p w:rsidR="00FB6854" w:rsidRPr="00AC594A" w:rsidRDefault="00FB6854" w:rsidP="007E7337">
            <w:pPr>
              <w:spacing w:line="276" w:lineRule="auto"/>
              <w:jc w:val="both"/>
              <w:rPr>
                <w:sz w:val="26"/>
                <w:szCs w:val="26"/>
              </w:rPr>
            </w:pPr>
            <w:r w:rsidRPr="00AC594A">
              <w:rPr>
                <w:sz w:val="26"/>
                <w:szCs w:val="26"/>
              </w:rPr>
              <w:t>Достаточность мощностей очистных сооружений</w:t>
            </w:r>
          </w:p>
        </w:tc>
        <w:tc>
          <w:tcPr>
            <w:tcW w:w="1894" w:type="dxa"/>
            <w:shd w:val="clear" w:color="auto" w:fill="auto"/>
          </w:tcPr>
          <w:p w:rsidR="00FB6854" w:rsidRPr="00AC594A" w:rsidRDefault="00FB6854" w:rsidP="007E7337">
            <w:pPr>
              <w:spacing w:line="276" w:lineRule="auto"/>
              <w:jc w:val="both"/>
              <w:rPr>
                <w:sz w:val="26"/>
                <w:szCs w:val="26"/>
              </w:rPr>
            </w:pPr>
            <w:r w:rsidRPr="00AC594A">
              <w:rPr>
                <w:sz w:val="26"/>
                <w:szCs w:val="26"/>
              </w:rPr>
              <w:t>%</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100</w:t>
            </w:r>
          </w:p>
        </w:tc>
        <w:tc>
          <w:tcPr>
            <w:tcW w:w="2126" w:type="dxa"/>
            <w:shd w:val="clear" w:color="auto" w:fill="auto"/>
          </w:tcPr>
          <w:p w:rsidR="00FB6854" w:rsidRPr="00AC594A" w:rsidRDefault="00AC594A" w:rsidP="007E7337">
            <w:pPr>
              <w:spacing w:line="276" w:lineRule="auto"/>
              <w:jc w:val="both"/>
              <w:rPr>
                <w:sz w:val="26"/>
                <w:szCs w:val="26"/>
              </w:rPr>
            </w:pPr>
            <w:r w:rsidRPr="00AC594A">
              <w:rPr>
                <w:sz w:val="26"/>
                <w:szCs w:val="26"/>
              </w:rPr>
              <w:t>308</w:t>
            </w:r>
          </w:p>
        </w:tc>
      </w:tr>
      <w:tr w:rsidR="00FB6854" w:rsidRPr="00AC594A" w:rsidTr="007E7337">
        <w:tc>
          <w:tcPr>
            <w:tcW w:w="675" w:type="dxa"/>
            <w:shd w:val="clear" w:color="auto" w:fill="auto"/>
          </w:tcPr>
          <w:p w:rsidR="00FB6854" w:rsidRPr="00AC594A" w:rsidRDefault="00FB6854" w:rsidP="007E7337">
            <w:pPr>
              <w:spacing w:line="276" w:lineRule="auto"/>
              <w:jc w:val="both"/>
              <w:rPr>
                <w:sz w:val="26"/>
                <w:szCs w:val="26"/>
              </w:rPr>
            </w:pPr>
            <w:r w:rsidRPr="00AC594A">
              <w:rPr>
                <w:sz w:val="26"/>
                <w:szCs w:val="26"/>
              </w:rPr>
              <w:t>3</w:t>
            </w:r>
          </w:p>
        </w:tc>
        <w:tc>
          <w:tcPr>
            <w:tcW w:w="3493" w:type="dxa"/>
            <w:shd w:val="clear" w:color="auto" w:fill="auto"/>
          </w:tcPr>
          <w:p w:rsidR="00FB6854" w:rsidRPr="00AC594A" w:rsidRDefault="00FB6854" w:rsidP="007E7337">
            <w:pPr>
              <w:spacing w:line="276" w:lineRule="auto"/>
              <w:jc w:val="both"/>
              <w:rPr>
                <w:sz w:val="26"/>
                <w:szCs w:val="26"/>
              </w:rPr>
            </w:pPr>
            <w:r w:rsidRPr="00AC594A">
              <w:rPr>
                <w:sz w:val="26"/>
                <w:szCs w:val="26"/>
              </w:rPr>
              <w:t>Эффективность сбора стоков канализационной сетью</w:t>
            </w:r>
          </w:p>
        </w:tc>
        <w:tc>
          <w:tcPr>
            <w:tcW w:w="1894" w:type="dxa"/>
            <w:shd w:val="clear" w:color="auto" w:fill="auto"/>
          </w:tcPr>
          <w:p w:rsidR="00FB6854" w:rsidRPr="00AC594A" w:rsidRDefault="00FB6854" w:rsidP="007E7337">
            <w:pPr>
              <w:spacing w:line="276" w:lineRule="auto"/>
              <w:jc w:val="both"/>
              <w:rPr>
                <w:sz w:val="26"/>
                <w:szCs w:val="26"/>
              </w:rPr>
            </w:pPr>
            <w:r w:rsidRPr="00AC594A">
              <w:rPr>
                <w:sz w:val="26"/>
                <w:szCs w:val="26"/>
              </w:rPr>
              <w:t>%</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100</w:t>
            </w:r>
          </w:p>
        </w:tc>
        <w:tc>
          <w:tcPr>
            <w:tcW w:w="2126" w:type="dxa"/>
            <w:shd w:val="clear" w:color="auto" w:fill="auto"/>
          </w:tcPr>
          <w:p w:rsidR="00FB6854" w:rsidRPr="00AC594A" w:rsidRDefault="00AC594A" w:rsidP="007E7337">
            <w:pPr>
              <w:spacing w:line="276" w:lineRule="auto"/>
              <w:jc w:val="both"/>
              <w:rPr>
                <w:sz w:val="26"/>
                <w:szCs w:val="26"/>
              </w:rPr>
            </w:pPr>
            <w:r w:rsidRPr="00AC594A">
              <w:rPr>
                <w:sz w:val="26"/>
                <w:szCs w:val="26"/>
              </w:rPr>
              <w:t>75</w:t>
            </w:r>
          </w:p>
        </w:tc>
      </w:tr>
      <w:tr w:rsidR="00FB6854" w:rsidRPr="00AC594A" w:rsidTr="007E7337">
        <w:tc>
          <w:tcPr>
            <w:tcW w:w="675" w:type="dxa"/>
            <w:shd w:val="clear" w:color="auto" w:fill="auto"/>
          </w:tcPr>
          <w:p w:rsidR="00FB6854" w:rsidRPr="00AC594A" w:rsidRDefault="00FB6854" w:rsidP="007E7337">
            <w:pPr>
              <w:spacing w:line="276" w:lineRule="auto"/>
              <w:jc w:val="both"/>
              <w:rPr>
                <w:sz w:val="26"/>
                <w:szCs w:val="26"/>
              </w:rPr>
            </w:pPr>
            <w:r w:rsidRPr="00AC594A">
              <w:rPr>
                <w:sz w:val="26"/>
                <w:szCs w:val="26"/>
              </w:rPr>
              <w:t>4</w:t>
            </w:r>
          </w:p>
        </w:tc>
        <w:tc>
          <w:tcPr>
            <w:tcW w:w="3493" w:type="dxa"/>
            <w:shd w:val="clear" w:color="auto" w:fill="auto"/>
          </w:tcPr>
          <w:p w:rsidR="00FB6854" w:rsidRPr="00AC594A" w:rsidRDefault="00FB6854" w:rsidP="007E7337">
            <w:pPr>
              <w:spacing w:line="276" w:lineRule="auto"/>
              <w:jc w:val="both"/>
              <w:rPr>
                <w:sz w:val="26"/>
                <w:szCs w:val="26"/>
              </w:rPr>
            </w:pPr>
            <w:r w:rsidRPr="00AC594A">
              <w:rPr>
                <w:sz w:val="26"/>
                <w:szCs w:val="26"/>
              </w:rPr>
              <w:t>Степень повторного использования</w:t>
            </w:r>
          </w:p>
        </w:tc>
        <w:tc>
          <w:tcPr>
            <w:tcW w:w="1894" w:type="dxa"/>
            <w:shd w:val="clear" w:color="auto" w:fill="auto"/>
          </w:tcPr>
          <w:p w:rsidR="00FB6854" w:rsidRPr="00AC594A" w:rsidRDefault="00FB6854" w:rsidP="007E7337">
            <w:pPr>
              <w:spacing w:line="276" w:lineRule="auto"/>
              <w:jc w:val="both"/>
              <w:rPr>
                <w:sz w:val="26"/>
                <w:szCs w:val="26"/>
              </w:rPr>
            </w:pPr>
            <w:r w:rsidRPr="00AC594A">
              <w:rPr>
                <w:sz w:val="26"/>
                <w:szCs w:val="26"/>
              </w:rPr>
              <w:t>%</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Минимум 20</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0</w:t>
            </w:r>
          </w:p>
        </w:tc>
      </w:tr>
      <w:tr w:rsidR="00FB6854" w:rsidRPr="00AC594A" w:rsidTr="007E7337">
        <w:tc>
          <w:tcPr>
            <w:tcW w:w="675" w:type="dxa"/>
            <w:shd w:val="clear" w:color="auto" w:fill="auto"/>
          </w:tcPr>
          <w:p w:rsidR="00FB6854" w:rsidRPr="00AC594A" w:rsidRDefault="00FB6854" w:rsidP="007E7337">
            <w:pPr>
              <w:spacing w:line="276" w:lineRule="auto"/>
              <w:jc w:val="both"/>
              <w:rPr>
                <w:sz w:val="26"/>
                <w:szCs w:val="26"/>
              </w:rPr>
            </w:pPr>
            <w:r w:rsidRPr="00AC594A">
              <w:rPr>
                <w:sz w:val="26"/>
                <w:szCs w:val="26"/>
              </w:rPr>
              <w:t>5</w:t>
            </w:r>
          </w:p>
        </w:tc>
        <w:tc>
          <w:tcPr>
            <w:tcW w:w="3493" w:type="dxa"/>
            <w:shd w:val="clear" w:color="auto" w:fill="auto"/>
          </w:tcPr>
          <w:p w:rsidR="00FB6854" w:rsidRPr="00AC594A" w:rsidRDefault="00FB6854" w:rsidP="007E7337">
            <w:pPr>
              <w:spacing w:line="276" w:lineRule="auto"/>
              <w:jc w:val="both"/>
              <w:rPr>
                <w:sz w:val="26"/>
                <w:szCs w:val="26"/>
              </w:rPr>
            </w:pPr>
            <w:r w:rsidRPr="00AC594A">
              <w:rPr>
                <w:sz w:val="26"/>
                <w:szCs w:val="26"/>
              </w:rPr>
              <w:t>Соответствие качества услуг установленным требованиям</w:t>
            </w:r>
          </w:p>
        </w:tc>
        <w:tc>
          <w:tcPr>
            <w:tcW w:w="1894" w:type="dxa"/>
            <w:shd w:val="clear" w:color="auto" w:fill="auto"/>
          </w:tcPr>
          <w:p w:rsidR="00FB6854" w:rsidRPr="00AC594A" w:rsidRDefault="00FB6854" w:rsidP="007E7337">
            <w:pPr>
              <w:spacing w:line="276" w:lineRule="auto"/>
              <w:jc w:val="both"/>
              <w:rPr>
                <w:sz w:val="26"/>
                <w:szCs w:val="26"/>
              </w:rPr>
            </w:pPr>
            <w:r w:rsidRPr="00AC594A">
              <w:rPr>
                <w:sz w:val="26"/>
                <w:szCs w:val="26"/>
              </w:rPr>
              <w:t>%</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100</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35</w:t>
            </w:r>
          </w:p>
        </w:tc>
      </w:tr>
      <w:tr w:rsidR="00FB6854" w:rsidRPr="00AC594A" w:rsidTr="007E7337">
        <w:tc>
          <w:tcPr>
            <w:tcW w:w="675" w:type="dxa"/>
            <w:shd w:val="clear" w:color="auto" w:fill="auto"/>
          </w:tcPr>
          <w:p w:rsidR="00FB6854" w:rsidRPr="00AC594A" w:rsidRDefault="00FB6854" w:rsidP="007E7337">
            <w:pPr>
              <w:spacing w:line="276" w:lineRule="auto"/>
              <w:jc w:val="both"/>
              <w:rPr>
                <w:sz w:val="26"/>
                <w:szCs w:val="26"/>
              </w:rPr>
            </w:pPr>
            <w:r w:rsidRPr="00AC594A">
              <w:rPr>
                <w:sz w:val="26"/>
                <w:szCs w:val="26"/>
              </w:rPr>
              <w:t>6</w:t>
            </w:r>
          </w:p>
        </w:tc>
        <w:tc>
          <w:tcPr>
            <w:tcW w:w="3493" w:type="dxa"/>
            <w:shd w:val="clear" w:color="auto" w:fill="auto"/>
          </w:tcPr>
          <w:p w:rsidR="00FB6854" w:rsidRPr="00AC594A" w:rsidRDefault="00FB6854" w:rsidP="007E7337">
            <w:pPr>
              <w:spacing w:line="276" w:lineRule="auto"/>
              <w:jc w:val="both"/>
              <w:rPr>
                <w:sz w:val="26"/>
                <w:szCs w:val="26"/>
              </w:rPr>
            </w:pPr>
            <w:r w:rsidRPr="00AC594A">
              <w:rPr>
                <w:sz w:val="26"/>
                <w:szCs w:val="26"/>
              </w:rPr>
              <w:t>Эффективность сбора платежей за водоотведение</w:t>
            </w:r>
          </w:p>
        </w:tc>
        <w:tc>
          <w:tcPr>
            <w:tcW w:w="1894" w:type="dxa"/>
            <w:shd w:val="clear" w:color="auto" w:fill="auto"/>
          </w:tcPr>
          <w:p w:rsidR="00FB6854" w:rsidRPr="00AC594A" w:rsidRDefault="00FB6854" w:rsidP="007E7337">
            <w:pPr>
              <w:spacing w:line="276" w:lineRule="auto"/>
              <w:jc w:val="both"/>
              <w:rPr>
                <w:sz w:val="26"/>
                <w:szCs w:val="26"/>
              </w:rPr>
            </w:pPr>
            <w:r w:rsidRPr="00AC594A">
              <w:rPr>
                <w:sz w:val="26"/>
                <w:szCs w:val="26"/>
              </w:rPr>
              <w:t>%</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100</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91</w:t>
            </w:r>
          </w:p>
        </w:tc>
      </w:tr>
      <w:tr w:rsidR="00FB6854" w:rsidRPr="00AC594A" w:rsidTr="007E7337">
        <w:tc>
          <w:tcPr>
            <w:tcW w:w="675" w:type="dxa"/>
            <w:shd w:val="clear" w:color="auto" w:fill="auto"/>
          </w:tcPr>
          <w:p w:rsidR="00FB6854" w:rsidRPr="00AC594A" w:rsidRDefault="00FB6854" w:rsidP="007E7337">
            <w:pPr>
              <w:spacing w:line="276" w:lineRule="auto"/>
              <w:jc w:val="both"/>
              <w:rPr>
                <w:sz w:val="26"/>
                <w:szCs w:val="26"/>
              </w:rPr>
            </w:pPr>
            <w:r w:rsidRPr="00AC594A">
              <w:rPr>
                <w:sz w:val="26"/>
                <w:szCs w:val="26"/>
              </w:rPr>
              <w:t>7</w:t>
            </w:r>
          </w:p>
        </w:tc>
        <w:tc>
          <w:tcPr>
            <w:tcW w:w="3493" w:type="dxa"/>
            <w:shd w:val="clear" w:color="auto" w:fill="auto"/>
          </w:tcPr>
          <w:p w:rsidR="00FB6854" w:rsidRPr="00AC594A" w:rsidRDefault="00FB6854" w:rsidP="007E7337">
            <w:pPr>
              <w:spacing w:line="276" w:lineRule="auto"/>
              <w:jc w:val="both"/>
              <w:rPr>
                <w:sz w:val="26"/>
                <w:szCs w:val="26"/>
              </w:rPr>
            </w:pPr>
            <w:r w:rsidRPr="00AC594A">
              <w:rPr>
                <w:sz w:val="26"/>
                <w:szCs w:val="26"/>
              </w:rPr>
              <w:t>Удельный расход э/энергии на очистку сточных вод</w:t>
            </w:r>
          </w:p>
        </w:tc>
        <w:tc>
          <w:tcPr>
            <w:tcW w:w="1894" w:type="dxa"/>
            <w:shd w:val="clear" w:color="auto" w:fill="auto"/>
          </w:tcPr>
          <w:p w:rsidR="00FB6854" w:rsidRPr="00AC594A" w:rsidRDefault="00FB6854" w:rsidP="007E7337">
            <w:pPr>
              <w:spacing w:line="276" w:lineRule="auto"/>
              <w:jc w:val="both"/>
              <w:rPr>
                <w:sz w:val="26"/>
                <w:szCs w:val="26"/>
              </w:rPr>
            </w:pPr>
            <w:r w:rsidRPr="00AC594A">
              <w:rPr>
                <w:sz w:val="26"/>
                <w:szCs w:val="26"/>
              </w:rPr>
              <w:t>кВт*час/м</w:t>
            </w:r>
            <w:r w:rsidRPr="00AC594A">
              <w:rPr>
                <w:rFonts w:ascii="Tw Cen MT Condensed Extra Bold" w:hAnsi="Tw Cen MT Condensed Extra Bold"/>
                <w:sz w:val="26"/>
                <w:szCs w:val="26"/>
              </w:rPr>
              <w:t>³</w:t>
            </w:r>
          </w:p>
        </w:tc>
        <w:tc>
          <w:tcPr>
            <w:tcW w:w="2126" w:type="dxa"/>
            <w:shd w:val="clear" w:color="auto" w:fill="auto"/>
          </w:tcPr>
          <w:p w:rsidR="00FB6854" w:rsidRPr="00AC594A" w:rsidRDefault="00FB6854" w:rsidP="007E7337">
            <w:pPr>
              <w:spacing w:line="276" w:lineRule="auto"/>
              <w:jc w:val="both"/>
              <w:rPr>
                <w:rFonts w:ascii="Calibri" w:hAnsi="Calibri"/>
                <w:sz w:val="26"/>
                <w:szCs w:val="26"/>
              </w:rPr>
            </w:pPr>
            <w:r w:rsidRPr="00AC594A">
              <w:rPr>
                <w:rFonts w:ascii="Calibri" w:hAnsi="Calibri"/>
                <w:sz w:val="26"/>
                <w:szCs w:val="26"/>
              </w:rPr>
              <w:t>0,1-0,6</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0,19</w:t>
            </w:r>
          </w:p>
        </w:tc>
      </w:tr>
      <w:tr w:rsidR="00FB6854" w:rsidRPr="00AC594A" w:rsidTr="007E7337">
        <w:tc>
          <w:tcPr>
            <w:tcW w:w="675" w:type="dxa"/>
            <w:shd w:val="clear" w:color="auto" w:fill="auto"/>
          </w:tcPr>
          <w:p w:rsidR="00FB6854" w:rsidRPr="00AC594A" w:rsidRDefault="00FB6854" w:rsidP="007E7337">
            <w:pPr>
              <w:spacing w:line="276" w:lineRule="auto"/>
              <w:jc w:val="both"/>
              <w:rPr>
                <w:sz w:val="26"/>
                <w:szCs w:val="26"/>
              </w:rPr>
            </w:pPr>
            <w:r w:rsidRPr="00AC594A">
              <w:rPr>
                <w:sz w:val="26"/>
                <w:szCs w:val="26"/>
              </w:rPr>
              <w:t>8</w:t>
            </w:r>
          </w:p>
        </w:tc>
        <w:tc>
          <w:tcPr>
            <w:tcW w:w="3493" w:type="dxa"/>
            <w:shd w:val="clear" w:color="auto" w:fill="auto"/>
          </w:tcPr>
          <w:p w:rsidR="00FB6854" w:rsidRPr="00AC594A" w:rsidRDefault="00FB6854" w:rsidP="007E7337">
            <w:pPr>
              <w:spacing w:line="276" w:lineRule="auto"/>
              <w:jc w:val="both"/>
              <w:rPr>
                <w:sz w:val="26"/>
                <w:szCs w:val="26"/>
              </w:rPr>
            </w:pPr>
            <w:r w:rsidRPr="00AC594A">
              <w:rPr>
                <w:sz w:val="26"/>
                <w:szCs w:val="26"/>
              </w:rPr>
              <w:t>Удельный расход э/энергии на перекачку сточных вод</w:t>
            </w:r>
          </w:p>
        </w:tc>
        <w:tc>
          <w:tcPr>
            <w:tcW w:w="1894" w:type="dxa"/>
            <w:shd w:val="clear" w:color="auto" w:fill="auto"/>
          </w:tcPr>
          <w:p w:rsidR="00FB6854" w:rsidRPr="00AC594A" w:rsidRDefault="00FB6854" w:rsidP="007E7337">
            <w:pPr>
              <w:spacing w:line="276" w:lineRule="auto"/>
              <w:jc w:val="both"/>
              <w:rPr>
                <w:sz w:val="26"/>
                <w:szCs w:val="26"/>
              </w:rPr>
            </w:pPr>
            <w:r w:rsidRPr="00AC594A">
              <w:rPr>
                <w:sz w:val="26"/>
                <w:szCs w:val="26"/>
              </w:rPr>
              <w:t>кВт*час/м</w:t>
            </w:r>
            <w:r w:rsidRPr="00AC594A">
              <w:rPr>
                <w:rFonts w:ascii="Tw Cen MT Condensed Extra Bold" w:hAnsi="Tw Cen MT Condensed Extra Bold"/>
                <w:sz w:val="26"/>
                <w:szCs w:val="26"/>
              </w:rPr>
              <w:t>³</w:t>
            </w:r>
          </w:p>
        </w:tc>
        <w:tc>
          <w:tcPr>
            <w:tcW w:w="2126" w:type="dxa"/>
            <w:shd w:val="clear" w:color="auto" w:fill="auto"/>
          </w:tcPr>
          <w:p w:rsidR="00FB6854" w:rsidRPr="00AC594A" w:rsidRDefault="00FB6854" w:rsidP="007E7337">
            <w:pPr>
              <w:spacing w:line="276" w:lineRule="auto"/>
              <w:jc w:val="both"/>
              <w:rPr>
                <w:rFonts w:ascii="Calibri" w:hAnsi="Calibri"/>
                <w:sz w:val="26"/>
                <w:szCs w:val="26"/>
              </w:rPr>
            </w:pPr>
            <w:r w:rsidRPr="00AC594A">
              <w:rPr>
                <w:rFonts w:ascii="Calibri" w:hAnsi="Calibri"/>
                <w:sz w:val="26"/>
                <w:szCs w:val="26"/>
              </w:rPr>
              <w:t>0,1-0,16</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0,96</w:t>
            </w:r>
          </w:p>
        </w:tc>
      </w:tr>
      <w:tr w:rsidR="00FB6854" w:rsidRPr="00AC594A" w:rsidTr="007E7337">
        <w:tc>
          <w:tcPr>
            <w:tcW w:w="675" w:type="dxa"/>
            <w:shd w:val="clear" w:color="auto" w:fill="auto"/>
          </w:tcPr>
          <w:p w:rsidR="00FB6854" w:rsidRPr="00AC594A" w:rsidRDefault="00FB6854" w:rsidP="007E7337">
            <w:pPr>
              <w:spacing w:line="276" w:lineRule="auto"/>
              <w:jc w:val="both"/>
              <w:rPr>
                <w:sz w:val="26"/>
                <w:szCs w:val="26"/>
              </w:rPr>
            </w:pPr>
            <w:r w:rsidRPr="00AC594A">
              <w:rPr>
                <w:sz w:val="26"/>
                <w:szCs w:val="26"/>
              </w:rPr>
              <w:t>9</w:t>
            </w:r>
          </w:p>
        </w:tc>
        <w:tc>
          <w:tcPr>
            <w:tcW w:w="3493" w:type="dxa"/>
            <w:shd w:val="clear" w:color="auto" w:fill="auto"/>
          </w:tcPr>
          <w:p w:rsidR="00FB6854" w:rsidRPr="00AC594A" w:rsidRDefault="00FB6854" w:rsidP="007E7337">
            <w:pPr>
              <w:spacing w:line="276" w:lineRule="auto"/>
              <w:jc w:val="both"/>
              <w:rPr>
                <w:sz w:val="26"/>
                <w:szCs w:val="26"/>
              </w:rPr>
            </w:pPr>
            <w:r w:rsidRPr="00AC594A">
              <w:rPr>
                <w:sz w:val="26"/>
                <w:szCs w:val="26"/>
              </w:rPr>
              <w:t xml:space="preserve">Износ системы </w:t>
            </w:r>
          </w:p>
        </w:tc>
        <w:tc>
          <w:tcPr>
            <w:tcW w:w="1894" w:type="dxa"/>
            <w:shd w:val="clear" w:color="auto" w:fill="auto"/>
          </w:tcPr>
          <w:p w:rsidR="00FB6854" w:rsidRPr="00AC594A" w:rsidRDefault="00FB6854" w:rsidP="007E7337">
            <w:pPr>
              <w:spacing w:line="276" w:lineRule="auto"/>
              <w:jc w:val="both"/>
              <w:rPr>
                <w:sz w:val="26"/>
                <w:szCs w:val="26"/>
              </w:rPr>
            </w:pPr>
            <w:r w:rsidRPr="00AC594A">
              <w:rPr>
                <w:sz w:val="26"/>
                <w:szCs w:val="26"/>
              </w:rPr>
              <w:t>%</w:t>
            </w:r>
          </w:p>
        </w:tc>
        <w:tc>
          <w:tcPr>
            <w:tcW w:w="2126" w:type="dxa"/>
            <w:shd w:val="clear" w:color="auto" w:fill="auto"/>
          </w:tcPr>
          <w:p w:rsidR="00FB6854" w:rsidRPr="00AC594A" w:rsidRDefault="00FB6854" w:rsidP="007E7337">
            <w:pPr>
              <w:spacing w:line="276" w:lineRule="auto"/>
              <w:jc w:val="both"/>
              <w:rPr>
                <w:rFonts w:ascii="Calibri" w:hAnsi="Calibri"/>
                <w:sz w:val="26"/>
                <w:szCs w:val="26"/>
              </w:rPr>
            </w:pPr>
            <w:r w:rsidRPr="00AC594A">
              <w:rPr>
                <w:rFonts w:ascii="Calibri" w:hAnsi="Calibri"/>
                <w:sz w:val="26"/>
                <w:szCs w:val="26"/>
              </w:rPr>
              <w:t>45-60</w:t>
            </w:r>
          </w:p>
        </w:tc>
        <w:tc>
          <w:tcPr>
            <w:tcW w:w="2126" w:type="dxa"/>
            <w:shd w:val="clear" w:color="auto" w:fill="auto"/>
          </w:tcPr>
          <w:p w:rsidR="00FB6854" w:rsidRPr="00AC594A" w:rsidRDefault="004B02B1" w:rsidP="007E7337">
            <w:pPr>
              <w:spacing w:line="276" w:lineRule="auto"/>
              <w:jc w:val="both"/>
              <w:rPr>
                <w:sz w:val="26"/>
                <w:szCs w:val="26"/>
              </w:rPr>
            </w:pPr>
            <w:r>
              <w:rPr>
                <w:sz w:val="26"/>
                <w:szCs w:val="26"/>
              </w:rPr>
              <w:t>89</w:t>
            </w:r>
          </w:p>
        </w:tc>
      </w:tr>
      <w:tr w:rsidR="00FB6854" w:rsidRPr="00AC594A" w:rsidTr="007E7337">
        <w:tc>
          <w:tcPr>
            <w:tcW w:w="675" w:type="dxa"/>
            <w:shd w:val="clear" w:color="auto" w:fill="auto"/>
          </w:tcPr>
          <w:p w:rsidR="00FB6854" w:rsidRPr="00AC594A" w:rsidRDefault="00FB6854" w:rsidP="007E7337">
            <w:pPr>
              <w:spacing w:line="276" w:lineRule="auto"/>
              <w:jc w:val="both"/>
              <w:rPr>
                <w:sz w:val="26"/>
                <w:szCs w:val="26"/>
              </w:rPr>
            </w:pPr>
            <w:r w:rsidRPr="00AC594A">
              <w:rPr>
                <w:sz w:val="26"/>
                <w:szCs w:val="26"/>
              </w:rPr>
              <w:t>10</w:t>
            </w:r>
          </w:p>
        </w:tc>
        <w:tc>
          <w:tcPr>
            <w:tcW w:w="3493" w:type="dxa"/>
            <w:shd w:val="clear" w:color="auto" w:fill="auto"/>
          </w:tcPr>
          <w:p w:rsidR="00FB6854" w:rsidRPr="00AC594A" w:rsidRDefault="00FB6854" w:rsidP="007E7337">
            <w:pPr>
              <w:spacing w:line="276" w:lineRule="auto"/>
              <w:jc w:val="both"/>
              <w:rPr>
                <w:sz w:val="26"/>
                <w:szCs w:val="26"/>
              </w:rPr>
            </w:pPr>
            <w:r w:rsidRPr="00AC594A">
              <w:rPr>
                <w:sz w:val="26"/>
                <w:szCs w:val="26"/>
              </w:rPr>
              <w:t>Аварийность на сетях водоотведения</w:t>
            </w:r>
          </w:p>
        </w:tc>
        <w:tc>
          <w:tcPr>
            <w:tcW w:w="1894" w:type="dxa"/>
            <w:shd w:val="clear" w:color="auto" w:fill="auto"/>
          </w:tcPr>
          <w:p w:rsidR="00FB6854" w:rsidRPr="00AC594A" w:rsidRDefault="00FB6854" w:rsidP="007E7337">
            <w:pPr>
              <w:spacing w:line="276" w:lineRule="auto"/>
              <w:jc w:val="both"/>
              <w:rPr>
                <w:sz w:val="26"/>
                <w:szCs w:val="26"/>
              </w:rPr>
            </w:pPr>
            <w:r w:rsidRPr="00AC594A">
              <w:rPr>
                <w:sz w:val="26"/>
                <w:szCs w:val="26"/>
              </w:rPr>
              <w:t>Ед./км</w:t>
            </w:r>
          </w:p>
        </w:tc>
        <w:tc>
          <w:tcPr>
            <w:tcW w:w="2126" w:type="dxa"/>
            <w:shd w:val="clear" w:color="auto" w:fill="auto"/>
          </w:tcPr>
          <w:p w:rsidR="00FB6854" w:rsidRPr="00AC594A" w:rsidRDefault="00FB6854" w:rsidP="007E7337">
            <w:pPr>
              <w:spacing w:line="276" w:lineRule="auto"/>
              <w:jc w:val="both"/>
              <w:rPr>
                <w:rFonts w:ascii="Calibri" w:hAnsi="Calibri"/>
                <w:sz w:val="26"/>
                <w:szCs w:val="26"/>
              </w:rPr>
            </w:pPr>
            <w:r w:rsidRPr="00AC594A">
              <w:rPr>
                <w:rFonts w:ascii="Calibri" w:hAnsi="Calibri"/>
                <w:sz w:val="26"/>
                <w:szCs w:val="26"/>
              </w:rPr>
              <w:t>0,28</w:t>
            </w:r>
          </w:p>
        </w:tc>
        <w:tc>
          <w:tcPr>
            <w:tcW w:w="2126" w:type="dxa"/>
            <w:shd w:val="clear" w:color="auto" w:fill="auto"/>
          </w:tcPr>
          <w:p w:rsidR="00FB6854" w:rsidRPr="00AC594A" w:rsidRDefault="00FB6854" w:rsidP="007E7337">
            <w:pPr>
              <w:spacing w:line="276" w:lineRule="auto"/>
              <w:jc w:val="both"/>
              <w:rPr>
                <w:sz w:val="26"/>
                <w:szCs w:val="26"/>
              </w:rPr>
            </w:pPr>
            <w:r w:rsidRPr="00AC594A">
              <w:rPr>
                <w:sz w:val="26"/>
                <w:szCs w:val="26"/>
              </w:rPr>
              <w:t>10,43</w:t>
            </w:r>
          </w:p>
        </w:tc>
      </w:tr>
      <w:tr w:rsidR="00FB6854" w:rsidRPr="00AC594A" w:rsidTr="007E7337">
        <w:tc>
          <w:tcPr>
            <w:tcW w:w="675" w:type="dxa"/>
            <w:shd w:val="clear" w:color="auto" w:fill="auto"/>
          </w:tcPr>
          <w:p w:rsidR="00FB6854" w:rsidRPr="00AC594A" w:rsidRDefault="00FB6854" w:rsidP="007E7337">
            <w:pPr>
              <w:spacing w:line="276" w:lineRule="auto"/>
              <w:jc w:val="both"/>
              <w:rPr>
                <w:sz w:val="26"/>
                <w:szCs w:val="26"/>
              </w:rPr>
            </w:pPr>
            <w:r w:rsidRPr="00AC594A">
              <w:rPr>
                <w:sz w:val="26"/>
                <w:szCs w:val="26"/>
              </w:rPr>
              <w:t>11</w:t>
            </w:r>
          </w:p>
        </w:tc>
        <w:tc>
          <w:tcPr>
            <w:tcW w:w="3493" w:type="dxa"/>
            <w:shd w:val="clear" w:color="auto" w:fill="auto"/>
          </w:tcPr>
          <w:p w:rsidR="00FB6854" w:rsidRPr="00AC594A" w:rsidRDefault="00FB6854" w:rsidP="007E7337">
            <w:pPr>
              <w:spacing w:line="276" w:lineRule="auto"/>
              <w:jc w:val="both"/>
              <w:rPr>
                <w:sz w:val="26"/>
                <w:szCs w:val="26"/>
              </w:rPr>
            </w:pPr>
            <w:r w:rsidRPr="00AC594A">
              <w:rPr>
                <w:sz w:val="26"/>
                <w:szCs w:val="26"/>
              </w:rPr>
              <w:t>Уровень автоматизации</w:t>
            </w:r>
          </w:p>
        </w:tc>
        <w:tc>
          <w:tcPr>
            <w:tcW w:w="1894" w:type="dxa"/>
            <w:shd w:val="clear" w:color="auto" w:fill="auto"/>
          </w:tcPr>
          <w:p w:rsidR="00FB6854" w:rsidRPr="00AC594A" w:rsidRDefault="00FB6854" w:rsidP="007E7337">
            <w:pPr>
              <w:spacing w:line="276" w:lineRule="auto"/>
              <w:jc w:val="both"/>
              <w:rPr>
                <w:sz w:val="26"/>
                <w:szCs w:val="26"/>
              </w:rPr>
            </w:pPr>
            <w:r w:rsidRPr="00AC594A">
              <w:rPr>
                <w:sz w:val="26"/>
                <w:szCs w:val="26"/>
              </w:rPr>
              <w:t>Кол-во персонала/км сетей</w:t>
            </w:r>
          </w:p>
        </w:tc>
        <w:tc>
          <w:tcPr>
            <w:tcW w:w="2126" w:type="dxa"/>
            <w:shd w:val="clear" w:color="auto" w:fill="auto"/>
          </w:tcPr>
          <w:p w:rsidR="00FB6854" w:rsidRPr="00AC594A" w:rsidRDefault="00FB6854" w:rsidP="007E7337">
            <w:pPr>
              <w:spacing w:line="276" w:lineRule="auto"/>
              <w:jc w:val="both"/>
              <w:rPr>
                <w:rFonts w:ascii="Calibri" w:hAnsi="Calibri"/>
                <w:sz w:val="26"/>
                <w:szCs w:val="26"/>
              </w:rPr>
            </w:pPr>
            <w:r w:rsidRPr="00AC594A">
              <w:rPr>
                <w:rFonts w:ascii="Calibri" w:hAnsi="Calibri"/>
                <w:sz w:val="26"/>
                <w:szCs w:val="26"/>
              </w:rPr>
              <w:t>1,0</w:t>
            </w:r>
          </w:p>
        </w:tc>
        <w:tc>
          <w:tcPr>
            <w:tcW w:w="2126" w:type="dxa"/>
            <w:shd w:val="clear" w:color="auto" w:fill="auto"/>
          </w:tcPr>
          <w:p w:rsidR="00FB6854" w:rsidRPr="00AC594A" w:rsidRDefault="00504976" w:rsidP="007E7337">
            <w:pPr>
              <w:spacing w:line="276" w:lineRule="auto"/>
              <w:jc w:val="both"/>
              <w:rPr>
                <w:sz w:val="26"/>
                <w:szCs w:val="26"/>
              </w:rPr>
            </w:pPr>
            <w:r w:rsidRPr="00AC594A">
              <w:rPr>
                <w:sz w:val="26"/>
                <w:szCs w:val="26"/>
              </w:rPr>
              <w:t>1,03</w:t>
            </w:r>
          </w:p>
        </w:tc>
      </w:tr>
    </w:tbl>
    <w:p w:rsidR="00504976" w:rsidRDefault="00FB6854" w:rsidP="00504976">
      <w:pPr>
        <w:rPr>
          <w:rFonts w:ascii="Times New Roman" w:hAnsi="Times New Roman" w:cs="Times New Roman"/>
          <w:sz w:val="26"/>
          <w:szCs w:val="26"/>
        </w:rPr>
      </w:pPr>
      <w:r>
        <w:rPr>
          <w:rFonts w:ascii="Times New Roman" w:hAnsi="Times New Roman" w:cs="Times New Roman"/>
          <w:sz w:val="26"/>
          <w:szCs w:val="26"/>
        </w:rPr>
        <w:t xml:space="preserve"> </w:t>
      </w:r>
      <w:r w:rsidR="00D173F3">
        <w:rPr>
          <w:rFonts w:ascii="Times New Roman" w:hAnsi="Times New Roman" w:cs="Times New Roman"/>
          <w:sz w:val="26"/>
          <w:szCs w:val="26"/>
        </w:rPr>
        <w:tab/>
      </w:r>
      <w:r>
        <w:rPr>
          <w:rFonts w:ascii="Times New Roman" w:hAnsi="Times New Roman" w:cs="Times New Roman"/>
          <w:sz w:val="26"/>
          <w:szCs w:val="26"/>
        </w:rPr>
        <w:t>Основные выводы:</w:t>
      </w:r>
      <w:r w:rsidR="004B02B1">
        <w:rPr>
          <w:rFonts w:ascii="Times New Roman" w:hAnsi="Times New Roman" w:cs="Times New Roman"/>
          <w:sz w:val="26"/>
          <w:szCs w:val="26"/>
        </w:rPr>
        <w:t xml:space="preserve"> Недогруженные очистные не способны обеспечить качество стоков. С</w:t>
      </w:r>
      <w:r>
        <w:rPr>
          <w:rFonts w:ascii="Times New Roman" w:hAnsi="Times New Roman" w:cs="Times New Roman"/>
          <w:sz w:val="26"/>
          <w:szCs w:val="26"/>
        </w:rPr>
        <w:t xml:space="preserve">точные воды не используется повторно и в настоящий момент — это невозможно, так как показатель соответствия качества стоков нормативным крайне низок. Показатель аварийности на сетях </w:t>
      </w:r>
      <w:proofErr w:type="spellStart"/>
      <w:r>
        <w:rPr>
          <w:rFonts w:ascii="Times New Roman" w:hAnsi="Times New Roman" w:cs="Times New Roman"/>
          <w:sz w:val="26"/>
          <w:szCs w:val="26"/>
        </w:rPr>
        <w:t>водотведения</w:t>
      </w:r>
      <w:proofErr w:type="spellEnd"/>
      <w:r>
        <w:rPr>
          <w:rFonts w:ascii="Times New Roman" w:hAnsi="Times New Roman" w:cs="Times New Roman"/>
          <w:sz w:val="26"/>
          <w:szCs w:val="26"/>
        </w:rPr>
        <w:t xml:space="preserve"> крайне высок, вследствие высокого уровня износа</w:t>
      </w:r>
      <w:r w:rsidR="00504976">
        <w:rPr>
          <w:rFonts w:ascii="Times New Roman" w:hAnsi="Times New Roman" w:cs="Times New Roman"/>
          <w:sz w:val="26"/>
          <w:szCs w:val="26"/>
        </w:rPr>
        <w:t xml:space="preserve"> сетей. </w:t>
      </w:r>
    </w:p>
    <w:p w:rsidR="00504976" w:rsidRDefault="00504976" w:rsidP="00504976">
      <w:pPr>
        <w:rPr>
          <w:rFonts w:ascii="Times New Roman" w:hAnsi="Times New Roman" w:cs="Times New Roman"/>
          <w:sz w:val="26"/>
          <w:szCs w:val="26"/>
        </w:rPr>
      </w:pPr>
    </w:p>
    <w:p w:rsidR="00504976" w:rsidRDefault="00504976" w:rsidP="00D173F3">
      <w:pPr>
        <w:rPr>
          <w:rFonts w:ascii="Times New Roman" w:hAnsi="Times New Roman" w:cs="Times New Roman"/>
          <w:sz w:val="26"/>
          <w:szCs w:val="26"/>
        </w:rPr>
      </w:pPr>
      <w:r>
        <w:rPr>
          <w:rFonts w:ascii="Times New Roman" w:hAnsi="Times New Roman" w:cs="Times New Roman"/>
          <w:sz w:val="26"/>
          <w:szCs w:val="26"/>
        </w:rPr>
        <w:t>Кратк</w:t>
      </w:r>
      <w:r w:rsidR="00D173F3">
        <w:rPr>
          <w:rFonts w:ascii="Times New Roman" w:hAnsi="Times New Roman" w:cs="Times New Roman"/>
          <w:sz w:val="26"/>
          <w:szCs w:val="26"/>
        </w:rPr>
        <w:t xml:space="preserve">ий анализ финансово-хозяйственной деятельности предприятия </w:t>
      </w:r>
      <w:r>
        <w:rPr>
          <w:rFonts w:ascii="Times New Roman" w:hAnsi="Times New Roman" w:cs="Times New Roman"/>
          <w:sz w:val="26"/>
          <w:szCs w:val="26"/>
        </w:rPr>
        <w:t>(слайд 4)</w:t>
      </w:r>
    </w:p>
    <w:p w:rsidR="00504976" w:rsidRDefault="00504976" w:rsidP="00D173F3">
      <w:pPr>
        <w:ind w:firstLine="708"/>
        <w:jc w:val="both"/>
        <w:rPr>
          <w:rFonts w:ascii="Times New Roman" w:hAnsi="Times New Roman" w:cs="Times New Roman"/>
          <w:sz w:val="26"/>
          <w:szCs w:val="26"/>
        </w:rPr>
      </w:pPr>
      <w:r>
        <w:rPr>
          <w:rFonts w:ascii="Times New Roman" w:hAnsi="Times New Roman" w:cs="Times New Roman"/>
          <w:sz w:val="26"/>
          <w:szCs w:val="26"/>
        </w:rPr>
        <w:t xml:space="preserve">Масштабы деятельности предприятия за 2017 год практически не изменились (+1,3%) по сравнению с 2016 годом. При этом увеличился уставный капитал на 200 млн. руб. </w:t>
      </w:r>
      <w:r w:rsidR="006906FD">
        <w:rPr>
          <w:rFonts w:ascii="Times New Roman" w:hAnsi="Times New Roman" w:cs="Times New Roman"/>
          <w:sz w:val="26"/>
          <w:szCs w:val="26"/>
        </w:rPr>
        <w:t xml:space="preserve">и </w:t>
      </w:r>
      <w:r>
        <w:rPr>
          <w:rFonts w:ascii="Times New Roman" w:hAnsi="Times New Roman" w:cs="Times New Roman"/>
          <w:sz w:val="26"/>
          <w:szCs w:val="26"/>
        </w:rPr>
        <w:t xml:space="preserve">размер </w:t>
      </w:r>
      <w:r w:rsidR="006906FD">
        <w:rPr>
          <w:rFonts w:ascii="Times New Roman" w:hAnsi="Times New Roman" w:cs="Times New Roman"/>
          <w:sz w:val="26"/>
          <w:szCs w:val="26"/>
        </w:rPr>
        <w:t>краткосрочных обязательств</w:t>
      </w:r>
      <w:r>
        <w:rPr>
          <w:rFonts w:ascii="Times New Roman" w:hAnsi="Times New Roman" w:cs="Times New Roman"/>
          <w:sz w:val="26"/>
          <w:szCs w:val="26"/>
        </w:rPr>
        <w:t xml:space="preserve"> </w:t>
      </w:r>
      <w:r w:rsidR="006906FD">
        <w:rPr>
          <w:rFonts w:ascii="Times New Roman" w:hAnsi="Times New Roman" w:cs="Times New Roman"/>
          <w:sz w:val="26"/>
          <w:szCs w:val="26"/>
        </w:rPr>
        <w:t xml:space="preserve">на 1 млрд. руб., что даже при сокращении долгосрочных обязательств на 545 млн. руб. влияет отрицательно на структуру баланса. С учетом того, что </w:t>
      </w:r>
      <w:proofErr w:type="spellStart"/>
      <w:r w:rsidR="006906FD">
        <w:rPr>
          <w:rFonts w:ascii="Times New Roman" w:hAnsi="Times New Roman" w:cs="Times New Roman"/>
          <w:sz w:val="26"/>
          <w:szCs w:val="26"/>
        </w:rPr>
        <w:t>внеоборотные</w:t>
      </w:r>
      <w:proofErr w:type="spellEnd"/>
      <w:r w:rsidR="006906FD">
        <w:rPr>
          <w:rFonts w:ascii="Times New Roman" w:hAnsi="Times New Roman" w:cs="Times New Roman"/>
          <w:sz w:val="26"/>
          <w:szCs w:val="26"/>
        </w:rPr>
        <w:t xml:space="preserve"> активы практически не изменились, а оборотные выросли незначительно (рост на 292 млн, в основном рост дебиторской задолженности), можно сделать вывод, что привлекаемое финансирование предприятие в 2017 году направило на покрыт</w:t>
      </w:r>
      <w:r w:rsidR="001E7256">
        <w:rPr>
          <w:rFonts w:ascii="Times New Roman" w:hAnsi="Times New Roman" w:cs="Times New Roman"/>
          <w:sz w:val="26"/>
          <w:szCs w:val="26"/>
        </w:rPr>
        <w:t>ие убытков. В случае одномоментного требования погасить краткосрочную задолженность у предприятия не хватит оборотных средств в размере 1,8 млрд. руб.</w:t>
      </w:r>
    </w:p>
    <w:tbl>
      <w:tblPr>
        <w:tblStyle w:val="a4"/>
        <w:tblW w:w="0" w:type="auto"/>
        <w:tblLook w:val="04A0" w:firstRow="1" w:lastRow="0" w:firstColumn="1" w:lastColumn="0" w:noHBand="0" w:noVBand="1"/>
      </w:tblPr>
      <w:tblGrid>
        <w:gridCol w:w="4248"/>
        <w:gridCol w:w="1559"/>
        <w:gridCol w:w="1418"/>
        <w:gridCol w:w="2120"/>
      </w:tblGrid>
      <w:tr w:rsidR="001E7256" w:rsidTr="001E7256">
        <w:tc>
          <w:tcPr>
            <w:tcW w:w="4248" w:type="dxa"/>
          </w:tcPr>
          <w:p w:rsidR="001E7256" w:rsidRDefault="001E7256" w:rsidP="001E7256">
            <w:pPr>
              <w:jc w:val="both"/>
              <w:rPr>
                <w:rFonts w:ascii="Times New Roman" w:hAnsi="Times New Roman" w:cs="Times New Roman"/>
                <w:sz w:val="26"/>
                <w:szCs w:val="26"/>
              </w:rPr>
            </w:pPr>
            <w:r>
              <w:rPr>
                <w:rFonts w:ascii="Times New Roman" w:hAnsi="Times New Roman" w:cs="Times New Roman"/>
                <w:sz w:val="26"/>
                <w:szCs w:val="26"/>
              </w:rPr>
              <w:t>Показатель, млн. руб.</w:t>
            </w:r>
          </w:p>
        </w:tc>
        <w:tc>
          <w:tcPr>
            <w:tcW w:w="1559"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2016</w:t>
            </w:r>
          </w:p>
        </w:tc>
        <w:tc>
          <w:tcPr>
            <w:tcW w:w="1418" w:type="dxa"/>
          </w:tcPr>
          <w:p w:rsidR="001E7256" w:rsidRDefault="001E7256" w:rsidP="001E7256">
            <w:pPr>
              <w:jc w:val="both"/>
              <w:rPr>
                <w:rFonts w:ascii="Times New Roman" w:hAnsi="Times New Roman" w:cs="Times New Roman"/>
                <w:sz w:val="26"/>
                <w:szCs w:val="26"/>
              </w:rPr>
            </w:pPr>
            <w:r>
              <w:rPr>
                <w:rFonts w:ascii="Times New Roman" w:hAnsi="Times New Roman" w:cs="Times New Roman"/>
                <w:sz w:val="26"/>
                <w:szCs w:val="26"/>
              </w:rPr>
              <w:t>2017</w:t>
            </w:r>
          </w:p>
        </w:tc>
        <w:tc>
          <w:tcPr>
            <w:tcW w:w="2120"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Увеличение /уменьшение</w:t>
            </w:r>
          </w:p>
        </w:tc>
      </w:tr>
      <w:tr w:rsidR="001E7256" w:rsidTr="001E7256">
        <w:tc>
          <w:tcPr>
            <w:tcW w:w="4248"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Валюта баланса (масштабы производства)</w:t>
            </w:r>
          </w:p>
        </w:tc>
        <w:tc>
          <w:tcPr>
            <w:tcW w:w="1559"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25 885</w:t>
            </w:r>
          </w:p>
        </w:tc>
        <w:tc>
          <w:tcPr>
            <w:tcW w:w="1418"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26 212</w:t>
            </w:r>
          </w:p>
        </w:tc>
        <w:tc>
          <w:tcPr>
            <w:tcW w:w="2120"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 xml:space="preserve"> + 327</w:t>
            </w:r>
          </w:p>
        </w:tc>
      </w:tr>
      <w:tr w:rsidR="001E7256" w:rsidTr="001E7256">
        <w:tc>
          <w:tcPr>
            <w:tcW w:w="4248"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Уставный капитал</w:t>
            </w:r>
          </w:p>
        </w:tc>
        <w:tc>
          <w:tcPr>
            <w:tcW w:w="1559"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47</w:t>
            </w:r>
          </w:p>
        </w:tc>
        <w:tc>
          <w:tcPr>
            <w:tcW w:w="1418"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247</w:t>
            </w:r>
          </w:p>
        </w:tc>
        <w:tc>
          <w:tcPr>
            <w:tcW w:w="2120"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+200</w:t>
            </w:r>
          </w:p>
        </w:tc>
      </w:tr>
      <w:tr w:rsidR="001E7256" w:rsidTr="001E7256">
        <w:tc>
          <w:tcPr>
            <w:tcW w:w="4248"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Долгосрочные обязательства</w:t>
            </w:r>
          </w:p>
        </w:tc>
        <w:tc>
          <w:tcPr>
            <w:tcW w:w="1559"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909</w:t>
            </w:r>
          </w:p>
        </w:tc>
        <w:tc>
          <w:tcPr>
            <w:tcW w:w="1418"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362</w:t>
            </w:r>
          </w:p>
        </w:tc>
        <w:tc>
          <w:tcPr>
            <w:tcW w:w="2120"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-547</w:t>
            </w:r>
          </w:p>
        </w:tc>
      </w:tr>
      <w:tr w:rsidR="001E7256" w:rsidTr="001E7256">
        <w:tc>
          <w:tcPr>
            <w:tcW w:w="4248"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Краткосрочные обязательства</w:t>
            </w:r>
          </w:p>
        </w:tc>
        <w:tc>
          <w:tcPr>
            <w:tcW w:w="1559"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2 879</w:t>
            </w:r>
          </w:p>
        </w:tc>
        <w:tc>
          <w:tcPr>
            <w:tcW w:w="1418"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3 956</w:t>
            </w:r>
          </w:p>
        </w:tc>
        <w:tc>
          <w:tcPr>
            <w:tcW w:w="2120" w:type="dxa"/>
          </w:tcPr>
          <w:p w:rsidR="001E7256" w:rsidRDefault="001E7256" w:rsidP="006906FD">
            <w:pPr>
              <w:jc w:val="both"/>
              <w:rPr>
                <w:rFonts w:ascii="Times New Roman" w:hAnsi="Times New Roman" w:cs="Times New Roman"/>
                <w:sz w:val="26"/>
                <w:szCs w:val="26"/>
              </w:rPr>
            </w:pPr>
            <w:r>
              <w:rPr>
                <w:rFonts w:ascii="Times New Roman" w:hAnsi="Times New Roman" w:cs="Times New Roman"/>
                <w:sz w:val="26"/>
                <w:szCs w:val="26"/>
              </w:rPr>
              <w:t>+ 1 077</w:t>
            </w:r>
          </w:p>
        </w:tc>
      </w:tr>
      <w:tr w:rsidR="001E7256" w:rsidTr="001E7256">
        <w:tc>
          <w:tcPr>
            <w:tcW w:w="4248" w:type="dxa"/>
          </w:tcPr>
          <w:p w:rsidR="001E7256" w:rsidRDefault="001E7256" w:rsidP="006906FD">
            <w:pPr>
              <w:jc w:val="both"/>
              <w:rPr>
                <w:rFonts w:ascii="Times New Roman" w:hAnsi="Times New Roman" w:cs="Times New Roman"/>
                <w:sz w:val="26"/>
                <w:szCs w:val="26"/>
              </w:rPr>
            </w:pPr>
            <w:proofErr w:type="spellStart"/>
            <w:r>
              <w:rPr>
                <w:rFonts w:ascii="Times New Roman" w:hAnsi="Times New Roman" w:cs="Times New Roman"/>
                <w:sz w:val="26"/>
                <w:szCs w:val="26"/>
              </w:rPr>
              <w:t>Внеоборотные</w:t>
            </w:r>
            <w:proofErr w:type="spellEnd"/>
            <w:r>
              <w:rPr>
                <w:rFonts w:ascii="Times New Roman" w:hAnsi="Times New Roman" w:cs="Times New Roman"/>
                <w:sz w:val="26"/>
                <w:szCs w:val="26"/>
              </w:rPr>
              <w:t xml:space="preserve"> активы</w:t>
            </w:r>
          </w:p>
        </w:tc>
        <w:tc>
          <w:tcPr>
            <w:tcW w:w="1559" w:type="dxa"/>
          </w:tcPr>
          <w:p w:rsidR="001E7256" w:rsidRDefault="00D173F3" w:rsidP="006906FD">
            <w:pPr>
              <w:jc w:val="both"/>
              <w:rPr>
                <w:rFonts w:ascii="Times New Roman" w:hAnsi="Times New Roman" w:cs="Times New Roman"/>
                <w:sz w:val="26"/>
                <w:szCs w:val="26"/>
              </w:rPr>
            </w:pPr>
            <w:r>
              <w:rPr>
                <w:rFonts w:ascii="Times New Roman" w:hAnsi="Times New Roman" w:cs="Times New Roman"/>
                <w:sz w:val="26"/>
                <w:szCs w:val="26"/>
              </w:rPr>
              <w:t>24 059</w:t>
            </w:r>
          </w:p>
        </w:tc>
        <w:tc>
          <w:tcPr>
            <w:tcW w:w="1418" w:type="dxa"/>
          </w:tcPr>
          <w:p w:rsidR="001E7256" w:rsidRDefault="00D173F3" w:rsidP="006906FD">
            <w:pPr>
              <w:jc w:val="both"/>
              <w:rPr>
                <w:rFonts w:ascii="Times New Roman" w:hAnsi="Times New Roman" w:cs="Times New Roman"/>
                <w:sz w:val="26"/>
                <w:szCs w:val="26"/>
              </w:rPr>
            </w:pPr>
            <w:r>
              <w:rPr>
                <w:rFonts w:ascii="Times New Roman" w:hAnsi="Times New Roman" w:cs="Times New Roman"/>
                <w:sz w:val="26"/>
                <w:szCs w:val="26"/>
              </w:rPr>
              <w:t>24 094</w:t>
            </w:r>
          </w:p>
        </w:tc>
        <w:tc>
          <w:tcPr>
            <w:tcW w:w="2120" w:type="dxa"/>
          </w:tcPr>
          <w:p w:rsidR="001E7256" w:rsidRDefault="00D173F3" w:rsidP="006906FD">
            <w:pPr>
              <w:jc w:val="both"/>
              <w:rPr>
                <w:rFonts w:ascii="Times New Roman" w:hAnsi="Times New Roman" w:cs="Times New Roman"/>
                <w:sz w:val="26"/>
                <w:szCs w:val="26"/>
              </w:rPr>
            </w:pPr>
            <w:r>
              <w:rPr>
                <w:rFonts w:ascii="Times New Roman" w:hAnsi="Times New Roman" w:cs="Times New Roman"/>
                <w:sz w:val="26"/>
                <w:szCs w:val="26"/>
              </w:rPr>
              <w:t>+35</w:t>
            </w:r>
          </w:p>
        </w:tc>
      </w:tr>
      <w:tr w:rsidR="001E7256" w:rsidTr="001E7256">
        <w:tc>
          <w:tcPr>
            <w:tcW w:w="4248" w:type="dxa"/>
          </w:tcPr>
          <w:p w:rsidR="001E7256" w:rsidRDefault="00D173F3" w:rsidP="006906FD">
            <w:pPr>
              <w:jc w:val="both"/>
              <w:rPr>
                <w:rFonts w:ascii="Times New Roman" w:hAnsi="Times New Roman" w:cs="Times New Roman"/>
                <w:sz w:val="26"/>
                <w:szCs w:val="26"/>
              </w:rPr>
            </w:pPr>
            <w:r>
              <w:rPr>
                <w:rFonts w:ascii="Times New Roman" w:hAnsi="Times New Roman" w:cs="Times New Roman"/>
                <w:sz w:val="26"/>
                <w:szCs w:val="26"/>
              </w:rPr>
              <w:t>Оборотные активы</w:t>
            </w:r>
          </w:p>
        </w:tc>
        <w:tc>
          <w:tcPr>
            <w:tcW w:w="1559" w:type="dxa"/>
          </w:tcPr>
          <w:p w:rsidR="001E7256" w:rsidRDefault="00D173F3" w:rsidP="006906FD">
            <w:pPr>
              <w:jc w:val="both"/>
              <w:rPr>
                <w:rFonts w:ascii="Times New Roman" w:hAnsi="Times New Roman" w:cs="Times New Roman"/>
                <w:sz w:val="26"/>
                <w:szCs w:val="26"/>
              </w:rPr>
            </w:pPr>
            <w:r>
              <w:rPr>
                <w:rFonts w:ascii="Times New Roman" w:hAnsi="Times New Roman" w:cs="Times New Roman"/>
                <w:sz w:val="26"/>
                <w:szCs w:val="26"/>
              </w:rPr>
              <w:t>1 826</w:t>
            </w:r>
          </w:p>
        </w:tc>
        <w:tc>
          <w:tcPr>
            <w:tcW w:w="1418" w:type="dxa"/>
          </w:tcPr>
          <w:p w:rsidR="001E7256" w:rsidRDefault="00D173F3" w:rsidP="006906FD">
            <w:pPr>
              <w:jc w:val="both"/>
              <w:rPr>
                <w:rFonts w:ascii="Times New Roman" w:hAnsi="Times New Roman" w:cs="Times New Roman"/>
                <w:sz w:val="26"/>
                <w:szCs w:val="26"/>
              </w:rPr>
            </w:pPr>
            <w:r>
              <w:rPr>
                <w:rFonts w:ascii="Times New Roman" w:hAnsi="Times New Roman" w:cs="Times New Roman"/>
                <w:sz w:val="26"/>
                <w:szCs w:val="26"/>
              </w:rPr>
              <w:t>2 117</w:t>
            </w:r>
          </w:p>
        </w:tc>
        <w:tc>
          <w:tcPr>
            <w:tcW w:w="2120" w:type="dxa"/>
          </w:tcPr>
          <w:p w:rsidR="001E7256" w:rsidRDefault="00D173F3" w:rsidP="006906FD">
            <w:pPr>
              <w:jc w:val="both"/>
              <w:rPr>
                <w:rFonts w:ascii="Times New Roman" w:hAnsi="Times New Roman" w:cs="Times New Roman"/>
                <w:sz w:val="26"/>
                <w:szCs w:val="26"/>
              </w:rPr>
            </w:pPr>
            <w:r>
              <w:rPr>
                <w:rFonts w:ascii="Times New Roman" w:hAnsi="Times New Roman" w:cs="Times New Roman"/>
                <w:sz w:val="26"/>
                <w:szCs w:val="26"/>
              </w:rPr>
              <w:t>+291</w:t>
            </w:r>
          </w:p>
        </w:tc>
      </w:tr>
      <w:tr w:rsidR="001E7256" w:rsidRPr="00D173F3" w:rsidTr="001E7256">
        <w:tc>
          <w:tcPr>
            <w:tcW w:w="4248" w:type="dxa"/>
          </w:tcPr>
          <w:p w:rsidR="001E7256" w:rsidRPr="00D173F3" w:rsidRDefault="00D173F3" w:rsidP="006906FD">
            <w:pPr>
              <w:jc w:val="both"/>
              <w:rPr>
                <w:rFonts w:ascii="Times New Roman" w:hAnsi="Times New Roman" w:cs="Times New Roman"/>
                <w:i/>
                <w:sz w:val="26"/>
                <w:szCs w:val="26"/>
              </w:rPr>
            </w:pPr>
            <w:r w:rsidRPr="00D173F3">
              <w:rPr>
                <w:rFonts w:ascii="Times New Roman" w:hAnsi="Times New Roman" w:cs="Times New Roman"/>
                <w:i/>
                <w:sz w:val="26"/>
                <w:szCs w:val="26"/>
              </w:rPr>
              <w:t xml:space="preserve">В </w:t>
            </w:r>
            <w:proofErr w:type="spellStart"/>
            <w:r w:rsidRPr="00D173F3">
              <w:rPr>
                <w:rFonts w:ascii="Times New Roman" w:hAnsi="Times New Roman" w:cs="Times New Roman"/>
                <w:i/>
                <w:sz w:val="26"/>
                <w:szCs w:val="26"/>
              </w:rPr>
              <w:t>т.ч</w:t>
            </w:r>
            <w:proofErr w:type="spellEnd"/>
            <w:r w:rsidRPr="00D173F3">
              <w:rPr>
                <w:rFonts w:ascii="Times New Roman" w:hAnsi="Times New Roman" w:cs="Times New Roman"/>
                <w:i/>
                <w:sz w:val="26"/>
                <w:szCs w:val="26"/>
              </w:rPr>
              <w:t>. дебиторская задолженность</w:t>
            </w:r>
          </w:p>
        </w:tc>
        <w:tc>
          <w:tcPr>
            <w:tcW w:w="1559" w:type="dxa"/>
          </w:tcPr>
          <w:p w:rsidR="001E7256" w:rsidRPr="00D173F3" w:rsidRDefault="00D173F3" w:rsidP="006906FD">
            <w:pPr>
              <w:jc w:val="both"/>
              <w:rPr>
                <w:rFonts w:ascii="Times New Roman" w:hAnsi="Times New Roman" w:cs="Times New Roman"/>
                <w:i/>
                <w:sz w:val="26"/>
                <w:szCs w:val="26"/>
              </w:rPr>
            </w:pPr>
            <w:r w:rsidRPr="00D173F3">
              <w:rPr>
                <w:rFonts w:ascii="Times New Roman" w:hAnsi="Times New Roman" w:cs="Times New Roman"/>
                <w:i/>
                <w:sz w:val="26"/>
                <w:szCs w:val="26"/>
              </w:rPr>
              <w:t>692</w:t>
            </w:r>
          </w:p>
        </w:tc>
        <w:tc>
          <w:tcPr>
            <w:tcW w:w="1418" w:type="dxa"/>
          </w:tcPr>
          <w:p w:rsidR="001E7256" w:rsidRPr="00D173F3" w:rsidRDefault="00D173F3" w:rsidP="006906FD">
            <w:pPr>
              <w:jc w:val="both"/>
              <w:rPr>
                <w:rFonts w:ascii="Times New Roman" w:hAnsi="Times New Roman" w:cs="Times New Roman"/>
                <w:i/>
                <w:sz w:val="26"/>
                <w:szCs w:val="26"/>
              </w:rPr>
            </w:pPr>
            <w:r w:rsidRPr="00D173F3">
              <w:rPr>
                <w:rFonts w:ascii="Times New Roman" w:hAnsi="Times New Roman" w:cs="Times New Roman"/>
                <w:i/>
                <w:sz w:val="26"/>
                <w:szCs w:val="26"/>
              </w:rPr>
              <w:t>967</w:t>
            </w:r>
          </w:p>
        </w:tc>
        <w:tc>
          <w:tcPr>
            <w:tcW w:w="2120" w:type="dxa"/>
          </w:tcPr>
          <w:p w:rsidR="001E7256" w:rsidRPr="00D173F3" w:rsidRDefault="00D173F3" w:rsidP="006906FD">
            <w:pPr>
              <w:jc w:val="both"/>
              <w:rPr>
                <w:rFonts w:ascii="Times New Roman" w:hAnsi="Times New Roman" w:cs="Times New Roman"/>
                <w:i/>
                <w:sz w:val="26"/>
                <w:szCs w:val="26"/>
              </w:rPr>
            </w:pPr>
            <w:r w:rsidRPr="00D173F3">
              <w:rPr>
                <w:rFonts w:ascii="Times New Roman" w:hAnsi="Times New Roman" w:cs="Times New Roman"/>
                <w:i/>
                <w:sz w:val="26"/>
                <w:szCs w:val="26"/>
              </w:rPr>
              <w:t>+275</w:t>
            </w:r>
          </w:p>
        </w:tc>
      </w:tr>
      <w:tr w:rsidR="00D173F3" w:rsidTr="001E7256">
        <w:tc>
          <w:tcPr>
            <w:tcW w:w="4248" w:type="dxa"/>
          </w:tcPr>
          <w:p w:rsidR="00D173F3" w:rsidRDefault="00D173F3" w:rsidP="006906FD">
            <w:pPr>
              <w:jc w:val="both"/>
              <w:rPr>
                <w:rFonts w:ascii="Times New Roman" w:hAnsi="Times New Roman" w:cs="Times New Roman"/>
                <w:sz w:val="26"/>
                <w:szCs w:val="26"/>
              </w:rPr>
            </w:pPr>
            <w:r>
              <w:rPr>
                <w:rFonts w:ascii="Times New Roman" w:hAnsi="Times New Roman" w:cs="Times New Roman"/>
                <w:sz w:val="26"/>
                <w:szCs w:val="26"/>
              </w:rPr>
              <w:t>Дефицит собственных средств</w:t>
            </w:r>
          </w:p>
        </w:tc>
        <w:tc>
          <w:tcPr>
            <w:tcW w:w="1559" w:type="dxa"/>
          </w:tcPr>
          <w:p w:rsidR="00D173F3" w:rsidRDefault="00D173F3" w:rsidP="006906FD">
            <w:pPr>
              <w:jc w:val="both"/>
              <w:rPr>
                <w:rFonts w:ascii="Times New Roman" w:hAnsi="Times New Roman" w:cs="Times New Roman"/>
                <w:sz w:val="26"/>
                <w:szCs w:val="26"/>
              </w:rPr>
            </w:pPr>
            <w:r>
              <w:rPr>
                <w:rFonts w:ascii="Times New Roman" w:hAnsi="Times New Roman" w:cs="Times New Roman"/>
                <w:sz w:val="26"/>
                <w:szCs w:val="26"/>
              </w:rPr>
              <w:t>1 053</w:t>
            </w:r>
          </w:p>
        </w:tc>
        <w:tc>
          <w:tcPr>
            <w:tcW w:w="1418" w:type="dxa"/>
          </w:tcPr>
          <w:p w:rsidR="00D173F3" w:rsidRDefault="00D173F3" w:rsidP="006906FD">
            <w:pPr>
              <w:jc w:val="both"/>
              <w:rPr>
                <w:rFonts w:ascii="Times New Roman" w:hAnsi="Times New Roman" w:cs="Times New Roman"/>
                <w:sz w:val="26"/>
                <w:szCs w:val="26"/>
              </w:rPr>
            </w:pPr>
            <w:r>
              <w:rPr>
                <w:rFonts w:ascii="Times New Roman" w:hAnsi="Times New Roman" w:cs="Times New Roman"/>
                <w:sz w:val="26"/>
                <w:szCs w:val="26"/>
              </w:rPr>
              <w:t>1 839</w:t>
            </w:r>
          </w:p>
        </w:tc>
        <w:tc>
          <w:tcPr>
            <w:tcW w:w="2120" w:type="dxa"/>
          </w:tcPr>
          <w:p w:rsidR="00D173F3" w:rsidRDefault="00D173F3" w:rsidP="006906FD">
            <w:pPr>
              <w:jc w:val="both"/>
              <w:rPr>
                <w:rFonts w:ascii="Times New Roman" w:hAnsi="Times New Roman" w:cs="Times New Roman"/>
                <w:sz w:val="26"/>
                <w:szCs w:val="26"/>
              </w:rPr>
            </w:pPr>
            <w:r>
              <w:rPr>
                <w:rFonts w:ascii="Times New Roman" w:hAnsi="Times New Roman" w:cs="Times New Roman"/>
                <w:sz w:val="26"/>
                <w:szCs w:val="26"/>
              </w:rPr>
              <w:t>+786</w:t>
            </w:r>
          </w:p>
        </w:tc>
      </w:tr>
    </w:tbl>
    <w:p w:rsidR="001E7256" w:rsidRDefault="001E7256" w:rsidP="006906FD">
      <w:pPr>
        <w:jc w:val="both"/>
        <w:rPr>
          <w:rFonts w:ascii="Times New Roman" w:hAnsi="Times New Roman" w:cs="Times New Roman"/>
          <w:sz w:val="26"/>
          <w:szCs w:val="26"/>
        </w:rPr>
      </w:pPr>
    </w:p>
    <w:p w:rsidR="001E7256" w:rsidRDefault="00D173F3" w:rsidP="006906FD">
      <w:pPr>
        <w:jc w:val="both"/>
        <w:rPr>
          <w:rFonts w:ascii="Times New Roman" w:hAnsi="Times New Roman" w:cs="Times New Roman"/>
          <w:sz w:val="26"/>
          <w:szCs w:val="26"/>
        </w:rPr>
      </w:pPr>
      <w:r>
        <w:rPr>
          <w:rFonts w:ascii="Times New Roman" w:hAnsi="Times New Roman" w:cs="Times New Roman"/>
          <w:sz w:val="26"/>
          <w:szCs w:val="26"/>
        </w:rPr>
        <w:t>По состоянию на 01.02.2018 задолженность населения составляет 497,9 млн. руб., из них безнадежная задолженность 37,9 млн. руб. Безнадежная задолженность юридических лиц составляет 29,7 млн. руб. (</w:t>
      </w:r>
      <w:proofErr w:type="spellStart"/>
      <w:r>
        <w:rPr>
          <w:rFonts w:ascii="Times New Roman" w:hAnsi="Times New Roman" w:cs="Times New Roman"/>
          <w:sz w:val="26"/>
          <w:szCs w:val="26"/>
        </w:rPr>
        <w:t>Дальспецстрой</w:t>
      </w:r>
      <w:proofErr w:type="spellEnd"/>
      <w:r>
        <w:rPr>
          <w:rFonts w:ascii="Times New Roman" w:hAnsi="Times New Roman" w:cs="Times New Roman"/>
          <w:sz w:val="26"/>
          <w:szCs w:val="26"/>
        </w:rPr>
        <w:t>, АО «Славянка», АО «Радиоприбор», ООО «</w:t>
      </w:r>
      <w:proofErr w:type="spellStart"/>
      <w:r>
        <w:rPr>
          <w:rFonts w:ascii="Times New Roman" w:hAnsi="Times New Roman" w:cs="Times New Roman"/>
          <w:sz w:val="26"/>
          <w:szCs w:val="26"/>
        </w:rPr>
        <w:t>ДальФортТехно</w:t>
      </w:r>
      <w:proofErr w:type="spellEnd"/>
      <w:r>
        <w:rPr>
          <w:rFonts w:ascii="Times New Roman" w:hAnsi="Times New Roman" w:cs="Times New Roman"/>
          <w:sz w:val="26"/>
          <w:szCs w:val="26"/>
        </w:rPr>
        <w:t>»).</w:t>
      </w:r>
    </w:p>
    <w:p w:rsidR="00504976" w:rsidRDefault="00504976" w:rsidP="00504976">
      <w:pPr>
        <w:rPr>
          <w:rFonts w:ascii="Times New Roman" w:hAnsi="Times New Roman" w:cs="Times New Roman"/>
          <w:sz w:val="26"/>
          <w:szCs w:val="26"/>
        </w:rPr>
      </w:pPr>
    </w:p>
    <w:p w:rsidR="00BA6F03" w:rsidRDefault="00BA6F03" w:rsidP="00BA6F03">
      <w:pPr>
        <w:rPr>
          <w:rFonts w:ascii="Times New Roman" w:hAnsi="Times New Roman" w:cs="Times New Roman"/>
          <w:sz w:val="26"/>
          <w:szCs w:val="26"/>
        </w:rPr>
      </w:pPr>
      <w:r>
        <w:rPr>
          <w:rFonts w:ascii="Times New Roman" w:hAnsi="Times New Roman" w:cs="Times New Roman"/>
          <w:sz w:val="26"/>
          <w:szCs w:val="26"/>
        </w:rPr>
        <w:t>Структура доходов предприятия за 2017 год</w:t>
      </w:r>
      <w:r w:rsidR="00C517F3">
        <w:rPr>
          <w:rFonts w:ascii="Times New Roman" w:hAnsi="Times New Roman" w:cs="Times New Roman"/>
          <w:sz w:val="26"/>
          <w:szCs w:val="26"/>
        </w:rPr>
        <w:t xml:space="preserve"> (слайд</w:t>
      </w:r>
      <w:r w:rsidR="00FB6854">
        <w:rPr>
          <w:rFonts w:ascii="Times New Roman" w:hAnsi="Times New Roman" w:cs="Times New Roman"/>
          <w:sz w:val="26"/>
          <w:szCs w:val="26"/>
        </w:rPr>
        <w:t xml:space="preserve"> </w:t>
      </w:r>
      <w:r w:rsidR="00504976">
        <w:rPr>
          <w:rFonts w:ascii="Times New Roman" w:hAnsi="Times New Roman" w:cs="Times New Roman"/>
          <w:sz w:val="26"/>
          <w:szCs w:val="26"/>
        </w:rPr>
        <w:t>5</w:t>
      </w:r>
      <w:r w:rsidR="00C517F3">
        <w:rPr>
          <w:rFonts w:ascii="Times New Roman" w:hAnsi="Times New Roman" w:cs="Times New Roman"/>
          <w:sz w:val="26"/>
          <w:szCs w:val="26"/>
        </w:rPr>
        <w:t>)</w:t>
      </w:r>
    </w:p>
    <w:p w:rsidR="002B367F" w:rsidRDefault="002B367F" w:rsidP="00BA6F03">
      <w:pPr>
        <w:rPr>
          <w:rFonts w:ascii="Times New Roman" w:hAnsi="Times New Roman" w:cs="Times New Roman"/>
          <w:sz w:val="26"/>
          <w:szCs w:val="26"/>
        </w:rPr>
      </w:pPr>
    </w:p>
    <w:p w:rsidR="00BA6F03" w:rsidRDefault="00BA6F03" w:rsidP="00BA6F03">
      <w:pPr>
        <w:rPr>
          <w:rFonts w:ascii="Times New Roman" w:hAnsi="Times New Roman" w:cs="Times New Roman"/>
          <w:sz w:val="26"/>
          <w:szCs w:val="26"/>
        </w:rPr>
      </w:pPr>
      <w:r>
        <w:rPr>
          <w:noProof/>
          <w:lang w:eastAsia="ru-RU"/>
        </w:rPr>
        <w:lastRenderedPageBreak/>
        <w:drawing>
          <wp:inline distT="0" distB="0" distL="0" distR="0" wp14:anchorId="016B06BD" wp14:editId="286A4A60">
            <wp:extent cx="4572000" cy="27432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D4FDD" w:rsidRDefault="009D4FDD" w:rsidP="00C517F3">
      <w:pPr>
        <w:ind w:firstLine="708"/>
        <w:jc w:val="both"/>
        <w:rPr>
          <w:rFonts w:ascii="Times New Roman" w:hAnsi="Times New Roman" w:cs="Times New Roman"/>
          <w:sz w:val="26"/>
          <w:szCs w:val="26"/>
        </w:rPr>
      </w:pPr>
      <w:r>
        <w:rPr>
          <w:rFonts w:ascii="Times New Roman" w:hAnsi="Times New Roman" w:cs="Times New Roman"/>
          <w:sz w:val="26"/>
          <w:szCs w:val="26"/>
        </w:rPr>
        <w:t xml:space="preserve">Основную долю доходов предприятия составляют услуги водоснабжения и водоотведения на территории Владивостока (более 73%). </w:t>
      </w:r>
      <w:r w:rsidR="00C517F3">
        <w:rPr>
          <w:rFonts w:ascii="Times New Roman" w:hAnsi="Times New Roman" w:cs="Times New Roman"/>
          <w:sz w:val="26"/>
          <w:szCs w:val="26"/>
        </w:rPr>
        <w:t xml:space="preserve">Основная доля расходов предприятия также приходится на Владивосток, но уже более 77%, т.е. часть расходов по ВГО покрывается за счет других источников дохода.  </w:t>
      </w:r>
    </w:p>
    <w:p w:rsidR="00C517F3" w:rsidRDefault="00C517F3" w:rsidP="00C517F3">
      <w:pPr>
        <w:jc w:val="both"/>
        <w:rPr>
          <w:rFonts w:ascii="Times New Roman" w:hAnsi="Times New Roman" w:cs="Times New Roman"/>
          <w:sz w:val="26"/>
          <w:szCs w:val="26"/>
        </w:rPr>
      </w:pPr>
    </w:p>
    <w:p w:rsidR="00C517F3" w:rsidRDefault="00C517F3" w:rsidP="00C517F3">
      <w:pPr>
        <w:jc w:val="both"/>
        <w:rPr>
          <w:rFonts w:ascii="Times New Roman" w:hAnsi="Times New Roman" w:cs="Times New Roman"/>
          <w:sz w:val="26"/>
          <w:szCs w:val="26"/>
        </w:rPr>
      </w:pPr>
      <w:r>
        <w:rPr>
          <w:rFonts w:ascii="Times New Roman" w:hAnsi="Times New Roman" w:cs="Times New Roman"/>
          <w:sz w:val="26"/>
          <w:szCs w:val="26"/>
        </w:rPr>
        <w:tab/>
        <w:t>Структура финансового результата предприятия за 2017 год</w:t>
      </w:r>
      <w:r w:rsidR="00EB68E2">
        <w:rPr>
          <w:rFonts w:ascii="Times New Roman" w:hAnsi="Times New Roman" w:cs="Times New Roman"/>
          <w:sz w:val="26"/>
          <w:szCs w:val="26"/>
        </w:rPr>
        <w:t xml:space="preserve"> (слайд</w:t>
      </w:r>
      <w:r w:rsidR="00D173F3">
        <w:rPr>
          <w:rFonts w:ascii="Times New Roman" w:hAnsi="Times New Roman" w:cs="Times New Roman"/>
          <w:sz w:val="26"/>
          <w:szCs w:val="26"/>
        </w:rPr>
        <w:t xml:space="preserve"> 6</w:t>
      </w:r>
      <w:r w:rsidR="00EB68E2">
        <w:rPr>
          <w:rFonts w:ascii="Times New Roman" w:hAnsi="Times New Roman" w:cs="Times New Roman"/>
          <w:sz w:val="26"/>
          <w:szCs w:val="26"/>
        </w:rPr>
        <w:t>)</w:t>
      </w:r>
    </w:p>
    <w:p w:rsidR="00C517F3" w:rsidRDefault="00C517F3" w:rsidP="00C517F3">
      <w:pPr>
        <w:jc w:val="both"/>
        <w:rPr>
          <w:rFonts w:ascii="Times New Roman" w:hAnsi="Times New Roman" w:cs="Times New Roman"/>
          <w:sz w:val="26"/>
          <w:szCs w:val="26"/>
        </w:rPr>
      </w:pPr>
      <w:r>
        <w:rPr>
          <w:noProof/>
          <w:lang w:eastAsia="ru-RU"/>
        </w:rPr>
        <w:drawing>
          <wp:inline distT="0" distB="0" distL="0" distR="0" wp14:anchorId="64116C70" wp14:editId="5EDBE162">
            <wp:extent cx="5905500" cy="48577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B68E2" w:rsidRDefault="00EB68E2" w:rsidP="00C517F3">
      <w:pPr>
        <w:jc w:val="both"/>
        <w:rPr>
          <w:rFonts w:ascii="Times New Roman" w:hAnsi="Times New Roman" w:cs="Times New Roman"/>
          <w:sz w:val="26"/>
          <w:szCs w:val="26"/>
        </w:rPr>
      </w:pPr>
    </w:p>
    <w:p w:rsidR="00EB68E2" w:rsidRDefault="00EB68E2" w:rsidP="00C517F3">
      <w:pPr>
        <w:jc w:val="both"/>
        <w:rPr>
          <w:rFonts w:ascii="Times New Roman" w:hAnsi="Times New Roman" w:cs="Times New Roman"/>
          <w:sz w:val="26"/>
          <w:szCs w:val="26"/>
        </w:rPr>
      </w:pPr>
      <w:r>
        <w:rPr>
          <w:rFonts w:ascii="Times New Roman" w:hAnsi="Times New Roman" w:cs="Times New Roman"/>
          <w:sz w:val="26"/>
          <w:szCs w:val="26"/>
        </w:rPr>
        <w:t>Основной убыток формируется за счет деятельности – услуги водоотведения, при этом значительная доля убытка приходится на Владивосток.</w:t>
      </w:r>
    </w:p>
    <w:p w:rsidR="00EB68E2" w:rsidRDefault="00EB68E2" w:rsidP="00C517F3">
      <w:pPr>
        <w:jc w:val="both"/>
        <w:rPr>
          <w:rFonts w:ascii="Times New Roman" w:hAnsi="Times New Roman" w:cs="Times New Roman"/>
          <w:sz w:val="26"/>
          <w:szCs w:val="26"/>
        </w:rPr>
      </w:pPr>
      <w:r>
        <w:rPr>
          <w:noProof/>
          <w:lang w:eastAsia="ru-RU"/>
        </w:rPr>
        <w:drawing>
          <wp:inline distT="0" distB="0" distL="0" distR="0" wp14:anchorId="6DDFEC0A" wp14:editId="3C2A0299">
            <wp:extent cx="5838825" cy="4581525"/>
            <wp:effectExtent l="0" t="0" r="9525"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B68E2" w:rsidRDefault="00EB68E2" w:rsidP="00C517F3">
      <w:pPr>
        <w:jc w:val="both"/>
        <w:rPr>
          <w:rFonts w:ascii="Times New Roman" w:hAnsi="Times New Roman" w:cs="Times New Roman"/>
          <w:sz w:val="26"/>
          <w:szCs w:val="26"/>
        </w:rPr>
      </w:pPr>
    </w:p>
    <w:p w:rsidR="00EB68E2" w:rsidRDefault="00EB68E2" w:rsidP="00C517F3">
      <w:pPr>
        <w:jc w:val="both"/>
        <w:rPr>
          <w:rFonts w:ascii="Times New Roman" w:hAnsi="Times New Roman" w:cs="Times New Roman"/>
          <w:sz w:val="26"/>
          <w:szCs w:val="26"/>
        </w:rPr>
      </w:pPr>
      <w:r>
        <w:rPr>
          <w:rFonts w:ascii="Times New Roman" w:hAnsi="Times New Roman" w:cs="Times New Roman"/>
          <w:sz w:val="26"/>
          <w:szCs w:val="26"/>
        </w:rPr>
        <w:t xml:space="preserve">Структура </w:t>
      </w:r>
      <w:r w:rsidR="0096785D">
        <w:rPr>
          <w:rFonts w:ascii="Times New Roman" w:hAnsi="Times New Roman" w:cs="Times New Roman"/>
          <w:sz w:val="26"/>
          <w:szCs w:val="26"/>
        </w:rPr>
        <w:t>расходов</w:t>
      </w:r>
      <w:r>
        <w:rPr>
          <w:rFonts w:ascii="Times New Roman" w:hAnsi="Times New Roman" w:cs="Times New Roman"/>
          <w:sz w:val="26"/>
          <w:szCs w:val="26"/>
        </w:rPr>
        <w:t xml:space="preserve"> предприятия за 2017 год (слайд</w:t>
      </w:r>
      <w:r w:rsidR="00D173F3">
        <w:rPr>
          <w:rFonts w:ascii="Times New Roman" w:hAnsi="Times New Roman" w:cs="Times New Roman"/>
          <w:sz w:val="26"/>
          <w:szCs w:val="26"/>
        </w:rPr>
        <w:t xml:space="preserve"> 7</w:t>
      </w:r>
      <w:r>
        <w:rPr>
          <w:rFonts w:ascii="Times New Roman" w:hAnsi="Times New Roman" w:cs="Times New Roman"/>
          <w:sz w:val="26"/>
          <w:szCs w:val="26"/>
        </w:rPr>
        <w:t>)</w:t>
      </w:r>
    </w:p>
    <w:p w:rsidR="00EB68E2" w:rsidRDefault="005808F0" w:rsidP="00C517F3">
      <w:pPr>
        <w:jc w:val="both"/>
        <w:rPr>
          <w:rFonts w:ascii="Times New Roman" w:hAnsi="Times New Roman" w:cs="Times New Roman"/>
          <w:sz w:val="26"/>
          <w:szCs w:val="26"/>
        </w:rPr>
      </w:pPr>
      <w:r>
        <w:rPr>
          <w:noProof/>
          <w:lang w:eastAsia="ru-RU"/>
        </w:rPr>
        <w:drawing>
          <wp:inline distT="0" distB="0" distL="0" distR="0" wp14:anchorId="39D77898" wp14:editId="42EBB151">
            <wp:extent cx="4572000" cy="27432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6785D" w:rsidRDefault="0096785D" w:rsidP="00C517F3">
      <w:pPr>
        <w:jc w:val="both"/>
        <w:rPr>
          <w:rFonts w:ascii="Times New Roman" w:hAnsi="Times New Roman" w:cs="Times New Roman"/>
          <w:sz w:val="26"/>
          <w:szCs w:val="26"/>
        </w:rPr>
      </w:pPr>
    </w:p>
    <w:p w:rsidR="0096785D" w:rsidRDefault="0096785D" w:rsidP="00C517F3">
      <w:pPr>
        <w:jc w:val="both"/>
        <w:rPr>
          <w:rFonts w:ascii="Times New Roman" w:hAnsi="Times New Roman" w:cs="Times New Roman"/>
          <w:sz w:val="26"/>
          <w:szCs w:val="26"/>
        </w:rPr>
      </w:pPr>
      <w:r>
        <w:rPr>
          <w:rFonts w:ascii="Times New Roman" w:hAnsi="Times New Roman" w:cs="Times New Roman"/>
          <w:sz w:val="26"/>
          <w:szCs w:val="26"/>
        </w:rPr>
        <w:lastRenderedPageBreak/>
        <w:t>Значительн</w:t>
      </w:r>
      <w:r w:rsidR="00CF5B8C">
        <w:rPr>
          <w:rFonts w:ascii="Times New Roman" w:hAnsi="Times New Roman" w:cs="Times New Roman"/>
          <w:sz w:val="26"/>
          <w:szCs w:val="26"/>
        </w:rPr>
        <w:t>ую</w:t>
      </w:r>
      <w:r>
        <w:rPr>
          <w:rFonts w:ascii="Times New Roman" w:hAnsi="Times New Roman" w:cs="Times New Roman"/>
          <w:sz w:val="26"/>
          <w:szCs w:val="26"/>
        </w:rPr>
        <w:t xml:space="preserve"> дол</w:t>
      </w:r>
      <w:r w:rsidR="00CF5B8C">
        <w:rPr>
          <w:rFonts w:ascii="Times New Roman" w:hAnsi="Times New Roman" w:cs="Times New Roman"/>
          <w:sz w:val="26"/>
          <w:szCs w:val="26"/>
        </w:rPr>
        <w:t>ю</w:t>
      </w:r>
      <w:r>
        <w:rPr>
          <w:rFonts w:ascii="Times New Roman" w:hAnsi="Times New Roman" w:cs="Times New Roman"/>
          <w:sz w:val="26"/>
          <w:szCs w:val="26"/>
        </w:rPr>
        <w:t xml:space="preserve"> расходов</w:t>
      </w:r>
      <w:r w:rsidR="00CF5B8C">
        <w:rPr>
          <w:rFonts w:ascii="Times New Roman" w:hAnsi="Times New Roman" w:cs="Times New Roman"/>
          <w:sz w:val="26"/>
          <w:szCs w:val="26"/>
        </w:rPr>
        <w:t xml:space="preserve"> (38%) </w:t>
      </w:r>
      <w:r>
        <w:rPr>
          <w:rFonts w:ascii="Times New Roman" w:hAnsi="Times New Roman" w:cs="Times New Roman"/>
          <w:sz w:val="26"/>
          <w:szCs w:val="26"/>
        </w:rPr>
        <w:t xml:space="preserve">на предприятии </w:t>
      </w:r>
      <w:r w:rsidR="00CF5B8C">
        <w:rPr>
          <w:rFonts w:ascii="Times New Roman" w:hAnsi="Times New Roman" w:cs="Times New Roman"/>
          <w:sz w:val="26"/>
          <w:szCs w:val="26"/>
        </w:rPr>
        <w:t xml:space="preserve">составляет ФОТ (в </w:t>
      </w:r>
      <w:proofErr w:type="spellStart"/>
      <w:r w:rsidR="00CF5B8C">
        <w:rPr>
          <w:rFonts w:ascii="Times New Roman" w:hAnsi="Times New Roman" w:cs="Times New Roman"/>
          <w:sz w:val="26"/>
          <w:szCs w:val="26"/>
        </w:rPr>
        <w:t>т.ч</w:t>
      </w:r>
      <w:proofErr w:type="spellEnd"/>
      <w:r w:rsidR="00CF5B8C">
        <w:rPr>
          <w:rFonts w:ascii="Times New Roman" w:hAnsi="Times New Roman" w:cs="Times New Roman"/>
          <w:sz w:val="26"/>
          <w:szCs w:val="26"/>
        </w:rPr>
        <w:t>. отчисления с ФОТ</w:t>
      </w:r>
      <w:r w:rsidR="00996433">
        <w:rPr>
          <w:rFonts w:ascii="Times New Roman" w:hAnsi="Times New Roman" w:cs="Times New Roman"/>
          <w:sz w:val="26"/>
          <w:szCs w:val="26"/>
        </w:rPr>
        <w:t>), а</w:t>
      </w:r>
      <w:r w:rsidR="00CF5B8C">
        <w:rPr>
          <w:rFonts w:ascii="Times New Roman" w:hAnsi="Times New Roman" w:cs="Times New Roman"/>
          <w:sz w:val="26"/>
          <w:szCs w:val="26"/>
        </w:rPr>
        <w:t xml:space="preserve"> также амортизация и э/энергия</w:t>
      </w:r>
      <w:r w:rsidR="00996433">
        <w:rPr>
          <w:rFonts w:ascii="Times New Roman" w:hAnsi="Times New Roman" w:cs="Times New Roman"/>
          <w:sz w:val="26"/>
          <w:szCs w:val="26"/>
        </w:rPr>
        <w:t xml:space="preserve"> (по 20% соответственно)</w:t>
      </w:r>
      <w:r w:rsidR="00CF5B8C">
        <w:rPr>
          <w:rFonts w:ascii="Times New Roman" w:hAnsi="Times New Roman" w:cs="Times New Roman"/>
          <w:sz w:val="26"/>
          <w:szCs w:val="26"/>
        </w:rPr>
        <w:t xml:space="preserve">. </w:t>
      </w:r>
      <w:r w:rsidR="00996433">
        <w:rPr>
          <w:rFonts w:ascii="Times New Roman" w:hAnsi="Times New Roman" w:cs="Times New Roman"/>
          <w:sz w:val="26"/>
          <w:szCs w:val="26"/>
        </w:rPr>
        <w:t>Прочие расходы включают резервы под уменьшение стоимости МПЗ, резервы по сомнительным долгам, банков</w:t>
      </w:r>
      <w:r w:rsidR="00BC7773">
        <w:rPr>
          <w:rFonts w:ascii="Times New Roman" w:hAnsi="Times New Roman" w:cs="Times New Roman"/>
          <w:sz w:val="26"/>
          <w:szCs w:val="26"/>
        </w:rPr>
        <w:t>ские гарантии, штрафы, пени, прочие расходы районов. Проценты к уплате частично финансируются субсидией.</w:t>
      </w:r>
    </w:p>
    <w:p w:rsidR="00BC7773" w:rsidRDefault="00BC7773" w:rsidP="00C517F3">
      <w:pPr>
        <w:jc w:val="both"/>
        <w:rPr>
          <w:rFonts w:ascii="Times New Roman" w:hAnsi="Times New Roman" w:cs="Times New Roman"/>
          <w:sz w:val="26"/>
          <w:szCs w:val="26"/>
        </w:rPr>
      </w:pPr>
    </w:p>
    <w:p w:rsidR="00D173F3" w:rsidRDefault="00643CA8" w:rsidP="00643CA8">
      <w:pPr>
        <w:pStyle w:val="a3"/>
        <w:numPr>
          <w:ilvl w:val="0"/>
          <w:numId w:val="1"/>
        </w:numPr>
        <w:jc w:val="both"/>
        <w:rPr>
          <w:rFonts w:ascii="Times New Roman" w:hAnsi="Times New Roman" w:cs="Times New Roman"/>
          <w:sz w:val="26"/>
          <w:szCs w:val="26"/>
        </w:rPr>
      </w:pPr>
      <w:r>
        <w:rPr>
          <w:rFonts w:ascii="Times New Roman" w:hAnsi="Times New Roman" w:cs="Times New Roman"/>
          <w:sz w:val="26"/>
          <w:szCs w:val="26"/>
        </w:rPr>
        <w:t>Проблемные вопросы</w:t>
      </w:r>
    </w:p>
    <w:p w:rsidR="00643CA8" w:rsidRDefault="00643CA8" w:rsidP="00643CA8">
      <w:pPr>
        <w:pStyle w:val="a3"/>
        <w:numPr>
          <w:ilvl w:val="1"/>
          <w:numId w:val="1"/>
        </w:numPr>
        <w:jc w:val="both"/>
        <w:rPr>
          <w:rFonts w:ascii="Times New Roman" w:hAnsi="Times New Roman" w:cs="Times New Roman"/>
          <w:sz w:val="26"/>
          <w:szCs w:val="26"/>
        </w:rPr>
      </w:pPr>
      <w:r>
        <w:rPr>
          <w:rFonts w:ascii="Times New Roman" w:hAnsi="Times New Roman" w:cs="Times New Roman"/>
          <w:sz w:val="26"/>
          <w:szCs w:val="26"/>
        </w:rPr>
        <w:t>Экология</w:t>
      </w:r>
      <w:r w:rsidR="0072185C">
        <w:rPr>
          <w:rFonts w:ascii="Times New Roman" w:hAnsi="Times New Roman" w:cs="Times New Roman"/>
          <w:sz w:val="26"/>
          <w:szCs w:val="26"/>
        </w:rPr>
        <w:t xml:space="preserve"> (слайд 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46"/>
        <w:gridCol w:w="2836"/>
        <w:gridCol w:w="3089"/>
      </w:tblGrid>
      <w:tr w:rsidR="00643CA8" w:rsidTr="007E7337">
        <w:trPr>
          <w:trHeight w:val="469"/>
        </w:trPr>
        <w:tc>
          <w:tcPr>
            <w:tcW w:w="12158" w:type="dxa"/>
            <w:gridSpan w:val="3"/>
            <w:shd w:val="clear" w:color="auto" w:fill="auto"/>
          </w:tcPr>
          <w:p w:rsidR="00643CA8" w:rsidRPr="00994D23" w:rsidRDefault="00643CA8" w:rsidP="007E7337">
            <w:pPr>
              <w:jc w:val="center"/>
              <w:rPr>
                <w:sz w:val="26"/>
                <w:szCs w:val="26"/>
              </w:rPr>
            </w:pPr>
            <w:r w:rsidRPr="00994D23">
              <w:rPr>
                <w:sz w:val="26"/>
                <w:szCs w:val="26"/>
              </w:rPr>
              <w:t>Затраты Предприятия на охрану окружающей среды за 2017 год</w:t>
            </w:r>
          </w:p>
        </w:tc>
      </w:tr>
      <w:tr w:rsidR="00643CA8" w:rsidTr="007E7337">
        <w:tc>
          <w:tcPr>
            <w:tcW w:w="4786" w:type="dxa"/>
            <w:shd w:val="clear" w:color="auto" w:fill="auto"/>
          </w:tcPr>
          <w:p w:rsidR="00643CA8" w:rsidRPr="00994D23" w:rsidRDefault="00643CA8" w:rsidP="007E7337">
            <w:pPr>
              <w:rPr>
                <w:sz w:val="26"/>
                <w:szCs w:val="26"/>
              </w:rPr>
            </w:pPr>
          </w:p>
        </w:tc>
        <w:tc>
          <w:tcPr>
            <w:tcW w:w="3686" w:type="dxa"/>
            <w:shd w:val="clear" w:color="auto" w:fill="auto"/>
          </w:tcPr>
          <w:p w:rsidR="00643CA8" w:rsidRPr="00994D23" w:rsidRDefault="00643CA8" w:rsidP="007E7337">
            <w:pPr>
              <w:jc w:val="center"/>
              <w:rPr>
                <w:sz w:val="26"/>
                <w:szCs w:val="26"/>
              </w:rPr>
            </w:pPr>
            <w:r w:rsidRPr="00994D23">
              <w:rPr>
                <w:sz w:val="26"/>
                <w:szCs w:val="26"/>
              </w:rPr>
              <w:t>Плата за негативное воздействие</w:t>
            </w:r>
          </w:p>
        </w:tc>
        <w:tc>
          <w:tcPr>
            <w:tcW w:w="3686" w:type="dxa"/>
            <w:shd w:val="clear" w:color="auto" w:fill="auto"/>
          </w:tcPr>
          <w:p w:rsidR="00643CA8" w:rsidRPr="00994D23" w:rsidRDefault="00643CA8" w:rsidP="007E7337">
            <w:pPr>
              <w:jc w:val="center"/>
              <w:rPr>
                <w:sz w:val="26"/>
                <w:szCs w:val="26"/>
              </w:rPr>
            </w:pPr>
            <w:r w:rsidRPr="00994D23">
              <w:rPr>
                <w:sz w:val="26"/>
                <w:szCs w:val="26"/>
              </w:rPr>
              <w:t>Природоохранные мероприятия</w:t>
            </w:r>
          </w:p>
        </w:tc>
      </w:tr>
      <w:tr w:rsidR="00643CA8" w:rsidTr="007E7337">
        <w:tc>
          <w:tcPr>
            <w:tcW w:w="4786" w:type="dxa"/>
            <w:shd w:val="clear" w:color="auto" w:fill="auto"/>
          </w:tcPr>
          <w:p w:rsidR="00643CA8" w:rsidRPr="00994D23" w:rsidRDefault="00643CA8" w:rsidP="007E7337">
            <w:pPr>
              <w:rPr>
                <w:sz w:val="26"/>
                <w:szCs w:val="26"/>
              </w:rPr>
            </w:pPr>
            <w:r w:rsidRPr="00994D23">
              <w:rPr>
                <w:sz w:val="26"/>
                <w:szCs w:val="26"/>
              </w:rPr>
              <w:t>Артемовский городской округ</w:t>
            </w:r>
          </w:p>
        </w:tc>
        <w:tc>
          <w:tcPr>
            <w:tcW w:w="3686" w:type="dxa"/>
            <w:shd w:val="clear" w:color="auto" w:fill="auto"/>
          </w:tcPr>
          <w:p w:rsidR="00643CA8" w:rsidRPr="00994D23" w:rsidRDefault="00643CA8" w:rsidP="007E7337">
            <w:pPr>
              <w:jc w:val="center"/>
              <w:rPr>
                <w:sz w:val="26"/>
                <w:szCs w:val="26"/>
              </w:rPr>
            </w:pPr>
            <w:r w:rsidRPr="00994D23">
              <w:rPr>
                <w:sz w:val="26"/>
                <w:szCs w:val="26"/>
              </w:rPr>
              <w:t>646 994,95</w:t>
            </w:r>
          </w:p>
        </w:tc>
        <w:tc>
          <w:tcPr>
            <w:tcW w:w="3686" w:type="dxa"/>
            <w:shd w:val="clear" w:color="auto" w:fill="auto"/>
          </w:tcPr>
          <w:p w:rsidR="00643CA8" w:rsidRPr="00994D23" w:rsidRDefault="00643CA8" w:rsidP="007E7337">
            <w:pPr>
              <w:jc w:val="center"/>
              <w:rPr>
                <w:sz w:val="26"/>
                <w:szCs w:val="26"/>
              </w:rPr>
            </w:pPr>
            <w:r w:rsidRPr="00994D23">
              <w:rPr>
                <w:sz w:val="26"/>
                <w:szCs w:val="26"/>
              </w:rPr>
              <w:t>508 556,23</w:t>
            </w:r>
          </w:p>
        </w:tc>
      </w:tr>
      <w:tr w:rsidR="00643CA8" w:rsidTr="007E7337">
        <w:tc>
          <w:tcPr>
            <w:tcW w:w="4786" w:type="dxa"/>
            <w:shd w:val="clear" w:color="auto" w:fill="auto"/>
          </w:tcPr>
          <w:p w:rsidR="00643CA8" w:rsidRPr="00994D23" w:rsidRDefault="00643CA8" w:rsidP="007E7337">
            <w:pPr>
              <w:rPr>
                <w:sz w:val="26"/>
                <w:szCs w:val="26"/>
              </w:rPr>
            </w:pPr>
            <w:r w:rsidRPr="00994D23">
              <w:rPr>
                <w:sz w:val="26"/>
                <w:szCs w:val="26"/>
              </w:rPr>
              <w:t>Владивостокский городской округ</w:t>
            </w:r>
          </w:p>
        </w:tc>
        <w:tc>
          <w:tcPr>
            <w:tcW w:w="3686" w:type="dxa"/>
            <w:shd w:val="clear" w:color="auto" w:fill="auto"/>
          </w:tcPr>
          <w:p w:rsidR="00643CA8" w:rsidRPr="00994D23" w:rsidRDefault="00643CA8" w:rsidP="007E7337">
            <w:pPr>
              <w:jc w:val="center"/>
              <w:rPr>
                <w:sz w:val="26"/>
                <w:szCs w:val="26"/>
              </w:rPr>
            </w:pPr>
            <w:r w:rsidRPr="00994D23">
              <w:rPr>
                <w:sz w:val="26"/>
                <w:szCs w:val="26"/>
              </w:rPr>
              <w:t>9 592 543,39</w:t>
            </w:r>
          </w:p>
        </w:tc>
        <w:tc>
          <w:tcPr>
            <w:tcW w:w="3686" w:type="dxa"/>
            <w:shd w:val="clear" w:color="auto" w:fill="auto"/>
          </w:tcPr>
          <w:p w:rsidR="00643CA8" w:rsidRPr="00994D23" w:rsidRDefault="00643CA8" w:rsidP="007E7337">
            <w:pPr>
              <w:jc w:val="center"/>
              <w:rPr>
                <w:sz w:val="26"/>
                <w:szCs w:val="26"/>
              </w:rPr>
            </w:pPr>
            <w:r w:rsidRPr="00994D23">
              <w:rPr>
                <w:sz w:val="26"/>
                <w:szCs w:val="26"/>
              </w:rPr>
              <w:t>3 798 670,23</w:t>
            </w:r>
          </w:p>
        </w:tc>
      </w:tr>
      <w:tr w:rsidR="00643CA8" w:rsidTr="007E7337">
        <w:tc>
          <w:tcPr>
            <w:tcW w:w="4786" w:type="dxa"/>
            <w:shd w:val="clear" w:color="auto" w:fill="auto"/>
          </w:tcPr>
          <w:p w:rsidR="00643CA8" w:rsidRPr="00994D23" w:rsidRDefault="00643CA8" w:rsidP="007E7337">
            <w:pPr>
              <w:rPr>
                <w:sz w:val="26"/>
                <w:szCs w:val="26"/>
              </w:rPr>
            </w:pPr>
            <w:r w:rsidRPr="00994D23">
              <w:rPr>
                <w:sz w:val="26"/>
                <w:szCs w:val="26"/>
              </w:rPr>
              <w:t>Шкотовский муниципальный район</w:t>
            </w:r>
          </w:p>
        </w:tc>
        <w:tc>
          <w:tcPr>
            <w:tcW w:w="3686" w:type="dxa"/>
            <w:shd w:val="clear" w:color="auto" w:fill="auto"/>
          </w:tcPr>
          <w:p w:rsidR="00643CA8" w:rsidRPr="00994D23" w:rsidRDefault="00643CA8" w:rsidP="007E7337">
            <w:pPr>
              <w:jc w:val="center"/>
              <w:rPr>
                <w:sz w:val="26"/>
                <w:szCs w:val="26"/>
              </w:rPr>
            </w:pPr>
            <w:r w:rsidRPr="00994D23">
              <w:rPr>
                <w:sz w:val="26"/>
                <w:szCs w:val="26"/>
              </w:rPr>
              <w:t>338 418,18</w:t>
            </w:r>
          </w:p>
        </w:tc>
        <w:tc>
          <w:tcPr>
            <w:tcW w:w="3686" w:type="dxa"/>
            <w:shd w:val="clear" w:color="auto" w:fill="auto"/>
          </w:tcPr>
          <w:p w:rsidR="00643CA8" w:rsidRPr="00994D23" w:rsidRDefault="00643CA8" w:rsidP="007E7337">
            <w:pPr>
              <w:jc w:val="center"/>
              <w:rPr>
                <w:sz w:val="26"/>
                <w:szCs w:val="26"/>
              </w:rPr>
            </w:pPr>
            <w:r w:rsidRPr="00994D23">
              <w:rPr>
                <w:sz w:val="26"/>
                <w:szCs w:val="26"/>
              </w:rPr>
              <w:t>128 787,84</w:t>
            </w:r>
          </w:p>
        </w:tc>
      </w:tr>
      <w:tr w:rsidR="00643CA8" w:rsidTr="007E7337">
        <w:tc>
          <w:tcPr>
            <w:tcW w:w="4786" w:type="dxa"/>
            <w:shd w:val="clear" w:color="auto" w:fill="auto"/>
          </w:tcPr>
          <w:p w:rsidR="00643CA8" w:rsidRPr="00994D23" w:rsidRDefault="00643CA8" w:rsidP="007E7337">
            <w:pPr>
              <w:rPr>
                <w:sz w:val="26"/>
                <w:szCs w:val="26"/>
              </w:rPr>
            </w:pPr>
            <w:r w:rsidRPr="00994D23">
              <w:rPr>
                <w:sz w:val="26"/>
                <w:szCs w:val="26"/>
              </w:rPr>
              <w:t>Надеждинский муниципальный район</w:t>
            </w:r>
          </w:p>
        </w:tc>
        <w:tc>
          <w:tcPr>
            <w:tcW w:w="3686" w:type="dxa"/>
            <w:shd w:val="clear" w:color="auto" w:fill="auto"/>
          </w:tcPr>
          <w:p w:rsidR="00643CA8" w:rsidRPr="00994D23" w:rsidRDefault="00643CA8" w:rsidP="007E7337">
            <w:pPr>
              <w:jc w:val="center"/>
              <w:rPr>
                <w:sz w:val="26"/>
                <w:szCs w:val="26"/>
              </w:rPr>
            </w:pPr>
            <w:r w:rsidRPr="00994D23">
              <w:rPr>
                <w:sz w:val="26"/>
                <w:szCs w:val="26"/>
              </w:rPr>
              <w:t>2 080 101,61</w:t>
            </w:r>
          </w:p>
        </w:tc>
        <w:tc>
          <w:tcPr>
            <w:tcW w:w="3686" w:type="dxa"/>
            <w:shd w:val="clear" w:color="auto" w:fill="auto"/>
          </w:tcPr>
          <w:p w:rsidR="00643CA8" w:rsidRPr="00994D23" w:rsidRDefault="00643CA8" w:rsidP="007E7337">
            <w:pPr>
              <w:jc w:val="center"/>
              <w:rPr>
                <w:sz w:val="26"/>
                <w:szCs w:val="26"/>
              </w:rPr>
            </w:pPr>
            <w:r w:rsidRPr="00994D23">
              <w:rPr>
                <w:sz w:val="26"/>
                <w:szCs w:val="26"/>
              </w:rPr>
              <w:t>20 665,63</w:t>
            </w:r>
          </w:p>
        </w:tc>
      </w:tr>
      <w:tr w:rsidR="00643CA8" w:rsidTr="007E7337">
        <w:tc>
          <w:tcPr>
            <w:tcW w:w="4786" w:type="dxa"/>
            <w:shd w:val="clear" w:color="auto" w:fill="auto"/>
          </w:tcPr>
          <w:p w:rsidR="00643CA8" w:rsidRPr="00994D23" w:rsidRDefault="00643CA8" w:rsidP="007E7337">
            <w:pPr>
              <w:rPr>
                <w:sz w:val="26"/>
                <w:szCs w:val="26"/>
              </w:rPr>
            </w:pPr>
            <w:r w:rsidRPr="00994D23">
              <w:rPr>
                <w:sz w:val="26"/>
                <w:szCs w:val="26"/>
              </w:rPr>
              <w:t>Лазовский муниципальный район</w:t>
            </w:r>
          </w:p>
        </w:tc>
        <w:tc>
          <w:tcPr>
            <w:tcW w:w="3686" w:type="dxa"/>
            <w:shd w:val="clear" w:color="auto" w:fill="auto"/>
          </w:tcPr>
          <w:p w:rsidR="00643CA8" w:rsidRPr="00994D23" w:rsidRDefault="00643CA8" w:rsidP="007E7337">
            <w:pPr>
              <w:jc w:val="center"/>
              <w:rPr>
                <w:sz w:val="26"/>
                <w:szCs w:val="26"/>
              </w:rPr>
            </w:pPr>
            <w:r w:rsidRPr="00994D23">
              <w:rPr>
                <w:sz w:val="26"/>
                <w:szCs w:val="26"/>
              </w:rPr>
              <w:t>1 267 324,31</w:t>
            </w:r>
          </w:p>
        </w:tc>
        <w:tc>
          <w:tcPr>
            <w:tcW w:w="3686" w:type="dxa"/>
            <w:shd w:val="clear" w:color="auto" w:fill="auto"/>
          </w:tcPr>
          <w:p w:rsidR="00643CA8" w:rsidRPr="00994D23" w:rsidRDefault="00643CA8" w:rsidP="007E7337">
            <w:pPr>
              <w:jc w:val="center"/>
              <w:rPr>
                <w:sz w:val="26"/>
                <w:szCs w:val="26"/>
              </w:rPr>
            </w:pPr>
            <w:r w:rsidRPr="00994D23">
              <w:rPr>
                <w:sz w:val="26"/>
                <w:szCs w:val="26"/>
              </w:rPr>
              <w:t>240 637,51</w:t>
            </w:r>
          </w:p>
        </w:tc>
      </w:tr>
      <w:tr w:rsidR="00643CA8" w:rsidTr="007E7337">
        <w:tc>
          <w:tcPr>
            <w:tcW w:w="4786" w:type="dxa"/>
            <w:shd w:val="clear" w:color="auto" w:fill="auto"/>
          </w:tcPr>
          <w:p w:rsidR="00643CA8" w:rsidRPr="00994D23" w:rsidRDefault="00643CA8" w:rsidP="007E7337">
            <w:pPr>
              <w:rPr>
                <w:sz w:val="26"/>
                <w:szCs w:val="26"/>
              </w:rPr>
            </w:pPr>
            <w:r w:rsidRPr="00994D23">
              <w:rPr>
                <w:sz w:val="26"/>
                <w:szCs w:val="26"/>
              </w:rPr>
              <w:t>Михайловский муниципальный район</w:t>
            </w:r>
          </w:p>
        </w:tc>
        <w:tc>
          <w:tcPr>
            <w:tcW w:w="3686" w:type="dxa"/>
            <w:shd w:val="clear" w:color="auto" w:fill="auto"/>
          </w:tcPr>
          <w:p w:rsidR="00643CA8" w:rsidRPr="00994D23" w:rsidRDefault="00643CA8" w:rsidP="007E7337">
            <w:pPr>
              <w:jc w:val="center"/>
              <w:rPr>
                <w:sz w:val="26"/>
                <w:szCs w:val="26"/>
              </w:rPr>
            </w:pPr>
            <w:r w:rsidRPr="00994D23">
              <w:rPr>
                <w:sz w:val="26"/>
                <w:szCs w:val="26"/>
              </w:rPr>
              <w:t>1 501 738,04</w:t>
            </w:r>
          </w:p>
        </w:tc>
        <w:tc>
          <w:tcPr>
            <w:tcW w:w="3686" w:type="dxa"/>
            <w:shd w:val="clear" w:color="auto" w:fill="auto"/>
          </w:tcPr>
          <w:p w:rsidR="00643CA8" w:rsidRPr="00994D23" w:rsidRDefault="00643CA8" w:rsidP="007E7337">
            <w:pPr>
              <w:jc w:val="center"/>
              <w:rPr>
                <w:sz w:val="26"/>
                <w:szCs w:val="26"/>
              </w:rPr>
            </w:pPr>
            <w:r w:rsidRPr="00994D23">
              <w:rPr>
                <w:sz w:val="26"/>
                <w:szCs w:val="26"/>
              </w:rPr>
              <w:t>-</w:t>
            </w:r>
          </w:p>
        </w:tc>
      </w:tr>
      <w:tr w:rsidR="00643CA8" w:rsidTr="007E7337">
        <w:tc>
          <w:tcPr>
            <w:tcW w:w="4786" w:type="dxa"/>
            <w:shd w:val="clear" w:color="auto" w:fill="auto"/>
          </w:tcPr>
          <w:p w:rsidR="00643CA8" w:rsidRPr="00994D23" w:rsidRDefault="00643CA8" w:rsidP="007E7337">
            <w:pPr>
              <w:rPr>
                <w:sz w:val="26"/>
                <w:szCs w:val="26"/>
              </w:rPr>
            </w:pPr>
            <w:r w:rsidRPr="00994D23">
              <w:rPr>
                <w:sz w:val="26"/>
                <w:szCs w:val="26"/>
              </w:rPr>
              <w:t>Хорольский муниципальный район</w:t>
            </w:r>
          </w:p>
        </w:tc>
        <w:tc>
          <w:tcPr>
            <w:tcW w:w="3686" w:type="dxa"/>
            <w:shd w:val="clear" w:color="auto" w:fill="auto"/>
          </w:tcPr>
          <w:p w:rsidR="00643CA8" w:rsidRPr="00994D23" w:rsidRDefault="00643CA8" w:rsidP="007E7337">
            <w:pPr>
              <w:jc w:val="center"/>
              <w:rPr>
                <w:sz w:val="26"/>
                <w:szCs w:val="26"/>
              </w:rPr>
            </w:pPr>
            <w:r w:rsidRPr="00994D23">
              <w:rPr>
                <w:sz w:val="26"/>
                <w:szCs w:val="26"/>
              </w:rPr>
              <w:t>1 896 848,56</w:t>
            </w:r>
          </w:p>
        </w:tc>
        <w:tc>
          <w:tcPr>
            <w:tcW w:w="3686" w:type="dxa"/>
            <w:shd w:val="clear" w:color="auto" w:fill="auto"/>
          </w:tcPr>
          <w:p w:rsidR="00643CA8" w:rsidRPr="00994D23" w:rsidRDefault="00643CA8" w:rsidP="007E7337">
            <w:pPr>
              <w:jc w:val="center"/>
              <w:rPr>
                <w:sz w:val="26"/>
                <w:szCs w:val="26"/>
              </w:rPr>
            </w:pPr>
            <w:r w:rsidRPr="00994D23">
              <w:rPr>
                <w:sz w:val="26"/>
                <w:szCs w:val="26"/>
              </w:rPr>
              <w:t>-</w:t>
            </w:r>
          </w:p>
        </w:tc>
      </w:tr>
      <w:tr w:rsidR="00643CA8" w:rsidTr="007E7337">
        <w:tc>
          <w:tcPr>
            <w:tcW w:w="4786" w:type="dxa"/>
            <w:shd w:val="clear" w:color="auto" w:fill="auto"/>
          </w:tcPr>
          <w:p w:rsidR="00643CA8" w:rsidRPr="00994D23" w:rsidRDefault="00643CA8" w:rsidP="007E7337">
            <w:pPr>
              <w:rPr>
                <w:sz w:val="26"/>
                <w:szCs w:val="26"/>
              </w:rPr>
            </w:pPr>
            <w:r w:rsidRPr="00994D23">
              <w:rPr>
                <w:sz w:val="26"/>
                <w:szCs w:val="26"/>
              </w:rPr>
              <w:t xml:space="preserve">ИТОГО, руб. </w:t>
            </w:r>
          </w:p>
        </w:tc>
        <w:tc>
          <w:tcPr>
            <w:tcW w:w="3686" w:type="dxa"/>
            <w:shd w:val="clear" w:color="auto" w:fill="auto"/>
          </w:tcPr>
          <w:p w:rsidR="00643CA8" w:rsidRPr="00994D23" w:rsidRDefault="00643CA8" w:rsidP="007E7337">
            <w:pPr>
              <w:jc w:val="center"/>
              <w:rPr>
                <w:sz w:val="26"/>
                <w:szCs w:val="26"/>
              </w:rPr>
            </w:pPr>
            <w:r w:rsidRPr="00994D23">
              <w:rPr>
                <w:sz w:val="26"/>
                <w:szCs w:val="26"/>
              </w:rPr>
              <w:t>17 323 969,04</w:t>
            </w:r>
          </w:p>
        </w:tc>
        <w:tc>
          <w:tcPr>
            <w:tcW w:w="3686" w:type="dxa"/>
            <w:shd w:val="clear" w:color="auto" w:fill="auto"/>
          </w:tcPr>
          <w:p w:rsidR="00643CA8" w:rsidRPr="00994D23" w:rsidRDefault="00643CA8" w:rsidP="007E7337">
            <w:pPr>
              <w:jc w:val="center"/>
              <w:rPr>
                <w:sz w:val="26"/>
                <w:szCs w:val="26"/>
              </w:rPr>
            </w:pPr>
            <w:r w:rsidRPr="00994D23">
              <w:rPr>
                <w:sz w:val="26"/>
                <w:szCs w:val="26"/>
              </w:rPr>
              <w:t>4 697 317,44</w:t>
            </w:r>
          </w:p>
        </w:tc>
      </w:tr>
    </w:tbl>
    <w:p w:rsidR="00643CA8" w:rsidRDefault="00643CA8" w:rsidP="00643CA8">
      <w:pPr>
        <w:ind w:firstLine="708"/>
        <w:jc w:val="both"/>
        <w:rPr>
          <w:rFonts w:ascii="Times New Roman" w:hAnsi="Times New Roman" w:cs="Times New Roman"/>
          <w:sz w:val="26"/>
          <w:szCs w:val="26"/>
        </w:rPr>
      </w:pPr>
    </w:p>
    <w:p w:rsidR="00643CA8" w:rsidRDefault="00B753D4" w:rsidP="00643CA8">
      <w:pPr>
        <w:ind w:firstLine="708"/>
        <w:jc w:val="both"/>
        <w:rPr>
          <w:rFonts w:ascii="Times New Roman" w:hAnsi="Times New Roman" w:cs="Times New Roman"/>
          <w:b/>
          <w:sz w:val="26"/>
          <w:szCs w:val="26"/>
        </w:rPr>
      </w:pPr>
      <w:r>
        <w:rPr>
          <w:rFonts w:ascii="Times New Roman" w:hAnsi="Times New Roman" w:cs="Times New Roman"/>
          <w:sz w:val="26"/>
          <w:szCs w:val="26"/>
        </w:rPr>
        <w:t>В том числе п</w:t>
      </w:r>
      <w:r w:rsidR="00643CA8">
        <w:rPr>
          <w:rFonts w:ascii="Times New Roman" w:hAnsi="Times New Roman" w:cs="Times New Roman"/>
          <w:sz w:val="26"/>
          <w:szCs w:val="26"/>
        </w:rPr>
        <w:t xml:space="preserve">латежи за сверхлимитный сброс за 2017 год составили 14,969 млн. руб., штрафы 1,5 млн. руб. </w:t>
      </w:r>
      <w:r w:rsidR="00643CA8" w:rsidRPr="00643CA8">
        <w:rPr>
          <w:rFonts w:ascii="Times New Roman" w:hAnsi="Times New Roman" w:cs="Times New Roman"/>
          <w:b/>
          <w:sz w:val="26"/>
          <w:szCs w:val="26"/>
        </w:rPr>
        <w:t>Причина – отсутствие очистных сооружений</w:t>
      </w:r>
      <w:r w:rsidR="00643CA8">
        <w:rPr>
          <w:rFonts w:ascii="Times New Roman" w:hAnsi="Times New Roman" w:cs="Times New Roman"/>
          <w:b/>
          <w:sz w:val="26"/>
          <w:szCs w:val="26"/>
        </w:rPr>
        <w:t xml:space="preserve"> в достаточном количестве (данная проблема </w:t>
      </w:r>
      <w:r w:rsidR="0072185C">
        <w:rPr>
          <w:rFonts w:ascii="Times New Roman" w:hAnsi="Times New Roman" w:cs="Times New Roman"/>
          <w:b/>
          <w:sz w:val="26"/>
          <w:szCs w:val="26"/>
        </w:rPr>
        <w:t>остро стоит и в районах: отсутствие сливных станций, нарушение правил приема сточных вод со стороны абонентов).</w:t>
      </w:r>
    </w:p>
    <w:p w:rsidR="00643CA8" w:rsidRDefault="00643CA8" w:rsidP="00643CA8">
      <w:pPr>
        <w:ind w:firstLine="708"/>
        <w:jc w:val="both"/>
        <w:rPr>
          <w:rFonts w:ascii="Times New Roman" w:hAnsi="Times New Roman" w:cs="Times New Roman"/>
          <w:sz w:val="26"/>
          <w:szCs w:val="26"/>
        </w:rPr>
      </w:pPr>
      <w:r>
        <w:rPr>
          <w:rFonts w:ascii="Times New Roman" w:hAnsi="Times New Roman" w:cs="Times New Roman"/>
          <w:b/>
          <w:sz w:val="26"/>
          <w:szCs w:val="26"/>
        </w:rPr>
        <w:t xml:space="preserve">Утилизация осадков сточных вод: </w:t>
      </w:r>
      <w:r>
        <w:rPr>
          <w:rFonts w:ascii="Times New Roman" w:hAnsi="Times New Roman" w:cs="Times New Roman"/>
          <w:sz w:val="26"/>
          <w:szCs w:val="26"/>
        </w:rPr>
        <w:t>за 2017 год вывезено с очистных Владивостока и Артема 5 980 тонн осадков, реальная потребность в утилизации намного больше.</w:t>
      </w:r>
      <w:r w:rsidR="0072185C">
        <w:rPr>
          <w:rFonts w:ascii="Times New Roman" w:hAnsi="Times New Roman" w:cs="Times New Roman"/>
          <w:sz w:val="26"/>
          <w:szCs w:val="26"/>
        </w:rPr>
        <w:t xml:space="preserve"> Использование иловых площадок во всем мире признано нецелесообразным и экономически невыгодным (также, как и вывоз на полигоны </w:t>
      </w:r>
      <w:r w:rsidR="0072185C">
        <w:rPr>
          <w:rFonts w:ascii="Times New Roman" w:hAnsi="Times New Roman" w:cs="Times New Roman"/>
          <w:sz w:val="26"/>
          <w:szCs w:val="26"/>
        </w:rPr>
        <w:lastRenderedPageBreak/>
        <w:t>ТБО), необходимы инвестиции в оборудование для переработки и повторного использования данных осадков.</w:t>
      </w:r>
    </w:p>
    <w:p w:rsidR="0072185C" w:rsidRDefault="0072185C" w:rsidP="0072185C">
      <w:pPr>
        <w:pStyle w:val="a3"/>
        <w:numPr>
          <w:ilvl w:val="1"/>
          <w:numId w:val="1"/>
        </w:numPr>
        <w:jc w:val="both"/>
        <w:rPr>
          <w:rFonts w:ascii="Times New Roman" w:hAnsi="Times New Roman" w:cs="Times New Roman"/>
          <w:sz w:val="26"/>
          <w:szCs w:val="26"/>
        </w:rPr>
      </w:pPr>
      <w:r>
        <w:rPr>
          <w:rFonts w:ascii="Times New Roman" w:hAnsi="Times New Roman" w:cs="Times New Roman"/>
          <w:sz w:val="26"/>
          <w:szCs w:val="26"/>
        </w:rPr>
        <w:t>Имущественные вопросы</w:t>
      </w:r>
      <w:r w:rsidR="009C0EAD">
        <w:rPr>
          <w:rFonts w:ascii="Times New Roman" w:hAnsi="Times New Roman" w:cs="Times New Roman"/>
          <w:sz w:val="26"/>
          <w:szCs w:val="26"/>
        </w:rPr>
        <w:t xml:space="preserve"> (слайд 9)</w:t>
      </w:r>
    </w:p>
    <w:p w:rsidR="0072185C" w:rsidRDefault="0072185C" w:rsidP="0072185C">
      <w:pPr>
        <w:pStyle w:val="a3"/>
        <w:numPr>
          <w:ilvl w:val="0"/>
          <w:numId w:val="3"/>
        </w:numPr>
        <w:jc w:val="both"/>
        <w:rPr>
          <w:rFonts w:ascii="Times New Roman" w:hAnsi="Times New Roman" w:cs="Times New Roman"/>
          <w:sz w:val="26"/>
          <w:szCs w:val="26"/>
        </w:rPr>
      </w:pPr>
      <w:r w:rsidRPr="0072185C">
        <w:rPr>
          <w:rFonts w:ascii="Times New Roman" w:hAnsi="Times New Roman" w:cs="Times New Roman"/>
          <w:sz w:val="26"/>
          <w:szCs w:val="26"/>
        </w:rPr>
        <w:t>С 2010 года краевой администрацией передано 4311 объектов, из которых на 562 объекта зарегистрировано право хозяйственного ведения. В связи с тем, что в тарифах на заложены затраты на постановку объектов на ГКН и на регистрацию их в ЕГРН, предприятие не может самостоятельно осуществить регистрацию права собственности.</w:t>
      </w:r>
    </w:p>
    <w:p w:rsidR="0072185C" w:rsidRDefault="00450CC3" w:rsidP="0072185C">
      <w:pPr>
        <w:pStyle w:val="a3"/>
        <w:numPr>
          <w:ilvl w:val="0"/>
          <w:numId w:val="3"/>
        </w:numPr>
        <w:jc w:val="both"/>
        <w:rPr>
          <w:rFonts w:ascii="Times New Roman" w:hAnsi="Times New Roman" w:cs="Times New Roman"/>
          <w:sz w:val="26"/>
          <w:szCs w:val="26"/>
        </w:rPr>
      </w:pPr>
      <w:r>
        <w:rPr>
          <w:rFonts w:ascii="Times New Roman" w:hAnsi="Times New Roman" w:cs="Times New Roman"/>
          <w:sz w:val="26"/>
          <w:szCs w:val="26"/>
        </w:rPr>
        <w:t>Оформление участка по решению суда, в границах которого числится объект капитального строительства – сквер (ул. Борисенко), что является препятствием в оформлении прав на землю. УМС г. Владивостока отказалось уточнять границы сквера.</w:t>
      </w:r>
    </w:p>
    <w:p w:rsidR="00450CC3" w:rsidRDefault="00721E90" w:rsidP="0072185C">
      <w:pPr>
        <w:pStyle w:val="a3"/>
        <w:numPr>
          <w:ilvl w:val="0"/>
          <w:numId w:val="3"/>
        </w:numPr>
        <w:jc w:val="both"/>
        <w:rPr>
          <w:rFonts w:ascii="Times New Roman" w:hAnsi="Times New Roman" w:cs="Times New Roman"/>
          <w:sz w:val="26"/>
          <w:szCs w:val="26"/>
        </w:rPr>
      </w:pPr>
      <w:r>
        <w:rPr>
          <w:rFonts w:ascii="Times New Roman" w:hAnsi="Times New Roman" w:cs="Times New Roman"/>
          <w:sz w:val="26"/>
          <w:szCs w:val="26"/>
        </w:rPr>
        <w:t>Отказ ООО «ДВ Транс Синтез» в предоставлении сервитута на земельный участок (ул. Фадеева, 51)</w:t>
      </w:r>
      <w:r w:rsidR="004B02B1">
        <w:rPr>
          <w:rFonts w:ascii="Times New Roman" w:hAnsi="Times New Roman" w:cs="Times New Roman"/>
          <w:sz w:val="26"/>
          <w:szCs w:val="26"/>
        </w:rPr>
        <w:t>, объект КНС №32.</w:t>
      </w:r>
    </w:p>
    <w:p w:rsidR="004B02B1" w:rsidRDefault="002A4478" w:rsidP="0072185C">
      <w:pPr>
        <w:pStyle w:val="a3"/>
        <w:numPr>
          <w:ilvl w:val="0"/>
          <w:numId w:val="3"/>
        </w:numPr>
        <w:jc w:val="both"/>
        <w:rPr>
          <w:rFonts w:ascii="Times New Roman" w:hAnsi="Times New Roman" w:cs="Times New Roman"/>
          <w:sz w:val="26"/>
          <w:szCs w:val="26"/>
        </w:rPr>
      </w:pPr>
      <w:r>
        <w:rPr>
          <w:rFonts w:ascii="Times New Roman" w:hAnsi="Times New Roman" w:cs="Times New Roman"/>
          <w:sz w:val="26"/>
          <w:szCs w:val="26"/>
        </w:rPr>
        <w:t>Судебные споры с УМС г. Владивостока по вопросам аренды, расходы по которой не были заложены в тарифе 2015-2017 гг.</w:t>
      </w:r>
    </w:p>
    <w:p w:rsidR="002A4478" w:rsidRDefault="002A4478" w:rsidP="0072185C">
      <w:pPr>
        <w:pStyle w:val="a3"/>
        <w:numPr>
          <w:ilvl w:val="0"/>
          <w:numId w:val="3"/>
        </w:numPr>
        <w:jc w:val="both"/>
        <w:rPr>
          <w:rFonts w:ascii="Times New Roman" w:hAnsi="Times New Roman" w:cs="Times New Roman"/>
          <w:sz w:val="26"/>
          <w:szCs w:val="26"/>
        </w:rPr>
      </w:pPr>
      <w:r>
        <w:rPr>
          <w:rFonts w:ascii="Times New Roman" w:hAnsi="Times New Roman" w:cs="Times New Roman"/>
          <w:sz w:val="26"/>
          <w:szCs w:val="26"/>
        </w:rPr>
        <w:t>Не урегулирован вопрос с Командованием Тихоокеанского флота по установлению сервитута (объект КНС 19).</w:t>
      </w:r>
    </w:p>
    <w:p w:rsidR="002A4478" w:rsidRDefault="002A4478" w:rsidP="0072185C">
      <w:pPr>
        <w:pStyle w:val="a3"/>
        <w:numPr>
          <w:ilvl w:val="0"/>
          <w:numId w:val="3"/>
        </w:numPr>
        <w:jc w:val="both"/>
        <w:rPr>
          <w:rFonts w:ascii="Times New Roman" w:hAnsi="Times New Roman" w:cs="Times New Roman"/>
          <w:sz w:val="26"/>
          <w:szCs w:val="26"/>
        </w:rPr>
      </w:pPr>
      <w:r>
        <w:rPr>
          <w:rFonts w:ascii="Times New Roman" w:hAnsi="Times New Roman" w:cs="Times New Roman"/>
          <w:sz w:val="26"/>
          <w:szCs w:val="26"/>
        </w:rPr>
        <w:t>Не урегулирован вопрос аренды имущества с УМС г. Владивостока, цена аренды определена на основании рыночной оценки, ежемесячный платеж 6 млн. руб. При этом имущество используется в целях водоснабжения и водоотведения города, но не было передано вместе с сетями.</w:t>
      </w:r>
    </w:p>
    <w:p w:rsidR="002A4478" w:rsidRDefault="002A4478" w:rsidP="002A4478">
      <w:pPr>
        <w:ind w:left="360"/>
        <w:jc w:val="both"/>
        <w:rPr>
          <w:rFonts w:ascii="Times New Roman" w:hAnsi="Times New Roman" w:cs="Times New Roman"/>
          <w:sz w:val="26"/>
          <w:szCs w:val="26"/>
        </w:rPr>
      </w:pPr>
      <w:r>
        <w:rPr>
          <w:rFonts w:ascii="Times New Roman" w:hAnsi="Times New Roman" w:cs="Times New Roman"/>
          <w:sz w:val="26"/>
          <w:szCs w:val="26"/>
        </w:rPr>
        <w:t>3.1. Недостаточное финансирование деятельности</w:t>
      </w:r>
      <w:r w:rsidR="009C0EAD">
        <w:rPr>
          <w:rFonts w:ascii="Times New Roman" w:hAnsi="Times New Roman" w:cs="Times New Roman"/>
          <w:sz w:val="26"/>
          <w:szCs w:val="26"/>
        </w:rPr>
        <w:t xml:space="preserve"> (слайд 10, 11)</w:t>
      </w:r>
    </w:p>
    <w:p w:rsidR="002A4478" w:rsidRDefault="002A4478" w:rsidP="002A4478">
      <w:pPr>
        <w:ind w:firstLine="360"/>
        <w:jc w:val="both"/>
        <w:rPr>
          <w:rFonts w:ascii="Times New Roman" w:hAnsi="Times New Roman" w:cs="Times New Roman"/>
          <w:sz w:val="26"/>
          <w:szCs w:val="26"/>
        </w:rPr>
      </w:pPr>
      <w:r>
        <w:rPr>
          <w:rFonts w:ascii="Times New Roman" w:hAnsi="Times New Roman" w:cs="Times New Roman"/>
          <w:sz w:val="26"/>
          <w:szCs w:val="26"/>
        </w:rPr>
        <w:t>Установленные тарифы не отражают реальных финансово-экономических потребностей предприятия и не позволяют создать условия для развития и модернизации производства, расширенного воспроизводства основных фондов.</w:t>
      </w:r>
    </w:p>
    <w:p w:rsidR="005B1D5B" w:rsidRDefault="005B1D5B" w:rsidP="002A4478">
      <w:pPr>
        <w:ind w:firstLine="360"/>
        <w:jc w:val="both"/>
        <w:rPr>
          <w:rFonts w:ascii="Times New Roman" w:hAnsi="Times New Roman" w:cs="Times New Roman"/>
          <w:sz w:val="26"/>
          <w:szCs w:val="26"/>
        </w:rPr>
      </w:pPr>
      <w:r>
        <w:rPr>
          <w:rFonts w:ascii="Times New Roman" w:hAnsi="Times New Roman" w:cs="Times New Roman"/>
          <w:sz w:val="26"/>
          <w:szCs w:val="26"/>
        </w:rPr>
        <w:t>Дифференциация тарифов на пригородную зону и город Владивосток (не в соответствии с законодательством) приводит к тому, что Предприятие несет убытки.</w:t>
      </w:r>
    </w:p>
    <w:p w:rsidR="002A4478" w:rsidRDefault="002A4478" w:rsidP="002A4478">
      <w:pPr>
        <w:ind w:firstLine="360"/>
        <w:jc w:val="both"/>
        <w:rPr>
          <w:rFonts w:ascii="Times New Roman" w:hAnsi="Times New Roman" w:cs="Times New Roman"/>
          <w:sz w:val="26"/>
          <w:szCs w:val="26"/>
        </w:rPr>
      </w:pPr>
      <w:r>
        <w:rPr>
          <w:rFonts w:ascii="Times New Roman" w:hAnsi="Times New Roman" w:cs="Times New Roman"/>
          <w:sz w:val="26"/>
          <w:szCs w:val="26"/>
        </w:rPr>
        <w:t>По производственной подпрограмме «Чистая вода Приморского края» предприятие не получило возмещение расходов по процентам (соглашение не подписано), субсидирование по работам не производится (соглашение не подписано).</w:t>
      </w:r>
      <w:r w:rsidR="005B1D5B">
        <w:rPr>
          <w:rFonts w:ascii="Times New Roman" w:hAnsi="Times New Roman" w:cs="Times New Roman"/>
          <w:sz w:val="26"/>
          <w:szCs w:val="26"/>
        </w:rPr>
        <w:t xml:space="preserve"> </w:t>
      </w:r>
    </w:p>
    <w:p w:rsidR="009C0EAD" w:rsidRDefault="009C0EAD" w:rsidP="009C0EAD">
      <w:pPr>
        <w:ind w:firstLine="360"/>
        <w:jc w:val="both"/>
        <w:rPr>
          <w:rFonts w:ascii="Times New Roman" w:hAnsi="Times New Roman" w:cs="Times New Roman"/>
          <w:sz w:val="26"/>
          <w:szCs w:val="26"/>
        </w:rPr>
      </w:pPr>
      <w:r>
        <w:rPr>
          <w:rFonts w:ascii="Times New Roman" w:hAnsi="Times New Roman" w:cs="Times New Roman"/>
          <w:sz w:val="26"/>
          <w:szCs w:val="26"/>
        </w:rPr>
        <w:t>Справка о расходах на уплату процентов (подпрограмма «Чистая вода Приморского края»)</w:t>
      </w:r>
    </w:p>
    <w:tbl>
      <w:tblPr>
        <w:tblStyle w:val="a4"/>
        <w:tblW w:w="0" w:type="auto"/>
        <w:tblLayout w:type="fixed"/>
        <w:tblLook w:val="04A0" w:firstRow="1" w:lastRow="0" w:firstColumn="1" w:lastColumn="0" w:noHBand="0" w:noVBand="1"/>
      </w:tblPr>
      <w:tblGrid>
        <w:gridCol w:w="2547"/>
        <w:gridCol w:w="1134"/>
        <w:gridCol w:w="1134"/>
        <w:gridCol w:w="1134"/>
        <w:gridCol w:w="1134"/>
        <w:gridCol w:w="1134"/>
        <w:gridCol w:w="1128"/>
      </w:tblGrid>
      <w:tr w:rsidR="009C0EAD" w:rsidTr="00EF0743">
        <w:tc>
          <w:tcPr>
            <w:tcW w:w="2547"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Статья</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2013</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2014</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2015</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2016</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2017</w:t>
            </w:r>
          </w:p>
        </w:tc>
        <w:tc>
          <w:tcPr>
            <w:tcW w:w="1128"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итого</w:t>
            </w:r>
          </w:p>
        </w:tc>
      </w:tr>
      <w:tr w:rsidR="009C0EAD" w:rsidTr="00EF0743">
        <w:tc>
          <w:tcPr>
            <w:tcW w:w="2547"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Начисленные %, тыс. руб.</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73</w:t>
            </w:r>
            <w:r w:rsidR="00EF0743">
              <w:rPr>
                <w:rFonts w:ascii="Times New Roman" w:hAnsi="Times New Roman" w:cs="Times New Roman"/>
                <w:sz w:val="26"/>
                <w:szCs w:val="26"/>
              </w:rPr>
              <w:t xml:space="preserve"> </w:t>
            </w:r>
            <w:r>
              <w:rPr>
                <w:rFonts w:ascii="Times New Roman" w:hAnsi="Times New Roman" w:cs="Times New Roman"/>
                <w:sz w:val="26"/>
                <w:szCs w:val="26"/>
              </w:rPr>
              <w:t>557</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89</w:t>
            </w:r>
            <w:r w:rsidR="00EF0743">
              <w:rPr>
                <w:rFonts w:ascii="Times New Roman" w:hAnsi="Times New Roman" w:cs="Times New Roman"/>
                <w:sz w:val="26"/>
                <w:szCs w:val="26"/>
              </w:rPr>
              <w:t xml:space="preserve"> </w:t>
            </w:r>
            <w:r>
              <w:rPr>
                <w:rFonts w:ascii="Times New Roman" w:hAnsi="Times New Roman" w:cs="Times New Roman"/>
                <w:sz w:val="26"/>
                <w:szCs w:val="26"/>
              </w:rPr>
              <w:t>212</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134</w:t>
            </w:r>
            <w:r w:rsidR="00EF0743">
              <w:rPr>
                <w:rFonts w:ascii="Times New Roman" w:hAnsi="Times New Roman" w:cs="Times New Roman"/>
                <w:sz w:val="26"/>
                <w:szCs w:val="26"/>
              </w:rPr>
              <w:t xml:space="preserve"> </w:t>
            </w:r>
            <w:r>
              <w:rPr>
                <w:rFonts w:ascii="Times New Roman" w:hAnsi="Times New Roman" w:cs="Times New Roman"/>
                <w:sz w:val="26"/>
                <w:szCs w:val="26"/>
              </w:rPr>
              <w:t>628</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146</w:t>
            </w:r>
            <w:r w:rsidR="00EF0743">
              <w:rPr>
                <w:rFonts w:ascii="Times New Roman" w:hAnsi="Times New Roman" w:cs="Times New Roman"/>
                <w:sz w:val="26"/>
                <w:szCs w:val="26"/>
              </w:rPr>
              <w:t xml:space="preserve"> </w:t>
            </w:r>
            <w:r>
              <w:rPr>
                <w:rFonts w:ascii="Times New Roman" w:hAnsi="Times New Roman" w:cs="Times New Roman"/>
                <w:sz w:val="26"/>
                <w:szCs w:val="26"/>
              </w:rPr>
              <w:t>087</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123</w:t>
            </w:r>
            <w:r w:rsidR="00EF0743">
              <w:rPr>
                <w:rFonts w:ascii="Times New Roman" w:hAnsi="Times New Roman" w:cs="Times New Roman"/>
                <w:sz w:val="26"/>
                <w:szCs w:val="26"/>
              </w:rPr>
              <w:t xml:space="preserve"> </w:t>
            </w:r>
            <w:r>
              <w:rPr>
                <w:rFonts w:ascii="Times New Roman" w:hAnsi="Times New Roman" w:cs="Times New Roman"/>
                <w:sz w:val="26"/>
                <w:szCs w:val="26"/>
              </w:rPr>
              <w:t>006</w:t>
            </w:r>
          </w:p>
        </w:tc>
        <w:tc>
          <w:tcPr>
            <w:tcW w:w="1128"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566</w:t>
            </w:r>
            <w:r w:rsidR="00EF0743">
              <w:rPr>
                <w:rFonts w:ascii="Times New Roman" w:hAnsi="Times New Roman" w:cs="Times New Roman"/>
                <w:sz w:val="26"/>
                <w:szCs w:val="26"/>
              </w:rPr>
              <w:t xml:space="preserve"> </w:t>
            </w:r>
            <w:r>
              <w:rPr>
                <w:rFonts w:ascii="Times New Roman" w:hAnsi="Times New Roman" w:cs="Times New Roman"/>
                <w:sz w:val="26"/>
                <w:szCs w:val="26"/>
              </w:rPr>
              <w:t>490</w:t>
            </w:r>
          </w:p>
        </w:tc>
      </w:tr>
      <w:tr w:rsidR="009C0EAD" w:rsidTr="00EF0743">
        <w:tc>
          <w:tcPr>
            <w:tcW w:w="2547"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Компенсация из бюджета, тыс. руб.</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25</w:t>
            </w:r>
            <w:r w:rsidR="00EF0743">
              <w:rPr>
                <w:rFonts w:ascii="Times New Roman" w:hAnsi="Times New Roman" w:cs="Times New Roman"/>
                <w:sz w:val="26"/>
                <w:szCs w:val="26"/>
              </w:rPr>
              <w:t xml:space="preserve"> </w:t>
            </w:r>
            <w:r>
              <w:rPr>
                <w:rFonts w:ascii="Times New Roman" w:hAnsi="Times New Roman" w:cs="Times New Roman"/>
                <w:sz w:val="26"/>
                <w:szCs w:val="26"/>
              </w:rPr>
              <w:t>247</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81</w:t>
            </w:r>
            <w:r w:rsidR="00EF0743">
              <w:rPr>
                <w:rFonts w:ascii="Times New Roman" w:hAnsi="Times New Roman" w:cs="Times New Roman"/>
                <w:sz w:val="26"/>
                <w:szCs w:val="26"/>
              </w:rPr>
              <w:t xml:space="preserve"> </w:t>
            </w:r>
            <w:r>
              <w:rPr>
                <w:rFonts w:ascii="Times New Roman" w:hAnsi="Times New Roman" w:cs="Times New Roman"/>
                <w:sz w:val="26"/>
                <w:szCs w:val="26"/>
              </w:rPr>
              <w:t>000</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99</w:t>
            </w:r>
            <w:r w:rsidR="00EF0743">
              <w:rPr>
                <w:rFonts w:ascii="Times New Roman" w:hAnsi="Times New Roman" w:cs="Times New Roman"/>
                <w:sz w:val="26"/>
                <w:szCs w:val="26"/>
              </w:rPr>
              <w:t xml:space="preserve"> </w:t>
            </w:r>
            <w:r>
              <w:rPr>
                <w:rFonts w:ascii="Times New Roman" w:hAnsi="Times New Roman" w:cs="Times New Roman"/>
                <w:sz w:val="26"/>
                <w:szCs w:val="26"/>
              </w:rPr>
              <w:t>999</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100</w:t>
            </w:r>
            <w:r w:rsidR="00EF0743">
              <w:rPr>
                <w:rFonts w:ascii="Times New Roman" w:hAnsi="Times New Roman" w:cs="Times New Roman"/>
                <w:sz w:val="26"/>
                <w:szCs w:val="26"/>
              </w:rPr>
              <w:t xml:space="preserve"> </w:t>
            </w:r>
            <w:r>
              <w:rPr>
                <w:rFonts w:ascii="Times New Roman" w:hAnsi="Times New Roman" w:cs="Times New Roman"/>
                <w:sz w:val="26"/>
                <w:szCs w:val="26"/>
              </w:rPr>
              <w:t>000</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0</w:t>
            </w:r>
          </w:p>
        </w:tc>
        <w:tc>
          <w:tcPr>
            <w:tcW w:w="1128"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306</w:t>
            </w:r>
            <w:r w:rsidR="00EF0743">
              <w:rPr>
                <w:rFonts w:ascii="Times New Roman" w:hAnsi="Times New Roman" w:cs="Times New Roman"/>
                <w:sz w:val="26"/>
                <w:szCs w:val="26"/>
              </w:rPr>
              <w:t xml:space="preserve"> </w:t>
            </w:r>
            <w:r>
              <w:rPr>
                <w:rFonts w:ascii="Times New Roman" w:hAnsi="Times New Roman" w:cs="Times New Roman"/>
                <w:sz w:val="26"/>
                <w:szCs w:val="26"/>
              </w:rPr>
              <w:t>247</w:t>
            </w:r>
          </w:p>
        </w:tc>
      </w:tr>
      <w:tr w:rsidR="009C0EAD" w:rsidTr="00EF0743">
        <w:tc>
          <w:tcPr>
            <w:tcW w:w="2547" w:type="dxa"/>
          </w:tcPr>
          <w:p w:rsidR="009C0EAD" w:rsidRDefault="009C0EAD" w:rsidP="007E7337">
            <w:pPr>
              <w:jc w:val="both"/>
              <w:rPr>
                <w:rFonts w:ascii="Times New Roman" w:hAnsi="Times New Roman" w:cs="Times New Roman"/>
                <w:sz w:val="26"/>
                <w:szCs w:val="26"/>
              </w:rPr>
            </w:pPr>
            <w:proofErr w:type="spellStart"/>
            <w:proofErr w:type="gramStart"/>
            <w:r>
              <w:rPr>
                <w:rFonts w:ascii="Times New Roman" w:hAnsi="Times New Roman" w:cs="Times New Roman"/>
                <w:sz w:val="26"/>
                <w:szCs w:val="26"/>
              </w:rPr>
              <w:t>Недофинансирова</w:t>
            </w:r>
            <w:r w:rsidR="00EF0743">
              <w:rPr>
                <w:rFonts w:ascii="Times New Roman" w:hAnsi="Times New Roman" w:cs="Times New Roman"/>
                <w:sz w:val="26"/>
                <w:szCs w:val="26"/>
              </w:rPr>
              <w:t>-</w:t>
            </w:r>
            <w:r>
              <w:rPr>
                <w:rFonts w:ascii="Times New Roman" w:hAnsi="Times New Roman" w:cs="Times New Roman"/>
                <w:sz w:val="26"/>
                <w:szCs w:val="26"/>
              </w:rPr>
              <w:t>ние</w:t>
            </w:r>
            <w:proofErr w:type="spellEnd"/>
            <w:proofErr w:type="gramEnd"/>
            <w:r w:rsidR="00EF0743">
              <w:rPr>
                <w:rFonts w:ascii="Times New Roman" w:hAnsi="Times New Roman" w:cs="Times New Roman"/>
                <w:sz w:val="26"/>
                <w:szCs w:val="26"/>
              </w:rPr>
              <w:t>, тыс. руб.</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48</w:t>
            </w:r>
            <w:r w:rsidR="00EF0743">
              <w:rPr>
                <w:rFonts w:ascii="Times New Roman" w:hAnsi="Times New Roman" w:cs="Times New Roman"/>
                <w:sz w:val="26"/>
                <w:szCs w:val="26"/>
              </w:rPr>
              <w:t xml:space="preserve"> </w:t>
            </w:r>
            <w:r>
              <w:rPr>
                <w:rFonts w:ascii="Times New Roman" w:hAnsi="Times New Roman" w:cs="Times New Roman"/>
                <w:sz w:val="26"/>
                <w:szCs w:val="26"/>
              </w:rPr>
              <w:t>310</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8</w:t>
            </w:r>
            <w:r w:rsidR="00EF0743">
              <w:rPr>
                <w:rFonts w:ascii="Times New Roman" w:hAnsi="Times New Roman" w:cs="Times New Roman"/>
                <w:sz w:val="26"/>
                <w:szCs w:val="26"/>
              </w:rPr>
              <w:t xml:space="preserve"> </w:t>
            </w:r>
            <w:r>
              <w:rPr>
                <w:rFonts w:ascii="Times New Roman" w:hAnsi="Times New Roman" w:cs="Times New Roman"/>
                <w:sz w:val="26"/>
                <w:szCs w:val="26"/>
              </w:rPr>
              <w:t>212</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34</w:t>
            </w:r>
            <w:r w:rsidR="00EF0743">
              <w:rPr>
                <w:rFonts w:ascii="Times New Roman" w:hAnsi="Times New Roman" w:cs="Times New Roman"/>
                <w:sz w:val="26"/>
                <w:szCs w:val="26"/>
              </w:rPr>
              <w:t xml:space="preserve"> </w:t>
            </w:r>
            <w:r>
              <w:rPr>
                <w:rFonts w:ascii="Times New Roman" w:hAnsi="Times New Roman" w:cs="Times New Roman"/>
                <w:sz w:val="26"/>
                <w:szCs w:val="26"/>
              </w:rPr>
              <w:t>628</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46</w:t>
            </w:r>
            <w:r w:rsidR="00EF0743">
              <w:rPr>
                <w:rFonts w:ascii="Times New Roman" w:hAnsi="Times New Roman" w:cs="Times New Roman"/>
                <w:sz w:val="26"/>
                <w:szCs w:val="26"/>
              </w:rPr>
              <w:t xml:space="preserve"> </w:t>
            </w:r>
            <w:r>
              <w:rPr>
                <w:rFonts w:ascii="Times New Roman" w:hAnsi="Times New Roman" w:cs="Times New Roman"/>
                <w:sz w:val="26"/>
                <w:szCs w:val="26"/>
              </w:rPr>
              <w:t>087</w:t>
            </w:r>
          </w:p>
        </w:tc>
        <w:tc>
          <w:tcPr>
            <w:tcW w:w="1134"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123</w:t>
            </w:r>
            <w:r w:rsidR="00EF0743">
              <w:rPr>
                <w:rFonts w:ascii="Times New Roman" w:hAnsi="Times New Roman" w:cs="Times New Roman"/>
                <w:sz w:val="26"/>
                <w:szCs w:val="26"/>
              </w:rPr>
              <w:t xml:space="preserve"> </w:t>
            </w:r>
            <w:r>
              <w:rPr>
                <w:rFonts w:ascii="Times New Roman" w:hAnsi="Times New Roman" w:cs="Times New Roman"/>
                <w:sz w:val="26"/>
                <w:szCs w:val="26"/>
              </w:rPr>
              <w:t>006</w:t>
            </w:r>
          </w:p>
        </w:tc>
        <w:tc>
          <w:tcPr>
            <w:tcW w:w="1128" w:type="dxa"/>
          </w:tcPr>
          <w:p w:rsidR="009C0EAD" w:rsidRDefault="009C0EAD" w:rsidP="007E7337">
            <w:pPr>
              <w:jc w:val="both"/>
              <w:rPr>
                <w:rFonts w:ascii="Times New Roman" w:hAnsi="Times New Roman" w:cs="Times New Roman"/>
                <w:sz w:val="26"/>
                <w:szCs w:val="26"/>
              </w:rPr>
            </w:pPr>
            <w:r>
              <w:rPr>
                <w:rFonts w:ascii="Times New Roman" w:hAnsi="Times New Roman" w:cs="Times New Roman"/>
                <w:sz w:val="26"/>
                <w:szCs w:val="26"/>
              </w:rPr>
              <w:t>260</w:t>
            </w:r>
            <w:r w:rsidR="00EF0743">
              <w:rPr>
                <w:rFonts w:ascii="Times New Roman" w:hAnsi="Times New Roman" w:cs="Times New Roman"/>
                <w:sz w:val="26"/>
                <w:szCs w:val="26"/>
              </w:rPr>
              <w:t xml:space="preserve"> </w:t>
            </w:r>
            <w:r>
              <w:rPr>
                <w:rFonts w:ascii="Times New Roman" w:hAnsi="Times New Roman" w:cs="Times New Roman"/>
                <w:sz w:val="26"/>
                <w:szCs w:val="26"/>
              </w:rPr>
              <w:t>243</w:t>
            </w:r>
          </w:p>
        </w:tc>
      </w:tr>
    </w:tbl>
    <w:p w:rsidR="009C0EAD" w:rsidRDefault="009C0EAD" w:rsidP="00EF0743">
      <w:pPr>
        <w:jc w:val="both"/>
        <w:rPr>
          <w:rFonts w:ascii="Times New Roman" w:hAnsi="Times New Roman" w:cs="Times New Roman"/>
          <w:sz w:val="26"/>
          <w:szCs w:val="26"/>
        </w:rPr>
      </w:pPr>
    </w:p>
    <w:p w:rsidR="00EF0743" w:rsidRDefault="00EF0743" w:rsidP="00EF0743">
      <w:pPr>
        <w:jc w:val="both"/>
        <w:rPr>
          <w:rFonts w:ascii="Times New Roman" w:hAnsi="Times New Roman" w:cs="Times New Roman"/>
          <w:sz w:val="26"/>
          <w:szCs w:val="26"/>
        </w:rPr>
      </w:pPr>
    </w:p>
    <w:tbl>
      <w:tblPr>
        <w:tblStyle w:val="a4"/>
        <w:tblW w:w="0" w:type="auto"/>
        <w:tblLook w:val="04A0" w:firstRow="1" w:lastRow="0" w:firstColumn="1" w:lastColumn="0" w:noHBand="0" w:noVBand="1"/>
      </w:tblPr>
      <w:tblGrid>
        <w:gridCol w:w="4672"/>
        <w:gridCol w:w="4673"/>
      </w:tblGrid>
      <w:tr w:rsidR="00EF0743" w:rsidTr="00EF0743">
        <w:tc>
          <w:tcPr>
            <w:tcW w:w="4672" w:type="dxa"/>
          </w:tcPr>
          <w:p w:rsidR="00EF0743" w:rsidRDefault="00EF0743" w:rsidP="009C0EAD">
            <w:pPr>
              <w:jc w:val="both"/>
              <w:rPr>
                <w:rFonts w:ascii="Times New Roman" w:hAnsi="Times New Roman" w:cs="Times New Roman"/>
                <w:sz w:val="26"/>
                <w:szCs w:val="26"/>
              </w:rPr>
            </w:pPr>
            <w:r>
              <w:rPr>
                <w:rFonts w:ascii="Times New Roman" w:hAnsi="Times New Roman" w:cs="Times New Roman"/>
                <w:sz w:val="26"/>
                <w:szCs w:val="26"/>
              </w:rPr>
              <w:t>Выбрано кредитных денег</w:t>
            </w:r>
          </w:p>
        </w:tc>
        <w:tc>
          <w:tcPr>
            <w:tcW w:w="4673" w:type="dxa"/>
          </w:tcPr>
          <w:p w:rsidR="00EF0743" w:rsidRDefault="00EF0743" w:rsidP="009C0EAD">
            <w:pPr>
              <w:jc w:val="both"/>
              <w:rPr>
                <w:rFonts w:ascii="Times New Roman" w:hAnsi="Times New Roman" w:cs="Times New Roman"/>
                <w:sz w:val="26"/>
                <w:szCs w:val="26"/>
              </w:rPr>
            </w:pPr>
            <w:r>
              <w:rPr>
                <w:rFonts w:ascii="Times New Roman" w:hAnsi="Times New Roman" w:cs="Times New Roman"/>
                <w:sz w:val="26"/>
                <w:szCs w:val="26"/>
              </w:rPr>
              <w:t>1 733 886 руб.</w:t>
            </w:r>
          </w:p>
        </w:tc>
      </w:tr>
      <w:tr w:rsidR="00EF0743" w:rsidTr="00EF0743">
        <w:tc>
          <w:tcPr>
            <w:tcW w:w="4672" w:type="dxa"/>
          </w:tcPr>
          <w:p w:rsidR="00EF0743" w:rsidRDefault="00EF0743" w:rsidP="009C0EAD">
            <w:pPr>
              <w:jc w:val="both"/>
              <w:rPr>
                <w:rFonts w:ascii="Times New Roman" w:hAnsi="Times New Roman" w:cs="Times New Roman"/>
                <w:sz w:val="26"/>
                <w:szCs w:val="26"/>
              </w:rPr>
            </w:pPr>
            <w:r>
              <w:rPr>
                <w:rFonts w:ascii="Times New Roman" w:hAnsi="Times New Roman" w:cs="Times New Roman"/>
                <w:sz w:val="26"/>
                <w:szCs w:val="26"/>
              </w:rPr>
              <w:t>Получено субсидии</w:t>
            </w:r>
          </w:p>
        </w:tc>
        <w:tc>
          <w:tcPr>
            <w:tcW w:w="4673" w:type="dxa"/>
          </w:tcPr>
          <w:p w:rsidR="00EF0743" w:rsidRDefault="00EF0743" w:rsidP="009C0EAD">
            <w:pPr>
              <w:jc w:val="both"/>
              <w:rPr>
                <w:rFonts w:ascii="Times New Roman" w:hAnsi="Times New Roman" w:cs="Times New Roman"/>
                <w:sz w:val="26"/>
                <w:szCs w:val="26"/>
              </w:rPr>
            </w:pPr>
            <w:r>
              <w:rPr>
                <w:rFonts w:ascii="Times New Roman" w:hAnsi="Times New Roman" w:cs="Times New Roman"/>
                <w:sz w:val="26"/>
                <w:szCs w:val="26"/>
              </w:rPr>
              <w:t>1 403 794 руб.</w:t>
            </w:r>
          </w:p>
        </w:tc>
      </w:tr>
      <w:tr w:rsidR="00EF0743" w:rsidTr="00EF0743">
        <w:tc>
          <w:tcPr>
            <w:tcW w:w="4672" w:type="dxa"/>
          </w:tcPr>
          <w:p w:rsidR="00EF0743" w:rsidRDefault="00EF0743" w:rsidP="009C0EAD">
            <w:pPr>
              <w:jc w:val="both"/>
              <w:rPr>
                <w:rFonts w:ascii="Times New Roman" w:hAnsi="Times New Roman" w:cs="Times New Roman"/>
                <w:sz w:val="26"/>
                <w:szCs w:val="26"/>
              </w:rPr>
            </w:pPr>
            <w:r>
              <w:rPr>
                <w:rFonts w:ascii="Times New Roman" w:hAnsi="Times New Roman" w:cs="Times New Roman"/>
                <w:sz w:val="26"/>
                <w:szCs w:val="26"/>
              </w:rPr>
              <w:t>Погашен основной долг по кредиту</w:t>
            </w:r>
          </w:p>
        </w:tc>
        <w:tc>
          <w:tcPr>
            <w:tcW w:w="4673" w:type="dxa"/>
          </w:tcPr>
          <w:p w:rsidR="00EF0743" w:rsidRDefault="00EF0743" w:rsidP="009C0EAD">
            <w:pPr>
              <w:jc w:val="both"/>
              <w:rPr>
                <w:rFonts w:ascii="Times New Roman" w:hAnsi="Times New Roman" w:cs="Times New Roman"/>
                <w:sz w:val="26"/>
                <w:szCs w:val="26"/>
              </w:rPr>
            </w:pPr>
            <w:r>
              <w:rPr>
                <w:rFonts w:ascii="Times New Roman" w:hAnsi="Times New Roman" w:cs="Times New Roman"/>
                <w:sz w:val="26"/>
                <w:szCs w:val="26"/>
              </w:rPr>
              <w:t>1 073 886 руб.</w:t>
            </w:r>
          </w:p>
        </w:tc>
      </w:tr>
    </w:tbl>
    <w:p w:rsidR="00EF0743" w:rsidRDefault="00EF0743" w:rsidP="009C0EAD">
      <w:pPr>
        <w:ind w:firstLine="360"/>
        <w:jc w:val="both"/>
        <w:rPr>
          <w:rFonts w:ascii="Times New Roman" w:hAnsi="Times New Roman" w:cs="Times New Roman"/>
          <w:sz w:val="26"/>
          <w:szCs w:val="26"/>
        </w:rPr>
      </w:pPr>
    </w:p>
    <w:p w:rsidR="002A4478" w:rsidRDefault="009C0EAD" w:rsidP="009C0EAD">
      <w:pPr>
        <w:ind w:firstLine="360"/>
        <w:jc w:val="both"/>
        <w:rPr>
          <w:rFonts w:ascii="Times New Roman" w:hAnsi="Times New Roman" w:cs="Times New Roman"/>
          <w:sz w:val="26"/>
          <w:szCs w:val="26"/>
        </w:rPr>
      </w:pPr>
      <w:r>
        <w:rPr>
          <w:rFonts w:ascii="Times New Roman" w:hAnsi="Times New Roman" w:cs="Times New Roman"/>
          <w:sz w:val="26"/>
          <w:szCs w:val="26"/>
        </w:rPr>
        <w:t>Задолженность подрядчикам за выполненные работы</w:t>
      </w:r>
      <w:r w:rsidR="00EF0743">
        <w:rPr>
          <w:rFonts w:ascii="Times New Roman" w:hAnsi="Times New Roman" w:cs="Times New Roman"/>
          <w:sz w:val="26"/>
          <w:szCs w:val="26"/>
        </w:rPr>
        <w:t xml:space="preserve"> по подпрограмме «Чистая вода» </w:t>
      </w:r>
      <w:r>
        <w:rPr>
          <w:rFonts w:ascii="Times New Roman" w:hAnsi="Times New Roman" w:cs="Times New Roman"/>
          <w:sz w:val="26"/>
          <w:szCs w:val="26"/>
        </w:rPr>
        <w:t>составляет 26,8 млн. рублей.</w:t>
      </w:r>
      <w:r w:rsidR="00B96226">
        <w:rPr>
          <w:rFonts w:ascii="Times New Roman" w:hAnsi="Times New Roman" w:cs="Times New Roman"/>
          <w:sz w:val="26"/>
          <w:szCs w:val="26"/>
        </w:rPr>
        <w:t xml:space="preserve"> При этом предприятие оплатило расходы по процентам самостоятельно, тем самым допустив образование кредиторской задолженности за э/энергию </w:t>
      </w:r>
      <w:proofErr w:type="spellStart"/>
      <w:r w:rsidR="00B96226">
        <w:rPr>
          <w:rFonts w:ascii="Times New Roman" w:hAnsi="Times New Roman" w:cs="Times New Roman"/>
          <w:sz w:val="26"/>
          <w:szCs w:val="26"/>
        </w:rPr>
        <w:t>Русэнергоресурсу</w:t>
      </w:r>
      <w:proofErr w:type="spellEnd"/>
      <w:r w:rsidR="00B96226">
        <w:rPr>
          <w:rFonts w:ascii="Times New Roman" w:hAnsi="Times New Roman" w:cs="Times New Roman"/>
          <w:sz w:val="26"/>
          <w:szCs w:val="26"/>
        </w:rPr>
        <w:t xml:space="preserve"> в размере 108,6 млн. руб. </w:t>
      </w:r>
    </w:p>
    <w:p w:rsidR="009C0EAD" w:rsidRDefault="009C0EAD" w:rsidP="009C0EAD">
      <w:pPr>
        <w:ind w:firstLine="360"/>
        <w:jc w:val="both"/>
        <w:rPr>
          <w:rFonts w:ascii="Times New Roman" w:hAnsi="Times New Roman" w:cs="Times New Roman"/>
          <w:sz w:val="26"/>
          <w:szCs w:val="26"/>
        </w:rPr>
      </w:pPr>
      <w:r>
        <w:rPr>
          <w:rFonts w:ascii="Times New Roman" w:hAnsi="Times New Roman" w:cs="Times New Roman"/>
          <w:sz w:val="26"/>
          <w:szCs w:val="26"/>
        </w:rPr>
        <w:t>Недостаток финансирования по ТОСЭР:</w:t>
      </w:r>
    </w:p>
    <w:p w:rsidR="009C0EAD" w:rsidRDefault="009C0EAD" w:rsidP="009C0EAD">
      <w:pPr>
        <w:jc w:val="both"/>
        <w:rPr>
          <w:rFonts w:ascii="Times New Roman" w:hAnsi="Times New Roman" w:cs="Times New Roman"/>
          <w:sz w:val="26"/>
          <w:szCs w:val="26"/>
        </w:rPr>
      </w:pPr>
      <w:r>
        <w:rPr>
          <w:rFonts w:ascii="Times New Roman" w:hAnsi="Times New Roman" w:cs="Times New Roman"/>
          <w:sz w:val="26"/>
          <w:szCs w:val="26"/>
        </w:rPr>
        <w:t>ТОР «Надеждинский» 1,088 млрд. руб.</w:t>
      </w:r>
    </w:p>
    <w:p w:rsidR="009C0EAD" w:rsidRDefault="009C0EAD" w:rsidP="009C0EAD">
      <w:pPr>
        <w:jc w:val="both"/>
        <w:rPr>
          <w:rFonts w:ascii="Times New Roman" w:hAnsi="Times New Roman" w:cs="Times New Roman"/>
          <w:sz w:val="26"/>
          <w:szCs w:val="26"/>
        </w:rPr>
      </w:pPr>
      <w:r>
        <w:rPr>
          <w:rFonts w:ascii="Times New Roman" w:hAnsi="Times New Roman" w:cs="Times New Roman"/>
          <w:sz w:val="26"/>
          <w:szCs w:val="26"/>
        </w:rPr>
        <w:t xml:space="preserve">ТОР «Большой Камень» </w:t>
      </w:r>
      <w:r w:rsidR="00B96226">
        <w:rPr>
          <w:rFonts w:ascii="Times New Roman" w:hAnsi="Times New Roman" w:cs="Times New Roman"/>
          <w:sz w:val="26"/>
          <w:szCs w:val="26"/>
        </w:rPr>
        <w:t>1,39 млрд. руб.</w:t>
      </w:r>
    </w:p>
    <w:p w:rsidR="00B96226" w:rsidRPr="005B1D5B" w:rsidRDefault="00B96226" w:rsidP="00B96226">
      <w:pPr>
        <w:ind w:firstLine="360"/>
        <w:jc w:val="both"/>
        <w:rPr>
          <w:rFonts w:ascii="Times New Roman" w:hAnsi="Times New Roman" w:cs="Times New Roman"/>
          <w:sz w:val="26"/>
          <w:szCs w:val="26"/>
        </w:rPr>
      </w:pPr>
      <w:r>
        <w:rPr>
          <w:rFonts w:ascii="Times New Roman" w:hAnsi="Times New Roman" w:cs="Times New Roman"/>
          <w:sz w:val="26"/>
          <w:szCs w:val="26"/>
        </w:rPr>
        <w:t xml:space="preserve">Не предусмотрены соглашением с предприятием оплата расходов по банковским гарантиям КГУП «Приморский водоканал», а также расходы на заработную плату персонала и, соответственно, отчислений с ФОТ, административно-хозяйственные и управленческие расходы. </w:t>
      </w:r>
      <w:r w:rsidR="003E6D73">
        <w:rPr>
          <w:rFonts w:ascii="Times New Roman" w:hAnsi="Times New Roman" w:cs="Times New Roman"/>
          <w:sz w:val="26"/>
          <w:szCs w:val="26"/>
        </w:rPr>
        <w:t xml:space="preserve">В условиях соглашения на субсидию (ТОР </w:t>
      </w:r>
      <w:proofErr w:type="spellStart"/>
      <w:r w:rsidR="003E6D73">
        <w:rPr>
          <w:rFonts w:ascii="Times New Roman" w:hAnsi="Times New Roman" w:cs="Times New Roman"/>
          <w:sz w:val="26"/>
          <w:szCs w:val="26"/>
        </w:rPr>
        <w:t>Надеждинская</w:t>
      </w:r>
      <w:proofErr w:type="spellEnd"/>
      <w:r w:rsidR="003E6D73">
        <w:rPr>
          <w:rFonts w:ascii="Times New Roman" w:hAnsi="Times New Roman" w:cs="Times New Roman"/>
          <w:sz w:val="26"/>
          <w:szCs w:val="26"/>
        </w:rPr>
        <w:t>) нет прямого запрета на выполнение работ собственными силами предприятия, но условия п.2.3.3 (отчетность по использованию субсидии) содержат закрытый перечень документов, не позволяющих возмещать затраты предприятия при выполнении собственными силами, что приводит к нерациональному использованию денежных средств.</w:t>
      </w:r>
    </w:p>
    <w:p w:rsidR="00B96226" w:rsidRDefault="00B96226" w:rsidP="00D6318C">
      <w:pPr>
        <w:ind w:firstLine="360"/>
        <w:jc w:val="both"/>
        <w:rPr>
          <w:rFonts w:ascii="Times New Roman" w:hAnsi="Times New Roman" w:cs="Times New Roman"/>
          <w:sz w:val="26"/>
          <w:szCs w:val="26"/>
        </w:rPr>
      </w:pPr>
      <w:r>
        <w:rPr>
          <w:rFonts w:ascii="Times New Roman" w:hAnsi="Times New Roman" w:cs="Times New Roman"/>
          <w:sz w:val="26"/>
          <w:szCs w:val="26"/>
        </w:rPr>
        <w:t xml:space="preserve">Самостоятельное финансирование предприятием расходов, по которым не предусмотрены источники получения доходов, влекут за собой увеличение кредиторской задолженности, в </w:t>
      </w:r>
      <w:proofErr w:type="spellStart"/>
      <w:r>
        <w:rPr>
          <w:rFonts w:ascii="Times New Roman" w:hAnsi="Times New Roman" w:cs="Times New Roman"/>
          <w:sz w:val="26"/>
          <w:szCs w:val="26"/>
        </w:rPr>
        <w:t>т.ч</w:t>
      </w:r>
      <w:proofErr w:type="spellEnd"/>
      <w:r>
        <w:rPr>
          <w:rFonts w:ascii="Times New Roman" w:hAnsi="Times New Roman" w:cs="Times New Roman"/>
          <w:sz w:val="26"/>
          <w:szCs w:val="26"/>
        </w:rPr>
        <w:t xml:space="preserve">. УМС г. Владивостока в размере 72,8 млн. руб. за аренду, ООО «Водоканал» в размере 13,8 млн. руб. за услуги водоснабжения в г. Большой Камень, ДВЭУК в размере </w:t>
      </w:r>
      <w:r w:rsidR="00D6318C">
        <w:rPr>
          <w:rFonts w:ascii="Times New Roman" w:hAnsi="Times New Roman" w:cs="Times New Roman"/>
          <w:sz w:val="26"/>
          <w:szCs w:val="26"/>
        </w:rPr>
        <w:t>14,7 млн. руб. за транзит воды.</w:t>
      </w:r>
    </w:p>
    <w:p w:rsidR="00B96226" w:rsidRDefault="00B96226" w:rsidP="00B96226">
      <w:pPr>
        <w:pStyle w:val="a3"/>
        <w:numPr>
          <w:ilvl w:val="0"/>
          <w:numId w:val="1"/>
        </w:numPr>
        <w:jc w:val="both"/>
        <w:rPr>
          <w:rFonts w:ascii="Times New Roman" w:hAnsi="Times New Roman" w:cs="Times New Roman"/>
          <w:sz w:val="26"/>
          <w:szCs w:val="26"/>
        </w:rPr>
      </w:pPr>
      <w:r>
        <w:rPr>
          <w:rFonts w:ascii="Times New Roman" w:hAnsi="Times New Roman" w:cs="Times New Roman"/>
          <w:sz w:val="26"/>
          <w:szCs w:val="26"/>
        </w:rPr>
        <w:t>Перспективы развития предприятия (слайд 12,13,14)</w:t>
      </w:r>
    </w:p>
    <w:p w:rsidR="00AC7615" w:rsidRDefault="00B96226" w:rsidP="00AC7615">
      <w:pPr>
        <w:pStyle w:val="a3"/>
        <w:numPr>
          <w:ilvl w:val="1"/>
          <w:numId w:val="1"/>
        </w:numPr>
        <w:jc w:val="both"/>
        <w:rPr>
          <w:rFonts w:ascii="Times New Roman" w:hAnsi="Times New Roman" w:cs="Times New Roman"/>
          <w:sz w:val="26"/>
          <w:szCs w:val="26"/>
        </w:rPr>
      </w:pPr>
      <w:r>
        <w:rPr>
          <w:rFonts w:ascii="Times New Roman" w:hAnsi="Times New Roman" w:cs="Times New Roman"/>
          <w:sz w:val="26"/>
          <w:szCs w:val="26"/>
        </w:rPr>
        <w:t>В настоящий момент с учетом финансово-экономического сос</w:t>
      </w:r>
      <w:r w:rsidR="00AC7615">
        <w:rPr>
          <w:rFonts w:ascii="Times New Roman" w:hAnsi="Times New Roman" w:cs="Times New Roman"/>
          <w:sz w:val="26"/>
          <w:szCs w:val="26"/>
        </w:rPr>
        <w:t>тояния предприятие</w:t>
      </w:r>
      <w:r>
        <w:rPr>
          <w:rFonts w:ascii="Times New Roman" w:hAnsi="Times New Roman" w:cs="Times New Roman"/>
          <w:sz w:val="26"/>
          <w:szCs w:val="26"/>
        </w:rPr>
        <w:t xml:space="preserve"> </w:t>
      </w:r>
      <w:r w:rsidR="00AC7615">
        <w:rPr>
          <w:rFonts w:ascii="Times New Roman" w:hAnsi="Times New Roman" w:cs="Times New Roman"/>
          <w:sz w:val="26"/>
          <w:szCs w:val="26"/>
        </w:rPr>
        <w:t>проводит</w:t>
      </w:r>
      <w:r>
        <w:rPr>
          <w:rFonts w:ascii="Times New Roman" w:hAnsi="Times New Roman" w:cs="Times New Roman"/>
          <w:sz w:val="26"/>
          <w:szCs w:val="26"/>
        </w:rPr>
        <w:t xml:space="preserve"> антикризисн</w:t>
      </w:r>
      <w:r w:rsidR="00AC7615">
        <w:rPr>
          <w:rFonts w:ascii="Times New Roman" w:hAnsi="Times New Roman" w:cs="Times New Roman"/>
          <w:sz w:val="26"/>
          <w:szCs w:val="26"/>
        </w:rPr>
        <w:t>ую политику</w:t>
      </w:r>
      <w:r w:rsidR="00C657DF">
        <w:rPr>
          <w:rFonts w:ascii="Times New Roman" w:hAnsi="Times New Roman" w:cs="Times New Roman"/>
          <w:sz w:val="26"/>
          <w:szCs w:val="26"/>
        </w:rPr>
        <w:t xml:space="preserve"> (задача – не увеличить убыток)</w:t>
      </w:r>
      <w:r w:rsidR="00AC7615">
        <w:rPr>
          <w:rFonts w:ascii="Times New Roman" w:hAnsi="Times New Roman" w:cs="Times New Roman"/>
          <w:sz w:val="26"/>
          <w:szCs w:val="26"/>
        </w:rPr>
        <w:t>. При этом нужно понимать, что в случае затягивания ситуации с соглашениями по субсидиям в рамках подпрограммы «Чистая вода Приморского края» предусмотренные мероприятия в срок не будут выполнены. Также, не выполнены будут мероприятия в счет тарифов в размере сумм, отвлеченных на уплату процентов в 2017 году.</w:t>
      </w:r>
      <w:r w:rsidR="00C657DF">
        <w:rPr>
          <w:rFonts w:ascii="Times New Roman" w:hAnsi="Times New Roman" w:cs="Times New Roman"/>
          <w:sz w:val="26"/>
          <w:szCs w:val="26"/>
        </w:rPr>
        <w:t xml:space="preserve"> Также необходимо предусмотреть возможность финансовой помощи предприятию, т.к. накопленный убыток Водоканал самостоятельно не покроет и по всем долгам не рассчитается.</w:t>
      </w:r>
    </w:p>
    <w:p w:rsidR="00AC7615" w:rsidRDefault="00AC7615" w:rsidP="00AC7615">
      <w:pPr>
        <w:pStyle w:val="a3"/>
        <w:numPr>
          <w:ilvl w:val="1"/>
          <w:numId w:val="1"/>
        </w:numPr>
        <w:jc w:val="both"/>
        <w:rPr>
          <w:rFonts w:ascii="Times New Roman" w:hAnsi="Times New Roman" w:cs="Times New Roman"/>
          <w:sz w:val="26"/>
          <w:szCs w:val="26"/>
        </w:rPr>
      </w:pPr>
      <w:r>
        <w:rPr>
          <w:rFonts w:ascii="Times New Roman" w:hAnsi="Times New Roman" w:cs="Times New Roman"/>
          <w:sz w:val="26"/>
          <w:szCs w:val="26"/>
        </w:rPr>
        <w:t xml:space="preserve">Предприятие продолжает выполнять работы по разработке гидравлической модели сетей и их инвентаризации, что обеспечит </w:t>
      </w:r>
      <w:r>
        <w:rPr>
          <w:rFonts w:ascii="Times New Roman" w:hAnsi="Times New Roman" w:cs="Times New Roman"/>
          <w:sz w:val="26"/>
          <w:szCs w:val="26"/>
        </w:rPr>
        <w:lastRenderedPageBreak/>
        <w:t>снижение неучтенных потерь в краткосрочном периоде до 28%, затраты на электроэнергию на 15-20%.</w:t>
      </w:r>
    </w:p>
    <w:p w:rsidR="009C0EAD" w:rsidRDefault="00AC7615" w:rsidP="00AC7615">
      <w:pPr>
        <w:pStyle w:val="a3"/>
        <w:numPr>
          <w:ilvl w:val="1"/>
          <w:numId w:val="1"/>
        </w:numPr>
        <w:jc w:val="both"/>
        <w:rPr>
          <w:rFonts w:ascii="Times New Roman" w:hAnsi="Times New Roman" w:cs="Times New Roman"/>
          <w:sz w:val="26"/>
          <w:szCs w:val="26"/>
        </w:rPr>
      </w:pPr>
      <w:r>
        <w:rPr>
          <w:rFonts w:ascii="Times New Roman" w:hAnsi="Times New Roman" w:cs="Times New Roman"/>
          <w:sz w:val="26"/>
          <w:szCs w:val="26"/>
        </w:rPr>
        <w:t>Необходимо осуществлять мероприятия</w:t>
      </w:r>
      <w:r w:rsidR="009C0EAD">
        <w:rPr>
          <w:rFonts w:ascii="Times New Roman" w:hAnsi="Times New Roman" w:cs="Times New Roman"/>
          <w:sz w:val="26"/>
          <w:szCs w:val="26"/>
        </w:rPr>
        <w:tab/>
      </w:r>
      <w:r>
        <w:rPr>
          <w:rFonts w:ascii="Times New Roman" w:hAnsi="Times New Roman" w:cs="Times New Roman"/>
          <w:sz w:val="26"/>
          <w:szCs w:val="26"/>
        </w:rPr>
        <w:t>долгосрочного характера: установка зональных расходомеров, реконструкции насосных станций</w:t>
      </w:r>
      <w:r w:rsidR="00C657DF">
        <w:rPr>
          <w:rFonts w:ascii="Times New Roman" w:hAnsi="Times New Roman" w:cs="Times New Roman"/>
          <w:sz w:val="26"/>
          <w:szCs w:val="26"/>
        </w:rPr>
        <w:t>, что позволит снижать расходы электроэнергии при снижении реализации воды (в настоящий момент этого не происходит).</w:t>
      </w:r>
    </w:p>
    <w:p w:rsidR="00C657DF" w:rsidRDefault="00C657DF" w:rsidP="00AC7615">
      <w:pPr>
        <w:pStyle w:val="a3"/>
        <w:numPr>
          <w:ilvl w:val="1"/>
          <w:numId w:val="1"/>
        </w:numPr>
        <w:jc w:val="both"/>
        <w:rPr>
          <w:rFonts w:ascii="Times New Roman" w:hAnsi="Times New Roman" w:cs="Times New Roman"/>
          <w:sz w:val="26"/>
          <w:szCs w:val="26"/>
        </w:rPr>
      </w:pPr>
      <w:r>
        <w:rPr>
          <w:rFonts w:ascii="Times New Roman" w:hAnsi="Times New Roman" w:cs="Times New Roman"/>
          <w:sz w:val="26"/>
          <w:szCs w:val="26"/>
        </w:rPr>
        <w:t xml:space="preserve">В настоящий момент ведутся подготовительные работы по разработке инвестиционных проектов, предусматривающих модернизацию автопарка и установку оборудования, предусматривающего повторное использование иловых осадков. Последнее мероприятие необходимо для снижения затрат и соответствия требованиям законодательства об охране окружающей среды, а также имеет инвестиционную привлекательность, что подтверждается реализацией аналогичных проектов за рубежом и европейской части России. </w:t>
      </w:r>
    </w:p>
    <w:p w:rsidR="005B1D5B" w:rsidRDefault="005B1D5B" w:rsidP="00AC7615">
      <w:pPr>
        <w:pStyle w:val="a3"/>
        <w:numPr>
          <w:ilvl w:val="1"/>
          <w:numId w:val="1"/>
        </w:numPr>
        <w:jc w:val="both"/>
        <w:rPr>
          <w:rFonts w:ascii="Times New Roman" w:hAnsi="Times New Roman" w:cs="Times New Roman"/>
          <w:sz w:val="26"/>
          <w:szCs w:val="26"/>
        </w:rPr>
      </w:pPr>
      <w:r>
        <w:rPr>
          <w:rFonts w:ascii="Times New Roman" w:hAnsi="Times New Roman" w:cs="Times New Roman"/>
          <w:sz w:val="26"/>
          <w:szCs w:val="26"/>
        </w:rPr>
        <w:t>Установка приборов учета в многоквартирных домах</w:t>
      </w:r>
    </w:p>
    <w:p w:rsidR="00356237" w:rsidRDefault="00356237" w:rsidP="00AC7615">
      <w:pPr>
        <w:pStyle w:val="a3"/>
        <w:numPr>
          <w:ilvl w:val="1"/>
          <w:numId w:val="1"/>
        </w:numPr>
        <w:jc w:val="both"/>
        <w:rPr>
          <w:rFonts w:ascii="Times New Roman" w:hAnsi="Times New Roman" w:cs="Times New Roman"/>
          <w:sz w:val="26"/>
          <w:szCs w:val="26"/>
        </w:rPr>
      </w:pPr>
      <w:r>
        <w:rPr>
          <w:rFonts w:ascii="Times New Roman" w:hAnsi="Times New Roman" w:cs="Times New Roman"/>
          <w:sz w:val="26"/>
          <w:szCs w:val="26"/>
        </w:rPr>
        <w:t xml:space="preserve">Необходимо утвердить и согласовать </w:t>
      </w:r>
      <w:r w:rsidR="000E7948">
        <w:rPr>
          <w:rFonts w:ascii="Times New Roman" w:hAnsi="Times New Roman" w:cs="Times New Roman"/>
          <w:sz w:val="26"/>
          <w:szCs w:val="26"/>
        </w:rPr>
        <w:t>с департаментом по тарифам и курирующими департаментами (ЖКХ, Градостроительство, КСП) правила ведения</w:t>
      </w:r>
      <w:r>
        <w:rPr>
          <w:rFonts w:ascii="Times New Roman" w:hAnsi="Times New Roman" w:cs="Times New Roman"/>
          <w:sz w:val="26"/>
          <w:szCs w:val="26"/>
        </w:rPr>
        <w:t xml:space="preserve"> раздельн</w:t>
      </w:r>
      <w:r w:rsidR="000E7948">
        <w:rPr>
          <w:rFonts w:ascii="Times New Roman" w:hAnsi="Times New Roman" w:cs="Times New Roman"/>
          <w:sz w:val="26"/>
          <w:szCs w:val="26"/>
        </w:rPr>
        <w:t xml:space="preserve">ого </w:t>
      </w:r>
      <w:r>
        <w:rPr>
          <w:rFonts w:ascii="Times New Roman" w:hAnsi="Times New Roman" w:cs="Times New Roman"/>
          <w:sz w:val="26"/>
          <w:szCs w:val="26"/>
        </w:rPr>
        <w:t>учет</w:t>
      </w:r>
      <w:r w:rsidR="000E7948">
        <w:rPr>
          <w:rFonts w:ascii="Times New Roman" w:hAnsi="Times New Roman" w:cs="Times New Roman"/>
          <w:sz w:val="26"/>
          <w:szCs w:val="26"/>
        </w:rPr>
        <w:t>а</w:t>
      </w:r>
      <w:r>
        <w:rPr>
          <w:rFonts w:ascii="Times New Roman" w:hAnsi="Times New Roman" w:cs="Times New Roman"/>
          <w:sz w:val="26"/>
          <w:szCs w:val="26"/>
        </w:rPr>
        <w:t xml:space="preserve"> затрат на каждый вид деятельности и принцип распределения косвенных расходов</w:t>
      </w:r>
      <w:r w:rsidR="000E7948">
        <w:rPr>
          <w:rFonts w:ascii="Times New Roman" w:hAnsi="Times New Roman" w:cs="Times New Roman"/>
          <w:sz w:val="26"/>
          <w:szCs w:val="26"/>
        </w:rPr>
        <w:t xml:space="preserve"> по каждому виду деятельности.</w:t>
      </w:r>
    </w:p>
    <w:p w:rsidR="003E6D73" w:rsidRDefault="003E6D73" w:rsidP="00AC7615">
      <w:pPr>
        <w:pStyle w:val="a3"/>
        <w:numPr>
          <w:ilvl w:val="1"/>
          <w:numId w:val="1"/>
        </w:numPr>
        <w:jc w:val="both"/>
        <w:rPr>
          <w:rFonts w:ascii="Times New Roman" w:hAnsi="Times New Roman" w:cs="Times New Roman"/>
          <w:sz w:val="26"/>
          <w:szCs w:val="26"/>
        </w:rPr>
      </w:pPr>
      <w:r>
        <w:rPr>
          <w:rFonts w:ascii="Times New Roman" w:hAnsi="Times New Roman" w:cs="Times New Roman"/>
          <w:sz w:val="26"/>
          <w:szCs w:val="26"/>
        </w:rPr>
        <w:t xml:space="preserve">Внесение изменений в соглашения с краевой администрацией и КРДВ с целью возможности осуществления </w:t>
      </w:r>
      <w:r w:rsidR="00895334">
        <w:rPr>
          <w:rFonts w:ascii="Times New Roman" w:hAnsi="Times New Roman" w:cs="Times New Roman"/>
          <w:sz w:val="26"/>
          <w:szCs w:val="26"/>
        </w:rPr>
        <w:t>части работ собственными силами</w:t>
      </w:r>
      <w:r w:rsidR="004C300E">
        <w:rPr>
          <w:rFonts w:ascii="Times New Roman" w:hAnsi="Times New Roman" w:cs="Times New Roman"/>
          <w:sz w:val="26"/>
          <w:szCs w:val="26"/>
        </w:rPr>
        <w:t xml:space="preserve"> и возмещения соответствующих затрат</w:t>
      </w:r>
      <w:r w:rsidR="00895334">
        <w:rPr>
          <w:rFonts w:ascii="Times New Roman" w:hAnsi="Times New Roman" w:cs="Times New Roman"/>
          <w:sz w:val="26"/>
          <w:szCs w:val="26"/>
        </w:rPr>
        <w:t xml:space="preserve"> при условии соблюдения правил раздельного учета затрат.</w:t>
      </w:r>
    </w:p>
    <w:p w:rsidR="009C0EAD" w:rsidRPr="002A4478" w:rsidRDefault="009C0EAD" w:rsidP="002A4478">
      <w:pPr>
        <w:jc w:val="both"/>
        <w:rPr>
          <w:rFonts w:ascii="Times New Roman" w:hAnsi="Times New Roman" w:cs="Times New Roman"/>
          <w:sz w:val="26"/>
          <w:szCs w:val="26"/>
        </w:rPr>
      </w:pPr>
    </w:p>
    <w:p w:rsidR="0072185C" w:rsidRPr="0072185C" w:rsidRDefault="0072185C" w:rsidP="0072185C">
      <w:pPr>
        <w:ind w:firstLine="360"/>
        <w:jc w:val="both"/>
        <w:rPr>
          <w:rFonts w:ascii="Times New Roman" w:hAnsi="Times New Roman" w:cs="Times New Roman"/>
          <w:sz w:val="26"/>
          <w:szCs w:val="26"/>
        </w:rPr>
      </w:pPr>
    </w:p>
    <w:p w:rsidR="00643CA8" w:rsidRPr="00643CA8" w:rsidRDefault="00643CA8" w:rsidP="00643CA8">
      <w:pPr>
        <w:ind w:left="360"/>
        <w:jc w:val="both"/>
        <w:rPr>
          <w:rFonts w:ascii="Times New Roman" w:hAnsi="Times New Roman" w:cs="Times New Roman"/>
          <w:sz w:val="26"/>
          <w:szCs w:val="26"/>
        </w:rPr>
      </w:pPr>
    </w:p>
    <w:p w:rsidR="00D173F3" w:rsidRDefault="00D173F3" w:rsidP="00C517F3">
      <w:pPr>
        <w:jc w:val="both"/>
        <w:rPr>
          <w:rFonts w:ascii="Times New Roman" w:hAnsi="Times New Roman" w:cs="Times New Roman"/>
          <w:sz w:val="26"/>
          <w:szCs w:val="26"/>
        </w:rPr>
      </w:pPr>
    </w:p>
    <w:p w:rsidR="00996433" w:rsidRPr="00BA6F03" w:rsidRDefault="00996433" w:rsidP="00C517F3">
      <w:pPr>
        <w:jc w:val="both"/>
        <w:rPr>
          <w:rFonts w:ascii="Times New Roman" w:hAnsi="Times New Roman" w:cs="Times New Roman"/>
          <w:sz w:val="26"/>
          <w:szCs w:val="26"/>
        </w:rPr>
      </w:pPr>
    </w:p>
    <w:sectPr w:rsidR="00996433" w:rsidRPr="00BA6F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BA1C4E"/>
    <w:multiLevelType w:val="hybridMultilevel"/>
    <w:tmpl w:val="FE7A1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9A2AB9"/>
    <w:multiLevelType w:val="multilevel"/>
    <w:tmpl w:val="35DEE1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A730544"/>
    <w:multiLevelType w:val="hybridMultilevel"/>
    <w:tmpl w:val="4BD0DE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43D"/>
    <w:rsid w:val="00067178"/>
    <w:rsid w:val="000E7948"/>
    <w:rsid w:val="0015543D"/>
    <w:rsid w:val="001E7256"/>
    <w:rsid w:val="002A4478"/>
    <w:rsid w:val="002B367F"/>
    <w:rsid w:val="00346F36"/>
    <w:rsid w:val="00356237"/>
    <w:rsid w:val="003E6D73"/>
    <w:rsid w:val="00450CC3"/>
    <w:rsid w:val="004B02B1"/>
    <w:rsid w:val="004B6F1A"/>
    <w:rsid w:val="004C300E"/>
    <w:rsid w:val="00504976"/>
    <w:rsid w:val="005808F0"/>
    <w:rsid w:val="005B1D5B"/>
    <w:rsid w:val="00643CA8"/>
    <w:rsid w:val="006713F6"/>
    <w:rsid w:val="006906FD"/>
    <w:rsid w:val="0072185C"/>
    <w:rsid w:val="00721E90"/>
    <w:rsid w:val="00895334"/>
    <w:rsid w:val="0096785D"/>
    <w:rsid w:val="00996433"/>
    <w:rsid w:val="009C0EAD"/>
    <w:rsid w:val="009D4FDD"/>
    <w:rsid w:val="00AC594A"/>
    <w:rsid w:val="00AC7615"/>
    <w:rsid w:val="00B753D4"/>
    <w:rsid w:val="00B96226"/>
    <w:rsid w:val="00BA6F03"/>
    <w:rsid w:val="00BC7773"/>
    <w:rsid w:val="00C517F3"/>
    <w:rsid w:val="00C657DF"/>
    <w:rsid w:val="00CF5B8C"/>
    <w:rsid w:val="00D119A1"/>
    <w:rsid w:val="00D15B3E"/>
    <w:rsid w:val="00D173F3"/>
    <w:rsid w:val="00D6318C"/>
    <w:rsid w:val="00E02518"/>
    <w:rsid w:val="00EB68E2"/>
    <w:rsid w:val="00EF0743"/>
    <w:rsid w:val="00F66159"/>
    <w:rsid w:val="00FB6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6F03"/>
    <w:pPr>
      <w:ind w:left="720"/>
      <w:contextualSpacing/>
    </w:pPr>
  </w:style>
  <w:style w:type="table" w:styleId="a4">
    <w:name w:val="Table Grid"/>
    <w:basedOn w:val="a1"/>
    <w:uiPriority w:val="39"/>
    <w:rsid w:val="001E7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D6318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6318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6F03"/>
    <w:pPr>
      <w:ind w:left="720"/>
      <w:contextualSpacing/>
    </w:pPr>
  </w:style>
  <w:style w:type="table" w:styleId="a4">
    <w:name w:val="Table Grid"/>
    <w:basedOn w:val="a1"/>
    <w:uiPriority w:val="39"/>
    <w:rsid w:val="001E7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D6318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631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file:///D:\&#1042;&#1050;\&#1072;&#1085;&#1072;&#1083;&#1080;&#1079;%20&#1060;&#1061;&#1044;.xlsx" TargetMode="External"/></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oleObject" Target="file:///D:\&#1042;&#1050;\&#1072;&#1085;&#1072;&#1083;&#1080;&#1079;%20&#1060;&#1061;&#1044;.xlsx" TargetMode="External"/></Relationships>
</file>

<file path=word/charts/_rels/chart3.xml.rels><?xml version="1.0" encoding="UTF-8" standalone="yes"?>
<Relationships xmlns="http://schemas.openxmlformats.org/package/2006/relationships"><Relationship Id="rId3" Type="http://schemas.microsoft.com/office/2011/relationships/chartStyle" Target="style3.xml"/><Relationship Id="rId2" Type="http://schemas.microsoft.com/office/2011/relationships/chartColorStyle" Target="colors3.xml"/><Relationship Id="rId1" Type="http://schemas.openxmlformats.org/officeDocument/2006/relationships/oleObject" Target="file:///D:\&#1042;&#1050;\&#1072;&#1085;&#1072;&#1083;&#1080;&#1079;%20&#1060;&#1061;&#1044;.xlsx" TargetMode="External"/></Relationships>
</file>

<file path=word/charts/_rels/chart4.xml.rels><?xml version="1.0" encoding="UTF-8" standalone="yes"?>
<Relationships xmlns="http://schemas.openxmlformats.org/package/2006/relationships"><Relationship Id="rId3" Type="http://schemas.microsoft.com/office/2011/relationships/chartStyle" Target="style4.xml"/><Relationship Id="rId2" Type="http://schemas.microsoft.com/office/2011/relationships/chartColorStyle" Target="colors4.xml"/><Relationship Id="rId1" Type="http://schemas.openxmlformats.org/officeDocument/2006/relationships/oleObject" Target="file:///D:\&#1042;&#1050;\&#1072;&#1085;&#1072;&#1083;&#1080;&#1079;%20&#1060;&#1061;&#104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структура доходов предприятия</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Pt>
            <c:idx val="4"/>
            <c:bubble3D val="0"/>
            <c:spPr>
              <a:solidFill>
                <a:schemeClr val="accent5"/>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Лист1!$B$20:$B$24</c:f>
              <c:strCache>
                <c:ptCount val="5"/>
                <c:pt idx="0">
                  <c:v>доходы</c:v>
                </c:pt>
                <c:pt idx="1">
                  <c:v>водоснабжение</c:v>
                </c:pt>
                <c:pt idx="2">
                  <c:v>водоотведение</c:v>
                </c:pt>
                <c:pt idx="3">
                  <c:v>ПДК</c:v>
                </c:pt>
                <c:pt idx="4">
                  <c:v>техприсоединение</c:v>
                </c:pt>
              </c:strCache>
            </c:strRef>
          </c:cat>
          <c:val>
            <c:numRef>
              <c:f>Лист1!$C$20:$C$24</c:f>
              <c:numCache>
                <c:formatCode>General</c:formatCode>
                <c:ptCount val="5"/>
                <c:pt idx="1">
                  <c:v>61.7</c:v>
                </c:pt>
                <c:pt idx="2">
                  <c:v>20.9</c:v>
                </c:pt>
                <c:pt idx="3">
                  <c:v>6.8</c:v>
                </c:pt>
                <c:pt idx="4">
                  <c:v>10.599999999999998</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Финансовый результат - водоснабжение, тыс. руб.</a:t>
            </a:r>
          </a:p>
        </c:rich>
      </c:tx>
      <c:overlay val="0"/>
      <c:spPr>
        <a:noFill/>
        <a:ln>
          <a:noFill/>
        </a:ln>
        <a:effectLst/>
      </c:spPr>
    </c:title>
    <c:autoTitleDeleted val="0"/>
    <c:plotArea>
      <c:layout>
        <c:manualLayout>
          <c:layoutTarget val="inner"/>
          <c:xMode val="edge"/>
          <c:yMode val="edge"/>
          <c:x val="0.1389488188976378"/>
          <c:y val="0.19721055701370663"/>
          <c:w val="0.8557202537182852"/>
          <c:h val="0.77736111111111106"/>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Лист1!$B$31:$B$43</c:f>
              <c:strCache>
                <c:ptCount val="13"/>
                <c:pt idx="1">
                  <c:v>ВГО</c:v>
                </c:pt>
                <c:pt idx="2">
                  <c:v>о. Русский</c:v>
                </c:pt>
                <c:pt idx="3">
                  <c:v>Артем</c:v>
                </c:pt>
                <c:pt idx="4">
                  <c:v>Надеждинск</c:v>
                </c:pt>
                <c:pt idx="5">
                  <c:v>Шкотовский район</c:v>
                </c:pt>
                <c:pt idx="6">
                  <c:v>Раздольное</c:v>
                </c:pt>
                <c:pt idx="7">
                  <c:v>Преображение</c:v>
                </c:pt>
                <c:pt idx="8">
                  <c:v>Лазовский район</c:v>
                </c:pt>
                <c:pt idx="9">
                  <c:v>Михайловский район</c:v>
                </c:pt>
                <c:pt idx="10">
                  <c:v>Большой Камень</c:v>
                </c:pt>
                <c:pt idx="11">
                  <c:v>Подъяпольское</c:v>
                </c:pt>
                <c:pt idx="12">
                  <c:v>Хорольский район</c:v>
                </c:pt>
              </c:strCache>
            </c:strRef>
          </c:cat>
          <c:val>
            <c:numRef>
              <c:f>Лист1!$C$31:$C$43</c:f>
              <c:numCache>
                <c:formatCode>General</c:formatCode>
                <c:ptCount val="13"/>
                <c:pt idx="1">
                  <c:v>-48961</c:v>
                </c:pt>
                <c:pt idx="2">
                  <c:v>6019</c:v>
                </c:pt>
                <c:pt idx="3">
                  <c:v>57788</c:v>
                </c:pt>
                <c:pt idx="4">
                  <c:v>-9776</c:v>
                </c:pt>
                <c:pt idx="5">
                  <c:v>619</c:v>
                </c:pt>
                <c:pt idx="6">
                  <c:v>-11603</c:v>
                </c:pt>
                <c:pt idx="7">
                  <c:v>2312</c:v>
                </c:pt>
                <c:pt idx="8">
                  <c:v>-2758</c:v>
                </c:pt>
                <c:pt idx="9">
                  <c:v>-7512</c:v>
                </c:pt>
                <c:pt idx="10">
                  <c:v>-3177</c:v>
                </c:pt>
                <c:pt idx="11">
                  <c:v>1085</c:v>
                </c:pt>
                <c:pt idx="12">
                  <c:v>-5839</c:v>
                </c:pt>
              </c:numCache>
            </c:numRef>
          </c:val>
        </c:ser>
        <c:dLbls>
          <c:showLegendKey val="0"/>
          <c:showVal val="0"/>
          <c:showCatName val="0"/>
          <c:showSerName val="0"/>
          <c:showPercent val="0"/>
          <c:showBubbleSize val="0"/>
        </c:dLbls>
        <c:gapWidth val="219"/>
        <c:overlap val="-27"/>
        <c:axId val="156198784"/>
        <c:axId val="156200320"/>
      </c:barChart>
      <c:catAx>
        <c:axId val="156198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6200320"/>
        <c:crosses val="autoZero"/>
        <c:auto val="1"/>
        <c:lblAlgn val="ctr"/>
        <c:lblOffset val="100"/>
        <c:noMultiLvlLbl val="0"/>
      </c:catAx>
      <c:valAx>
        <c:axId val="156200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6198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Финансовый результат - водоотведение, тыс. руб.</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Лист1!$B$50:$B$61</c:f>
              <c:strCache>
                <c:ptCount val="12"/>
                <c:pt idx="0">
                  <c:v>ВГО</c:v>
                </c:pt>
                <c:pt idx="1">
                  <c:v>о. Русский</c:v>
                </c:pt>
                <c:pt idx="2">
                  <c:v>Артем</c:v>
                </c:pt>
                <c:pt idx="3">
                  <c:v>Надеждинск</c:v>
                </c:pt>
                <c:pt idx="4">
                  <c:v>Шкотовский район</c:v>
                </c:pt>
                <c:pt idx="5">
                  <c:v>Раздольное</c:v>
                </c:pt>
                <c:pt idx="6">
                  <c:v>Преображение</c:v>
                </c:pt>
                <c:pt idx="7">
                  <c:v>Лазовский район</c:v>
                </c:pt>
                <c:pt idx="8">
                  <c:v>Михайловский район</c:v>
                </c:pt>
                <c:pt idx="9">
                  <c:v>Большой Камень</c:v>
                </c:pt>
                <c:pt idx="10">
                  <c:v>Подъяпольское</c:v>
                </c:pt>
                <c:pt idx="11">
                  <c:v>Хорольский район</c:v>
                </c:pt>
              </c:strCache>
            </c:strRef>
          </c:cat>
          <c:val>
            <c:numRef>
              <c:f>Лист1!$C$50:$C$61</c:f>
              <c:numCache>
                <c:formatCode>General</c:formatCode>
                <c:ptCount val="12"/>
                <c:pt idx="0">
                  <c:v>-488053</c:v>
                </c:pt>
                <c:pt idx="1">
                  <c:v>-81976</c:v>
                </c:pt>
                <c:pt idx="2">
                  <c:v>-37735</c:v>
                </c:pt>
                <c:pt idx="3">
                  <c:v>-1796</c:v>
                </c:pt>
                <c:pt idx="4">
                  <c:v>-8779</c:v>
                </c:pt>
                <c:pt idx="5">
                  <c:v>-1759</c:v>
                </c:pt>
                <c:pt idx="6">
                  <c:v>-2570</c:v>
                </c:pt>
                <c:pt idx="7">
                  <c:v>-394</c:v>
                </c:pt>
                <c:pt idx="8">
                  <c:v>-269</c:v>
                </c:pt>
                <c:pt idx="9">
                  <c:v>-3665</c:v>
                </c:pt>
                <c:pt idx="10">
                  <c:v>0</c:v>
                </c:pt>
                <c:pt idx="11">
                  <c:v>3141</c:v>
                </c:pt>
              </c:numCache>
            </c:numRef>
          </c:val>
        </c:ser>
        <c:dLbls>
          <c:showLegendKey val="0"/>
          <c:showVal val="0"/>
          <c:showCatName val="0"/>
          <c:showSerName val="0"/>
          <c:showPercent val="0"/>
          <c:showBubbleSize val="0"/>
        </c:dLbls>
        <c:gapWidth val="219"/>
        <c:overlap val="-27"/>
        <c:axId val="71241088"/>
        <c:axId val="71251072"/>
      </c:barChart>
      <c:catAx>
        <c:axId val="71241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1251072"/>
        <c:crosses val="autoZero"/>
        <c:auto val="1"/>
        <c:lblAlgn val="ctr"/>
        <c:lblOffset val="100"/>
        <c:noMultiLvlLbl val="0"/>
      </c:catAx>
      <c:valAx>
        <c:axId val="71251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1241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структура расходов предприятия, млн. руб.</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Лист1!$B$69:$B$75</c:f>
              <c:strCache>
                <c:ptCount val="7"/>
                <c:pt idx="0">
                  <c:v>ФОТ, налоги с ФОТ</c:v>
                </c:pt>
                <c:pt idx="1">
                  <c:v>амортизация</c:v>
                </c:pt>
                <c:pt idx="2">
                  <c:v>э/энергия</c:v>
                </c:pt>
                <c:pt idx="3">
                  <c:v>эксплуатационные расходы</c:v>
                </c:pt>
                <c:pt idx="4">
                  <c:v>общехозяйственные расходы</c:v>
                </c:pt>
                <c:pt idx="5">
                  <c:v>прочие расходы</c:v>
                </c:pt>
                <c:pt idx="6">
                  <c:v>проценты к уплате</c:v>
                </c:pt>
              </c:strCache>
            </c:strRef>
          </c:cat>
          <c:val>
            <c:numRef>
              <c:f>Лист1!$C$69:$C$75</c:f>
              <c:numCache>
                <c:formatCode>General</c:formatCode>
                <c:ptCount val="7"/>
                <c:pt idx="0">
                  <c:v>1360.8</c:v>
                </c:pt>
                <c:pt idx="1">
                  <c:v>647.29999999999995</c:v>
                </c:pt>
                <c:pt idx="2">
                  <c:v>640</c:v>
                </c:pt>
                <c:pt idx="3">
                  <c:v>455.1</c:v>
                </c:pt>
                <c:pt idx="4">
                  <c:v>21.900000000000002</c:v>
                </c:pt>
                <c:pt idx="5">
                  <c:v>297.89999999999998</c:v>
                </c:pt>
                <c:pt idx="6">
                  <c:v>123.8</c:v>
                </c:pt>
              </c:numCache>
            </c:numRef>
          </c:val>
        </c:ser>
        <c:dLbls>
          <c:showLegendKey val="0"/>
          <c:showVal val="0"/>
          <c:showCatName val="0"/>
          <c:showSerName val="0"/>
          <c:showPercent val="0"/>
          <c:showBubbleSize val="0"/>
        </c:dLbls>
        <c:gapWidth val="219"/>
        <c:overlap val="-27"/>
        <c:axId val="71271552"/>
        <c:axId val="71273088"/>
      </c:barChart>
      <c:catAx>
        <c:axId val="71271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1273088"/>
        <c:crosses val="autoZero"/>
        <c:auto val="1"/>
        <c:lblAlgn val="ctr"/>
        <c:lblOffset val="100"/>
        <c:noMultiLvlLbl val="0"/>
      </c:catAx>
      <c:valAx>
        <c:axId val="71273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1271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1932</Words>
  <Characters>11017</Characters>
  <Application>Microsoft Office Word</Application>
  <DocSecurity>4</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Жукова Галина Юрьевна</dc:creator>
  <cp:lastModifiedBy>Завалишина</cp:lastModifiedBy>
  <cp:revision>2</cp:revision>
  <cp:lastPrinted>2018-05-07T06:01:00Z</cp:lastPrinted>
  <dcterms:created xsi:type="dcterms:W3CDTF">2018-05-10T05:50:00Z</dcterms:created>
  <dcterms:modified xsi:type="dcterms:W3CDTF">2018-05-10T05:50:00Z</dcterms:modified>
</cp:coreProperties>
</file>