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962038">
      <w:pPr>
        <w:pStyle w:val="ConsPlusTitle"/>
        <w:widowControl/>
        <w:rPr>
          <w:sz w:val="28"/>
          <w:szCs w:val="28"/>
        </w:rPr>
      </w:pPr>
    </w:p>
    <w:p w:rsidR="00DD2BAB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3C7F1C" w:rsidRDefault="00DD2BAB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 w:rsidR="005B59EB"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</w:t>
      </w:r>
      <w:r w:rsidR="003C7F1C" w:rsidRPr="003C7F1C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74D9E" w:rsidRPr="00D74D9E" w:rsidRDefault="00D74D9E" w:rsidP="005B59EB">
      <w:pPr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 xml:space="preserve">Внесение изменений в Закон Приморского края </w:t>
      </w:r>
      <w:r w:rsidRPr="00BC2029">
        <w:rPr>
          <w:sz w:val="28"/>
          <w:szCs w:val="28"/>
        </w:rPr>
        <w:t xml:space="preserve">2 декабря 2015 года </w:t>
      </w:r>
      <w:r>
        <w:rPr>
          <w:sz w:val="28"/>
          <w:szCs w:val="28"/>
        </w:rPr>
        <w:br/>
      </w:r>
      <w:r w:rsidRPr="00BC2029">
        <w:rPr>
          <w:sz w:val="28"/>
          <w:szCs w:val="28"/>
        </w:rPr>
        <w:t>№ 732-КЗ "О стратегическом планировании в Приморском крае</w:t>
      </w:r>
      <w:r w:rsidR="00AC2E7F" w:rsidRPr="00BC2029">
        <w:rPr>
          <w:sz w:val="28"/>
          <w:szCs w:val="28"/>
        </w:rPr>
        <w:t>"</w:t>
      </w:r>
      <w:r w:rsidR="00AC2E7F">
        <w:rPr>
          <w:sz w:val="28"/>
          <w:szCs w:val="28"/>
        </w:rPr>
        <w:t xml:space="preserve"> </w:t>
      </w:r>
      <w:r w:rsidR="00AC2E7F">
        <w:rPr>
          <w:sz w:val="28"/>
          <w:szCs w:val="28"/>
        </w:rPr>
        <w:br/>
        <w:t>(далее – Закон)</w:t>
      </w:r>
      <w:r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федеральным законодательством.</w:t>
      </w:r>
    </w:p>
    <w:p w:rsidR="00D74D9E" w:rsidRPr="00D74D9E" w:rsidRDefault="00D74D9E" w:rsidP="005B59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31</w:t>
      </w:r>
      <w:r w:rsidRPr="00D74D9E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D74D9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D74D9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507</w:t>
      </w:r>
      <w:r w:rsidRPr="00D74D9E">
        <w:rPr>
          <w:sz w:val="28"/>
          <w:szCs w:val="28"/>
        </w:rPr>
        <w:t xml:space="preserve">-ФЗ "О внесении изменений в </w:t>
      </w:r>
      <w:r>
        <w:rPr>
          <w:sz w:val="28"/>
          <w:szCs w:val="28"/>
        </w:rPr>
        <w:t xml:space="preserve">Градостроительный кодекс Российской Федерации и </w:t>
      </w:r>
      <w:r w:rsidRPr="00D74D9E">
        <w:rPr>
          <w:sz w:val="28"/>
          <w:szCs w:val="28"/>
        </w:rPr>
        <w:t xml:space="preserve">отдельные законодательные акты Российской Федерации" </w:t>
      </w:r>
      <w:r>
        <w:rPr>
          <w:sz w:val="28"/>
          <w:szCs w:val="28"/>
        </w:rPr>
        <w:t xml:space="preserve">предусматривается новый вид документов территориального планирования – </w:t>
      </w:r>
      <w:r w:rsidRPr="00BC2029">
        <w:rPr>
          <w:rFonts w:eastAsia="Calibri"/>
          <w:sz w:val="28"/>
          <w:szCs w:val="28"/>
        </w:rPr>
        <w:t xml:space="preserve">схема территориального планирования двух </w:t>
      </w:r>
      <w:r w:rsidRPr="007377B9">
        <w:rPr>
          <w:rFonts w:eastAsia="Calibri"/>
          <w:sz w:val="28"/>
          <w:szCs w:val="28"/>
        </w:rPr>
        <w:t>и более</w:t>
      </w:r>
      <w:r w:rsidRPr="00BC2029">
        <w:rPr>
          <w:rFonts w:eastAsia="Calibri"/>
          <w:sz w:val="28"/>
          <w:szCs w:val="28"/>
        </w:rPr>
        <w:t xml:space="preserve"> субъектов Российской Федерации</w:t>
      </w:r>
      <w:r w:rsidR="001F0969">
        <w:rPr>
          <w:sz w:val="28"/>
          <w:szCs w:val="28"/>
        </w:rPr>
        <w:t>, в</w:t>
      </w:r>
      <w:r w:rsidRPr="00D74D9E">
        <w:rPr>
          <w:sz w:val="28"/>
          <w:szCs w:val="28"/>
        </w:rPr>
        <w:t xml:space="preserve"> </w:t>
      </w:r>
      <w:proofErr w:type="gramStart"/>
      <w:r w:rsidRPr="00D74D9E">
        <w:rPr>
          <w:sz w:val="28"/>
          <w:szCs w:val="28"/>
        </w:rPr>
        <w:t>связи</w:t>
      </w:r>
      <w:proofErr w:type="gramEnd"/>
      <w:r w:rsidRPr="00D74D9E">
        <w:rPr>
          <w:sz w:val="28"/>
          <w:szCs w:val="28"/>
        </w:rPr>
        <w:t xml:space="preserve"> с чем законопроектом предлагается внести соответствующие изменения в </w:t>
      </w:r>
      <w:r>
        <w:rPr>
          <w:sz w:val="28"/>
          <w:szCs w:val="28"/>
        </w:rPr>
        <w:t xml:space="preserve">статьи </w:t>
      </w:r>
      <w:r w:rsidR="001F0969">
        <w:rPr>
          <w:sz w:val="28"/>
          <w:szCs w:val="28"/>
        </w:rPr>
        <w:br/>
      </w:r>
      <w:r>
        <w:rPr>
          <w:sz w:val="28"/>
          <w:szCs w:val="28"/>
        </w:rPr>
        <w:t>4, 5, 8, 11</w:t>
      </w:r>
      <w:r w:rsidRPr="00D74D9E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>, а также дополнить новой статьей 16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AC2E7F">
        <w:rPr>
          <w:sz w:val="28"/>
          <w:szCs w:val="28"/>
        </w:rPr>
        <w:t>которой определен порядок подготовки схемы</w:t>
      </w:r>
      <w:r w:rsidR="00AC2E7F" w:rsidRPr="00AC2E7F">
        <w:rPr>
          <w:rFonts w:eastAsia="Calibri"/>
          <w:sz w:val="28"/>
          <w:szCs w:val="28"/>
        </w:rPr>
        <w:t xml:space="preserve"> </w:t>
      </w:r>
      <w:r w:rsidR="00AC2E7F" w:rsidRPr="00BC2029">
        <w:rPr>
          <w:rFonts w:eastAsia="Calibri"/>
          <w:sz w:val="28"/>
          <w:szCs w:val="28"/>
        </w:rPr>
        <w:t xml:space="preserve">территориального планирования двух </w:t>
      </w:r>
      <w:r w:rsidR="00AC2E7F" w:rsidRPr="007377B9">
        <w:rPr>
          <w:rFonts w:eastAsia="Calibri"/>
          <w:sz w:val="28"/>
          <w:szCs w:val="28"/>
        </w:rPr>
        <w:t>и более</w:t>
      </w:r>
      <w:r w:rsidR="00AC2E7F" w:rsidRPr="00BC2029">
        <w:rPr>
          <w:rFonts w:eastAsia="Calibri"/>
          <w:sz w:val="28"/>
          <w:szCs w:val="28"/>
        </w:rPr>
        <w:t xml:space="preserve"> субъектов Российской Федерации</w:t>
      </w:r>
      <w:r w:rsidR="00AC2E7F">
        <w:rPr>
          <w:rFonts w:eastAsia="Calibri"/>
          <w:sz w:val="28"/>
          <w:szCs w:val="28"/>
        </w:rPr>
        <w:t>.</w:t>
      </w:r>
      <w:r w:rsidR="00AC2E7F">
        <w:rPr>
          <w:sz w:val="28"/>
          <w:szCs w:val="28"/>
        </w:rPr>
        <w:t xml:space="preserve"> </w:t>
      </w:r>
      <w:bookmarkStart w:id="0" w:name="_GoBack"/>
      <w:bookmarkEnd w:id="0"/>
    </w:p>
    <w:p w:rsidR="00E95AAB" w:rsidRPr="00FA441D" w:rsidRDefault="00E95AAB" w:rsidP="005B59EB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1F0969"/>
    <w:rsid w:val="003C7F1C"/>
    <w:rsid w:val="003F1CEF"/>
    <w:rsid w:val="004E227D"/>
    <w:rsid w:val="005248E9"/>
    <w:rsid w:val="005B59EB"/>
    <w:rsid w:val="007F3314"/>
    <w:rsid w:val="00962038"/>
    <w:rsid w:val="00A4619A"/>
    <w:rsid w:val="00AC2E7F"/>
    <w:rsid w:val="00CE6421"/>
    <w:rsid w:val="00D74D9E"/>
    <w:rsid w:val="00DD2BAB"/>
    <w:rsid w:val="00E86C08"/>
    <w:rsid w:val="00E9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10</cp:revision>
  <cp:lastPrinted>2018-02-08T05:10:00Z</cp:lastPrinted>
  <dcterms:created xsi:type="dcterms:W3CDTF">2015-07-23T02:26:00Z</dcterms:created>
  <dcterms:modified xsi:type="dcterms:W3CDTF">2018-02-08T05:10:00Z</dcterms:modified>
</cp:coreProperties>
</file>