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CC266E" w:rsidRPr="00CC266E" w:rsidTr="003F4721">
        <w:trPr>
          <w:trHeight w:val="1278"/>
        </w:trPr>
        <w:tc>
          <w:tcPr>
            <w:tcW w:w="9570" w:type="dxa"/>
          </w:tcPr>
          <w:p w:rsidR="00760D37" w:rsidRPr="00CC266E" w:rsidRDefault="003F4721" w:rsidP="00CC266E">
            <w:pPr>
              <w:ind w:left="6379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381B55EF" wp14:editId="0BBC9329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F4721" w:rsidRDefault="003F4721" w:rsidP="007A4CA7">
                                  <w:pPr>
                                    <w:ind w:left="99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3F4721" w:rsidRDefault="003F4721" w:rsidP="007A4CA7">
                                  <w:pPr>
                                    <w:ind w:left="99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3F4721" w:rsidRDefault="003F4721" w:rsidP="007A4CA7">
                                  <w:pPr>
                                    <w:ind w:left="99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бюджетно-налоговой политике</w:t>
                                  </w:r>
                                </w:p>
                                <w:p w:rsidR="003F4721" w:rsidRPr="00484A59" w:rsidRDefault="003F4721" w:rsidP="007A4CA7">
                                  <w:pPr>
                                    <w:ind w:left="99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и финансовым ресурсам</w:t>
                                  </w:r>
                                </w:p>
                                <w:p w:rsidR="003F4721" w:rsidRDefault="003F4721" w:rsidP="00623791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52.8pt;margin-top:43.2pt;width:201.6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" o:allowincell="f" stroked="f">
                      <v:textbox inset="0,0,0,0">
                        <w:txbxContent>
                          <w:p w:rsidR="003F4721" w:rsidRDefault="003F4721" w:rsidP="007A4CA7">
                            <w:pPr>
                              <w:ind w:left="99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3F4721" w:rsidRDefault="003F4721" w:rsidP="007A4CA7">
                            <w:pPr>
                              <w:ind w:left="99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3F4721" w:rsidRDefault="003F4721" w:rsidP="007A4CA7">
                            <w:pPr>
                              <w:ind w:left="99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бюджетно-налоговой политике</w:t>
                            </w:r>
                          </w:p>
                          <w:p w:rsidR="003F4721" w:rsidRPr="00484A59" w:rsidRDefault="003F4721" w:rsidP="007A4CA7">
                            <w:pPr>
                              <w:ind w:left="99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и финансовым ресурсам</w:t>
                            </w:r>
                          </w:p>
                          <w:p w:rsidR="003F4721" w:rsidRDefault="003F4721" w:rsidP="00623791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760D37" w:rsidRPr="00CC266E">
              <w:rPr>
                <w:sz w:val="20"/>
              </w:rPr>
              <w:t xml:space="preserve">Проект </w:t>
            </w:r>
            <w:r w:rsidR="00CE2E92" w:rsidRPr="00CC266E">
              <w:rPr>
                <w:sz w:val="20"/>
              </w:rPr>
              <w:t>внесен</w:t>
            </w:r>
            <w:r w:rsidR="00CC266E" w:rsidRPr="00CC266E">
              <w:rPr>
                <w:sz w:val="20"/>
              </w:rPr>
              <w:t xml:space="preserve"> Губернатор</w:t>
            </w:r>
            <w:r w:rsidR="00F74695">
              <w:rPr>
                <w:sz w:val="20"/>
              </w:rPr>
              <w:t>ом</w:t>
            </w:r>
            <w:r w:rsidR="00CE2E92" w:rsidRPr="00CC266E">
              <w:rPr>
                <w:sz w:val="20"/>
              </w:rPr>
              <w:t xml:space="preserve"> Приморского края</w:t>
            </w:r>
            <w:r w:rsidR="00760D37" w:rsidRPr="00CC266E">
              <w:rPr>
                <w:sz w:val="20"/>
              </w:rPr>
              <w:t xml:space="preserve"> </w:t>
            </w:r>
          </w:p>
          <w:p w:rsidR="00BE0544" w:rsidRPr="00CC266E" w:rsidRDefault="00BE0544">
            <w:pPr>
              <w:pStyle w:val="1"/>
              <w:jc w:val="center"/>
              <w:rPr>
                <w:spacing w:val="84"/>
              </w:rPr>
            </w:pPr>
          </w:p>
        </w:tc>
      </w:tr>
      <w:tr w:rsidR="00CC266E" w:rsidRPr="00CC266E">
        <w:tc>
          <w:tcPr>
            <w:tcW w:w="9570" w:type="dxa"/>
          </w:tcPr>
          <w:p w:rsidR="00BE0544" w:rsidRPr="00CC266E" w:rsidRDefault="00BE0544">
            <w:pPr>
              <w:pStyle w:val="1"/>
              <w:jc w:val="center"/>
              <w:rPr>
                <w:spacing w:val="84"/>
                <w:sz w:val="32"/>
              </w:rPr>
            </w:pPr>
            <w:r w:rsidRPr="00CC266E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D22F3" w:rsidRDefault="003D22F3" w:rsidP="009356A4">
      <w:pPr>
        <w:pStyle w:val="a3"/>
        <w:jc w:val="center"/>
        <w:rPr>
          <w:b/>
        </w:rPr>
      </w:pPr>
      <w:r>
        <w:rPr>
          <w:b/>
        </w:rPr>
        <w:t xml:space="preserve">О ВНЕСЕНИИ ИЗМЕНЕНИЙ В СТАТЬЮ 2 ЗАКОНА </w:t>
      </w:r>
    </w:p>
    <w:p w:rsidR="009356A4" w:rsidRPr="00255AF4" w:rsidRDefault="003D22F3" w:rsidP="009356A4">
      <w:pPr>
        <w:pStyle w:val="a3"/>
        <w:jc w:val="center"/>
        <w:rPr>
          <w:szCs w:val="28"/>
        </w:rPr>
      </w:pPr>
      <w:r>
        <w:rPr>
          <w:b/>
        </w:rPr>
        <w:t>ПРИМОРСКОГО КРАЯ "О НАЛОГЕ НА ИГОРНЫЙ БИЗНЕС"</w:t>
      </w:r>
    </w:p>
    <w:p w:rsidR="009356A4" w:rsidRPr="00255AF4" w:rsidRDefault="009356A4" w:rsidP="009356A4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3F4721" w:rsidRDefault="003F4721" w:rsidP="003F4721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в первом чтении</w:t>
      </w:r>
    </w:p>
    <w:p w:rsidR="00166955" w:rsidRPr="00255AF4" w:rsidRDefault="003F4721" w:rsidP="003F4721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9356A4" w:rsidRPr="00255AF4" w:rsidRDefault="009356A4" w:rsidP="003D22F3">
      <w:pPr>
        <w:pStyle w:val="a3"/>
        <w:tabs>
          <w:tab w:val="clear" w:pos="4153"/>
          <w:tab w:val="clear" w:pos="8306"/>
        </w:tabs>
        <w:ind w:left="-426" w:firstLine="709"/>
        <w:jc w:val="center"/>
      </w:pPr>
    </w:p>
    <w:p w:rsidR="009356A4" w:rsidRPr="00255AF4" w:rsidRDefault="009356A4" w:rsidP="003D22F3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255AF4">
        <w:rPr>
          <w:rFonts w:ascii="Times New Roman" w:hAnsi="Times New Roman"/>
          <w:b w:val="0"/>
          <w:bCs w:val="0"/>
          <w:sz w:val="28"/>
          <w:szCs w:val="28"/>
        </w:rPr>
        <w:t>СТАТЬЯ 1.</w:t>
      </w:r>
    </w:p>
    <w:p w:rsidR="00C57571" w:rsidRDefault="003D22F3" w:rsidP="00C5757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  <w:spacing w:val="-5"/>
        </w:rPr>
        <w:t>Внести в статью 2 Закона Приморского края от 6 ноября 2003 года</w:t>
      </w:r>
      <w:r>
        <w:rPr>
          <w:color w:val="000000"/>
          <w:spacing w:val="-5"/>
        </w:rPr>
        <w:br/>
        <w:t>№ 75-КЗ "О налоге на игорный бизнес"</w:t>
      </w:r>
      <w:r w:rsidRPr="00A8325D">
        <w:rPr>
          <w:color w:val="000000"/>
          <w:spacing w:val="-5"/>
        </w:rPr>
        <w:t xml:space="preserve"> </w:t>
      </w:r>
      <w:r>
        <w:rPr>
          <w:color w:val="000000"/>
          <w:spacing w:val="-5"/>
        </w:rPr>
        <w:t>(Ведомости Законодательного Собрания</w:t>
      </w:r>
      <w:r w:rsidR="00255AF4">
        <w:rPr>
          <w:color w:val="000000"/>
          <w:spacing w:val="-5"/>
        </w:rPr>
        <w:t xml:space="preserve"> </w:t>
      </w:r>
      <w:r>
        <w:rPr>
          <w:color w:val="000000"/>
          <w:spacing w:val="-5"/>
        </w:rPr>
        <w:t xml:space="preserve">Приморского края, 2003, № 39, стр. 3; 2005, № 112, стр. 10; 2008, № 68, стр. 19; 2012, № 5, стр. 53) </w:t>
      </w:r>
      <w:r>
        <w:rPr>
          <w:szCs w:val="28"/>
        </w:rPr>
        <w:t>изменения</w:t>
      </w:r>
      <w:r w:rsidR="00C57571">
        <w:rPr>
          <w:szCs w:val="28"/>
        </w:rPr>
        <w:t>,</w:t>
      </w:r>
      <w:r w:rsidR="00C57571" w:rsidRPr="00C57571">
        <w:rPr>
          <w:szCs w:val="28"/>
        </w:rPr>
        <w:t xml:space="preserve"> </w:t>
      </w:r>
      <w:r w:rsidR="00C57571">
        <w:rPr>
          <w:szCs w:val="28"/>
        </w:rPr>
        <w:t xml:space="preserve">изложив ее в </w:t>
      </w:r>
      <w:r w:rsidR="00C57571" w:rsidRPr="00514F4B">
        <w:rPr>
          <w:szCs w:val="28"/>
        </w:rPr>
        <w:t>следующе</w:t>
      </w:r>
      <w:r w:rsidR="00C57571">
        <w:rPr>
          <w:szCs w:val="28"/>
        </w:rPr>
        <w:t>й</w:t>
      </w:r>
      <w:r w:rsidR="00C57571" w:rsidRPr="00514F4B">
        <w:rPr>
          <w:szCs w:val="28"/>
        </w:rPr>
        <w:t xml:space="preserve"> </w:t>
      </w:r>
      <w:r w:rsidR="00C57571">
        <w:rPr>
          <w:szCs w:val="28"/>
        </w:rPr>
        <w:t>редакции</w:t>
      </w:r>
      <w:r w:rsidR="00C57571" w:rsidRPr="00514F4B">
        <w:rPr>
          <w:szCs w:val="28"/>
        </w:rPr>
        <w:t>:</w:t>
      </w:r>
    </w:p>
    <w:p w:rsidR="003D22F3" w:rsidRDefault="003D22F3" w:rsidP="003D22F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color w:val="000000"/>
          <w:spacing w:val="-5"/>
        </w:rPr>
        <w:t>"</w:t>
      </w:r>
      <w:r w:rsidR="0021773B" w:rsidRPr="00255AF4">
        <w:rPr>
          <w:szCs w:val="28"/>
        </w:rPr>
        <w:t>СТАТЬЯ</w:t>
      </w:r>
      <w:r>
        <w:rPr>
          <w:szCs w:val="28"/>
        </w:rPr>
        <w:t xml:space="preserve"> 2. НАЛОГОВЫЕ СТАВКИ</w:t>
      </w:r>
    </w:p>
    <w:p w:rsidR="0021451C" w:rsidRDefault="0021451C" w:rsidP="003D22F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bookmarkStart w:id="0" w:name="_GoBack"/>
      <w:bookmarkEnd w:id="0"/>
    </w:p>
    <w:p w:rsidR="003D22F3" w:rsidRDefault="00E93748" w:rsidP="003D22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636CE">
        <w:rPr>
          <w:szCs w:val="28"/>
        </w:rPr>
        <w:t>На территории Приморского края у</w:t>
      </w:r>
      <w:r w:rsidR="003D22F3" w:rsidRPr="002636CE">
        <w:rPr>
          <w:szCs w:val="28"/>
        </w:rPr>
        <w:t>стан</w:t>
      </w:r>
      <w:r w:rsidRPr="002636CE">
        <w:rPr>
          <w:szCs w:val="28"/>
        </w:rPr>
        <w:t>авливаются</w:t>
      </w:r>
      <w:r w:rsidR="003D22F3" w:rsidRPr="002636CE">
        <w:rPr>
          <w:szCs w:val="28"/>
        </w:rPr>
        <w:t xml:space="preserve"> следующие размеры налоговых ставок:</w:t>
      </w:r>
    </w:p>
    <w:p w:rsidR="003D22F3" w:rsidRDefault="003D22F3" w:rsidP="003D22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за один игровой стол - </w:t>
      </w:r>
      <w:r w:rsidRPr="00D96723">
        <w:rPr>
          <w:szCs w:val="28"/>
        </w:rPr>
        <w:t>125000</w:t>
      </w:r>
      <w:r>
        <w:rPr>
          <w:szCs w:val="28"/>
        </w:rPr>
        <w:t xml:space="preserve"> рублей;</w:t>
      </w:r>
    </w:p>
    <w:p w:rsidR="003D22F3" w:rsidRDefault="003D22F3" w:rsidP="003D22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за один игровой автомат - </w:t>
      </w:r>
      <w:r w:rsidRPr="00D96723">
        <w:rPr>
          <w:szCs w:val="28"/>
        </w:rPr>
        <w:t>7500</w:t>
      </w:r>
      <w:r>
        <w:rPr>
          <w:szCs w:val="28"/>
        </w:rPr>
        <w:t xml:space="preserve"> рублей;</w:t>
      </w:r>
    </w:p>
    <w:p w:rsidR="003D22F3" w:rsidRPr="00D96723" w:rsidRDefault="003D22F3" w:rsidP="003D22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за один процессинговый центр тотализатора - 250</w:t>
      </w:r>
      <w:r w:rsidRPr="00D96723">
        <w:rPr>
          <w:szCs w:val="28"/>
        </w:rPr>
        <w:t>000 рублей;</w:t>
      </w:r>
    </w:p>
    <w:p w:rsidR="003D22F3" w:rsidRPr="00D96723" w:rsidRDefault="003D22F3" w:rsidP="003D22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96723">
        <w:rPr>
          <w:szCs w:val="28"/>
        </w:rPr>
        <w:t xml:space="preserve">за один процессинговый центр букмекерской конторы - </w:t>
      </w:r>
      <w:r>
        <w:rPr>
          <w:szCs w:val="28"/>
        </w:rPr>
        <w:t>2500</w:t>
      </w:r>
      <w:r w:rsidRPr="00D96723">
        <w:rPr>
          <w:szCs w:val="28"/>
        </w:rPr>
        <w:t>00 рублей;</w:t>
      </w:r>
    </w:p>
    <w:p w:rsidR="003D22F3" w:rsidRPr="00D96723" w:rsidRDefault="003D22F3" w:rsidP="003D22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96723">
        <w:rPr>
          <w:szCs w:val="28"/>
        </w:rPr>
        <w:t xml:space="preserve">за один процессинговый центр интерактивных ставок тотализатора </w:t>
      </w:r>
      <w:r w:rsidR="0021773B" w:rsidRPr="00D96723">
        <w:rPr>
          <w:szCs w:val="28"/>
        </w:rPr>
        <w:t>-</w:t>
      </w:r>
      <w:r w:rsidRPr="00D96723">
        <w:rPr>
          <w:szCs w:val="28"/>
        </w:rPr>
        <w:t xml:space="preserve"> 3000000 рублей;</w:t>
      </w:r>
    </w:p>
    <w:p w:rsidR="003D22F3" w:rsidRPr="00D96723" w:rsidRDefault="003D22F3" w:rsidP="003D22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96723">
        <w:rPr>
          <w:szCs w:val="28"/>
        </w:rPr>
        <w:t>за один процессинговый центр интерактивных ставок букмекерской</w:t>
      </w:r>
      <w:r w:rsidRPr="00D96723">
        <w:rPr>
          <w:szCs w:val="28"/>
        </w:rPr>
        <w:br/>
        <w:t xml:space="preserve">конторы </w:t>
      </w:r>
      <w:r w:rsidR="0021773B" w:rsidRPr="00D96723">
        <w:rPr>
          <w:szCs w:val="28"/>
        </w:rPr>
        <w:t>-</w:t>
      </w:r>
      <w:r w:rsidRPr="00D96723">
        <w:rPr>
          <w:szCs w:val="28"/>
        </w:rPr>
        <w:t xml:space="preserve"> 3000000 рублей;</w:t>
      </w:r>
    </w:p>
    <w:p w:rsidR="003D22F3" w:rsidRPr="00D96723" w:rsidRDefault="003D22F3" w:rsidP="003D22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96723">
        <w:rPr>
          <w:szCs w:val="28"/>
        </w:rPr>
        <w:t xml:space="preserve">за один пункт приема ставок тотализатора - </w:t>
      </w:r>
      <w:r>
        <w:rPr>
          <w:szCs w:val="28"/>
        </w:rPr>
        <w:t>14</w:t>
      </w:r>
      <w:r w:rsidRPr="00D96723">
        <w:rPr>
          <w:szCs w:val="28"/>
        </w:rPr>
        <w:t>000 рублей;</w:t>
      </w:r>
    </w:p>
    <w:p w:rsidR="009356A4" w:rsidRDefault="003D22F3" w:rsidP="00A54B03">
      <w:pPr>
        <w:ind w:firstLine="709"/>
        <w:jc w:val="both"/>
        <w:rPr>
          <w:color w:val="000000"/>
          <w:spacing w:val="-5"/>
        </w:rPr>
      </w:pPr>
      <w:r w:rsidRPr="00D96723">
        <w:rPr>
          <w:szCs w:val="28"/>
        </w:rPr>
        <w:t xml:space="preserve">за один пункт приема ставок букмекерской конторы - </w:t>
      </w:r>
      <w:r>
        <w:rPr>
          <w:szCs w:val="28"/>
        </w:rPr>
        <w:t>14</w:t>
      </w:r>
      <w:r w:rsidRPr="00D96723">
        <w:rPr>
          <w:szCs w:val="28"/>
        </w:rPr>
        <w:t>000 рублей</w:t>
      </w:r>
      <w:proofErr w:type="gramStart"/>
      <w:r>
        <w:rPr>
          <w:szCs w:val="28"/>
        </w:rPr>
        <w:t>.</w:t>
      </w:r>
      <w:r>
        <w:rPr>
          <w:color w:val="000000"/>
          <w:spacing w:val="-5"/>
        </w:rPr>
        <w:t>"</w:t>
      </w:r>
      <w:r w:rsidR="00AF31FD">
        <w:rPr>
          <w:color w:val="000000"/>
          <w:spacing w:val="-5"/>
        </w:rPr>
        <w:t>.</w:t>
      </w:r>
      <w:proofErr w:type="gramEnd"/>
    </w:p>
    <w:p w:rsidR="00A54B03" w:rsidRPr="00C36673" w:rsidRDefault="00A54B03" w:rsidP="00A54B03">
      <w:pPr>
        <w:ind w:firstLine="709"/>
        <w:jc w:val="both"/>
        <w:rPr>
          <w:szCs w:val="28"/>
        </w:rPr>
      </w:pPr>
    </w:p>
    <w:p w:rsidR="009356A4" w:rsidRPr="00C36673" w:rsidRDefault="009356A4" w:rsidP="003D22F3">
      <w:pPr>
        <w:ind w:firstLine="709"/>
        <w:jc w:val="both"/>
      </w:pPr>
      <w:r w:rsidRPr="00C36673">
        <w:t>СТАТЬЯ 2.</w:t>
      </w:r>
    </w:p>
    <w:p w:rsidR="009356A4" w:rsidRPr="003D22F3" w:rsidRDefault="003D22F3" w:rsidP="003D22F3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D22F3">
        <w:rPr>
          <w:rFonts w:ascii="Times New Roman" w:hAnsi="Times New Roman" w:cs="Times New Roman"/>
          <w:sz w:val="28"/>
          <w:szCs w:val="28"/>
        </w:rPr>
        <w:t>Настоящий Закон вступает в силу не ранее чем по истечении одного</w:t>
      </w:r>
      <w:r w:rsidR="00A54B03">
        <w:rPr>
          <w:rFonts w:ascii="Times New Roman" w:hAnsi="Times New Roman" w:cs="Times New Roman"/>
          <w:sz w:val="28"/>
          <w:szCs w:val="28"/>
        </w:rPr>
        <w:t xml:space="preserve"> </w:t>
      </w:r>
      <w:r w:rsidRPr="003D22F3">
        <w:rPr>
          <w:rFonts w:ascii="Times New Roman" w:hAnsi="Times New Roman" w:cs="Times New Roman"/>
          <w:sz w:val="28"/>
          <w:szCs w:val="28"/>
        </w:rPr>
        <w:t>месяца со дня его официального опубликования и не ранее 1-го числа</w:t>
      </w:r>
      <w:r w:rsidR="00A54B03">
        <w:rPr>
          <w:rFonts w:ascii="Times New Roman" w:hAnsi="Times New Roman" w:cs="Times New Roman"/>
          <w:sz w:val="28"/>
          <w:szCs w:val="28"/>
        </w:rPr>
        <w:t xml:space="preserve"> </w:t>
      </w:r>
      <w:r w:rsidRPr="003D22F3">
        <w:rPr>
          <w:rFonts w:ascii="Times New Roman" w:hAnsi="Times New Roman" w:cs="Times New Roman"/>
          <w:sz w:val="28"/>
          <w:szCs w:val="28"/>
        </w:rPr>
        <w:t>очередного налогового периода по налогу на игорный бизнес.</w:t>
      </w:r>
    </w:p>
    <w:p w:rsidR="009356A4" w:rsidRPr="00C36673" w:rsidRDefault="009356A4" w:rsidP="009356A4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9356A4" w:rsidRPr="00C36673" w:rsidRDefault="009356A4" w:rsidP="009356A4"/>
    <w:p w:rsidR="009356A4" w:rsidRPr="00C36673" w:rsidRDefault="009356A4" w:rsidP="009356A4"/>
    <w:p w:rsidR="00095A2D" w:rsidRPr="00C36673" w:rsidRDefault="00E35FDD" w:rsidP="009356A4">
      <w:r w:rsidRPr="00C36673">
        <w:t>В</w:t>
      </w:r>
      <w:r w:rsidR="00095A2D" w:rsidRPr="00C36673">
        <w:t xml:space="preserve">ременно </w:t>
      </w:r>
      <w:proofErr w:type="gramStart"/>
      <w:r w:rsidRPr="00C36673">
        <w:t>и</w:t>
      </w:r>
      <w:r w:rsidR="00095A2D" w:rsidRPr="00C36673">
        <w:t>сполняющий</w:t>
      </w:r>
      <w:proofErr w:type="gramEnd"/>
      <w:r w:rsidR="00095A2D" w:rsidRPr="00C36673">
        <w:t xml:space="preserve"> </w:t>
      </w:r>
      <w:r w:rsidRPr="00C36673">
        <w:t>о</w:t>
      </w:r>
      <w:r w:rsidR="00095A2D" w:rsidRPr="00C36673">
        <w:t>бязанности</w:t>
      </w:r>
    </w:p>
    <w:p w:rsidR="00D12131" w:rsidRPr="00C36673" w:rsidRDefault="009356A4" w:rsidP="009356A4">
      <w:r w:rsidRPr="00C36673">
        <w:t>Губернатор</w:t>
      </w:r>
      <w:r w:rsidR="00E35FDD" w:rsidRPr="00C36673">
        <w:t>а</w:t>
      </w:r>
      <w:r w:rsidRPr="00C36673">
        <w:t xml:space="preserve"> края</w:t>
      </w:r>
      <w:r w:rsidRPr="00C36673">
        <w:tab/>
      </w:r>
      <w:r w:rsidRPr="00C36673">
        <w:tab/>
      </w:r>
      <w:r w:rsidRPr="00C36673">
        <w:tab/>
      </w:r>
      <w:r w:rsidRPr="00C36673">
        <w:tab/>
        <w:t xml:space="preserve"> </w:t>
      </w:r>
      <w:r w:rsidRPr="00C36673">
        <w:tab/>
      </w:r>
      <w:r w:rsidRPr="00C36673">
        <w:tab/>
      </w:r>
      <w:r w:rsidRPr="00C36673">
        <w:tab/>
      </w:r>
      <w:r w:rsidR="00E35FDD" w:rsidRPr="00C36673">
        <w:t xml:space="preserve">    </w:t>
      </w:r>
      <w:r w:rsidR="00095A2D" w:rsidRPr="00C36673">
        <w:t xml:space="preserve">   </w:t>
      </w:r>
      <w:r w:rsidR="00C36673">
        <w:t xml:space="preserve"> </w:t>
      </w:r>
      <w:r w:rsidR="00095A2D" w:rsidRPr="00C36673">
        <w:t xml:space="preserve">  </w:t>
      </w:r>
      <w:r w:rsidR="00C36673">
        <w:t xml:space="preserve"> </w:t>
      </w:r>
      <w:r w:rsidR="00095A2D" w:rsidRPr="00C36673">
        <w:t xml:space="preserve">   </w:t>
      </w:r>
      <w:r w:rsidR="00E35FDD" w:rsidRPr="00C36673">
        <w:t xml:space="preserve">  А.В. Тарасенко</w:t>
      </w:r>
    </w:p>
    <w:sectPr w:rsidR="00D12131" w:rsidRPr="00C36673" w:rsidSect="00095A2D">
      <w:headerReference w:type="default" r:id="rId9"/>
      <w:pgSz w:w="11906" w:h="16838" w:code="9"/>
      <w:pgMar w:top="851" w:right="851" w:bottom="851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512F" w:rsidRDefault="00AD512F">
      <w:r>
        <w:separator/>
      </w:r>
    </w:p>
  </w:endnote>
  <w:endnote w:type="continuationSeparator" w:id="0">
    <w:p w:rsidR="00AD512F" w:rsidRDefault="00AD5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512F" w:rsidRDefault="00AD512F">
      <w:r>
        <w:separator/>
      </w:r>
    </w:p>
  </w:footnote>
  <w:footnote w:type="continuationSeparator" w:id="0">
    <w:p w:rsidR="00AD512F" w:rsidRDefault="00AD51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56A4" w:rsidRDefault="009356A4" w:rsidP="009356A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D22F3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F3107"/>
    <w:multiLevelType w:val="hybridMultilevel"/>
    <w:tmpl w:val="F95848A6"/>
    <w:lvl w:ilvl="0" w:tplc="CE3C90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6A4"/>
    <w:rsid w:val="0003291F"/>
    <w:rsid w:val="00042A57"/>
    <w:rsid w:val="00057D41"/>
    <w:rsid w:val="000719CA"/>
    <w:rsid w:val="00076115"/>
    <w:rsid w:val="00095A2D"/>
    <w:rsid w:val="000F0D7B"/>
    <w:rsid w:val="00166955"/>
    <w:rsid w:val="001956A7"/>
    <w:rsid w:val="001B20A3"/>
    <w:rsid w:val="001E70BE"/>
    <w:rsid w:val="0021451C"/>
    <w:rsid w:val="0021773B"/>
    <w:rsid w:val="00255AF4"/>
    <w:rsid w:val="00257E56"/>
    <w:rsid w:val="002636CE"/>
    <w:rsid w:val="00273801"/>
    <w:rsid w:val="002A1358"/>
    <w:rsid w:val="0032786F"/>
    <w:rsid w:val="0033131B"/>
    <w:rsid w:val="003522C9"/>
    <w:rsid w:val="00366C77"/>
    <w:rsid w:val="00380EE1"/>
    <w:rsid w:val="003A3C9C"/>
    <w:rsid w:val="003A62DB"/>
    <w:rsid w:val="003B26E7"/>
    <w:rsid w:val="003D22F3"/>
    <w:rsid w:val="003D599B"/>
    <w:rsid w:val="003E1FB3"/>
    <w:rsid w:val="003F4721"/>
    <w:rsid w:val="0040241D"/>
    <w:rsid w:val="0043498E"/>
    <w:rsid w:val="0047435B"/>
    <w:rsid w:val="0056233C"/>
    <w:rsid w:val="005A2827"/>
    <w:rsid w:val="005B6339"/>
    <w:rsid w:val="005D7F4B"/>
    <w:rsid w:val="005E189D"/>
    <w:rsid w:val="005F2195"/>
    <w:rsid w:val="00675E08"/>
    <w:rsid w:val="0068203F"/>
    <w:rsid w:val="006B0405"/>
    <w:rsid w:val="006D364E"/>
    <w:rsid w:val="00703553"/>
    <w:rsid w:val="00726D05"/>
    <w:rsid w:val="00760D37"/>
    <w:rsid w:val="00786A67"/>
    <w:rsid w:val="007D7B19"/>
    <w:rsid w:val="009356A4"/>
    <w:rsid w:val="0094780E"/>
    <w:rsid w:val="009A4EF0"/>
    <w:rsid w:val="009B673C"/>
    <w:rsid w:val="009E2CB0"/>
    <w:rsid w:val="009E4720"/>
    <w:rsid w:val="009F0DD9"/>
    <w:rsid w:val="00A322B8"/>
    <w:rsid w:val="00A54B03"/>
    <w:rsid w:val="00AA692D"/>
    <w:rsid w:val="00AB70F9"/>
    <w:rsid w:val="00AC31EC"/>
    <w:rsid w:val="00AD512F"/>
    <w:rsid w:val="00AF31FD"/>
    <w:rsid w:val="00B14397"/>
    <w:rsid w:val="00B17AC2"/>
    <w:rsid w:val="00B33845"/>
    <w:rsid w:val="00B361F7"/>
    <w:rsid w:val="00B45DFC"/>
    <w:rsid w:val="00B632EE"/>
    <w:rsid w:val="00BE0544"/>
    <w:rsid w:val="00BF4A53"/>
    <w:rsid w:val="00C2328F"/>
    <w:rsid w:val="00C36673"/>
    <w:rsid w:val="00C57571"/>
    <w:rsid w:val="00C80EC4"/>
    <w:rsid w:val="00C9730C"/>
    <w:rsid w:val="00CC266E"/>
    <w:rsid w:val="00CE2E92"/>
    <w:rsid w:val="00D01F03"/>
    <w:rsid w:val="00D07AE9"/>
    <w:rsid w:val="00D12131"/>
    <w:rsid w:val="00D263D1"/>
    <w:rsid w:val="00D32185"/>
    <w:rsid w:val="00D526B0"/>
    <w:rsid w:val="00DD516B"/>
    <w:rsid w:val="00DD5D02"/>
    <w:rsid w:val="00DF7181"/>
    <w:rsid w:val="00E336FB"/>
    <w:rsid w:val="00E34273"/>
    <w:rsid w:val="00E35FDD"/>
    <w:rsid w:val="00E60B2A"/>
    <w:rsid w:val="00E8101B"/>
    <w:rsid w:val="00E91F90"/>
    <w:rsid w:val="00E93748"/>
    <w:rsid w:val="00EC7E65"/>
    <w:rsid w:val="00EE5497"/>
    <w:rsid w:val="00F23036"/>
    <w:rsid w:val="00F40EC0"/>
    <w:rsid w:val="00F44874"/>
    <w:rsid w:val="00F7189F"/>
    <w:rsid w:val="00F74695"/>
    <w:rsid w:val="00F857C8"/>
    <w:rsid w:val="00FD1087"/>
    <w:rsid w:val="00FD41A4"/>
    <w:rsid w:val="00FE1C7B"/>
    <w:rsid w:val="00FF7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9356A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9356A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9356A4"/>
    <w:rPr>
      <w:sz w:val="28"/>
    </w:rPr>
  </w:style>
  <w:style w:type="paragraph" w:styleId="a6">
    <w:name w:val="List Paragraph"/>
    <w:basedOn w:val="a"/>
    <w:uiPriority w:val="34"/>
    <w:qFormat/>
    <w:rsid w:val="001956A7"/>
    <w:pPr>
      <w:ind w:left="720"/>
      <w:contextualSpacing/>
    </w:pPr>
  </w:style>
  <w:style w:type="paragraph" w:styleId="a7">
    <w:name w:val="Balloon Text"/>
    <w:basedOn w:val="a"/>
    <w:link w:val="a8"/>
    <w:semiHidden/>
    <w:unhideWhenUsed/>
    <w:rsid w:val="003522C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3522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9356A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9356A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9356A4"/>
    <w:rPr>
      <w:sz w:val="28"/>
    </w:rPr>
  </w:style>
  <w:style w:type="paragraph" w:styleId="a6">
    <w:name w:val="List Paragraph"/>
    <w:basedOn w:val="a"/>
    <w:uiPriority w:val="34"/>
    <w:qFormat/>
    <w:rsid w:val="001956A7"/>
    <w:pPr>
      <w:ind w:left="720"/>
      <w:contextualSpacing/>
    </w:pPr>
  </w:style>
  <w:style w:type="paragraph" w:styleId="a7">
    <w:name w:val="Balloon Text"/>
    <w:basedOn w:val="a"/>
    <w:link w:val="a8"/>
    <w:semiHidden/>
    <w:unhideWhenUsed/>
    <w:rsid w:val="003522C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3522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0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B031B5-02F9-4545-B133-9A1B4954F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Евдокимова</cp:lastModifiedBy>
  <cp:revision>4</cp:revision>
  <cp:lastPrinted>2018-02-13T03:53:00Z</cp:lastPrinted>
  <dcterms:created xsi:type="dcterms:W3CDTF">2018-02-13T05:32:00Z</dcterms:created>
  <dcterms:modified xsi:type="dcterms:W3CDTF">2018-02-14T06:17:00Z</dcterms:modified>
</cp:coreProperties>
</file>