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105926" w:rsidTr="00105926">
        <w:tc>
          <w:tcPr>
            <w:tcW w:w="9632" w:type="dxa"/>
          </w:tcPr>
          <w:p w:rsidR="00105926" w:rsidRDefault="00105926" w:rsidP="00105926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21   </w:t>
            </w:r>
          </w:p>
          <w:p w:rsidR="00105926" w:rsidRDefault="00105926" w:rsidP="00105926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C0188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 w:rsidR="00C0188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bookmarkStart w:id="0" w:name="_GoBack"/>
            <w:bookmarkEnd w:id="0"/>
          </w:p>
          <w:p w:rsidR="00105926" w:rsidRDefault="00105926" w:rsidP="00105926">
            <w:pPr>
              <w:ind w:left="66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05926" w:rsidRDefault="00105926" w:rsidP="00105926">
            <w:pPr>
              <w:ind w:left="66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73B7" w:rsidRPr="00A53D32" w:rsidRDefault="005C73B7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967D0E" w:rsidRPr="00967D0E" w:rsidRDefault="00967D0E" w:rsidP="00C05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967D0E" w:rsidP="00C05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членов комиссии по делам несовершеннолетних и защите их прав, работающих на постоянной штатной  основе, и норматив расходов на обеспечение деятельности одной комиссии по делам несовершеннолетних и защите их прав на </w:t>
      </w:r>
      <w:r w:rsidR="008D0D61"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 w:rsidR="008D0D61">
        <w:rPr>
          <w:rFonts w:ascii="Times New Roman" w:hAnsi="Times New Roman" w:cs="Times New Roman"/>
          <w:sz w:val="28"/>
          <w:szCs w:val="28"/>
        </w:rPr>
        <w:br/>
      </w:r>
      <w:r w:rsidRPr="00967D0E">
        <w:rPr>
          <w:rFonts w:ascii="Times New Roman" w:hAnsi="Times New Roman" w:cs="Times New Roman"/>
          <w:sz w:val="28"/>
          <w:szCs w:val="28"/>
        </w:rPr>
        <w:t>201</w:t>
      </w:r>
      <w:r w:rsidR="005B3D2F">
        <w:rPr>
          <w:rFonts w:ascii="Times New Roman" w:hAnsi="Times New Roman" w:cs="Times New Roman"/>
          <w:sz w:val="28"/>
          <w:szCs w:val="28"/>
        </w:rPr>
        <w:t>9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 w:rsidR="008D0D61">
        <w:rPr>
          <w:rFonts w:ascii="Times New Roman" w:hAnsi="Times New Roman" w:cs="Times New Roman"/>
          <w:sz w:val="28"/>
          <w:szCs w:val="28"/>
        </w:rPr>
        <w:t>и</w:t>
      </w:r>
      <w:r w:rsidR="005B3D2F">
        <w:rPr>
          <w:rFonts w:ascii="Times New Roman" w:hAnsi="Times New Roman" w:cs="Times New Roman"/>
          <w:sz w:val="28"/>
          <w:szCs w:val="28"/>
        </w:rPr>
        <w:t xml:space="preserve"> 2020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 w:rsidR="008D0D61">
        <w:rPr>
          <w:rFonts w:ascii="Times New Roman" w:hAnsi="Times New Roman" w:cs="Times New Roman"/>
          <w:sz w:val="28"/>
          <w:szCs w:val="28"/>
        </w:rPr>
        <w:t>ов</w:t>
      </w:r>
    </w:p>
    <w:p w:rsidR="003F5ED1" w:rsidRDefault="003F5ED1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8"/>
        <w:gridCol w:w="1276"/>
        <w:gridCol w:w="1300"/>
        <w:gridCol w:w="1393"/>
        <w:gridCol w:w="1276"/>
      </w:tblGrid>
      <w:tr w:rsidR="003F5ED1" w:rsidRPr="003F5ED1" w:rsidTr="008D0D61">
        <w:trPr>
          <w:trHeight w:val="3140"/>
        </w:trPr>
        <w:tc>
          <w:tcPr>
            <w:tcW w:w="4268" w:type="dxa"/>
            <w:vMerge w:val="restart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576" w:type="dxa"/>
            <w:gridSpan w:val="2"/>
            <w:shd w:val="clear" w:color="auto" w:fill="auto"/>
            <w:vAlign w:val="center"/>
            <w:hideMark/>
          </w:tcPr>
          <w:p w:rsidR="003F5ED1" w:rsidRPr="003F5ED1" w:rsidRDefault="003F5ED1" w:rsidP="008D0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Норматив численности муниципальных служащих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членов комиссии по делам несовершеннолетних и защите их прав, работающих на постоянной штатной основе</w:t>
            </w:r>
          </w:p>
        </w:tc>
        <w:tc>
          <w:tcPr>
            <w:tcW w:w="2669" w:type="dxa"/>
            <w:gridSpan w:val="2"/>
            <w:shd w:val="clear" w:color="auto" w:fill="auto"/>
            <w:vAlign w:val="center"/>
            <w:hideMark/>
          </w:tcPr>
          <w:p w:rsidR="003F5ED1" w:rsidRPr="003F5ED1" w:rsidRDefault="003F5ED1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Норматив расходов на обеспечение деятельности одной комиссии по делам несовершеннолетних и защите их прав, 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рублей</w:t>
            </w:r>
          </w:p>
        </w:tc>
      </w:tr>
      <w:tr w:rsidR="00EB66B9" w:rsidRPr="003F5ED1" w:rsidTr="000068DD">
        <w:trPr>
          <w:trHeight w:val="574"/>
        </w:trPr>
        <w:tc>
          <w:tcPr>
            <w:tcW w:w="4268" w:type="dxa"/>
            <w:vMerge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F5ED1" w:rsidRPr="003F5ED1" w:rsidRDefault="005B3D2F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  <w:r w:rsidR="003F5ED1"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:rsidR="003F5ED1" w:rsidRPr="003F5ED1" w:rsidRDefault="005B3D2F" w:rsidP="005B3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  <w:r w:rsidR="003F5ED1"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393" w:type="dxa"/>
            <w:shd w:val="clear" w:color="auto" w:fill="auto"/>
            <w:vAlign w:val="center"/>
            <w:hideMark/>
          </w:tcPr>
          <w:p w:rsidR="003F5ED1" w:rsidRPr="003F5ED1" w:rsidRDefault="003F5ED1" w:rsidP="005B3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</w:t>
            </w:r>
            <w:r w:rsidR="005B3D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F5ED1" w:rsidRPr="003F5ED1" w:rsidRDefault="003F5ED1" w:rsidP="005B3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5B3D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</w:tbl>
    <w:p w:rsidR="000068DD" w:rsidRPr="000068DD" w:rsidRDefault="000068DD" w:rsidP="000068DD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268"/>
        <w:gridCol w:w="1276"/>
        <w:gridCol w:w="1300"/>
        <w:gridCol w:w="1393"/>
        <w:gridCol w:w="1276"/>
      </w:tblGrid>
      <w:tr w:rsidR="00EB66B9" w:rsidRPr="003F5ED1" w:rsidTr="000068DD">
        <w:trPr>
          <w:cantSplit/>
          <w:trHeight w:val="360"/>
          <w:tblHeader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A25230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0" w:rsidRPr="003F5ED1" w:rsidRDefault="00A25230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Арсеньевский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A25230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0" w:rsidRPr="003F5ED1" w:rsidRDefault="00A25230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Артемовский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A25230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0" w:rsidRPr="003F5ED1" w:rsidRDefault="00A25230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округ Большой Камень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Владивостокский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Дальнегорский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Лесозаводский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Находкинский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округ Спасск-Дальний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Уссурийский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округ ЗАТО г. Фокино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105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</w:tbl>
    <w:p w:rsidR="00967D0E" w:rsidRPr="00A53D32" w:rsidRDefault="00967D0E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8C4D66">
      <w:headerReference w:type="default" r:id="rId8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610" w:rsidRDefault="00D16610" w:rsidP="00A53D32">
      <w:pPr>
        <w:spacing w:after="0" w:line="240" w:lineRule="auto"/>
      </w:pPr>
      <w:r>
        <w:separator/>
      </w:r>
    </w:p>
  </w:endnote>
  <w:endnote w:type="continuationSeparator" w:id="0">
    <w:p w:rsidR="00D16610" w:rsidRDefault="00D16610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610" w:rsidRDefault="00D16610" w:rsidP="00A53D32">
      <w:pPr>
        <w:spacing w:after="0" w:line="240" w:lineRule="auto"/>
      </w:pPr>
      <w:r>
        <w:separator/>
      </w:r>
    </w:p>
  </w:footnote>
  <w:footnote w:type="continuationSeparator" w:id="0">
    <w:p w:rsidR="00D16610" w:rsidRDefault="00D16610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0188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068DD"/>
    <w:rsid w:val="00043000"/>
    <w:rsid w:val="00076B55"/>
    <w:rsid w:val="000B7D20"/>
    <w:rsid w:val="00105926"/>
    <w:rsid w:val="001259BC"/>
    <w:rsid w:val="00127F2E"/>
    <w:rsid w:val="001C515E"/>
    <w:rsid w:val="001E605D"/>
    <w:rsid w:val="00203390"/>
    <w:rsid w:val="0030176F"/>
    <w:rsid w:val="00371A39"/>
    <w:rsid w:val="003A78A1"/>
    <w:rsid w:val="003B6AE3"/>
    <w:rsid w:val="003D1D53"/>
    <w:rsid w:val="003F5ED1"/>
    <w:rsid w:val="004D3D81"/>
    <w:rsid w:val="004E5C5D"/>
    <w:rsid w:val="005B3D2F"/>
    <w:rsid w:val="005C73B7"/>
    <w:rsid w:val="00694721"/>
    <w:rsid w:val="006B3626"/>
    <w:rsid w:val="00722080"/>
    <w:rsid w:val="00811FF0"/>
    <w:rsid w:val="008725D2"/>
    <w:rsid w:val="008C4D66"/>
    <w:rsid w:val="008D0D61"/>
    <w:rsid w:val="008E3801"/>
    <w:rsid w:val="009047D7"/>
    <w:rsid w:val="00967D0E"/>
    <w:rsid w:val="00A16B4F"/>
    <w:rsid w:val="00A25230"/>
    <w:rsid w:val="00A53D32"/>
    <w:rsid w:val="00C0188A"/>
    <w:rsid w:val="00C05B36"/>
    <w:rsid w:val="00C44F2B"/>
    <w:rsid w:val="00C709FE"/>
    <w:rsid w:val="00C86664"/>
    <w:rsid w:val="00D16610"/>
    <w:rsid w:val="00E0091D"/>
    <w:rsid w:val="00E02DD6"/>
    <w:rsid w:val="00E302F0"/>
    <w:rsid w:val="00E710F5"/>
    <w:rsid w:val="00E81DB5"/>
    <w:rsid w:val="00EB66B9"/>
    <w:rsid w:val="00F063D4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05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05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DA263-8116-4973-B88A-27F121A59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6</cp:revision>
  <cp:lastPrinted>2017-12-06T03:41:00Z</cp:lastPrinted>
  <dcterms:created xsi:type="dcterms:W3CDTF">2017-09-21T04:36:00Z</dcterms:created>
  <dcterms:modified xsi:type="dcterms:W3CDTF">2017-12-06T03:41:00Z</dcterms:modified>
</cp:coreProperties>
</file>