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5AAE" w:rsidRPr="005868BC" w:rsidRDefault="005F5AAE" w:rsidP="005F5AAE">
      <w:pPr>
        <w:pStyle w:val="a3"/>
        <w:spacing w:before="0" w:beforeAutospacing="0" w:after="0" w:afterAutospacing="0"/>
        <w:ind w:left="5954"/>
        <w:rPr>
          <w:rFonts w:eastAsiaTheme="minorEastAsia"/>
          <w:color w:val="000000"/>
          <w:sz w:val="28"/>
          <w:szCs w:val="28"/>
        </w:rPr>
      </w:pPr>
      <w:bookmarkStart w:id="0" w:name="_GoBack"/>
      <w:bookmarkEnd w:id="0"/>
      <w:r w:rsidRPr="005868BC">
        <w:rPr>
          <w:rFonts w:eastAsiaTheme="minorEastAsia"/>
          <w:color w:val="000000"/>
          <w:sz w:val="28"/>
          <w:szCs w:val="28"/>
        </w:rPr>
        <w:t xml:space="preserve">Приложение </w:t>
      </w:r>
      <w:r>
        <w:rPr>
          <w:rFonts w:eastAsiaTheme="minorEastAsia"/>
          <w:color w:val="000000"/>
          <w:sz w:val="28"/>
          <w:szCs w:val="28"/>
        </w:rPr>
        <w:t>2</w:t>
      </w:r>
      <w:r w:rsidRPr="005868BC">
        <w:rPr>
          <w:rFonts w:eastAsiaTheme="minorEastAsia"/>
          <w:color w:val="000000"/>
          <w:sz w:val="28"/>
          <w:szCs w:val="28"/>
        </w:rPr>
        <w:t xml:space="preserve">   </w:t>
      </w:r>
    </w:p>
    <w:p w:rsidR="005F5AAE" w:rsidRPr="005868BC" w:rsidRDefault="005F5AAE" w:rsidP="005F5AAE">
      <w:pPr>
        <w:pStyle w:val="a3"/>
        <w:spacing w:before="0" w:beforeAutospacing="0" w:after="0" w:afterAutospacing="0"/>
        <w:ind w:left="5954"/>
        <w:rPr>
          <w:rFonts w:eastAsiaTheme="minorEastAsia"/>
          <w:color w:val="000000"/>
          <w:sz w:val="28"/>
          <w:szCs w:val="28"/>
        </w:rPr>
      </w:pPr>
      <w:r w:rsidRPr="005868BC">
        <w:rPr>
          <w:rFonts w:eastAsiaTheme="minorEastAsia"/>
          <w:color w:val="000000"/>
          <w:sz w:val="28"/>
          <w:szCs w:val="28"/>
        </w:rPr>
        <w:t>к постановлению</w:t>
      </w:r>
    </w:p>
    <w:p w:rsidR="005F5AAE" w:rsidRPr="005868BC" w:rsidRDefault="005F5AAE" w:rsidP="005F5AAE">
      <w:pPr>
        <w:pStyle w:val="a3"/>
        <w:spacing w:before="0" w:beforeAutospacing="0" w:after="0" w:afterAutospacing="0"/>
        <w:ind w:left="5954"/>
        <w:rPr>
          <w:rFonts w:eastAsiaTheme="minorEastAsia"/>
          <w:color w:val="000000"/>
          <w:sz w:val="28"/>
          <w:szCs w:val="28"/>
        </w:rPr>
      </w:pPr>
      <w:r w:rsidRPr="005868BC">
        <w:rPr>
          <w:rFonts w:eastAsiaTheme="minorEastAsia"/>
          <w:color w:val="000000"/>
          <w:sz w:val="28"/>
          <w:szCs w:val="28"/>
        </w:rPr>
        <w:t xml:space="preserve">Законодательного Собрания </w:t>
      </w:r>
    </w:p>
    <w:p w:rsidR="0083082A" w:rsidRDefault="005F5AAE" w:rsidP="005F5AAE">
      <w:pPr>
        <w:pStyle w:val="a3"/>
        <w:spacing w:before="0" w:beforeAutospacing="0" w:after="0" w:afterAutospacing="0"/>
        <w:ind w:left="5954"/>
        <w:rPr>
          <w:rFonts w:eastAsiaTheme="minorEastAsia"/>
          <w:color w:val="000000" w:themeColor="text1"/>
          <w:sz w:val="28"/>
          <w:szCs w:val="28"/>
        </w:rPr>
      </w:pPr>
      <w:r w:rsidRPr="005868BC">
        <w:rPr>
          <w:rFonts w:eastAsiaTheme="minorEastAsia"/>
          <w:color w:val="000000"/>
          <w:sz w:val="28"/>
          <w:szCs w:val="28"/>
        </w:rPr>
        <w:t>Приморского края</w:t>
      </w:r>
    </w:p>
    <w:p w:rsidR="0080152D" w:rsidRDefault="0080152D" w:rsidP="0080152D">
      <w:pPr>
        <w:pStyle w:val="a3"/>
        <w:spacing w:before="0" w:beforeAutospacing="0" w:after="0" w:afterAutospacing="0"/>
        <w:ind w:left="5954"/>
        <w:rPr>
          <w:rFonts w:eastAsiaTheme="minorEastAsia"/>
          <w:color w:val="000000"/>
          <w:sz w:val="28"/>
          <w:szCs w:val="28"/>
        </w:rPr>
      </w:pPr>
      <w:r>
        <w:rPr>
          <w:rFonts w:eastAsiaTheme="minorEastAsia"/>
          <w:color w:val="000000"/>
          <w:sz w:val="28"/>
          <w:szCs w:val="28"/>
        </w:rPr>
        <w:t>от 14.12.2017 № 628</w:t>
      </w:r>
    </w:p>
    <w:p w:rsidR="0083082A" w:rsidRDefault="0083082A" w:rsidP="0083082A">
      <w:pPr>
        <w:pStyle w:val="a3"/>
        <w:spacing w:before="0" w:beforeAutospacing="0" w:after="0" w:afterAutospacing="0"/>
        <w:ind w:left="6804"/>
        <w:rPr>
          <w:rFonts w:eastAsiaTheme="minorEastAsia"/>
          <w:color w:val="000000" w:themeColor="text1"/>
          <w:sz w:val="28"/>
          <w:szCs w:val="28"/>
        </w:rPr>
      </w:pPr>
    </w:p>
    <w:tbl>
      <w:tblPr>
        <w:tblW w:w="8956" w:type="dxa"/>
        <w:tblInd w:w="108" w:type="dxa"/>
        <w:tblLook w:val="04A0" w:firstRow="1" w:lastRow="0" w:firstColumn="1" w:lastColumn="0" w:noHBand="0" w:noVBand="1"/>
      </w:tblPr>
      <w:tblGrid>
        <w:gridCol w:w="8956"/>
      </w:tblGrid>
      <w:tr w:rsidR="0083082A" w:rsidRPr="0083082A" w:rsidTr="0083082A">
        <w:trPr>
          <w:trHeight w:val="2160"/>
        </w:trPr>
        <w:tc>
          <w:tcPr>
            <w:tcW w:w="8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740"/>
            </w:tblGrid>
            <w:tr w:rsidR="0083082A" w:rsidRPr="0083082A" w:rsidTr="007F6F31">
              <w:trPr>
                <w:trHeight w:val="2160"/>
                <w:tblCellSpacing w:w="0" w:type="dxa"/>
              </w:trPr>
              <w:tc>
                <w:tcPr>
                  <w:tcW w:w="8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83082A" w:rsidRPr="0083082A" w:rsidRDefault="0083082A" w:rsidP="0083082A">
                  <w:pPr>
                    <w:jc w:val="center"/>
                    <w:rPr>
                      <w:rFonts w:eastAsia="Times New Roman" w:cs="Times New Roman"/>
                      <w:color w:val="000000"/>
                      <w:szCs w:val="28"/>
                      <w:lang w:eastAsia="ru-RU"/>
                    </w:rPr>
                  </w:pPr>
                  <w:r w:rsidRPr="0083082A">
                    <w:rPr>
                      <w:rFonts w:eastAsia="Times New Roman" w:cs="Times New Roman"/>
                      <w:color w:val="000000"/>
                      <w:szCs w:val="28"/>
                      <w:lang w:eastAsia="ru-RU"/>
                    </w:rPr>
                    <w:t xml:space="preserve">Дифференцированные нормативы </w:t>
                  </w:r>
                  <w:r>
                    <w:rPr>
                      <w:rFonts w:eastAsia="Times New Roman" w:cs="Times New Roman"/>
                      <w:color w:val="000000"/>
                      <w:szCs w:val="28"/>
                      <w:lang w:eastAsia="ru-RU"/>
                    </w:rPr>
                    <w:br/>
                  </w:r>
                  <w:r w:rsidRPr="0083082A">
                    <w:rPr>
                      <w:rFonts w:eastAsia="Times New Roman" w:cs="Times New Roman"/>
                      <w:color w:val="000000"/>
                      <w:szCs w:val="28"/>
                      <w:lang w:eastAsia="ru-RU"/>
                    </w:rPr>
                    <w:t xml:space="preserve">отчислений в местные бюджеты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Федерации, </w:t>
                  </w:r>
                  <w:r>
                    <w:rPr>
                      <w:rFonts w:eastAsia="Times New Roman" w:cs="Times New Roman"/>
                      <w:color w:val="000000"/>
                      <w:szCs w:val="28"/>
                      <w:lang w:eastAsia="ru-RU"/>
                    </w:rPr>
                    <w:br/>
                  </w:r>
                  <w:r w:rsidR="000A5552">
                    <w:rPr>
                      <w:rFonts w:eastAsia="Times New Roman" w:cs="Times New Roman"/>
                      <w:color w:val="000000" w:themeColor="text1"/>
                      <w:szCs w:val="28"/>
                      <w:lang w:eastAsia="ru-RU"/>
                    </w:rPr>
                    <w:t>на 2018</w:t>
                  </w:r>
                  <w:r w:rsidRPr="0083082A">
                    <w:rPr>
                      <w:rFonts w:eastAsia="Times New Roman" w:cs="Times New Roman"/>
                      <w:color w:val="000000" w:themeColor="text1"/>
                      <w:szCs w:val="28"/>
                      <w:lang w:eastAsia="ru-RU"/>
                    </w:rPr>
                    <w:t xml:space="preserve"> год</w:t>
                  </w:r>
                  <w:r w:rsidR="00B50B4D">
                    <w:rPr>
                      <w:rFonts w:eastAsia="Times New Roman" w:cs="Times New Roman"/>
                      <w:color w:val="000000" w:themeColor="text1"/>
                      <w:szCs w:val="28"/>
                      <w:lang w:eastAsia="ru-RU"/>
                    </w:rPr>
                    <w:t xml:space="preserve"> и плановый период 2019 и 2020 годов</w:t>
                  </w:r>
                </w:p>
              </w:tc>
            </w:tr>
          </w:tbl>
          <w:p w:rsidR="0083082A" w:rsidRPr="0083082A" w:rsidRDefault="0083082A" w:rsidP="0083082A">
            <w:pPr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</w:pPr>
          </w:p>
        </w:tc>
      </w:tr>
    </w:tbl>
    <w:p w:rsidR="008C45D8" w:rsidRDefault="007F6F31" w:rsidP="007F6F31">
      <w:pPr>
        <w:ind w:left="7080" w:firstLine="708"/>
      </w:pPr>
      <w:r>
        <w:t xml:space="preserve"> </w:t>
      </w:r>
      <w:r w:rsidRPr="007F6F31">
        <w:t>(проценты)</w:t>
      </w: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0"/>
        <w:gridCol w:w="4271"/>
      </w:tblGrid>
      <w:tr w:rsidR="007F6F31" w:rsidRPr="007F6F31" w:rsidTr="00FC0856">
        <w:trPr>
          <w:trHeight w:val="3345"/>
        </w:trPr>
        <w:tc>
          <w:tcPr>
            <w:tcW w:w="5100" w:type="dxa"/>
            <w:shd w:val="clear" w:color="auto" w:fill="auto"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color w:val="000000"/>
                <w:szCs w:val="28"/>
                <w:lang w:eastAsia="ru-RU"/>
              </w:rPr>
              <w:t>Муниципальные образования Приморского края</w:t>
            </w:r>
          </w:p>
        </w:tc>
        <w:tc>
          <w:tcPr>
            <w:tcW w:w="4271" w:type="dxa"/>
            <w:shd w:val="clear" w:color="auto" w:fill="auto"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Дифференцированные нормативы отчислений в местные бюджеты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</w:t>
            </w:r>
          </w:p>
        </w:tc>
      </w:tr>
    </w:tbl>
    <w:p w:rsidR="007F6F31" w:rsidRPr="007F6F31" w:rsidRDefault="007F6F31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100"/>
        <w:gridCol w:w="4271"/>
      </w:tblGrid>
      <w:tr w:rsidR="007F6F31" w:rsidRPr="007F6F31" w:rsidTr="007F6F31">
        <w:trPr>
          <w:trHeight w:val="390"/>
          <w:tblHeader/>
        </w:trPr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color w:val="000000"/>
                <w:szCs w:val="28"/>
                <w:lang w:eastAsia="ru-RU"/>
              </w:rPr>
              <w:t>1</w:t>
            </w:r>
          </w:p>
        </w:tc>
        <w:tc>
          <w:tcPr>
            <w:tcW w:w="4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Арсеньевский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0,22456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Артемовский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0,38258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Городской округ Большой Камень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0,16682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Владивостокский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0,65115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Дальнегорский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0,17426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Дальнереченский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0,19805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Лесозаводский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0,37608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Находкинский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0,46672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Партизанский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0,36812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Городской округ Спасск-Дальний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0,16274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Уссурийский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0,50529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Городской округ ЗАТО г. Фокино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0,03867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Анучинский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0,33040</w:t>
            </w:r>
          </w:p>
        </w:tc>
      </w:tr>
      <w:tr w:rsidR="000A5552" w:rsidRPr="007F6F31" w:rsidTr="0036643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Дальнереченский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5552" w:rsidRDefault="000A5552" w:rsidP="0036643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0,25767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Кавалеровский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0,02284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Кавалеровское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0,15980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Кировский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0,20999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Горноключевское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0,05019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Кировское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0,15425</w:t>
            </w:r>
          </w:p>
        </w:tc>
      </w:tr>
      <w:tr w:rsidR="000A5552" w:rsidRPr="007F6F31" w:rsidTr="0036643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Красноармейский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5552" w:rsidRDefault="000A5552" w:rsidP="0036643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0,69464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Востокское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0,00838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Лазовский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0,08603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Преображенское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0,06319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Михайловский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0,25285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Новошахтинское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0,05229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Надеждинский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0,31562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Октябрьский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0,17636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Липовецкое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0,04925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Ольгинский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0,07618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Ольгинское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0,04485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Партизанский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0,35471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Пограничный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0,05302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Пограничное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0,07304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Пожарский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0,14324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Лучегорское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0,03406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Спасский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0,36414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Тернейский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0,19029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Пластунское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0,03207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Тернейское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0,04642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Светлое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0,01038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Ханкайский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0,16483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Хасанский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0,05438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Славянское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0,04422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Зарубинское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0,03353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Приморское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0,00838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Краскинское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0,02285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Посьетское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0,02620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Хасанское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0,01760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Хорольский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0,23860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Ярославское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0,07147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Черниговский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0,21314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Сибирцевское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0,09358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Чугуевский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0,39390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Шкотовский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0,30367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Шкотовское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0,05679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Смоляниновское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0,06141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Яковлевский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0,17426</w:t>
            </w:r>
          </w:p>
        </w:tc>
      </w:tr>
    </w:tbl>
    <w:p w:rsidR="007F6F31" w:rsidRDefault="007F6F31" w:rsidP="007F6F31">
      <w:pPr>
        <w:jc w:val="center"/>
      </w:pPr>
    </w:p>
    <w:sectPr w:rsidR="007F6F31" w:rsidSect="007F6F31">
      <w:headerReference w:type="default" r:id="rId7"/>
      <w:pgSz w:w="11906" w:h="16838" w:code="9"/>
      <w:pgMar w:top="851" w:right="851" w:bottom="851" w:left="1701" w:header="709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4AD1" w:rsidRDefault="001F4AD1" w:rsidP="007F6F31">
      <w:r>
        <w:separator/>
      </w:r>
    </w:p>
  </w:endnote>
  <w:endnote w:type="continuationSeparator" w:id="0">
    <w:p w:rsidR="001F4AD1" w:rsidRDefault="001F4AD1" w:rsidP="007F6F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4AD1" w:rsidRDefault="001F4AD1" w:rsidP="007F6F31">
      <w:r>
        <w:separator/>
      </w:r>
    </w:p>
  </w:footnote>
  <w:footnote w:type="continuationSeparator" w:id="0">
    <w:p w:rsidR="001F4AD1" w:rsidRDefault="001F4AD1" w:rsidP="007F6F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10997174"/>
      <w:docPartObj>
        <w:docPartGallery w:val="Page Numbers (Top of Page)"/>
        <w:docPartUnique/>
      </w:docPartObj>
    </w:sdtPr>
    <w:sdtEndPr/>
    <w:sdtContent>
      <w:p w:rsidR="007F6F31" w:rsidRDefault="007F6F31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579D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82A"/>
    <w:rsid w:val="000471D5"/>
    <w:rsid w:val="000A5552"/>
    <w:rsid w:val="001F4AD1"/>
    <w:rsid w:val="00252A1F"/>
    <w:rsid w:val="00366436"/>
    <w:rsid w:val="00527322"/>
    <w:rsid w:val="005F5AAE"/>
    <w:rsid w:val="00625F29"/>
    <w:rsid w:val="007F6F31"/>
    <w:rsid w:val="0080152D"/>
    <w:rsid w:val="0083082A"/>
    <w:rsid w:val="008C45D8"/>
    <w:rsid w:val="0094033C"/>
    <w:rsid w:val="00B50B4D"/>
    <w:rsid w:val="00C72945"/>
    <w:rsid w:val="00CE5F00"/>
    <w:rsid w:val="00D8579D"/>
    <w:rsid w:val="00FC0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3082A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7F6F3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F6F31"/>
  </w:style>
  <w:style w:type="paragraph" w:styleId="a6">
    <w:name w:val="footer"/>
    <w:basedOn w:val="a"/>
    <w:link w:val="a7"/>
    <w:uiPriority w:val="99"/>
    <w:unhideWhenUsed/>
    <w:rsid w:val="007F6F3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F6F31"/>
  </w:style>
  <w:style w:type="paragraph" w:styleId="a8">
    <w:name w:val="Balloon Text"/>
    <w:basedOn w:val="a"/>
    <w:link w:val="a9"/>
    <w:uiPriority w:val="99"/>
    <w:semiHidden/>
    <w:unhideWhenUsed/>
    <w:rsid w:val="0094033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403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3082A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7F6F3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F6F31"/>
  </w:style>
  <w:style w:type="paragraph" w:styleId="a6">
    <w:name w:val="footer"/>
    <w:basedOn w:val="a"/>
    <w:link w:val="a7"/>
    <w:uiPriority w:val="99"/>
    <w:unhideWhenUsed/>
    <w:rsid w:val="007F6F3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F6F31"/>
  </w:style>
  <w:style w:type="paragraph" w:styleId="a8">
    <w:name w:val="Balloon Text"/>
    <w:basedOn w:val="a"/>
    <w:link w:val="a9"/>
    <w:uiPriority w:val="99"/>
    <w:semiHidden/>
    <w:unhideWhenUsed/>
    <w:rsid w:val="0094033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403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25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451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2</cp:revision>
  <cp:lastPrinted>2017-12-14T04:14:00Z</cp:lastPrinted>
  <dcterms:created xsi:type="dcterms:W3CDTF">2017-12-14T04:15:00Z</dcterms:created>
  <dcterms:modified xsi:type="dcterms:W3CDTF">2017-12-14T04:15:00Z</dcterms:modified>
</cp:coreProperties>
</file>