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0C7E5B" w:rsidRPr="000C7E5B" w:rsidTr="006D5F97">
        <w:tc>
          <w:tcPr>
            <w:tcW w:w="9570" w:type="dxa"/>
          </w:tcPr>
          <w:p w:rsidR="008D5B36" w:rsidRDefault="0095672B" w:rsidP="00AB4FCD">
            <w:pPr>
              <w:ind w:left="6521"/>
              <w:rPr>
                <w:rFonts w:eastAsia="Times New Roman" w:cs="Times New Roman"/>
                <w:sz w:val="20"/>
                <w:szCs w:val="20"/>
                <w:lang w:eastAsia="ru-RU"/>
              </w:rPr>
            </w:pPr>
            <w:r w:rsidRPr="000C7E5B">
              <w:rPr>
                <w:rFonts w:eastAsia="Times New Roman" w:cs="Times New Roman"/>
                <w:sz w:val="20"/>
                <w:szCs w:val="20"/>
                <w:lang w:eastAsia="ru-RU"/>
              </w:rPr>
              <w:t xml:space="preserve">Проект </w:t>
            </w:r>
            <w:r w:rsidR="00391E75">
              <w:rPr>
                <w:rFonts w:eastAsia="Times New Roman" w:cs="Times New Roman"/>
                <w:sz w:val="20"/>
                <w:szCs w:val="20"/>
                <w:lang w:eastAsia="ru-RU"/>
              </w:rPr>
              <w:t xml:space="preserve">подготовлен комитетом Законодательного Собрания по бюджетно-налоговой политике и финансовым ресурсам </w:t>
            </w:r>
          </w:p>
          <w:p w:rsidR="000E3EDA" w:rsidRDefault="000E3EDA" w:rsidP="0095672B">
            <w:pPr>
              <w:ind w:left="6804"/>
              <w:rPr>
                <w:rFonts w:eastAsia="Times New Roman" w:cs="Times New Roman"/>
                <w:szCs w:val="20"/>
                <w:lang w:eastAsia="ru-RU"/>
              </w:rPr>
            </w:pPr>
          </w:p>
          <w:p w:rsidR="00AB4FCD" w:rsidRPr="000C7E5B" w:rsidRDefault="00AB4FCD" w:rsidP="0095672B">
            <w:pPr>
              <w:ind w:left="6804"/>
              <w:rPr>
                <w:rFonts w:eastAsia="Times New Roman" w:cs="Times New Roman"/>
                <w:szCs w:val="20"/>
                <w:lang w:eastAsia="ru-RU"/>
              </w:rPr>
            </w:pPr>
          </w:p>
        </w:tc>
      </w:tr>
      <w:tr w:rsidR="000C7E5B" w:rsidRPr="000C7E5B" w:rsidTr="006D5F97">
        <w:tc>
          <w:tcPr>
            <w:tcW w:w="9570" w:type="dxa"/>
          </w:tcPr>
          <w:p w:rsidR="000E3EDA" w:rsidRPr="000C7E5B" w:rsidRDefault="000C7E5B" w:rsidP="000E3EDA">
            <w:pPr>
              <w:keepNext/>
              <w:widowControl w:val="0"/>
              <w:spacing w:line="360" w:lineRule="auto"/>
              <w:jc w:val="center"/>
              <w:outlineLvl w:val="0"/>
              <w:rPr>
                <w:rFonts w:eastAsia="Times New Roman" w:cs="Times New Roman"/>
                <w:b/>
                <w:spacing w:val="84"/>
                <w:sz w:val="32"/>
                <w:szCs w:val="20"/>
                <w:lang w:eastAsia="ru-RU"/>
              </w:rPr>
            </w:pPr>
            <w:r w:rsidRPr="000C7E5B">
              <w:rPr>
                <w:rFonts w:eastAsia="Times New Roman" w:cs="Times New Roman"/>
                <w:b/>
                <w:spacing w:val="84"/>
                <w:sz w:val="32"/>
                <w:szCs w:val="20"/>
                <w:lang w:eastAsia="ru-RU"/>
              </w:rPr>
              <w:t>ЗАКОН ПРИМОРСКОГО КРАЯ</w:t>
            </w:r>
          </w:p>
        </w:tc>
      </w:tr>
    </w:tbl>
    <w:p w:rsidR="000C7E5B" w:rsidRPr="000C7E5B" w:rsidRDefault="000C7E5B" w:rsidP="000C7E5B">
      <w:pPr>
        <w:jc w:val="center"/>
        <w:rPr>
          <w:rFonts w:eastAsia="Times New Roman" w:cs="Times New Roman"/>
          <w:b/>
          <w:szCs w:val="20"/>
          <w:lang w:eastAsia="ru-RU"/>
        </w:rPr>
      </w:pPr>
      <w:r w:rsidRPr="000C7E5B">
        <w:rPr>
          <w:rFonts w:eastAsia="Times New Roman" w:cs="Times New Roman"/>
          <w:b/>
          <w:szCs w:val="20"/>
          <w:lang w:eastAsia="ru-RU"/>
        </w:rPr>
        <w:t>О КРАЕВОМ БЮДЖЕТЕ НА 201</w:t>
      </w:r>
      <w:r>
        <w:rPr>
          <w:rFonts w:eastAsia="Times New Roman" w:cs="Times New Roman"/>
          <w:b/>
          <w:szCs w:val="20"/>
          <w:lang w:eastAsia="ru-RU"/>
        </w:rPr>
        <w:t>8</w:t>
      </w:r>
      <w:r w:rsidRPr="000C7E5B">
        <w:rPr>
          <w:rFonts w:eastAsia="Times New Roman" w:cs="Times New Roman"/>
          <w:b/>
          <w:szCs w:val="20"/>
          <w:lang w:eastAsia="ru-RU"/>
        </w:rPr>
        <w:t xml:space="preserve"> ГОД И ПЛАНОВЫЙ </w:t>
      </w:r>
      <w:r w:rsidRPr="000C7E5B">
        <w:rPr>
          <w:rFonts w:eastAsia="Times New Roman" w:cs="Times New Roman"/>
          <w:b/>
          <w:szCs w:val="20"/>
          <w:lang w:eastAsia="ru-RU"/>
        </w:rPr>
        <w:br/>
        <w:t>ПЕРИОД 201</w:t>
      </w:r>
      <w:r>
        <w:rPr>
          <w:rFonts w:eastAsia="Times New Roman" w:cs="Times New Roman"/>
          <w:b/>
          <w:szCs w:val="20"/>
          <w:lang w:eastAsia="ru-RU"/>
        </w:rPr>
        <w:t>9 И 2020</w:t>
      </w:r>
      <w:r w:rsidRPr="000C7E5B">
        <w:rPr>
          <w:rFonts w:eastAsia="Times New Roman" w:cs="Times New Roman"/>
          <w:b/>
          <w:szCs w:val="20"/>
          <w:lang w:eastAsia="ru-RU"/>
        </w:rPr>
        <w:t xml:space="preserve"> ГОДОВ</w:t>
      </w:r>
    </w:p>
    <w:p w:rsidR="000C7E5B" w:rsidRPr="000C7E5B" w:rsidRDefault="000C7E5B" w:rsidP="000C7E5B">
      <w:pPr>
        <w:jc w:val="center"/>
        <w:rPr>
          <w:rFonts w:eastAsia="Times New Roman" w:cs="Times New Roman"/>
          <w:b/>
          <w:szCs w:val="20"/>
          <w:lang w:eastAsia="ru-RU"/>
        </w:rPr>
      </w:pPr>
    </w:p>
    <w:p w:rsidR="008C45D8" w:rsidRDefault="000C7E5B" w:rsidP="000C7E5B">
      <w:pPr>
        <w:ind w:firstLine="709"/>
        <w:jc w:val="both"/>
        <w:rPr>
          <w:rFonts w:eastAsia="Times New Roman" w:cs="Times New Roman"/>
          <w:bCs/>
          <w:szCs w:val="28"/>
          <w:lang w:eastAsia="ru-RU"/>
        </w:rPr>
      </w:pPr>
      <w:proofErr w:type="gramStart"/>
      <w:r w:rsidRPr="000C7E5B">
        <w:rPr>
          <w:rFonts w:eastAsia="Times New Roman" w:cs="Times New Roman"/>
          <w:bCs/>
          <w:szCs w:val="28"/>
          <w:lang w:eastAsia="ru-RU"/>
        </w:rPr>
        <w:t>Принят</w:t>
      </w:r>
      <w:proofErr w:type="gramEnd"/>
      <w:r w:rsidRPr="000C7E5B">
        <w:rPr>
          <w:rFonts w:eastAsia="Times New Roman" w:cs="Times New Roman"/>
          <w:bCs/>
          <w:szCs w:val="28"/>
          <w:lang w:eastAsia="ru-RU"/>
        </w:rPr>
        <w:t xml:space="preserve"> Законодательным Собранием Приморского края </w:t>
      </w:r>
      <w:r w:rsidR="00391E75">
        <w:rPr>
          <w:rFonts w:eastAsia="Times New Roman" w:cs="Times New Roman"/>
          <w:bCs/>
          <w:szCs w:val="28"/>
          <w:lang w:eastAsia="ru-RU"/>
        </w:rPr>
        <w:t>16 ноября 2017 года в первом чтении</w:t>
      </w:r>
    </w:p>
    <w:p w:rsidR="00391E75" w:rsidRPr="00391E75" w:rsidRDefault="00391E75" w:rsidP="00391E75">
      <w:pPr>
        <w:ind w:firstLine="720"/>
        <w:jc w:val="both"/>
        <w:rPr>
          <w:rFonts w:eastAsia="Times New Roman" w:cs="Times New Roman"/>
          <w:szCs w:val="20"/>
          <w:lang w:eastAsia="ru-RU"/>
        </w:rPr>
      </w:pPr>
      <w:proofErr w:type="gramStart"/>
      <w:r w:rsidRPr="00391E75">
        <w:rPr>
          <w:rFonts w:eastAsia="Times New Roman" w:cs="Times New Roman"/>
          <w:szCs w:val="20"/>
          <w:lang w:eastAsia="ru-RU"/>
        </w:rPr>
        <w:t>Возвращен</w:t>
      </w:r>
      <w:proofErr w:type="gramEnd"/>
      <w:r w:rsidRPr="00391E75">
        <w:rPr>
          <w:rFonts w:eastAsia="Times New Roman" w:cs="Times New Roman"/>
          <w:szCs w:val="20"/>
          <w:lang w:eastAsia="ru-RU"/>
        </w:rPr>
        <w:t xml:space="preserve"> Законодательным Собранием Приморского края к процедуре первого чтения</w:t>
      </w:r>
    </w:p>
    <w:p w:rsidR="00391E75" w:rsidRPr="00391E75" w:rsidRDefault="00391E75" w:rsidP="00391E75">
      <w:pPr>
        <w:ind w:firstLine="709"/>
        <w:jc w:val="both"/>
        <w:rPr>
          <w:rFonts w:eastAsia="Times New Roman" w:cs="Times New Roman"/>
          <w:szCs w:val="20"/>
          <w:lang w:eastAsia="ru-RU"/>
        </w:rPr>
      </w:pPr>
      <w:proofErr w:type="gramStart"/>
      <w:r w:rsidRPr="00391E75">
        <w:rPr>
          <w:rFonts w:eastAsia="Times New Roman" w:cs="Times New Roman"/>
          <w:szCs w:val="20"/>
          <w:lang w:eastAsia="ru-RU"/>
        </w:rPr>
        <w:t>Принят</w:t>
      </w:r>
      <w:proofErr w:type="gramEnd"/>
      <w:r w:rsidRPr="00391E75">
        <w:rPr>
          <w:rFonts w:eastAsia="Times New Roman" w:cs="Times New Roman"/>
          <w:szCs w:val="20"/>
          <w:lang w:eastAsia="ru-RU"/>
        </w:rPr>
        <w:t xml:space="preserve"> Законодательным Собранием Приморского края</w:t>
      </w:r>
    </w:p>
    <w:p w:rsidR="000C7E5B" w:rsidRDefault="000C7E5B" w:rsidP="000C7E5B">
      <w:pPr>
        <w:ind w:firstLine="709"/>
        <w:jc w:val="both"/>
        <w:rPr>
          <w:rFonts w:eastAsia="Times New Roman" w:cs="Times New Roman"/>
          <w:bCs/>
          <w:szCs w:val="28"/>
          <w:lang w:eastAsia="ru-RU"/>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0C7E5B" w:rsidRPr="000C7E5B" w:rsidTr="006D5F97">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bookmarkStart w:id="0" w:name="OLE_LINK1"/>
            <w:r w:rsidRPr="000C7E5B">
              <w:rPr>
                <w:rFonts w:eastAsia="Times New Roman" w:cs="Times New Roman"/>
                <w:caps/>
                <w:szCs w:val="28"/>
                <w:lang w:eastAsia="ru-RU"/>
              </w:rPr>
              <w:t>Статья 1.</w:t>
            </w:r>
          </w:p>
        </w:tc>
        <w:tc>
          <w:tcPr>
            <w:tcW w:w="7230" w:type="dxa"/>
            <w:tcBorders>
              <w:top w:val="nil"/>
              <w:left w:val="nil"/>
              <w:bottom w:val="nil"/>
              <w:right w:val="nil"/>
            </w:tcBorders>
            <w:shd w:val="clear" w:color="auto" w:fill="auto"/>
          </w:tcPr>
          <w:p w:rsidR="000C7E5B" w:rsidRPr="000C7E5B" w:rsidRDefault="000C7E5B" w:rsidP="000C7E5B">
            <w:pPr>
              <w:ind w:left="-108"/>
              <w:rPr>
                <w:rFonts w:eastAsia="Times New Roman" w:cs="Times New Roman"/>
                <w:caps/>
                <w:szCs w:val="28"/>
                <w:lang w:eastAsia="ru-RU"/>
              </w:rPr>
            </w:pPr>
            <w:r w:rsidRPr="000C7E5B">
              <w:rPr>
                <w:rFonts w:eastAsia="Times New Roman" w:cs="Times New Roman"/>
                <w:szCs w:val="28"/>
                <w:lang w:eastAsia="ru-RU"/>
              </w:rPr>
              <w:t>ОСНОВНЫЕ ХАРАКТЕРИСТИКИ И ИНЫЕ ПОКАЗАТЕЛИ КРАЕВОГО БЮДЖЕТА НА 2018 ГОД И ПЛАНОВЫЙ ПЕРИОД 2019 И 2020 ГОДОВ</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1.Утвердить основные характеристики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1)общий объем доходов краевого бюджета </w:t>
      </w:r>
      <w:r>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r>
      <w:r w:rsidR="00391E75" w:rsidRPr="00391E75">
        <w:rPr>
          <w:spacing w:val="-3"/>
          <w:szCs w:val="28"/>
        </w:rPr>
        <w:t>88554571238,00</w:t>
      </w:r>
      <w:r w:rsidR="00391E75" w:rsidRPr="00F7680E">
        <w:rPr>
          <w:spacing w:val="-3"/>
          <w:sz w:val="24"/>
          <w:szCs w:val="24"/>
        </w:rPr>
        <w:t xml:space="preserve"> </w:t>
      </w:r>
      <w:r w:rsidRPr="000C7E5B">
        <w:rPr>
          <w:rFonts w:eastAsia="Times New Roman" w:cs="Times New Roman"/>
          <w:szCs w:val="28"/>
          <w:lang w:eastAsia="ru-RU"/>
        </w:rPr>
        <w:t xml:space="preserve">рубля, в том числе объем межбюджетных трансфертов, получаемых из других бюджетов бюджетной системы Российской Федерации, - в сумме </w:t>
      </w:r>
      <w:r w:rsidR="00A87159" w:rsidRPr="00A87159">
        <w:rPr>
          <w:spacing w:val="-3"/>
          <w:szCs w:val="28"/>
        </w:rPr>
        <w:t>17275263600,00</w:t>
      </w:r>
      <w:r w:rsidRPr="000C7E5B">
        <w:rPr>
          <w:rFonts w:eastAsia="Times New Roman" w:cs="Times New Roman"/>
          <w:szCs w:val="28"/>
          <w:lang w:eastAsia="ru-RU"/>
        </w:rPr>
        <w:t xml:space="preserve"> рубля;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2)общий объем расходов краевого бюджета - в сумме </w:t>
      </w:r>
      <w:r w:rsidRPr="000C7E5B">
        <w:rPr>
          <w:rFonts w:eastAsia="Times New Roman" w:cs="Times New Roman"/>
          <w:szCs w:val="28"/>
          <w:lang w:eastAsia="ru-RU"/>
        </w:rPr>
        <w:br/>
      </w:r>
      <w:r w:rsidR="00A87159" w:rsidRPr="00A87159">
        <w:rPr>
          <w:spacing w:val="-3"/>
          <w:szCs w:val="28"/>
        </w:rPr>
        <w:t>95361124929,46</w:t>
      </w:r>
      <w:r w:rsidR="00A87159">
        <w:rPr>
          <w:spacing w:val="-3"/>
          <w:sz w:val="24"/>
          <w:szCs w:val="24"/>
        </w:rPr>
        <w:t xml:space="preserve"> </w:t>
      </w:r>
      <w:r w:rsidRPr="000C7E5B">
        <w:rPr>
          <w:rFonts w:eastAsia="Times New Roman" w:cs="Times New Roman"/>
          <w:szCs w:val="28"/>
          <w:lang w:eastAsia="ru-RU"/>
        </w:rPr>
        <w:t>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w:t>
      </w:r>
      <w:bookmarkStart w:id="1" w:name="OLE_LINK3"/>
      <w:bookmarkStart w:id="2" w:name="OLE_LINK4"/>
      <w:r w:rsidRPr="000C7E5B">
        <w:rPr>
          <w:rFonts w:eastAsia="Times New Roman" w:cs="Times New Roman"/>
          <w:szCs w:val="28"/>
          <w:lang w:eastAsia="ru-RU"/>
        </w:rPr>
        <w:t xml:space="preserve">размер дефицита краевого бюджета </w:t>
      </w:r>
      <w:r w:rsidRPr="000C7E5B">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r>
      <w:r w:rsidR="00A87159" w:rsidRPr="00A87159">
        <w:rPr>
          <w:spacing w:val="-3"/>
          <w:szCs w:val="28"/>
        </w:rPr>
        <w:t>6806553691,46</w:t>
      </w:r>
      <w:r w:rsidR="00A87159" w:rsidRPr="00F7680E">
        <w:rPr>
          <w:spacing w:val="-3"/>
          <w:sz w:val="24"/>
          <w:szCs w:val="24"/>
        </w:rPr>
        <w:t xml:space="preserve"> </w:t>
      </w:r>
      <w:r w:rsidRPr="000C7E5B">
        <w:rPr>
          <w:rFonts w:eastAsia="Times New Roman" w:cs="Times New Roman"/>
          <w:szCs w:val="28"/>
          <w:lang w:eastAsia="ru-RU"/>
        </w:rPr>
        <w:t>рубл</w:t>
      </w:r>
      <w:bookmarkEnd w:id="1"/>
      <w:bookmarkEnd w:id="2"/>
      <w:r w:rsidRPr="000C7E5B">
        <w:rPr>
          <w:rFonts w:eastAsia="Times New Roman" w:cs="Times New Roman"/>
          <w:szCs w:val="28"/>
          <w:lang w:eastAsia="ru-RU"/>
        </w:rPr>
        <w:t>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4)предельный объем государственного долга Приморского края - в сумме </w:t>
      </w:r>
      <w:r w:rsidR="00A87159" w:rsidRPr="00F7680E">
        <w:rPr>
          <w:szCs w:val="28"/>
        </w:rPr>
        <w:t xml:space="preserve">12753707818,67 </w:t>
      </w:r>
      <w:r w:rsidRPr="000C7E5B">
        <w:rPr>
          <w:rFonts w:eastAsia="Times New Roman" w:cs="Times New Roman"/>
          <w:szCs w:val="28"/>
          <w:lang w:eastAsia="ru-RU"/>
        </w:rPr>
        <w:t xml:space="preserve">рубля; </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5)верхний предел государственного внутреннего долга Приморского края на 1 января 2019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A87159" w:rsidRPr="00F7680E">
        <w:rPr>
          <w:szCs w:val="28"/>
        </w:rPr>
        <w:t xml:space="preserve">12753707818,67 </w:t>
      </w:r>
      <w:r w:rsidRPr="000C7E5B">
        <w:rPr>
          <w:rFonts w:eastAsia="Times New Roman" w:cs="Times New Roman"/>
          <w:szCs w:val="28"/>
          <w:lang w:eastAsia="ru-RU"/>
        </w:rPr>
        <w:t xml:space="preserve">рубля, в том числе верхний предел долга по государственным гарантиям Приморского края - </w:t>
      </w:r>
      <w:r w:rsidR="00A87159">
        <w:rPr>
          <w:rFonts w:eastAsia="Times New Roman" w:cs="Times New Roman"/>
          <w:szCs w:val="28"/>
          <w:lang w:eastAsia="ru-RU"/>
        </w:rPr>
        <w:t>2</w:t>
      </w:r>
      <w:r w:rsidRPr="000C7E5B">
        <w:rPr>
          <w:rFonts w:eastAsia="Times New Roman" w:cs="Times New Roman"/>
          <w:szCs w:val="28"/>
          <w:lang w:eastAsia="ru-RU"/>
        </w:rPr>
        <w:t>200000000,00 рубля</w:t>
      </w:r>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napToGrid w:val="0"/>
          <w:spacing w:val="-3"/>
          <w:szCs w:val="28"/>
          <w:lang w:eastAsia="ru-RU"/>
        </w:rPr>
      </w:pPr>
      <w:r w:rsidRPr="000C7E5B">
        <w:rPr>
          <w:rFonts w:eastAsia="Times New Roman" w:cs="Times New Roman"/>
          <w:snapToGrid w:val="0"/>
          <w:spacing w:val="-3"/>
          <w:szCs w:val="28"/>
          <w:lang w:eastAsia="ru-RU"/>
        </w:rPr>
        <w:t>2.Утвердить основные характеристики краевого бюджета на 2019 год и 2020 год:</w:t>
      </w:r>
    </w:p>
    <w:p w:rsidR="000C7E5B" w:rsidRPr="000C7E5B" w:rsidRDefault="000C7E5B" w:rsidP="000C7E5B">
      <w:pPr>
        <w:ind w:firstLine="709"/>
        <w:jc w:val="both"/>
        <w:rPr>
          <w:rFonts w:eastAsia="Times New Roman" w:cs="Times New Roman"/>
          <w:spacing w:val="-3"/>
          <w:szCs w:val="28"/>
          <w:lang w:eastAsia="ru-RU"/>
        </w:rPr>
      </w:pPr>
      <w:proofErr w:type="gramStart"/>
      <w:r w:rsidRPr="000C7E5B">
        <w:rPr>
          <w:rFonts w:eastAsia="Times New Roman" w:cs="Times New Roman"/>
          <w:spacing w:val="-3"/>
          <w:szCs w:val="28"/>
          <w:lang w:eastAsia="ru-RU"/>
        </w:rPr>
        <w:t xml:space="preserve">1)прогнозируемый общий объем доходов краевого бюджета на </w:t>
      </w:r>
      <w:r w:rsidRPr="000C7E5B">
        <w:rPr>
          <w:rFonts w:eastAsia="Times New Roman" w:cs="Times New Roman"/>
          <w:spacing w:val="-3"/>
          <w:szCs w:val="28"/>
          <w:lang w:eastAsia="ru-RU"/>
        </w:rPr>
        <w:br/>
        <w:t xml:space="preserve">2019 год </w:t>
      </w:r>
      <w:r w:rsidR="00444473">
        <w:rPr>
          <w:rFonts w:eastAsia="Times New Roman" w:cs="Times New Roman"/>
          <w:spacing w:val="-3"/>
          <w:szCs w:val="28"/>
          <w:lang w:eastAsia="ru-RU"/>
        </w:rPr>
        <w:t>-</w:t>
      </w:r>
      <w:r w:rsidRPr="000C7E5B">
        <w:rPr>
          <w:rFonts w:eastAsia="Times New Roman" w:cs="Times New Roman"/>
          <w:spacing w:val="-3"/>
          <w:szCs w:val="28"/>
          <w:lang w:eastAsia="ru-RU"/>
        </w:rPr>
        <w:t xml:space="preserve"> в сумме </w:t>
      </w:r>
      <w:r w:rsidR="00A87159" w:rsidRPr="00A87159">
        <w:rPr>
          <w:szCs w:val="28"/>
        </w:rPr>
        <w:t>87042880767,00</w:t>
      </w:r>
      <w:r w:rsidR="00A87159" w:rsidRPr="00F7680E">
        <w:rPr>
          <w:sz w:val="24"/>
          <w:szCs w:val="28"/>
        </w:rPr>
        <w:t xml:space="preserve"> </w:t>
      </w:r>
      <w:r w:rsidRPr="000C7E5B">
        <w:rPr>
          <w:rFonts w:eastAsia="Times New Roman" w:cs="Times New Roman"/>
          <w:spacing w:val="-3"/>
          <w:szCs w:val="28"/>
          <w:lang w:eastAsia="ru-RU"/>
        </w:rPr>
        <w:t>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A87159" w:rsidRPr="00A87159">
        <w:rPr>
          <w:szCs w:val="28"/>
        </w:rPr>
        <w:t>13625193900,00</w:t>
      </w:r>
      <w:r w:rsidR="00A87159" w:rsidRPr="00F7680E">
        <w:rPr>
          <w:sz w:val="24"/>
          <w:szCs w:val="28"/>
        </w:rPr>
        <w:t xml:space="preserve"> </w:t>
      </w:r>
      <w:r w:rsidRPr="000C7E5B">
        <w:rPr>
          <w:rFonts w:eastAsia="Times New Roman" w:cs="Times New Roman"/>
          <w:szCs w:val="28"/>
          <w:lang w:eastAsia="ru-RU"/>
        </w:rPr>
        <w:t xml:space="preserve">рубля, </w:t>
      </w:r>
      <w:r w:rsidRPr="000C7E5B">
        <w:rPr>
          <w:rFonts w:eastAsia="Times New Roman" w:cs="Times New Roman"/>
          <w:spacing w:val="-3"/>
          <w:szCs w:val="28"/>
          <w:lang w:eastAsia="ru-RU"/>
        </w:rPr>
        <w:t xml:space="preserve">и на 2020 год </w:t>
      </w:r>
      <w:r w:rsidR="00444473">
        <w:rPr>
          <w:rFonts w:eastAsia="Times New Roman" w:cs="Times New Roman"/>
          <w:szCs w:val="28"/>
          <w:lang w:eastAsia="ru-RU"/>
        </w:rPr>
        <w:t>-</w:t>
      </w:r>
      <w:r w:rsidRPr="000C7E5B">
        <w:rPr>
          <w:rFonts w:eastAsia="Times New Roman" w:cs="Times New Roman"/>
          <w:spacing w:val="-3"/>
          <w:szCs w:val="28"/>
          <w:lang w:eastAsia="ru-RU"/>
        </w:rPr>
        <w:t xml:space="preserve"> </w:t>
      </w:r>
      <w:r w:rsidRPr="000C7E5B">
        <w:rPr>
          <w:rFonts w:eastAsia="Times New Roman" w:cs="Times New Roman"/>
          <w:spacing w:val="-3"/>
          <w:szCs w:val="28"/>
          <w:lang w:eastAsia="ru-RU"/>
        </w:rPr>
        <w:br/>
        <w:t xml:space="preserve">в сумме </w:t>
      </w:r>
      <w:r w:rsidR="00102FB1" w:rsidRPr="00102FB1">
        <w:rPr>
          <w:szCs w:val="28"/>
        </w:rPr>
        <w:t>88813987973,00</w:t>
      </w:r>
      <w:r w:rsidR="00102FB1" w:rsidRPr="00F7680E">
        <w:rPr>
          <w:sz w:val="24"/>
          <w:szCs w:val="28"/>
        </w:rPr>
        <w:t xml:space="preserve"> </w:t>
      </w:r>
      <w:r w:rsidRPr="000C7E5B">
        <w:rPr>
          <w:rFonts w:eastAsia="Times New Roman" w:cs="Times New Roman"/>
          <w:spacing w:val="-3"/>
          <w:szCs w:val="28"/>
          <w:lang w:eastAsia="ru-RU"/>
        </w:rPr>
        <w:t>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102FB1" w:rsidRPr="00F7680E">
        <w:rPr>
          <w:szCs w:val="28"/>
        </w:rPr>
        <w:t xml:space="preserve">13193770500,00 </w:t>
      </w:r>
      <w:r w:rsidRPr="000C7E5B">
        <w:rPr>
          <w:rFonts w:eastAsia="Times New Roman" w:cs="Times New Roman"/>
          <w:szCs w:val="28"/>
          <w:lang w:eastAsia="ru-RU"/>
        </w:rPr>
        <w:t xml:space="preserve">рубля; </w:t>
      </w:r>
      <w:proofErr w:type="gramEnd"/>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2)общий объем расходов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00102FB1" w:rsidRPr="00F7680E">
        <w:rPr>
          <w:szCs w:val="28"/>
        </w:rPr>
        <w:t xml:space="preserve">91199687906,25 </w:t>
      </w:r>
      <w:r w:rsidRPr="000C7E5B">
        <w:rPr>
          <w:rFonts w:eastAsia="Times New Roman" w:cs="Times New Roman"/>
          <w:szCs w:val="28"/>
          <w:lang w:eastAsia="ru-RU"/>
        </w:rPr>
        <w:t xml:space="preserve">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 xml:space="preserve">в сумме </w:t>
      </w:r>
      <w:r w:rsidR="00102FB1" w:rsidRPr="00F7680E">
        <w:rPr>
          <w:szCs w:val="28"/>
        </w:rPr>
        <w:lastRenderedPageBreak/>
        <w:t xml:space="preserve">2009140530,25 </w:t>
      </w:r>
      <w:r w:rsidRPr="000C7E5B">
        <w:rPr>
          <w:rFonts w:eastAsia="Times New Roman" w:cs="Times New Roman"/>
          <w:szCs w:val="28"/>
          <w:lang w:eastAsia="ru-RU"/>
        </w:rPr>
        <w:t xml:space="preserve">рубля, на 2020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00102FB1" w:rsidRPr="00F7680E">
        <w:rPr>
          <w:szCs w:val="28"/>
        </w:rPr>
        <w:t xml:space="preserve">88693579732,18 </w:t>
      </w:r>
      <w:r w:rsidRPr="000C7E5B">
        <w:rPr>
          <w:rFonts w:eastAsia="Times New Roman" w:cs="Times New Roman"/>
          <w:szCs w:val="28"/>
          <w:lang w:eastAsia="ru-RU"/>
        </w:rPr>
        <w:t xml:space="preserve">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 xml:space="preserve">в сумме </w:t>
      </w:r>
      <w:r w:rsidR="00102FB1" w:rsidRPr="00F7680E">
        <w:rPr>
          <w:szCs w:val="28"/>
        </w:rPr>
        <w:t xml:space="preserve">3785777677,82 </w:t>
      </w:r>
      <w:r w:rsidRPr="000C7E5B">
        <w:rPr>
          <w:rFonts w:eastAsia="Times New Roman" w:cs="Times New Roman"/>
          <w:szCs w:val="28"/>
          <w:lang w:eastAsia="ru-RU"/>
        </w:rPr>
        <w:t>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3)размер дефицита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00102FB1" w:rsidRPr="00102FB1">
        <w:rPr>
          <w:szCs w:val="28"/>
        </w:rPr>
        <w:t>4156807139,25</w:t>
      </w:r>
      <w:r w:rsidR="00102FB1" w:rsidRPr="00F7680E">
        <w:rPr>
          <w:sz w:val="24"/>
          <w:szCs w:val="28"/>
        </w:rPr>
        <w:t xml:space="preserve"> </w:t>
      </w:r>
      <w:r w:rsidRPr="000C7E5B">
        <w:rPr>
          <w:rFonts w:eastAsia="Times New Roman" w:cs="Times New Roman"/>
          <w:szCs w:val="28"/>
          <w:lang w:eastAsia="ru-RU"/>
        </w:rPr>
        <w:t xml:space="preserve">рубля, размер профицита на 2020 год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r>
      <w:r w:rsidR="00102FB1" w:rsidRPr="00102FB1">
        <w:rPr>
          <w:szCs w:val="28"/>
        </w:rPr>
        <w:t>120408240,82</w:t>
      </w:r>
      <w:r w:rsidR="00102FB1" w:rsidRPr="00F7680E">
        <w:rPr>
          <w:sz w:val="24"/>
          <w:szCs w:val="28"/>
        </w:rPr>
        <w:t xml:space="preserve"> </w:t>
      </w:r>
      <w:r w:rsidRPr="000C7E5B">
        <w:rPr>
          <w:rFonts w:eastAsia="Times New Roman" w:cs="Times New Roman"/>
          <w:szCs w:val="28"/>
          <w:lang w:eastAsia="ru-RU"/>
        </w:rPr>
        <w:t>рубля;</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4)предельный объем государственного долга Приморского края </w:t>
      </w:r>
      <w:r w:rsidRPr="000C7E5B">
        <w:rPr>
          <w:rFonts w:eastAsia="Times New Roman" w:cs="Times New Roman"/>
          <w:szCs w:val="28"/>
          <w:lang w:eastAsia="ru-RU"/>
        </w:rPr>
        <w:br/>
        <w:t xml:space="preserve">на 2019 год и верхний предел государственного внутреннего долга Приморского края на 1 января 2020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461113" w:rsidRPr="00461113">
        <w:rPr>
          <w:szCs w:val="28"/>
        </w:rPr>
        <w:t>14833303392,92</w:t>
      </w:r>
      <w:r w:rsidR="00461113" w:rsidRPr="00F7680E">
        <w:rPr>
          <w:sz w:val="24"/>
          <w:szCs w:val="28"/>
        </w:rPr>
        <w:t xml:space="preserve"> </w:t>
      </w:r>
      <w:r w:rsidRPr="000C7E5B">
        <w:rPr>
          <w:rFonts w:eastAsia="Times New Roman" w:cs="Times New Roman"/>
          <w:szCs w:val="28"/>
          <w:lang w:eastAsia="ru-RU"/>
        </w:rPr>
        <w:t xml:space="preserve">рубля, в том числе верхний предел долга по государственным гарантиям Приморского края </w:t>
      </w:r>
      <w:r w:rsidR="00444473">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r w:rsidRPr="000C7E5B">
        <w:rPr>
          <w:rFonts w:eastAsia="Times New Roman" w:cs="Times New Roman"/>
          <w:szCs w:val="28"/>
          <w:lang w:eastAsia="ru-RU"/>
        </w:rPr>
        <w:t>;</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5)предельный объем государственного долга Приморского края </w:t>
      </w:r>
      <w:r w:rsidRPr="000C7E5B">
        <w:rPr>
          <w:rFonts w:eastAsia="Times New Roman" w:cs="Times New Roman"/>
          <w:szCs w:val="28"/>
          <w:lang w:eastAsia="ru-RU"/>
        </w:rPr>
        <w:br/>
        <w:t xml:space="preserve">на 2020 год и верхний предел государственного внутреннего долга Приморского края на 1 января 2021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461113" w:rsidRPr="00F7680E">
        <w:rPr>
          <w:szCs w:val="28"/>
        </w:rPr>
        <w:t xml:space="preserve">15094590152,10 </w:t>
      </w:r>
      <w:r w:rsidRPr="000C7E5B">
        <w:rPr>
          <w:rFonts w:eastAsia="Times New Roman" w:cs="Times New Roman"/>
          <w:szCs w:val="28"/>
          <w:lang w:eastAsia="ru-RU"/>
        </w:rPr>
        <w:t xml:space="preserve">рубля, в том числе верхний предел долга по государственным гарантиям Приморского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3.Установить иные показатели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1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 xml:space="preserve">общий объем бюджетных ассигнований на исполнение публичных нормативных обязательств Приморского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 xml:space="preserve">10503988900,00 рубля согласно приложению 3 к настоящему Закону.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4.Установить иные показатели краевого бюджета на плановый период 2019 и 2020 годов: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2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 xml:space="preserve">общий объем бюджетных ассигнований на исполнение публичных нормативных обязательств Приморского края на 2019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10501597400,00 рубля и на 2020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10501597400,00 рубля согласно приложению 4 к настоящему Закону. </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ind w:left="34" w:right="-108"/>
              <w:jc w:val="both"/>
              <w:rPr>
                <w:rFonts w:eastAsia="Times New Roman" w:cs="Times New Roman"/>
                <w:caps/>
                <w:szCs w:val="28"/>
                <w:lang w:eastAsia="ru-RU"/>
              </w:rPr>
            </w:pPr>
            <w:r w:rsidRPr="000C7E5B">
              <w:rPr>
                <w:rFonts w:eastAsia="Times New Roman" w:cs="Times New Roman"/>
                <w:caps/>
                <w:szCs w:val="28"/>
                <w:lang w:eastAsia="ru-RU"/>
              </w:rPr>
              <w:t>Статья 2</w:t>
            </w:r>
            <w:r w:rsidRPr="000C7E5B">
              <w:rPr>
                <w:rFonts w:eastAsia="Times New Roman" w:cs="Times New Roman"/>
                <w:szCs w:val="28"/>
                <w:lang w:eastAsia="ru-RU"/>
              </w:rPr>
              <w:t>.</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1.Установить коды главных администраторов доходов краевого и местных бюджетов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2.Утвердить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3.Утвердить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Российской Федерации и </w:t>
      </w:r>
      <w:r w:rsidRPr="000C7E5B">
        <w:rPr>
          <w:rFonts w:eastAsia="Times New Roman" w:cs="Times New Roman"/>
          <w:szCs w:val="28"/>
          <w:lang w:eastAsia="ru-RU"/>
        </w:rPr>
        <w:lastRenderedPageBreak/>
        <w:t>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3.</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ФОРМИРОВАНИЕ ДОХОДОВ КРАЕВОГО БЮДЖЕТА</w:t>
            </w:r>
          </w:p>
        </w:tc>
      </w:tr>
    </w:tbl>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1.Установить, что доходы краевого бюджета, поступающие в </w:t>
      </w:r>
      <w:r w:rsidRPr="000C7E5B">
        <w:rPr>
          <w:rFonts w:eastAsia="Times New Roman" w:cs="Times New Roman"/>
          <w:szCs w:val="28"/>
          <w:lang w:eastAsia="ru-RU"/>
        </w:rPr>
        <w:br/>
        <w:t>2018 году, формируются за счет:</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части прибыли краевых государственных унитарных предприятий, остающейся после уплаты налогов и иных обязательных платежей в </w:t>
      </w:r>
      <w:r w:rsidR="00D03F56">
        <w:rPr>
          <w:rFonts w:eastAsia="Times New Roman" w:cs="Times New Roman"/>
          <w:szCs w:val="28"/>
          <w:lang w:eastAsia="ru-RU"/>
        </w:rPr>
        <w:br/>
      </w:r>
      <w:r w:rsidRPr="000C7E5B">
        <w:rPr>
          <w:rFonts w:eastAsia="Times New Roman" w:cs="Times New Roman"/>
          <w:szCs w:val="28"/>
          <w:lang w:eastAsia="ru-RU"/>
        </w:rPr>
        <w:t>бюджет, - в размере, определяемом в порядке, установленном Законом Приморского края, но не менее 95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платы по соглашениям об установлении сервитута, заключенным органами исполнительной власти Приморского края, государственными или </w:t>
      </w:r>
      <w:r w:rsidRPr="000C7E5B">
        <w:rPr>
          <w:rFonts w:eastAsia="Times New Roman" w:cs="Times New Roman"/>
          <w:szCs w:val="28"/>
          <w:lang w:eastAsia="ru-RU"/>
        </w:rPr>
        <w:lastRenderedPageBreak/>
        <w:t xml:space="preserve">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008D5B36">
        <w:rPr>
          <w:rFonts w:eastAsia="Times New Roman" w:cs="Times New Roman"/>
          <w:szCs w:val="28"/>
          <w:lang w:eastAsia="ru-RU"/>
        </w:rPr>
        <w:br/>
      </w:r>
      <w:r w:rsidRPr="000C7E5B">
        <w:rPr>
          <w:rFonts w:eastAsia="Times New Roman" w:cs="Times New Roman"/>
          <w:szCs w:val="28"/>
          <w:lang w:eastAsia="ru-RU"/>
        </w:rPr>
        <w:t>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в виде безвозмездных поступлений;</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невыясненных поступлений, зачисляемых в бюджеты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прочих неналоговых доходов бюджетов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2.Установить, что в доходы краевого бюджета зачисляются:</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0C7E5B" w:rsidRPr="000C7E5B" w:rsidRDefault="00473C65" w:rsidP="000C7E5B">
      <w:pPr>
        <w:widowControl w:val="0"/>
        <w:autoSpaceDE w:val="0"/>
        <w:autoSpaceDN w:val="0"/>
        <w:adjustRightInd w:val="0"/>
        <w:ind w:firstLine="709"/>
        <w:jc w:val="both"/>
        <w:rPr>
          <w:rFonts w:eastAsia="Times New Roman" w:cs="Times New Roman"/>
          <w:szCs w:val="28"/>
          <w:lang w:eastAsia="ru-RU"/>
        </w:rPr>
      </w:pPr>
      <w:r>
        <w:rPr>
          <w:rFonts w:eastAsia="Times New Roman" w:cs="Times New Roman"/>
          <w:szCs w:val="28"/>
          <w:lang w:eastAsia="ru-RU"/>
        </w:rPr>
        <w:t>2)</w:t>
      </w:r>
      <w:r w:rsidR="000C7E5B" w:rsidRPr="000C7E5B">
        <w:rPr>
          <w:rFonts w:eastAsia="Times New Roman" w:cs="Times New Roman"/>
          <w:szCs w:val="28"/>
          <w:lang w:eastAsia="ru-RU"/>
        </w:rPr>
        <w:t>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0C7E5B">
        <w:rPr>
          <w:rFonts w:eastAsia="Times New Roman" w:cs="Times New Roman"/>
          <w:szCs w:val="28"/>
          <w:lang w:eastAsia="ru-RU"/>
        </w:rPr>
        <w:br/>
        <w:t>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4.</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szCs w:val="28"/>
              </w:rPr>
            </w:pPr>
            <w:r w:rsidRPr="000C7E5B">
              <w:rPr>
                <w:rFonts w:eastAsia="Times New Roman" w:cs="Times New Roman"/>
                <w:szCs w:val="28"/>
              </w:rPr>
              <w:t xml:space="preserve">ДОПОЛНИТЕЛЬНЫЕ НОРМАТИВЫ ОТЧИСЛЕНИЙ </w:t>
            </w:r>
          </w:p>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ОТ НАЛОГА НА ДОХОДЫ ФИЗИЧЕСКИХ ЛИЦ</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2018 год согласно приложению 9 к настоящему Закону.</w:t>
      </w: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5.</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lang w:eastAsia="ru-RU"/>
              </w:rPr>
              <w:t>ДИФФЕРЕНЦИРОВАННЫЕ НОРМАТИВЫ ОТЧИСЛЕНИЙ ОТ АКЦИЗОВ НА НЕФТЕПРОДУКТЫ</w:t>
            </w:r>
            <w:r w:rsidRPr="000C7E5B">
              <w:rPr>
                <w:rFonts w:eastAsia="Times New Roman" w:cs="Times New Roman"/>
                <w:szCs w:val="28"/>
              </w:rPr>
              <w:t xml:space="preserve"> </w:t>
            </w:r>
          </w:p>
        </w:tc>
      </w:tr>
    </w:tbl>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 w:val="24"/>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0"/>
          <w:lang w:eastAsia="ru-RU"/>
        </w:rPr>
      </w:pPr>
      <w:r w:rsidRPr="000C7E5B">
        <w:rPr>
          <w:rFonts w:eastAsia="Times New Roman" w:cs="Times New Roman"/>
          <w:szCs w:val="20"/>
          <w:lang w:eastAsia="ru-RU"/>
        </w:rPr>
        <w:t xml:space="preserve">1.Установить, что в местные бюджеты подлежат зачислению </w:t>
      </w:r>
      <w:r w:rsidRPr="000C7E5B">
        <w:rPr>
          <w:rFonts w:eastAsia="Times New Roman" w:cs="Times New Roman"/>
          <w:szCs w:val="20"/>
          <w:lang w:eastAsia="ru-RU"/>
        </w:rPr>
        <w:br/>
        <w:t xml:space="preserve">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w:t>
      </w:r>
      <w:r w:rsidRPr="000C7E5B">
        <w:rPr>
          <w:rFonts w:eastAsia="Times New Roman" w:cs="Times New Roman"/>
          <w:szCs w:val="20"/>
          <w:lang w:eastAsia="ru-RU"/>
        </w:rPr>
        <w:lastRenderedPageBreak/>
        <w:t>(инжекторных) двигателей, производимые на территории Российской Федерации.</w:t>
      </w:r>
    </w:p>
    <w:p w:rsidR="000C7E5B" w:rsidRPr="000C7E5B" w:rsidRDefault="000C7E5B" w:rsidP="000C7E5B">
      <w:pPr>
        <w:autoSpaceDE w:val="0"/>
        <w:autoSpaceDN w:val="0"/>
        <w:adjustRightInd w:val="0"/>
        <w:ind w:firstLine="709"/>
        <w:jc w:val="both"/>
        <w:rPr>
          <w:rFonts w:eastAsia="Calibri" w:cs="Times New Roman"/>
          <w:szCs w:val="28"/>
        </w:rPr>
      </w:pPr>
      <w:r w:rsidRPr="000C7E5B">
        <w:rPr>
          <w:rFonts w:eastAsia="Times New Roman" w:cs="Times New Roman"/>
          <w:szCs w:val="20"/>
          <w:lang w:eastAsia="ru-RU"/>
        </w:rPr>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2018 год и плановый период 2019 и 2020 годов согласно приложению 10 к настоящему Закону.</w:t>
      </w:r>
    </w:p>
    <w:p w:rsidR="000C7E5B" w:rsidRPr="000C7E5B" w:rsidRDefault="000C7E5B" w:rsidP="000C7E5B">
      <w:pPr>
        <w:autoSpaceDE w:val="0"/>
        <w:autoSpaceDN w:val="0"/>
        <w:adjustRightInd w:val="0"/>
        <w:ind w:firstLine="709"/>
        <w:jc w:val="both"/>
        <w:rPr>
          <w:rFonts w:eastAsia="Calibri" w:cs="Times New Roman"/>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firstLine="34"/>
              <w:rPr>
                <w:rFonts w:eastAsia="Times New Roman" w:cs="Times New Roman"/>
                <w:caps/>
                <w:szCs w:val="28"/>
              </w:rPr>
            </w:pPr>
            <w:r w:rsidRPr="000C7E5B">
              <w:rPr>
                <w:rFonts w:eastAsia="Times New Roman" w:cs="Times New Roman"/>
                <w:szCs w:val="28"/>
              </w:rPr>
              <w:t>СТАТЬЯ 6.</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ОБЪЕМЫ ДОХОДОВ КРАЕВОГО БЮДЖЕТА</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Учесть в краевом бюджете на 2018 год доходы в объемах согласно приложению 11 к настоящему Закону.</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firstLine="34"/>
              <w:jc w:val="both"/>
              <w:rPr>
                <w:rFonts w:eastAsia="Times New Roman" w:cs="Times New Roman"/>
                <w:caps/>
                <w:szCs w:val="28"/>
              </w:rPr>
            </w:pPr>
            <w:r w:rsidRPr="000C7E5B">
              <w:rPr>
                <w:rFonts w:eastAsia="Times New Roman" w:cs="Times New Roman"/>
                <w:caps/>
                <w:szCs w:val="28"/>
              </w:rPr>
              <w:t>Статья 7.</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caps/>
                <w:szCs w:val="28"/>
              </w:rPr>
              <w:t>ДОРОЖНЫЙ ФОНД ПРИМОРСКОГО КРАЯ</w:t>
            </w:r>
          </w:p>
        </w:tc>
      </w:tr>
    </w:tbl>
    <w:p w:rsidR="000C7E5B" w:rsidRPr="000C7E5B" w:rsidRDefault="000C7E5B" w:rsidP="000C7E5B">
      <w:pPr>
        <w:tabs>
          <w:tab w:val="center" w:pos="4677"/>
          <w:tab w:val="right" w:pos="9355"/>
        </w:tabs>
        <w:ind w:firstLine="720"/>
        <w:jc w:val="both"/>
        <w:rPr>
          <w:rFonts w:eastAsia="Times New Roman" w:cs="Times New Roman"/>
          <w:szCs w:val="28"/>
          <w:lang w:eastAsia="ru-RU"/>
        </w:rPr>
      </w:pPr>
    </w:p>
    <w:p w:rsidR="000C7E5B" w:rsidRPr="000C7E5B" w:rsidRDefault="000C7E5B" w:rsidP="000C7E5B">
      <w:pPr>
        <w:tabs>
          <w:tab w:val="center" w:pos="4153"/>
          <w:tab w:val="right" w:pos="8306"/>
        </w:tabs>
        <w:ind w:firstLine="720"/>
        <w:jc w:val="both"/>
        <w:rPr>
          <w:rFonts w:eastAsia="Times New Roman" w:cs="Times New Roman"/>
          <w:szCs w:val="28"/>
          <w:lang w:eastAsia="ru-RU"/>
        </w:rPr>
      </w:pPr>
      <w:r w:rsidRPr="000C7E5B">
        <w:rPr>
          <w:rFonts w:eastAsia="Times New Roman" w:cs="Times New Roman"/>
          <w:szCs w:val="28"/>
          <w:lang w:eastAsia="ru-RU"/>
        </w:rPr>
        <w:t xml:space="preserve">Утвердить объем бюджетных ассигнований дорожного фонда Приморского края на 2018 год в размере 9978684050,00 рубля, на плановый период 2019 и 2020 годов - в размере соответственно 10837487050,00 рубля и 5562352940,00 рубля. </w:t>
      </w:r>
    </w:p>
    <w:p w:rsidR="000C7E5B" w:rsidRPr="000C7E5B" w:rsidRDefault="000C7E5B" w:rsidP="000C7E5B">
      <w:pPr>
        <w:tabs>
          <w:tab w:val="center" w:pos="4677"/>
          <w:tab w:val="right" w:pos="9355"/>
        </w:tabs>
        <w:ind w:firstLine="720"/>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tcPr>
          <w:p w:rsidR="000C7E5B" w:rsidRPr="000C7E5B" w:rsidRDefault="000C7E5B" w:rsidP="000C7E5B">
            <w:pPr>
              <w:ind w:right="-108"/>
              <w:jc w:val="both"/>
              <w:rPr>
                <w:rFonts w:eastAsia="Times New Roman" w:cs="Times New Roman"/>
                <w:caps/>
                <w:szCs w:val="28"/>
              </w:rPr>
            </w:pPr>
            <w:bookmarkStart w:id="3" w:name="OLE_LINK8"/>
            <w:bookmarkStart w:id="4" w:name="OLE_LINK2"/>
            <w:r w:rsidRPr="000C7E5B">
              <w:rPr>
                <w:rFonts w:eastAsia="Times New Roman" w:cs="Times New Roman"/>
                <w:caps/>
                <w:szCs w:val="28"/>
              </w:rPr>
              <w:t>Статья 8.</w:t>
            </w:r>
          </w:p>
        </w:tc>
        <w:tc>
          <w:tcPr>
            <w:tcW w:w="7229" w:type="dxa"/>
            <w:tcBorders>
              <w:top w:val="nil"/>
              <w:left w:val="nil"/>
              <w:bottom w:val="nil"/>
              <w:right w:val="nil"/>
            </w:tcBorders>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0C7E5B" w:rsidRPr="000C7E5B" w:rsidRDefault="000C7E5B" w:rsidP="000C7E5B">
      <w:pPr>
        <w:tabs>
          <w:tab w:val="center" w:pos="4677"/>
          <w:tab w:val="right" w:pos="9355"/>
        </w:tabs>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0C7E5B" w:rsidRPr="000C7E5B" w:rsidRDefault="000C7E5B" w:rsidP="000C7E5B">
      <w:pPr>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9</w:t>
            </w:r>
            <w:r w:rsidRPr="000C7E5B">
              <w:rPr>
                <w:rFonts w:eastAsia="Times New Roman" w:cs="Times New Roman"/>
                <w:szCs w:val="28"/>
                <w:lang w:eastAsia="ru-RU"/>
              </w:rPr>
              <w:t>.</w:t>
            </w:r>
          </w:p>
        </w:tc>
        <w:tc>
          <w:tcPr>
            <w:tcW w:w="7229"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БЮДЖЕТНЫЕ АССИГНОВАНИЯ КРАЕВОГО БЮДЖЕТА НА 2018 ГОД И ПЛАНОВЫЙ ПЕРИОД </w:t>
            </w:r>
            <w:r w:rsidRPr="000C7E5B">
              <w:rPr>
                <w:rFonts w:eastAsia="Times New Roman" w:cs="Times New Roman"/>
                <w:szCs w:val="28"/>
                <w:lang w:eastAsia="ru-RU"/>
              </w:rPr>
              <w:br/>
              <w:t>2019 И 2020 ГОДОВ</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w:t>
      </w:r>
      <w:r w:rsidRPr="000C7E5B">
        <w:rPr>
          <w:rFonts w:eastAsia="Times New Roman" w:cs="Times New Roman"/>
          <w:szCs w:val="28"/>
          <w:lang w:eastAsia="ru-RU"/>
        </w:rPr>
        <w:lastRenderedPageBreak/>
        <w:t>подгруппам) видов расходов классификации расходов бюджетов согласно приложению 12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3.Утвердить распределение бюджетных ассигнований из краевого бюджета на 2018 год в ведомственной структуре расходов краевого бюджета согласно приложению 14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4.Утвердить распределение бюджетных ассигнований из краевого бюджета на плановый период 2019 и 2020 годов в ведомственной структуре расходов краевого бюджета согласно приложению 15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5.Утвердить распределение бюджетных ассигнований из краевого бюджета на 2018 год по государственным программам Приморского края и непрограммным направлениям деятельности согласно приложению 16 к настоящему Закону.</w:t>
      </w:r>
    </w:p>
    <w:p w:rsidR="000C7E5B" w:rsidRPr="000C7E5B" w:rsidRDefault="005B752C" w:rsidP="000C7E5B">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6.</w:t>
      </w:r>
      <w:r w:rsidR="000C7E5B" w:rsidRPr="000C7E5B">
        <w:rPr>
          <w:rFonts w:eastAsia="Times New Roman" w:cs="Times New Roman"/>
          <w:szCs w:val="28"/>
          <w:lang w:eastAsia="ru-RU"/>
        </w:rPr>
        <w:t>Утвердить</w:t>
      </w:r>
      <w:proofErr w:type="spellEnd"/>
      <w:r w:rsidR="000C7E5B" w:rsidRPr="000C7E5B">
        <w:rPr>
          <w:rFonts w:eastAsia="Times New Roman" w:cs="Times New Roman"/>
          <w:szCs w:val="28"/>
          <w:lang w:eastAsia="ru-RU"/>
        </w:rPr>
        <w:t xml:space="preserve"> распределение бюджетных ассигнований из краевого бюджета на плановый период 2019 и 2020 годов по государственным программам Приморского края и непрограммным направлениям деятельности согласно приложению 17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2)субъектам малого и среднего предпринимательства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5)организациям, осуществляющим рыбохозяйственную деятельность, аквакультуру (рыбоводство) и воспроизводство водных биоресурсов;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lastRenderedPageBreak/>
        <w:t xml:space="preserve">6)организациям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10)теплоснабжающим организациям - на компенсацию выпадающих доходов, возникающих в результате установления льготного тарифа на тепловую энергию (мощность);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11)работодателям -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0C7E5B">
        <w:rPr>
          <w:rFonts w:eastAsia="Times New Roman" w:cs="Times New Roman"/>
          <w:szCs w:val="28"/>
          <w:lang w:eastAsia="ru-RU"/>
        </w:rPr>
        <w:br/>
        <w:t>на 2013-2020 годы";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12)собственникам,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13)организациям и индивидуальным предпринимателям, оказывающим услуги по организации отдыха и оздоровления детей на территории Приморского края, - на возмещение недополученных доходов, возникающих при выполнении ими услуг по организации отдыха и оздоровления детей;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14)юридическим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15)юридическим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0"/>
          <w:lang w:eastAsia="ru-RU"/>
        </w:rPr>
        <w:t xml:space="preserve">16)организациям на частичное возмещение расходов, связанных с производством и распространением социально значимой продукции средств </w:t>
      </w:r>
      <w:r w:rsidRPr="000C7E5B">
        <w:rPr>
          <w:rFonts w:eastAsia="Times New Roman" w:cs="Times New Roman"/>
          <w:szCs w:val="20"/>
          <w:lang w:eastAsia="ru-RU"/>
        </w:rPr>
        <w:lastRenderedPageBreak/>
        <w:t xml:space="preserve">массовой информации, печатной продукции, а также проведением социально значимых мероприятий в области массовых коммуникаций и </w:t>
      </w:r>
      <w:r w:rsidRPr="000C7E5B">
        <w:rPr>
          <w:rFonts w:eastAsia="Times New Roman" w:cs="Times New Roman"/>
          <w:szCs w:val="28"/>
          <w:lang w:eastAsia="ru-RU"/>
        </w:rPr>
        <w:t>информационного обеспечения населения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17)юридическим лицам, индивидуальным предпринимателям - поставщикам социальных услуг, включенным в реестр поставщиков социальных услуг Приморского края, -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18)юридическим лицам, индивидуальным предпринимателям гранты в форме субсидий на обустройство мест туристского показа и объектов инфраструктуры туристских маршрутов в сфере внутреннего и въездного туризма.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8.Утвердить субсидии следующим некоммерческим организациям, не являющимся краевыми государственными учреждениями: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2)некоммерческим организациям -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2013-2020 годы;</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3)некоммерческим организациям - 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4)частным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дополнительного образования;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5)частным дошкольным образовательным организациям - на возмещение затрат, связанных с предоставлением дошкольного образования;</w:t>
      </w:r>
    </w:p>
    <w:p w:rsidR="000C7E5B" w:rsidRPr="000C7E5B" w:rsidRDefault="000C7E5B" w:rsidP="000C7E5B">
      <w:pPr>
        <w:ind w:firstLine="709"/>
        <w:jc w:val="both"/>
        <w:rPr>
          <w:rFonts w:eastAsia="Times New Roman" w:cs="Times New Roman"/>
          <w:szCs w:val="20"/>
          <w:lang w:eastAsia="ru-RU"/>
        </w:rPr>
      </w:pPr>
      <w:r w:rsidRPr="000C7E5B">
        <w:rPr>
          <w:rFonts w:eastAsia="Times New Roman" w:cs="Times New Roman"/>
          <w:szCs w:val="28"/>
          <w:lang w:eastAsia="ru-RU"/>
        </w:rPr>
        <w:t>6)</w:t>
      </w:r>
      <w:r w:rsidRPr="000C7E5B">
        <w:rPr>
          <w:rFonts w:eastAsia="Times New Roman" w:cs="Times New Roman"/>
          <w:szCs w:val="20"/>
          <w:lang w:eastAsia="ru-RU"/>
        </w:rP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0C7E5B">
        <w:rPr>
          <w:rFonts w:eastAsia="Times New Roman" w:cs="Times New Roman"/>
          <w:szCs w:val="28"/>
          <w:lang w:eastAsia="ru-RU"/>
        </w:rPr>
        <w:t xml:space="preserve">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7)Приморской краевой общественной организации ветеранов (пенсионеров) войны, труда, Вооруженных Сил и правоохранительных органов;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lastRenderedPageBreak/>
        <w:t>8)Приморской краевой организации Общероссийской общественной организации "Всероссийское общество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10)Приморскому региональному отделению Общероссийской общественной организации инвалидов "Всероссийское общество глухих";</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11)автономной некоммерческой организации "Туристско-информационный центр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12)Гарантийному фонду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13)автономной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14)автономной некоммерческой организации "Инвестиционное Агентство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15)фонду Приморского края "Фонд капитального ремонта многоквартирных домов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16)работодателям - некоммерческим организациям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17)некоммерческим организациям </w:t>
      </w:r>
      <w:r w:rsidR="008F20E5">
        <w:rPr>
          <w:rFonts w:eastAsia="Times New Roman" w:cs="Times New Roman"/>
          <w:szCs w:val="28"/>
          <w:lang w:eastAsia="ru-RU"/>
        </w:rPr>
        <w:t>-</w:t>
      </w:r>
      <w:r w:rsidRPr="000C7E5B">
        <w:rPr>
          <w:rFonts w:eastAsia="Times New Roman" w:cs="Times New Roman"/>
          <w:szCs w:val="28"/>
          <w:lang w:eastAsia="ru-RU"/>
        </w:rPr>
        <w:t xml:space="preserve"> на финансовое обеспечение затрат, связанных с организацией и проведением молодежных Дельфийских игр в 2018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18)некоммерческим организациям на финансовое обеспечение затрат, связанных с организацией и проведением фестиваля "Лето на Русском".</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9.Порядок определения объема и предоставления указанных субсидий из краевого бюджета устанавливается Администрацией края.</w:t>
      </w:r>
    </w:p>
    <w:p w:rsidR="000C7E5B" w:rsidRPr="000C7E5B" w:rsidRDefault="000C7E5B" w:rsidP="000C7E5B">
      <w:pPr>
        <w:autoSpaceDE w:val="0"/>
        <w:autoSpaceDN w:val="0"/>
        <w:adjustRightInd w:val="0"/>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10</w:t>
            </w:r>
            <w:r w:rsidRPr="000C7E5B">
              <w:rPr>
                <w:rFonts w:eastAsia="Times New Roman" w:cs="Times New Roman"/>
                <w:szCs w:val="28"/>
                <w:lang w:eastAsia="ru-RU"/>
              </w:rPr>
              <w:t>.</w:t>
            </w:r>
          </w:p>
        </w:tc>
        <w:tc>
          <w:tcPr>
            <w:tcW w:w="7088"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МЕЖБЮДЖЕТНЫЕ ТРАНСФЕРТЫ БЮДЖЕТАМ МУНИЦИПАЛЬНЫХ ОБРАЗОВАНИЙ ПРИМОРСКОГО КРАЯ</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1.Утвердить распределение межбюджетных трансфертов бюджетам муниципальных образований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1)на 2018 год согласно приложению 18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2)на плановый период 2019 и 2020 годов согласно приложению 19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18 и 19 к настоящему Закону) утверждается Администрацией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3.При расчете дотаций на выравнивание бюджетной обеспеченности муниципальных районов (городских округов) Приморского края на 2018 год и плановый период 2019 и 2020 годов определить: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1)минимальный уровень расчетной бюджетной обеспеченности </w:t>
      </w:r>
      <w:r w:rsidRPr="000C7E5B">
        <w:rPr>
          <w:rFonts w:eastAsia="Times New Roman" w:cs="Times New Roman"/>
          <w:szCs w:val="28"/>
          <w:lang w:eastAsia="ru-RU"/>
        </w:rPr>
        <w:lastRenderedPageBreak/>
        <w:t>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 в размере 10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4.При расчете дотаций на выравнивание бюджетной обеспеченности муниципальных районов (городских округов) Приморского края на 2018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5.При расчете дотаций на выравнивание бюджетной обеспеченности муниципальных районов (городских округов) Приморского края на плановый период 2019 и 2020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6.Утвердить для определения общего объема: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1)дотаций на выравнивание бюджетной обеспеченности поселений - среднекраевой объем дотации бюджетам поселений в расчете на одного жителя городских округов Приморского края на 2018 год и на плановый период 2019 и 2020 годов в размере 36,4 рубля в части дотаций;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2)субвенций на исполнение полномочий по расчету и предоставлению дотаций бюджетам поселений - среднекраевой объем субвенций бюджетам муниципальных районов Приморского края в расчете на одного жителя муниципальных районов Приморского края на 2018 год и на плановый период 2019 и 2020 годов в размере 597,2 рубля в части субвенций.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7.Установить, что в 2018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Полномочия получателя средств краевого бюджета по перечислению межбюджетных трансфертов в 2018 году осуществляет территориальный </w:t>
      </w:r>
      <w:r w:rsidRPr="000C7E5B">
        <w:rPr>
          <w:rFonts w:eastAsia="Times New Roman" w:cs="Times New Roman"/>
          <w:szCs w:val="28"/>
          <w:lang w:eastAsia="ru-RU"/>
        </w:rPr>
        <w:lastRenderedPageBreak/>
        <w:t>орган Федерального казначейства на основании решений главных распорядителей средств краевого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Администрацией края.</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shd w:val="clear" w:color="auto" w:fill="auto"/>
          </w:tcPr>
          <w:p w:rsidR="000C7E5B" w:rsidRPr="000C7E5B" w:rsidRDefault="000C7E5B" w:rsidP="000C7E5B">
            <w:pPr>
              <w:autoSpaceDE w:val="0"/>
              <w:autoSpaceDN w:val="0"/>
              <w:adjustRightInd w:val="0"/>
              <w:ind w:right="-108"/>
              <w:jc w:val="both"/>
              <w:rPr>
                <w:rFonts w:eastAsia="Times New Roman" w:cs="Times New Roman"/>
                <w:szCs w:val="24"/>
                <w:lang w:eastAsia="ru-RU"/>
              </w:rPr>
            </w:pPr>
            <w:r w:rsidRPr="000C7E5B">
              <w:rPr>
                <w:rFonts w:eastAsia="Times New Roman" w:cs="Times New Roman"/>
                <w:szCs w:val="24"/>
                <w:lang w:eastAsia="ru-RU"/>
              </w:rPr>
              <w:t>СТАТЬЯ 11.</w:t>
            </w:r>
          </w:p>
        </w:tc>
        <w:tc>
          <w:tcPr>
            <w:tcW w:w="7088" w:type="dxa"/>
            <w:tcBorders>
              <w:top w:val="nil"/>
              <w:left w:val="nil"/>
              <w:bottom w:val="nil"/>
              <w:right w:val="nil"/>
            </w:tcBorders>
            <w:shd w:val="clear" w:color="auto" w:fill="auto"/>
          </w:tcPr>
          <w:p w:rsidR="000C7E5B" w:rsidRPr="000C7E5B" w:rsidRDefault="000C7E5B" w:rsidP="000C7E5B">
            <w:pPr>
              <w:autoSpaceDE w:val="0"/>
              <w:autoSpaceDN w:val="0"/>
              <w:adjustRightInd w:val="0"/>
              <w:ind w:left="-108"/>
              <w:jc w:val="both"/>
              <w:rPr>
                <w:rFonts w:eastAsia="Times New Roman" w:cs="Times New Roman"/>
                <w:szCs w:val="24"/>
                <w:lang w:eastAsia="ru-RU"/>
              </w:rPr>
            </w:pPr>
            <w:r w:rsidRPr="000C7E5B">
              <w:rPr>
                <w:rFonts w:eastAsia="Times New Roman" w:cs="Times New Roman"/>
                <w:szCs w:val="24"/>
                <w:lang w:eastAsia="ru-RU"/>
              </w:rPr>
              <w:t xml:space="preserve">О НОРМАТИВАХ РАСХОДОВ И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НОРМАТИВАХ ЧИСЛЕННОСТИ ДЛЯ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РАСЧЕТА СУБВЕНЦИЙ МУНИЦИПАЛЬНЫМ ОБРАЗОВАНИЯМ ПРИМОРСКОГО КРАЯ </w:t>
            </w:r>
          </w:p>
        </w:tc>
      </w:tr>
    </w:tbl>
    <w:p w:rsidR="000C7E5B" w:rsidRPr="000C7E5B" w:rsidRDefault="000C7E5B" w:rsidP="000C7E5B">
      <w:pPr>
        <w:autoSpaceDE w:val="0"/>
        <w:autoSpaceDN w:val="0"/>
        <w:adjustRightInd w:val="0"/>
        <w:ind w:firstLine="709"/>
        <w:jc w:val="both"/>
        <w:rPr>
          <w:rFonts w:eastAsia="Times New Roman" w:cs="Times New Roman"/>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zCs w:val="24"/>
          <w:lang w:eastAsia="ru-RU"/>
        </w:rPr>
        <w:t xml:space="preserve">1.Для </w:t>
      </w:r>
      <w:bookmarkStart w:id="5" w:name="OLE_LINK6"/>
      <w:bookmarkStart w:id="6" w:name="OLE_LINK7"/>
      <w:r w:rsidRPr="000C7E5B">
        <w:rPr>
          <w:rFonts w:eastAsia="Times New Roman" w:cs="Times New Roman"/>
          <w:szCs w:val="24"/>
          <w:lang w:eastAsia="ru-RU"/>
        </w:rPr>
        <w:t xml:space="preserve">определения объема субвенций бюджетам муниципальных образований Приморского </w:t>
      </w:r>
      <w:proofErr w:type="gramStart"/>
      <w:r w:rsidRPr="000C7E5B">
        <w:rPr>
          <w:rFonts w:eastAsia="Times New Roman" w:cs="Times New Roman"/>
          <w:szCs w:val="24"/>
          <w:lang w:eastAsia="ru-RU"/>
        </w:rPr>
        <w:t>края</w:t>
      </w:r>
      <w:proofErr w:type="gramEnd"/>
      <w:r w:rsidRPr="000C7E5B">
        <w:rPr>
          <w:rFonts w:eastAsia="Times New Roman" w:cs="Times New Roman"/>
          <w:szCs w:val="24"/>
          <w:lang w:eastAsia="ru-RU"/>
        </w:rPr>
        <w:t xml:space="preserve">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2018 год согласно приложению 20, на плановый период 2019 и </w:t>
      </w:r>
      <w:r w:rsidRPr="000C7E5B">
        <w:rPr>
          <w:rFonts w:eastAsia="Times New Roman" w:cs="Times New Roman"/>
          <w:szCs w:val="24"/>
          <w:lang w:eastAsia="ru-RU"/>
        </w:rPr>
        <w:br/>
        <w:t>2020 годов согласно приложению 21 к настоящему Закону.</w:t>
      </w:r>
      <w:bookmarkEnd w:id="5"/>
      <w:bookmarkEnd w:id="6"/>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zCs w:val="24"/>
          <w:lang w:eastAsia="ru-RU"/>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2018 год согласно </w:t>
      </w:r>
      <w:r w:rsidRPr="000C7E5B">
        <w:rPr>
          <w:rFonts w:eastAsia="Times New Roman" w:cs="Times New Roman"/>
          <w:szCs w:val="24"/>
          <w:lang w:eastAsia="ru-RU"/>
        </w:rPr>
        <w:br/>
        <w:t>приложению 22, на плановый период 2019 и 2020 годов согласно приложению 23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roofErr w:type="gramStart"/>
      <w:r w:rsidRPr="000C7E5B">
        <w:rPr>
          <w:rFonts w:eastAsia="Times New Roman" w:cs="Times New Roman"/>
          <w:szCs w:val="24"/>
          <w:lang w:eastAsia="ru-RU"/>
        </w:rPr>
        <w:t xml:space="preserve">3.Для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председателей административных комиссий и норматив расходов</w:t>
      </w:r>
      <w:r w:rsidRPr="000C7E5B">
        <w:rPr>
          <w:rFonts w:eastAsia="Times New Roman" w:cs="Times New Roman"/>
          <w:szCs w:val="20"/>
          <w:lang w:eastAsia="ru-RU"/>
        </w:rPr>
        <w:t xml:space="preserve"> на обеспечение деятельности одной административной комиссии на 2018 год </w:t>
      </w:r>
      <w:r w:rsidRPr="000C7E5B">
        <w:rPr>
          <w:rFonts w:eastAsia="Times New Roman" w:cs="Times New Roman"/>
          <w:szCs w:val="24"/>
          <w:lang w:eastAsia="ru-RU"/>
        </w:rPr>
        <w:t xml:space="preserve">согласно </w:t>
      </w:r>
      <w:r w:rsidRPr="000C7E5B">
        <w:rPr>
          <w:rFonts w:eastAsia="Times New Roman" w:cs="Times New Roman"/>
          <w:szCs w:val="24"/>
          <w:lang w:eastAsia="ru-RU"/>
        </w:rPr>
        <w:br/>
        <w:t>приложению 24, на плановый период 2019 и 2020 годов согласно приложению 25 к настоящему Закону.</w:t>
      </w:r>
      <w:proofErr w:type="gramEnd"/>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napToGrid w:val="0"/>
          <w:szCs w:val="20"/>
          <w:lang w:eastAsia="ru-RU"/>
        </w:rPr>
        <w:t xml:space="preserve">4.Для определения объема субвенций бюджетам муниципальных образований Приморского края на выполнение полномочий </w:t>
      </w:r>
      <w:r w:rsidRPr="000C7E5B">
        <w:rPr>
          <w:rFonts w:eastAsia="Times New Roman" w:cs="Times New Roman"/>
          <w:snapToGrid w:val="0"/>
          <w:color w:val="000000"/>
          <w:spacing w:val="-5"/>
          <w:szCs w:val="28"/>
          <w:lang w:eastAsia="ru-RU"/>
        </w:rPr>
        <w:t xml:space="preserve">Российской Федерации </w:t>
      </w:r>
      <w:r w:rsidRPr="000C7E5B">
        <w:rPr>
          <w:rFonts w:eastAsia="Times New Roman" w:cs="Times New Roman"/>
          <w:snapToGrid w:val="0"/>
          <w:szCs w:val="20"/>
          <w:lang w:eastAsia="ru-RU"/>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w:t>
      </w:r>
      <w:r w:rsidRPr="000C7E5B">
        <w:rPr>
          <w:rFonts w:eastAsia="Times New Roman" w:cs="Times New Roman"/>
          <w:snapToGrid w:val="0"/>
          <w:szCs w:val="20"/>
          <w:lang w:eastAsia="ru-RU"/>
        </w:rPr>
        <w:lastRenderedPageBreak/>
        <w:t xml:space="preserve">Приморского края, реализующих на территории Приморского края полномочия </w:t>
      </w:r>
      <w:r w:rsidRPr="000C7E5B">
        <w:rPr>
          <w:rFonts w:eastAsia="Times New Roman" w:cs="Times New Roman"/>
          <w:snapToGrid w:val="0"/>
          <w:color w:val="000000"/>
          <w:spacing w:val="-5"/>
          <w:szCs w:val="28"/>
          <w:lang w:eastAsia="ru-RU"/>
        </w:rPr>
        <w:t>Российской Федерации</w:t>
      </w:r>
      <w:r w:rsidRPr="000C7E5B">
        <w:rPr>
          <w:rFonts w:eastAsia="Times New Roman" w:cs="Times New Roman"/>
          <w:snapToGrid w:val="0"/>
          <w:szCs w:val="20"/>
          <w:lang w:eastAsia="ru-RU"/>
        </w:rPr>
        <w:t xml:space="preserve"> по государственной регистрации актов гражданского состояния, на 2018 год </w:t>
      </w:r>
      <w:r w:rsidRPr="000C7E5B">
        <w:rPr>
          <w:rFonts w:eastAsia="Times New Roman" w:cs="Times New Roman"/>
          <w:szCs w:val="24"/>
          <w:lang w:eastAsia="ru-RU"/>
        </w:rPr>
        <w:t>согласно приложению 26, на плановый период 2019 и 2020 годов согласно приложению 27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0"/>
          <w:lang w:eastAsia="ru-RU"/>
        </w:rPr>
      </w:pPr>
      <w:r w:rsidRPr="000C7E5B">
        <w:rPr>
          <w:rFonts w:eastAsia="Times New Roman" w:cs="Times New Roman"/>
          <w:szCs w:val="24"/>
          <w:lang w:eastAsia="ru-RU"/>
        </w:rPr>
        <w:t xml:space="preserve">5.Для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w:t>
      </w:r>
      <w:r w:rsidRPr="000C7E5B">
        <w:rPr>
          <w:rFonts w:eastAsia="Times New Roman" w:cs="Times New Roman"/>
          <w:szCs w:val="24"/>
          <w:lang w:eastAsia="ru-RU"/>
        </w:rPr>
        <w:br/>
        <w:t xml:space="preserve">на 2018 год - </w:t>
      </w:r>
      <w:r w:rsidRPr="000C7E5B">
        <w:rPr>
          <w:rFonts w:eastAsia="Times New Roman" w:cs="Times New Roman"/>
          <w:szCs w:val="20"/>
          <w:lang w:eastAsia="ru-RU"/>
        </w:rPr>
        <w:t xml:space="preserve">293800 рублей, на 2019 год - 293800 рублей, на 2020 год - </w:t>
      </w:r>
      <w:r w:rsidRPr="000C7E5B">
        <w:rPr>
          <w:rFonts w:eastAsia="Times New Roman" w:cs="Times New Roman"/>
          <w:szCs w:val="20"/>
          <w:lang w:eastAsia="ru-RU"/>
        </w:rPr>
        <w:br/>
        <w:t>293800 рублей, для лиц, проживающих на остальных территориях Приморского края, на 2018 год - 244600 рублей, на 2019 год - 244600 рублей, на 2020 год - 244600 рублей.</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0C7E5B" w:rsidRPr="000C7E5B" w:rsidTr="006D5F97">
        <w:tc>
          <w:tcPr>
            <w:tcW w:w="1701" w:type="dxa"/>
            <w:tcBorders>
              <w:top w:val="nil"/>
              <w:left w:val="nil"/>
              <w:bottom w:val="nil"/>
              <w:right w:val="nil"/>
            </w:tcBorders>
            <w:hideMark/>
          </w:tcPr>
          <w:p w:rsidR="000C7E5B" w:rsidRPr="000C7E5B" w:rsidRDefault="000C7E5B" w:rsidP="000C7E5B">
            <w:pPr>
              <w:spacing w:line="276" w:lineRule="auto"/>
              <w:ind w:right="-108" w:firstLine="34"/>
              <w:rPr>
                <w:rFonts w:eastAsia="Times New Roman" w:cs="Times New Roman"/>
                <w:caps/>
                <w:szCs w:val="28"/>
              </w:rPr>
            </w:pPr>
            <w:r w:rsidRPr="000C7E5B">
              <w:rPr>
                <w:rFonts w:eastAsia="Times New Roman" w:cs="Times New Roman"/>
                <w:szCs w:val="28"/>
              </w:rPr>
              <w:t>СТАТЬЯ 12.</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lang w:eastAsia="ru-RU"/>
              </w:rPr>
              <w:t>О РАСХОДАХ КРАЕВОГО БЮДЖЕТА НА ГОСУДАРСТВЕННУЮ ПОДДЕРЖКУ СЕМЬИ И ДЕТЕЙ</w:t>
            </w:r>
          </w:p>
        </w:tc>
      </w:tr>
    </w:tbl>
    <w:p w:rsidR="000C7E5B" w:rsidRPr="000C7E5B" w:rsidRDefault="000C7E5B" w:rsidP="000C7E5B">
      <w:pPr>
        <w:spacing w:line="247"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4"/>
          <w:lang w:eastAsia="ru-RU"/>
        </w:rPr>
        <w:t>Установить общий объем бюджетных ассигнований, направляемых на государственную поддержку семьи и детей, на 2018 год согласно приложению 28, на пл</w:t>
      </w:r>
      <w:r w:rsidR="00C858C6">
        <w:rPr>
          <w:rFonts w:eastAsia="Times New Roman" w:cs="Times New Roman"/>
          <w:szCs w:val="24"/>
          <w:lang w:eastAsia="ru-RU"/>
        </w:rPr>
        <w:t>ановый период 2019 и 2020 годов</w:t>
      </w:r>
      <w:r w:rsidRPr="000C7E5B">
        <w:rPr>
          <w:rFonts w:eastAsia="Times New Roman" w:cs="Times New Roman"/>
          <w:szCs w:val="24"/>
          <w:lang w:eastAsia="ru-RU"/>
        </w:rPr>
        <w:t xml:space="preserve"> согласно приложению 29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0C7E5B" w:rsidRPr="000C7E5B" w:rsidTr="006D5F97">
        <w:tc>
          <w:tcPr>
            <w:tcW w:w="1701" w:type="dxa"/>
            <w:tcBorders>
              <w:top w:val="nil"/>
              <w:left w:val="nil"/>
              <w:bottom w:val="nil"/>
              <w:right w:val="nil"/>
            </w:tcBorders>
            <w:hideMark/>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szCs w:val="28"/>
                <w:lang w:eastAsia="ru-RU"/>
              </w:rPr>
              <w:t>СТАТЬЯ 13.</w:t>
            </w:r>
          </w:p>
        </w:tc>
        <w:tc>
          <w:tcPr>
            <w:tcW w:w="8352" w:type="dxa"/>
            <w:tcBorders>
              <w:top w:val="nil"/>
              <w:left w:val="nil"/>
              <w:bottom w:val="nil"/>
              <w:right w:val="nil"/>
            </w:tcBorders>
            <w:hideMark/>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ПРЕДОСТАВЛЕНИЕ БЮДЖЕТНЫХ КРЕДИТОВ </w:t>
            </w:r>
          </w:p>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В 2018 ГОДУ</w:t>
            </w:r>
          </w:p>
        </w:tc>
      </w:tr>
    </w:tbl>
    <w:p w:rsidR="000C7E5B" w:rsidRPr="000C7E5B" w:rsidRDefault="000C7E5B" w:rsidP="000C7E5B">
      <w:pPr>
        <w:autoSpaceDE w:val="0"/>
        <w:autoSpaceDN w:val="0"/>
        <w:adjustRightInd w:val="0"/>
        <w:ind w:firstLine="709"/>
        <w:jc w:val="both"/>
        <w:rPr>
          <w:rFonts w:eastAsia="Times New Roman" w:cs="Times New Roman"/>
          <w:color w:val="000000"/>
          <w:szCs w:val="28"/>
          <w:highlight w:val="yellow"/>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1.Установить, что в 2018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200000000,00 рубля: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2)для частичного покрытия дефицитов бюджетов муниципальных образований, возникающих при финансировании расходов, связанных с погашением кредиторской задолженности органов местного самоуправления, муниципальных учреждений по заработной плате, страховым взносам во внебюджетные фонды и по оплате коммунальных услуг.</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2.Установить размер платы за пользование бюджетными кредитами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3.Предоставление, использование и возврат муниципальными образованиями бюджетных кредитов, полученных из краевого бюджета, </w:t>
      </w:r>
      <w:r w:rsidRPr="000C7E5B">
        <w:rPr>
          <w:rFonts w:eastAsia="Times New Roman" w:cs="Times New Roman"/>
          <w:szCs w:val="28"/>
          <w:lang w:eastAsia="ru-RU"/>
        </w:rPr>
        <w:lastRenderedPageBreak/>
        <w:t>осуществляются в порядке, установленном Администрацией края.</w:t>
      </w:r>
    </w:p>
    <w:p w:rsidR="008D5B36" w:rsidRPr="000C7E5B" w:rsidRDefault="008D5B36" w:rsidP="000C7E5B">
      <w:pPr>
        <w:widowControl w:val="0"/>
        <w:autoSpaceDE w:val="0"/>
        <w:autoSpaceDN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hideMark/>
          </w:tcPr>
          <w:p w:rsidR="000C7E5B" w:rsidRPr="000C7E5B" w:rsidRDefault="000C7E5B" w:rsidP="000C7E5B">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t>СТАТЬЯ 14.</w:t>
            </w:r>
          </w:p>
        </w:tc>
        <w:tc>
          <w:tcPr>
            <w:tcW w:w="7088" w:type="dxa"/>
            <w:tcBorders>
              <w:top w:val="nil"/>
              <w:left w:val="nil"/>
              <w:bottom w:val="nil"/>
              <w:right w:val="nil"/>
            </w:tcBorders>
            <w:hideMark/>
          </w:tcPr>
          <w:p w:rsidR="000C7E5B" w:rsidRPr="000C7E5B" w:rsidRDefault="00102BF5" w:rsidP="000C7E5B">
            <w:pPr>
              <w:spacing w:line="244" w:lineRule="auto"/>
              <w:ind w:left="-108" w:right="-108"/>
              <w:rPr>
                <w:rFonts w:eastAsia="Times New Roman" w:cs="Times New Roman"/>
                <w:caps/>
                <w:szCs w:val="28"/>
                <w:lang w:eastAsia="ru-RU"/>
              </w:rPr>
            </w:pPr>
            <w:r>
              <w:rPr>
                <w:rFonts w:eastAsia="Times New Roman" w:cs="Times New Roman"/>
                <w:szCs w:val="28"/>
                <w:lang w:eastAsia="ru-RU"/>
              </w:rPr>
              <w:t xml:space="preserve">ГОСУДАРСТВЕННЫЕ ВНУТРЕННИЕ </w:t>
            </w:r>
            <w:r w:rsidR="000C7E5B" w:rsidRPr="000C7E5B">
              <w:rPr>
                <w:rFonts w:eastAsia="Times New Roman" w:cs="Times New Roman"/>
                <w:szCs w:val="28"/>
                <w:lang w:eastAsia="ru-RU"/>
              </w:rPr>
              <w:t>ЗАИМСТВОВАНИЯ ПРИМОРСКОГО КРАЯ</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Утвердить Программу государственных внутренних заимствований Приморского края на 2018 год согласно приложению 30 к настоящему Закону и Программу государственных внутренних заимствований Приморского края на плановый период 2019 и 2020 годов согласно приложению 31 к настоящему Закону.</w:t>
      </w:r>
    </w:p>
    <w:p w:rsidR="000C7E5B" w:rsidRPr="000C7E5B" w:rsidRDefault="000C7E5B" w:rsidP="000C7E5B">
      <w:pPr>
        <w:spacing w:line="252" w:lineRule="auto"/>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hideMark/>
          </w:tcPr>
          <w:p w:rsidR="000C7E5B" w:rsidRPr="000C7E5B" w:rsidRDefault="000C7E5B" w:rsidP="000C7E5B">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t>СТАТЬЯ 15.</w:t>
            </w:r>
          </w:p>
        </w:tc>
        <w:tc>
          <w:tcPr>
            <w:tcW w:w="7088" w:type="dxa"/>
            <w:tcBorders>
              <w:top w:val="nil"/>
              <w:left w:val="nil"/>
              <w:bottom w:val="nil"/>
              <w:right w:val="nil"/>
            </w:tcBorders>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ПРЕДОСТАВЛЕНИЕ ГОСУДАРСТВЕННЫХ ГАРАНТИЙ ПРИМОРСКОГО КРАЯ В ВАЛЮТЕ РОССИЙСКОЙ ФЕДЕРАЦИИ</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102BF5" w:rsidP="00102BF5">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1.</w:t>
      </w:r>
      <w:r w:rsidR="000C7E5B" w:rsidRPr="000C7E5B">
        <w:rPr>
          <w:rFonts w:eastAsia="Times New Roman" w:cs="Times New Roman"/>
          <w:szCs w:val="28"/>
          <w:lang w:eastAsia="ru-RU"/>
        </w:rPr>
        <w:t>Утвердить</w:t>
      </w:r>
      <w:proofErr w:type="spellEnd"/>
      <w:r w:rsidR="000C7E5B" w:rsidRPr="000C7E5B">
        <w:rPr>
          <w:rFonts w:eastAsia="Times New Roman" w:cs="Times New Roman"/>
          <w:szCs w:val="28"/>
          <w:lang w:eastAsia="ru-RU"/>
        </w:rPr>
        <w:t xml:space="preserve"> </w:t>
      </w:r>
      <w:hyperlink r:id="rId7"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2018 год согласно приложению 32 к настоящему Закону и </w:t>
      </w:r>
      <w:hyperlink r:id="rId8"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плановый период 2019 и 2020 годов согласно приложению 33 к настоящему Закону.</w:t>
      </w:r>
    </w:p>
    <w:p w:rsidR="000C7E5B" w:rsidRPr="000C7E5B" w:rsidRDefault="00102BF5" w:rsidP="00102BF5">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2.</w:t>
      </w:r>
      <w:r w:rsidR="000C7E5B" w:rsidRPr="000C7E5B">
        <w:rPr>
          <w:rFonts w:eastAsia="Times New Roman" w:cs="Times New Roman"/>
          <w:szCs w:val="28"/>
          <w:lang w:eastAsia="ru-RU"/>
        </w:rPr>
        <w:t>Предоставление</w:t>
      </w:r>
      <w:proofErr w:type="spellEnd"/>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осуществляется в порядке, установленном </w:t>
      </w:r>
      <w:hyperlink r:id="rId9" w:history="1">
        <w:r w:rsidR="000C7E5B" w:rsidRPr="000C7E5B">
          <w:rPr>
            <w:rFonts w:eastAsia="Times New Roman" w:cs="Times New Roman"/>
            <w:szCs w:val="28"/>
            <w:lang w:eastAsia="ru-RU"/>
          </w:rPr>
          <w:t>Законом</w:t>
        </w:r>
      </w:hyperlink>
      <w:r w:rsidR="000C7E5B" w:rsidRPr="000C7E5B">
        <w:rPr>
          <w:rFonts w:eastAsia="Times New Roman" w:cs="Times New Roman"/>
          <w:szCs w:val="28"/>
          <w:lang w:eastAsia="ru-RU"/>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0" w:history="1">
        <w:r w:rsidR="000C7E5B" w:rsidRPr="000C7E5B">
          <w:rPr>
            <w:rFonts w:eastAsia="Times New Roman" w:cs="Times New Roman"/>
            <w:szCs w:val="28"/>
            <w:lang w:eastAsia="ru-RU"/>
          </w:rPr>
          <w:t>кодексом</w:t>
        </w:r>
      </w:hyperlink>
      <w:r w:rsidR="000C7E5B" w:rsidRPr="000C7E5B">
        <w:rPr>
          <w:rFonts w:eastAsia="Times New Roman" w:cs="Times New Roman"/>
          <w:szCs w:val="28"/>
          <w:lang w:eastAsia="ru-RU"/>
        </w:rPr>
        <w:t xml:space="preserve"> Российской Федерации.</w:t>
      </w:r>
    </w:p>
    <w:p w:rsidR="000C7E5B" w:rsidRPr="000C7E5B" w:rsidRDefault="000C7E5B"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c>
          <w:tcPr>
            <w:tcW w:w="1559" w:type="dxa"/>
            <w:tcBorders>
              <w:top w:val="nil"/>
              <w:left w:val="nil"/>
              <w:bottom w:val="nil"/>
              <w:right w:val="nil"/>
            </w:tcBorders>
            <w:hideMark/>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16.</w:t>
            </w:r>
          </w:p>
          <w:p w:rsidR="000C7E5B" w:rsidRPr="000C7E5B" w:rsidRDefault="000C7E5B" w:rsidP="000C7E5B">
            <w:pPr>
              <w:jc w:val="center"/>
              <w:rPr>
                <w:rFonts w:eastAsia="Times New Roman" w:cs="Times New Roman"/>
                <w:szCs w:val="28"/>
                <w:lang w:eastAsia="ru-RU"/>
              </w:rPr>
            </w:pP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bCs/>
                <w:szCs w:val="28"/>
                <w:lang w:eastAsia="ru-RU"/>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Утвердить распределение бюджетных ассигнований на предоставление бюджетных инвестиций юридическим лицам, не </w:t>
      </w:r>
      <w:bookmarkStart w:id="7" w:name="OLE_LINK23"/>
      <w:r w:rsidRPr="000C7E5B">
        <w:rPr>
          <w:rFonts w:eastAsia="Times New Roman" w:cs="Times New Roman"/>
          <w:szCs w:val="28"/>
          <w:lang w:eastAsia="ru-RU"/>
        </w:rPr>
        <w:t>являющимся государственными или муниципальными учреждениями и государственными или муниципальными унитарными предприятиями</w:t>
      </w:r>
      <w:bookmarkEnd w:id="7"/>
      <w:r w:rsidRPr="000C7E5B">
        <w:rPr>
          <w:rFonts w:eastAsia="Times New Roman" w:cs="Times New Roman"/>
          <w:szCs w:val="28"/>
          <w:lang w:eastAsia="ru-RU"/>
        </w:rPr>
        <w:t xml:space="preserve">, на 2018 год согласно приложению 34, </w:t>
      </w:r>
      <w:r w:rsidRPr="000C7E5B">
        <w:rPr>
          <w:rFonts w:eastAsia="Times New Roman" w:cs="Times New Roman"/>
          <w:szCs w:val="24"/>
          <w:lang w:eastAsia="ru-RU"/>
        </w:rPr>
        <w:t>на плановый период 2019 и 2020 годов согласно приложению 35 к настоящему Закону.</w:t>
      </w:r>
    </w:p>
    <w:p w:rsidR="000C7E5B" w:rsidRDefault="000C7E5B" w:rsidP="000C7E5B">
      <w:pPr>
        <w:spacing w:line="244" w:lineRule="auto"/>
        <w:ind w:firstLine="709"/>
        <w:jc w:val="both"/>
        <w:rPr>
          <w:rFonts w:eastAsia="Times New Roman" w:cs="Times New Roman"/>
          <w:snapToGrid w:val="0"/>
          <w:szCs w:val="28"/>
          <w:lang w:eastAsia="ru-RU"/>
        </w:rPr>
      </w:pPr>
    </w:p>
    <w:p w:rsidR="00461113" w:rsidRDefault="00461113" w:rsidP="000C7E5B">
      <w:pPr>
        <w:spacing w:line="244" w:lineRule="auto"/>
        <w:ind w:firstLine="709"/>
        <w:jc w:val="both"/>
        <w:rPr>
          <w:rFonts w:eastAsia="Times New Roman" w:cs="Times New Roman"/>
          <w:snapToGrid w:val="0"/>
          <w:szCs w:val="28"/>
          <w:lang w:eastAsia="ru-RU"/>
        </w:rPr>
      </w:pPr>
    </w:p>
    <w:p w:rsidR="00461113" w:rsidRDefault="00461113" w:rsidP="000C7E5B">
      <w:pPr>
        <w:spacing w:line="244" w:lineRule="auto"/>
        <w:ind w:firstLine="709"/>
        <w:jc w:val="both"/>
        <w:rPr>
          <w:rFonts w:eastAsia="Times New Roman" w:cs="Times New Roman"/>
          <w:snapToGrid w:val="0"/>
          <w:szCs w:val="28"/>
          <w:lang w:eastAsia="ru-RU"/>
        </w:rPr>
      </w:pPr>
    </w:p>
    <w:p w:rsidR="00461113" w:rsidRDefault="00461113" w:rsidP="000C7E5B">
      <w:pPr>
        <w:spacing w:line="244" w:lineRule="auto"/>
        <w:ind w:firstLine="709"/>
        <w:jc w:val="both"/>
        <w:rPr>
          <w:rFonts w:eastAsia="Times New Roman" w:cs="Times New Roman"/>
          <w:snapToGrid w:val="0"/>
          <w:szCs w:val="28"/>
          <w:lang w:eastAsia="ru-RU"/>
        </w:rPr>
      </w:pPr>
    </w:p>
    <w:p w:rsidR="00461113" w:rsidRDefault="00461113" w:rsidP="000C7E5B">
      <w:pPr>
        <w:spacing w:line="244" w:lineRule="auto"/>
        <w:ind w:firstLine="709"/>
        <w:jc w:val="both"/>
        <w:rPr>
          <w:rFonts w:eastAsia="Times New Roman" w:cs="Times New Roman"/>
          <w:snapToGrid w:val="0"/>
          <w:szCs w:val="28"/>
          <w:lang w:eastAsia="ru-RU"/>
        </w:rPr>
      </w:pPr>
    </w:p>
    <w:p w:rsidR="00461113" w:rsidRDefault="00461113" w:rsidP="000C7E5B">
      <w:pPr>
        <w:spacing w:line="244" w:lineRule="auto"/>
        <w:ind w:firstLine="709"/>
        <w:jc w:val="both"/>
        <w:rPr>
          <w:rFonts w:eastAsia="Times New Roman" w:cs="Times New Roman"/>
          <w:snapToGrid w:val="0"/>
          <w:szCs w:val="28"/>
          <w:lang w:eastAsia="ru-RU"/>
        </w:rPr>
      </w:pPr>
    </w:p>
    <w:p w:rsidR="00461113" w:rsidRPr="000C7E5B" w:rsidRDefault="00461113"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c>
          <w:tcPr>
            <w:tcW w:w="1559" w:type="dxa"/>
            <w:tcBorders>
              <w:top w:val="nil"/>
              <w:left w:val="nil"/>
              <w:bottom w:val="nil"/>
              <w:right w:val="nil"/>
            </w:tcBorders>
            <w:hideMark/>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lastRenderedPageBreak/>
              <w:t>Статья 17.</w:t>
            </w:r>
          </w:p>
        </w:tc>
        <w:tc>
          <w:tcPr>
            <w:tcW w:w="7088" w:type="dxa"/>
            <w:tcBorders>
              <w:top w:val="nil"/>
              <w:left w:val="nil"/>
              <w:bottom w:val="nil"/>
              <w:right w:val="nil"/>
            </w:tcBorders>
            <w:hideMark/>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ЗАКЛЮЧЕНИЕ МИРОВЫХ СОГЛАШЕНИЙ ПО УРЕГУЛИРОВАНИЮ ЗАДОЛЖЕННОСТИ ДОЛЖНИКОВ ПО ДЕНЕЖНЫМ ОБЯЗАТЕЛЬСТВАМ ПЕРЕД КРАЕВЫМ БЮДЖЕТОМ</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Default="000C7E5B" w:rsidP="000C7E5B">
      <w:pPr>
        <w:autoSpaceDE w:val="0"/>
        <w:autoSpaceDN w:val="0"/>
        <w:adjustRightInd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roofErr w:type="gramEnd"/>
    </w:p>
    <w:p w:rsidR="00461113" w:rsidRPr="000C7E5B" w:rsidRDefault="00461113" w:rsidP="000C7E5B">
      <w:pPr>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hideMark/>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szCs w:val="28"/>
                <w:lang w:eastAsia="ru-RU"/>
              </w:rPr>
              <w:t>СТАТЬЯ 18.</w:t>
            </w: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РЕЗЕРВНЫЙ ФОНД ПРИМОРСКОГО КРАЯ</w:t>
            </w:r>
          </w:p>
        </w:tc>
      </w:tr>
    </w:tbl>
    <w:p w:rsidR="000C7E5B" w:rsidRPr="000C7E5B" w:rsidRDefault="000C7E5B" w:rsidP="000C7E5B">
      <w:pPr>
        <w:ind w:firstLine="709"/>
        <w:jc w:val="both"/>
        <w:rPr>
          <w:rFonts w:eastAsia="Times New Roman" w:cs="Times New Roman"/>
          <w:snapToGrid w:val="0"/>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Утвердить в составе источников финансирования дефицита краевого бюджета объем Резервного фонда Приморского края на 2018 год - в размере 230000000,00 рубля, на плановый период 2019 и 2020 годов - в размере соответственно 220000000,00 рубля и 210000000,00 рубля.</w:t>
      </w:r>
    </w:p>
    <w:p w:rsidR="000C7E5B" w:rsidRPr="000C7E5B" w:rsidRDefault="000C7E5B" w:rsidP="000C7E5B">
      <w:pPr>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rPr>
          <w:trHeight w:val="288"/>
        </w:trPr>
        <w:tc>
          <w:tcPr>
            <w:tcW w:w="1559" w:type="dxa"/>
            <w:tcBorders>
              <w:top w:val="nil"/>
              <w:left w:val="nil"/>
              <w:bottom w:val="nil"/>
              <w:right w:val="nil"/>
            </w:tcBorders>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19</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eastAsia="Times New Roman" w:cs="Times New Roman"/>
                <w:caps/>
                <w:szCs w:val="28"/>
                <w:lang w:eastAsia="ru-RU"/>
              </w:rPr>
              <w:t xml:space="preserve">ОБ УВЕЛИЧЕНИИ (ИНДЕКСАЦИИ) ОПЛАТЫ ТРУДА </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bookmarkStart w:id="8" w:name="Par0"/>
      <w:bookmarkEnd w:id="8"/>
      <w:proofErr w:type="gramStart"/>
      <w:r w:rsidRPr="000C7E5B">
        <w:rPr>
          <w:rFonts w:eastAsia="Times New Roman" w:cs="Times New Roman"/>
          <w:szCs w:val="28"/>
          <w:lang w:eastAsia="ru-RU"/>
        </w:rPr>
        <w:t xml:space="preserve">1.Установить, что в целях реализации указов Президента Российской Федерации от 7 мая 2012 года </w:t>
      </w:r>
      <w:hyperlink r:id="rId11" w:history="1">
        <w:r w:rsidRPr="000C7E5B">
          <w:rPr>
            <w:rFonts w:eastAsia="Times New Roman" w:cs="Times New Roman"/>
            <w:szCs w:val="28"/>
            <w:lang w:eastAsia="ru-RU"/>
          </w:rPr>
          <w:t>№ 597</w:t>
        </w:r>
      </w:hyperlink>
      <w:r w:rsidRPr="000C7E5B">
        <w:rPr>
          <w:rFonts w:eastAsia="Times New Roman" w:cs="Times New Roman"/>
          <w:szCs w:val="28"/>
          <w:lang w:eastAsia="ru-RU"/>
        </w:rPr>
        <w:t xml:space="preserve"> "О мероприятиях по реализации государственной социальной политики", от 1 июня 2012 года </w:t>
      </w:r>
      <w:hyperlink r:id="rId12" w:history="1">
        <w:r w:rsidRPr="000C7E5B">
          <w:rPr>
            <w:rFonts w:eastAsia="Times New Roman" w:cs="Times New Roman"/>
            <w:szCs w:val="28"/>
            <w:lang w:eastAsia="ru-RU"/>
          </w:rPr>
          <w:t>№ 761</w:t>
        </w:r>
      </w:hyperlink>
      <w:r w:rsidRPr="000C7E5B">
        <w:rPr>
          <w:rFonts w:eastAsia="Times New Roman" w:cs="Times New Roman"/>
          <w:szCs w:val="28"/>
          <w:lang w:eastAsia="ru-RU"/>
        </w:rPr>
        <w:t xml:space="preserve"> </w:t>
      </w:r>
      <w:r w:rsidRPr="000C7E5B">
        <w:rPr>
          <w:rFonts w:eastAsia="Times New Roman" w:cs="Times New Roman"/>
          <w:szCs w:val="28"/>
          <w:lang w:eastAsia="ru-RU"/>
        </w:rPr>
        <w:br/>
        <w:t xml:space="preserve">"О Национальной стратегии действий в интересах детей на 2012-2017 годы", </w:t>
      </w:r>
      <w:r w:rsidRPr="000C7E5B">
        <w:rPr>
          <w:rFonts w:eastAsia="Times New Roman" w:cs="Times New Roman"/>
          <w:szCs w:val="28"/>
          <w:lang w:eastAsia="ru-RU"/>
        </w:rPr>
        <w:br/>
        <w:t xml:space="preserve">от 28 декабря 2012 года </w:t>
      </w:r>
      <w:hyperlink r:id="rId13" w:history="1">
        <w:r w:rsidRPr="000C7E5B">
          <w:rPr>
            <w:rFonts w:eastAsia="Times New Roman" w:cs="Times New Roman"/>
            <w:szCs w:val="28"/>
            <w:lang w:eastAsia="ru-RU"/>
          </w:rPr>
          <w:t>№ 1688</w:t>
        </w:r>
      </w:hyperlink>
      <w:r w:rsidRPr="000C7E5B">
        <w:rPr>
          <w:rFonts w:eastAsia="Times New Roman" w:cs="Times New Roman"/>
          <w:szCs w:val="28"/>
          <w:lang w:eastAsia="ru-RU"/>
        </w:rPr>
        <w:t xml:space="preserve"> "О некоторых мерах по реализации государственной политики в сфере защиты детей-сирот и детей, оставшихся без</w:t>
      </w:r>
      <w:proofErr w:type="gramEnd"/>
      <w:r w:rsidRPr="000C7E5B">
        <w:rPr>
          <w:rFonts w:eastAsia="Times New Roman" w:cs="Times New Roman"/>
          <w:szCs w:val="28"/>
          <w:lang w:eastAsia="ru-RU"/>
        </w:rPr>
        <w:t xml:space="preserve"> </w:t>
      </w:r>
      <w:proofErr w:type="gramStart"/>
      <w:r w:rsidRPr="000C7E5B">
        <w:rPr>
          <w:rFonts w:eastAsia="Times New Roman" w:cs="Times New Roman"/>
          <w:szCs w:val="28"/>
          <w:lang w:eastAsia="ru-RU"/>
        </w:rPr>
        <w:t xml:space="preserve">попечения родителей" повышение оплаты труда отдельных категорий работников краевых государственных учреждений осуществляется </w:t>
      </w:r>
      <w:r w:rsidRPr="000C7E5B">
        <w:rPr>
          <w:rFonts w:eastAsia="Times New Roman" w:cs="Times New Roman"/>
          <w:szCs w:val="28"/>
          <w:lang w:eastAsia="ru-RU"/>
        </w:rPr>
        <w:br/>
        <w:t>в 2018 году в соответствии с темпами роста средней заработной платы, установленными планами мероприятий ("дорожными картами") изменений в отраслях социальной сферы, направленных на повышение эффективности и качества услуг в сферах образования и науки, социального обслуживания населения, культуры, здравоохранения, утвержденными распоряжениями Администрации края.</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2.Провести с 1 января 2018 года индексацию путем увеличения </w:t>
      </w:r>
      <w:r w:rsidRPr="000C7E5B">
        <w:rPr>
          <w:rFonts w:eastAsia="Times New Roman" w:cs="Times New Roman"/>
          <w:szCs w:val="28"/>
          <w:lang w:eastAsia="ru-RU"/>
        </w:rPr>
        <w:br/>
        <w:t>в 1,04 раза: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1)окладов, установленных работникам краевых государственных учреждений по отраслевой системе оплаты труда, за исключением работников краевых государственных учреждений, указанных в </w:t>
      </w:r>
      <w:hyperlink w:anchor="Par0" w:history="1">
        <w:r w:rsidRPr="000C7E5B">
          <w:rPr>
            <w:rFonts w:eastAsia="Times New Roman" w:cs="Times New Roman"/>
            <w:szCs w:val="28"/>
            <w:lang w:eastAsia="ru-RU"/>
          </w:rPr>
          <w:t>части 1</w:t>
        </w:r>
      </w:hyperlink>
      <w:r w:rsidRPr="000C7E5B">
        <w:rPr>
          <w:rFonts w:eastAsia="Times New Roman" w:cs="Times New Roman"/>
          <w:szCs w:val="28"/>
          <w:lang w:eastAsia="ru-RU"/>
        </w:rPr>
        <w:t xml:space="preserve"> настоящей статьи;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2)размеры ежемесячного денежного вознаграждения лиц, замещающих государственные должности Приморского края, и Губернатора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lastRenderedPageBreak/>
        <w:t>3)размеры окладов месячного денежного содержания по должностям государственной гражданской службы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568FA" w:rsidRPr="000C7E5B" w:rsidRDefault="008568FA" w:rsidP="000C7E5B">
      <w:pPr>
        <w:spacing w:line="264" w:lineRule="auto"/>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rPr>
          <w:trHeight w:val="288"/>
        </w:trPr>
        <w:tc>
          <w:tcPr>
            <w:tcW w:w="1559" w:type="dxa"/>
            <w:tcBorders>
              <w:top w:val="nil"/>
              <w:left w:val="nil"/>
              <w:bottom w:val="nil"/>
              <w:right w:val="nil"/>
            </w:tcBorders>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20</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ascii="Times New Roman CYR" w:eastAsia="Times New Roman" w:hAnsi="Times New Roman CYR" w:cs="Times New Roman CYR"/>
                <w:szCs w:val="28"/>
                <w:lang w:eastAsia="ru-RU"/>
              </w:rPr>
              <w:t>ОСОБЕННОСТИ УСТАНОВЛЕНИЯ ОТДЕЛЬНЫХ РАСХОДНЫХ ОБЯЗАТЕЛЬСТВ ПРИМОРСКОГО КРАЯ В СФЕРЕ СОЦИАЛЬНОГО ОБЕСПЕЧЕНИЯ НАСЕЛЕНИЯ</w:t>
            </w:r>
          </w:p>
        </w:tc>
      </w:tr>
    </w:tbl>
    <w:p w:rsidR="000C7E5B" w:rsidRPr="000C7E5B" w:rsidRDefault="000C7E5B" w:rsidP="000C7E5B">
      <w:pPr>
        <w:autoSpaceDE w:val="0"/>
        <w:autoSpaceDN w:val="0"/>
        <w:adjustRightInd w:val="0"/>
        <w:jc w:val="both"/>
        <w:rPr>
          <w:rFonts w:ascii="Times New Roman CYR" w:eastAsia="Times New Roman" w:hAnsi="Times New Roman CYR" w:cs="Times New Roman CYR"/>
          <w:szCs w:val="28"/>
          <w:lang w:eastAsia="ru-RU"/>
        </w:rPr>
      </w:pP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r w:rsidRPr="000C7E5B">
        <w:rPr>
          <w:rFonts w:ascii="Times New Roman CYR" w:eastAsia="Times New Roman" w:hAnsi="Times New Roman CYR" w:cs="Times New Roman CYR"/>
          <w:szCs w:val="28"/>
          <w:lang w:eastAsia="ru-RU"/>
        </w:rPr>
        <w:t xml:space="preserve">1.Установить размер индексации пособия на ребенка, предусмотренной частью 2 </w:t>
      </w:r>
      <w:hyperlink r:id="rId14" w:history="1">
        <w:r w:rsidRPr="000C7E5B">
          <w:rPr>
            <w:rFonts w:ascii="Times New Roman CYR" w:eastAsia="Times New Roman" w:hAnsi="Times New Roman CYR" w:cs="Times New Roman CYR"/>
            <w:szCs w:val="28"/>
            <w:lang w:eastAsia="ru-RU"/>
          </w:rPr>
          <w:t>статьи 7</w:t>
        </w:r>
      </w:hyperlink>
      <w:r w:rsidRPr="000C7E5B">
        <w:rPr>
          <w:rFonts w:ascii="Times New Roman CYR" w:eastAsia="Times New Roman" w:hAnsi="Times New Roman CYR" w:cs="Times New Roman CYR"/>
          <w:szCs w:val="28"/>
          <w:lang w:eastAsia="ru-RU"/>
        </w:rPr>
        <w:t xml:space="preserve"> Закона Приморского края от 29 декабря 2004 года </w:t>
      </w:r>
      <w:r w:rsidRPr="000C7E5B">
        <w:rPr>
          <w:rFonts w:ascii="Times New Roman CYR" w:eastAsia="Times New Roman" w:hAnsi="Times New Roman CYR" w:cs="Times New Roman CYR"/>
          <w:szCs w:val="28"/>
          <w:lang w:eastAsia="ru-RU"/>
        </w:rPr>
        <w:br/>
        <w:t>№ 217-КЗ "О защите прав ребенка в Приморском крае", с 1 января 2018 года - 1,041.</w:t>
      </w: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proofErr w:type="spellStart"/>
      <w:proofErr w:type="gramStart"/>
      <w:r w:rsidRPr="000C7E5B">
        <w:rPr>
          <w:rFonts w:ascii="Times New Roman CYR" w:eastAsia="Times New Roman" w:hAnsi="Times New Roman CYR" w:cs="Times New Roman CYR"/>
          <w:szCs w:val="28"/>
          <w:lang w:eastAsia="ru-RU"/>
        </w:rPr>
        <w:t>2.Установить</w:t>
      </w:r>
      <w:proofErr w:type="spellEnd"/>
      <w:r w:rsidRPr="000C7E5B">
        <w:rPr>
          <w:rFonts w:ascii="Times New Roman CYR" w:eastAsia="Times New Roman" w:hAnsi="Times New Roman CYR" w:cs="Times New Roman CYR"/>
          <w:szCs w:val="28"/>
          <w:lang w:eastAsia="ru-RU"/>
        </w:rPr>
        <w:t xml:space="preserve"> размер индексации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w:t>
      </w:r>
      <w:r w:rsidR="004A5A6B">
        <w:rPr>
          <w:rFonts w:ascii="Times New Roman CYR" w:eastAsia="Times New Roman" w:hAnsi="Times New Roman CYR" w:cs="Times New Roman CYR"/>
          <w:szCs w:val="28"/>
          <w:lang w:eastAsia="ru-RU"/>
        </w:rPr>
        <w:t>м</w:t>
      </w:r>
      <w:r w:rsidRPr="000C7E5B">
        <w:rPr>
          <w:rFonts w:ascii="Times New Roman CYR" w:eastAsia="Times New Roman" w:hAnsi="Times New Roman CYR" w:cs="Times New Roman CYR"/>
          <w:szCs w:val="28"/>
          <w:lang w:eastAsia="ru-RU"/>
        </w:rPr>
        <w:t xml:space="preserve"> и работающи</w:t>
      </w:r>
      <w:r w:rsidR="004A5A6B">
        <w:rPr>
          <w:rFonts w:ascii="Times New Roman CYR" w:eastAsia="Times New Roman" w:hAnsi="Times New Roman CYR" w:cs="Times New Roman CYR"/>
          <w:szCs w:val="28"/>
          <w:lang w:eastAsia="ru-RU"/>
        </w:rPr>
        <w:t>м</w:t>
      </w:r>
      <w:r w:rsidRPr="000C7E5B">
        <w:rPr>
          <w:rFonts w:ascii="Times New Roman CYR" w:eastAsia="Times New Roman" w:hAnsi="Times New Roman CYR" w:cs="Times New Roman CYR"/>
          <w:szCs w:val="28"/>
          <w:lang w:eastAsia="ru-RU"/>
        </w:rPr>
        <w:t xml:space="preserve"> в сельской местности,  рабочих поселках (поселках городского типа</w:t>
      </w:r>
      <w:proofErr w:type="gramEnd"/>
      <w:r w:rsidRPr="000C7E5B">
        <w:rPr>
          <w:rFonts w:ascii="Times New Roman CYR" w:eastAsia="Times New Roman" w:hAnsi="Times New Roman CYR" w:cs="Times New Roman CYR"/>
          <w:szCs w:val="28"/>
          <w:lang w:eastAsia="ru-RU"/>
        </w:rPr>
        <w:t xml:space="preserve">), </w:t>
      </w:r>
      <w:proofErr w:type="gramStart"/>
      <w:r w:rsidRPr="000C7E5B">
        <w:rPr>
          <w:rFonts w:ascii="Times New Roman CYR" w:eastAsia="Times New Roman" w:hAnsi="Times New Roman CYR" w:cs="Times New Roman CYR"/>
          <w:szCs w:val="28"/>
          <w:lang w:eastAsia="ru-RU"/>
        </w:rPr>
        <w:t xml:space="preserve">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Pr="000C7E5B">
        <w:rPr>
          <w:rFonts w:ascii="Times New Roman CYR" w:eastAsia="Times New Roman" w:hAnsi="Times New Roman CYR" w:cs="Times New Roman CYR"/>
          <w:szCs w:val="28"/>
          <w:lang w:eastAsia="ru-RU"/>
        </w:rPr>
        <w:br/>
        <w:t xml:space="preserve">2004 года на территории Приморского края, установленной частью 6 </w:t>
      </w:r>
      <w:r w:rsidR="00482587">
        <w:rPr>
          <w:rFonts w:ascii="Times New Roman CYR" w:eastAsia="Times New Roman" w:hAnsi="Times New Roman CYR" w:cs="Times New Roman CYR"/>
          <w:szCs w:val="28"/>
          <w:lang w:eastAsia="ru-RU"/>
        </w:rPr>
        <w:br/>
      </w:r>
      <w:r w:rsidRPr="000C7E5B">
        <w:rPr>
          <w:rFonts w:ascii="Times New Roman CYR" w:eastAsia="Times New Roman" w:hAnsi="Times New Roman CYR" w:cs="Times New Roman CYR"/>
          <w:szCs w:val="28"/>
          <w:lang w:eastAsia="ru-RU"/>
        </w:rPr>
        <w:t>статьи 14 Закона Приморского края от 29 декабря 2004 года № 206-КЗ "О социальной поддержке льготных категорий граждан, проживающих на территории Приморского края", с 1 января 2018 года - 1,041.</w:t>
      </w:r>
      <w:proofErr w:type="gramEnd"/>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r w:rsidRPr="000C7E5B">
        <w:rPr>
          <w:rFonts w:ascii="Times New Roman CYR" w:eastAsia="Times New Roman" w:hAnsi="Times New Roman CYR" w:cs="Times New Roman CYR"/>
          <w:szCs w:val="28"/>
          <w:lang w:eastAsia="ru-RU"/>
        </w:rPr>
        <w:t xml:space="preserve">3.Установить размер индексации регионального материнского (семейного) капитала, установленной </w:t>
      </w:r>
      <w:hyperlink r:id="rId15" w:history="1">
        <w:r w:rsidRPr="000C7E5B">
          <w:rPr>
            <w:rFonts w:ascii="Times New Roman CYR" w:eastAsia="Times New Roman" w:hAnsi="Times New Roman CYR" w:cs="Times New Roman CYR"/>
            <w:szCs w:val="28"/>
            <w:lang w:eastAsia="ru-RU"/>
          </w:rPr>
          <w:t>частью 2 статьи 7</w:t>
        </w:r>
      </w:hyperlink>
      <w:r w:rsidR="00482587" w:rsidRPr="00482587">
        <w:rPr>
          <w:rFonts w:ascii="Times New Roman CYR" w:eastAsia="Times New Roman" w:hAnsi="Times New Roman CYR" w:cs="Times New Roman CYR"/>
          <w:szCs w:val="28"/>
          <w:vertAlign w:val="superscript"/>
          <w:lang w:eastAsia="ru-RU"/>
        </w:rPr>
        <w:t>3</w:t>
      </w:r>
      <w:r w:rsidRPr="000C7E5B">
        <w:rPr>
          <w:rFonts w:ascii="Times New Roman CYR" w:eastAsia="Times New Roman" w:hAnsi="Times New Roman CYR" w:cs="Times New Roman CYR"/>
          <w:szCs w:val="28"/>
          <w:lang w:eastAsia="ru-RU"/>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с </w:t>
      </w:r>
      <w:r w:rsidR="0008134E">
        <w:rPr>
          <w:rFonts w:ascii="Times New Roman CYR" w:eastAsia="Times New Roman" w:hAnsi="Times New Roman CYR" w:cs="Times New Roman CYR"/>
          <w:szCs w:val="28"/>
          <w:lang w:eastAsia="ru-RU"/>
        </w:rPr>
        <w:br/>
      </w:r>
      <w:bookmarkStart w:id="9" w:name="_GoBack"/>
      <w:bookmarkEnd w:id="9"/>
      <w:r w:rsidRPr="000C7E5B">
        <w:rPr>
          <w:rFonts w:ascii="Times New Roman CYR" w:eastAsia="Times New Roman" w:hAnsi="Times New Roman CYR" w:cs="Times New Roman CYR"/>
          <w:szCs w:val="28"/>
          <w:lang w:eastAsia="ru-RU"/>
        </w:rPr>
        <w:t>1 января 2018 года - 1,041.</w:t>
      </w: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proofErr w:type="gramStart"/>
      <w:r w:rsidRPr="000C7E5B">
        <w:rPr>
          <w:rFonts w:ascii="Times New Roman CYR" w:eastAsia="Times New Roman" w:hAnsi="Times New Roman CYR" w:cs="Times New Roman CYR"/>
          <w:szCs w:val="28"/>
          <w:lang w:eastAsia="ru-RU"/>
        </w:rPr>
        <w:t xml:space="preserve">4.Установить размер индексации </w:t>
      </w:r>
      <w:r w:rsidRPr="000C7E5B">
        <w:rPr>
          <w:rFonts w:eastAsia="Times New Roman" w:cs="Times New Roman"/>
          <w:szCs w:val="20"/>
          <w:lang w:eastAsia="ru-RU"/>
        </w:rPr>
        <w:t xml:space="preserve">выплат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установленной </w:t>
      </w:r>
      <w:hyperlink r:id="rId16" w:history="1">
        <w:r w:rsidRPr="000C7E5B">
          <w:rPr>
            <w:rFonts w:ascii="Times New Roman CYR" w:eastAsia="Times New Roman" w:hAnsi="Times New Roman CYR" w:cs="Times New Roman CYR"/>
            <w:szCs w:val="28"/>
            <w:lang w:eastAsia="ru-RU"/>
          </w:rPr>
          <w:t>частью 2 статьи 2</w:t>
        </w:r>
      </w:hyperlink>
      <w:r w:rsidRPr="000C7E5B">
        <w:rPr>
          <w:rFonts w:ascii="Times New Roman CYR" w:eastAsia="Times New Roman" w:hAnsi="Times New Roman CYR" w:cs="Times New Roman CYR"/>
          <w:szCs w:val="28"/>
          <w:lang w:eastAsia="ru-RU"/>
        </w:rPr>
        <w:t xml:space="preserve"> Закона Приморского края от 6 июня </w:t>
      </w:r>
      <w:r w:rsidRPr="000C7E5B">
        <w:rPr>
          <w:rFonts w:ascii="Times New Roman CYR" w:eastAsia="Times New Roman" w:hAnsi="Times New Roman CYR" w:cs="Times New Roman CYR"/>
          <w:szCs w:val="28"/>
          <w:lang w:eastAsia="ru-RU"/>
        </w:rPr>
        <w:br/>
        <w:t>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w:t>
      </w:r>
      <w:proofErr w:type="gramEnd"/>
      <w:r w:rsidRPr="000C7E5B">
        <w:rPr>
          <w:rFonts w:ascii="Times New Roman CYR" w:eastAsia="Times New Roman" w:hAnsi="Times New Roman CYR" w:cs="Times New Roman CYR"/>
          <w:szCs w:val="28"/>
          <w:lang w:eastAsia="ru-RU"/>
        </w:rPr>
        <w:t xml:space="preserve"> года - 1,041.</w:t>
      </w: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r w:rsidRPr="000C7E5B">
        <w:rPr>
          <w:rFonts w:ascii="Times New Roman CYR" w:eastAsia="Times New Roman" w:hAnsi="Times New Roman CYR" w:cs="Times New Roman CYR"/>
          <w:szCs w:val="28"/>
          <w:lang w:eastAsia="ru-RU"/>
        </w:rPr>
        <w:t xml:space="preserve">5.Установить размер индексации мер социальной поддержки, предоставляемых приемной семье, установленной </w:t>
      </w:r>
      <w:hyperlink r:id="rId17" w:history="1">
        <w:r w:rsidRPr="000C7E5B">
          <w:rPr>
            <w:rFonts w:ascii="Times New Roman CYR" w:eastAsia="Times New Roman" w:hAnsi="Times New Roman CYR" w:cs="Times New Roman CYR"/>
            <w:szCs w:val="28"/>
            <w:lang w:eastAsia="ru-RU"/>
          </w:rPr>
          <w:t>частью 2 статьи 2</w:t>
        </w:r>
      </w:hyperlink>
      <w:r w:rsidRPr="000C7E5B">
        <w:rPr>
          <w:rFonts w:ascii="Times New Roman CYR" w:eastAsia="Times New Roman" w:hAnsi="Times New Roman CYR" w:cs="Times New Roman CYR"/>
          <w:szCs w:val="28"/>
          <w:lang w:eastAsia="ru-RU"/>
        </w:rPr>
        <w:t xml:space="preserve"> Закона Приморского края от 10 мая 2006 года № 358-КЗ "О предоставлении мер </w:t>
      </w:r>
      <w:r w:rsidRPr="000C7E5B">
        <w:rPr>
          <w:rFonts w:ascii="Times New Roman CYR" w:eastAsia="Times New Roman" w:hAnsi="Times New Roman CYR" w:cs="Times New Roman CYR"/>
          <w:szCs w:val="28"/>
          <w:lang w:eastAsia="ru-RU"/>
        </w:rPr>
        <w:lastRenderedPageBreak/>
        <w:t xml:space="preserve">социальной поддержки приемным семьям </w:t>
      </w:r>
      <w:proofErr w:type="gramStart"/>
      <w:r w:rsidRPr="000C7E5B">
        <w:rPr>
          <w:rFonts w:ascii="Times New Roman CYR" w:eastAsia="Times New Roman" w:hAnsi="Times New Roman CYR" w:cs="Times New Roman CYR"/>
          <w:szCs w:val="28"/>
          <w:lang w:eastAsia="ru-RU"/>
        </w:rPr>
        <w:t>в</w:t>
      </w:r>
      <w:proofErr w:type="gramEnd"/>
      <w:r w:rsidRPr="000C7E5B">
        <w:rPr>
          <w:rFonts w:ascii="Times New Roman CYR" w:eastAsia="Times New Roman" w:hAnsi="Times New Roman CYR" w:cs="Times New Roman CYR"/>
          <w:szCs w:val="28"/>
          <w:lang w:eastAsia="ru-RU"/>
        </w:rPr>
        <w:t xml:space="preserve"> </w:t>
      </w:r>
      <w:proofErr w:type="gramStart"/>
      <w:r w:rsidRPr="000C7E5B">
        <w:rPr>
          <w:rFonts w:ascii="Times New Roman CYR" w:eastAsia="Times New Roman" w:hAnsi="Times New Roman CYR" w:cs="Times New Roman CYR"/>
          <w:szCs w:val="28"/>
          <w:lang w:eastAsia="ru-RU"/>
        </w:rPr>
        <w:t>Приморском</w:t>
      </w:r>
      <w:proofErr w:type="gramEnd"/>
      <w:r w:rsidRPr="000C7E5B">
        <w:rPr>
          <w:rFonts w:ascii="Times New Roman CYR" w:eastAsia="Times New Roman" w:hAnsi="Times New Roman CYR" w:cs="Times New Roman CYR"/>
          <w:szCs w:val="28"/>
          <w:lang w:eastAsia="ru-RU"/>
        </w:rPr>
        <w:t xml:space="preserve"> крае и вознаграждении приемным родителям", с 1 января 2018 года - 1,041.</w:t>
      </w:r>
    </w:p>
    <w:p w:rsidR="000C7E5B" w:rsidRDefault="000C7E5B" w:rsidP="000C7E5B">
      <w:pPr>
        <w:autoSpaceDE w:val="0"/>
        <w:autoSpaceDN w:val="0"/>
        <w:adjustRightInd w:val="0"/>
        <w:ind w:firstLine="540"/>
        <w:jc w:val="both"/>
        <w:rPr>
          <w:rFonts w:ascii="Times New Roman CYR" w:eastAsia="Times New Roman" w:hAnsi="Times New Roman CYR" w:cs="Times New Roman CYR"/>
          <w:szCs w:val="28"/>
          <w:lang w:eastAsia="ru-RU"/>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0C7E5B" w:rsidRPr="000C7E5B" w:rsidTr="006D5F97">
        <w:tc>
          <w:tcPr>
            <w:tcW w:w="1559" w:type="dxa"/>
            <w:tcBorders>
              <w:top w:val="nil"/>
              <w:left w:val="nil"/>
              <w:bottom w:val="nil"/>
              <w:right w:val="nil"/>
            </w:tcBorders>
          </w:tcPr>
          <w:bookmarkEnd w:id="0"/>
          <w:p w:rsidR="000C7E5B" w:rsidRPr="000C7E5B" w:rsidRDefault="000C7E5B" w:rsidP="000C7E5B">
            <w:pPr>
              <w:ind w:left="-108" w:right="-108"/>
              <w:jc w:val="both"/>
              <w:rPr>
                <w:rFonts w:eastAsia="Times New Roman" w:cs="Times New Roman"/>
                <w:szCs w:val="28"/>
                <w:lang w:eastAsia="ru-RU"/>
              </w:rPr>
            </w:pPr>
            <w:r w:rsidRPr="000C7E5B">
              <w:rPr>
                <w:rFonts w:eastAsia="Times New Roman" w:cs="Times New Roman"/>
                <w:szCs w:val="28"/>
                <w:lang w:eastAsia="ru-RU"/>
              </w:rPr>
              <w:t>СТАТЬЯ 21.</w:t>
            </w:r>
          </w:p>
        </w:tc>
        <w:tc>
          <w:tcPr>
            <w:tcW w:w="7336" w:type="dxa"/>
            <w:tcBorders>
              <w:top w:val="nil"/>
              <w:left w:val="nil"/>
              <w:bottom w:val="nil"/>
              <w:right w:val="nil"/>
            </w:tcBorders>
          </w:tcPr>
          <w:p w:rsidR="000C7E5B" w:rsidRPr="000C7E5B" w:rsidRDefault="000C7E5B" w:rsidP="000C7E5B">
            <w:pPr>
              <w:ind w:left="-108"/>
              <w:rPr>
                <w:rFonts w:eastAsia="Times New Roman" w:cs="Times New Roman"/>
                <w:szCs w:val="28"/>
                <w:lang w:eastAsia="ru-RU"/>
              </w:rPr>
            </w:pPr>
            <w:r w:rsidRPr="000C7E5B">
              <w:rPr>
                <w:rFonts w:eastAsia="Times New Roman" w:cs="Times New Roman"/>
                <w:szCs w:val="28"/>
                <w:lang w:eastAsia="ru-RU"/>
              </w:rPr>
              <w:t>ОСОБЕННОСТИ ИСПОЛНЕНИЯ КРАЕВОГО</w:t>
            </w:r>
            <w:r w:rsidRPr="000C7E5B">
              <w:rPr>
                <w:rFonts w:eastAsia="Times New Roman" w:cs="Times New Roman"/>
                <w:szCs w:val="28"/>
                <w:lang w:eastAsia="ru-RU"/>
              </w:rPr>
              <w:br/>
              <w:t>БЮДЖЕТА В 2018 ГОДУ</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1.Установить в соответствии с пунктом 3 статьи 217 Бюджетного кодекса Российской Федерации, что основанием для внесения в 2018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0C7E5B">
        <w:rPr>
          <w:rFonts w:eastAsia="Times New Roman" w:cs="Times New Roman"/>
          <w:szCs w:val="28"/>
          <w:lang w:eastAsia="ru-RU"/>
        </w:rPr>
        <w:t xml:space="preserve">в пределах общего объема бюджетных ассигнований, предусмотренных в текущем финансовом году </w:t>
      </w:r>
      <w:bookmarkEnd w:id="10"/>
      <w:bookmarkEnd w:id="11"/>
      <w:r w:rsidRPr="000C7E5B">
        <w:rPr>
          <w:rFonts w:eastAsia="Times New Roman" w:cs="Times New Roman"/>
          <w:szCs w:val="28"/>
          <w:lang w:eastAsia="ru-RU"/>
        </w:rPr>
        <w:t>на реализацию мероприятий в рамках каждой государственной программы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7)перераспределение поступивших в краевой бюджет бюджетных ассигнований из федерального бюджета на ликвидацию последствий </w:t>
      </w:r>
      <w:r w:rsidRPr="000C7E5B">
        <w:rPr>
          <w:rFonts w:eastAsia="Times New Roman" w:cs="Times New Roman"/>
          <w:szCs w:val="28"/>
          <w:lang w:eastAsia="ru-RU"/>
        </w:rPr>
        <w:lastRenderedPageBreak/>
        <w:t xml:space="preserve">чрезвычайных ситуаций на территории Приморского края, выделенных на основании решений Правительства Российской Федерации;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8)перераспределение зарезервированных в составе утвержденных статьей 9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государственных органов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2.Установить, что не использованные по состоянию на 1 января </w:t>
      </w:r>
      <w:r w:rsidRPr="000C7E5B">
        <w:rPr>
          <w:rFonts w:eastAsia="Times New Roman" w:cs="Times New Roman"/>
          <w:szCs w:val="28"/>
          <w:lang w:eastAsia="ru-RU"/>
        </w:rPr>
        <w:br/>
        <w:t xml:space="preserve">2018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0C7E5B">
        <w:rPr>
          <w:rFonts w:eastAsia="Times New Roman" w:cs="Times New Roman"/>
          <w:szCs w:val="28"/>
          <w:lang w:eastAsia="ru-RU"/>
        </w:rPr>
        <w:br/>
        <w:t>2018 года.</w:t>
      </w:r>
    </w:p>
    <w:p w:rsidR="000C7E5B" w:rsidRPr="000C7E5B" w:rsidRDefault="000C7E5B" w:rsidP="000C7E5B">
      <w:pPr>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c>
          <w:tcPr>
            <w:tcW w:w="1559" w:type="dxa"/>
            <w:tcBorders>
              <w:top w:val="nil"/>
              <w:left w:val="nil"/>
              <w:bottom w:val="nil"/>
              <w:right w:val="nil"/>
            </w:tcBorders>
          </w:tcPr>
          <w:p w:rsidR="000C7E5B" w:rsidRPr="000C7E5B" w:rsidRDefault="000C7E5B" w:rsidP="000C7E5B">
            <w:pPr>
              <w:ind w:right="-108" w:hanging="108"/>
              <w:jc w:val="both"/>
              <w:rPr>
                <w:rFonts w:eastAsia="Times New Roman" w:cs="Times New Roman"/>
                <w:caps/>
                <w:szCs w:val="28"/>
                <w:lang w:eastAsia="ru-RU"/>
              </w:rPr>
            </w:pPr>
            <w:r w:rsidRPr="000C7E5B">
              <w:rPr>
                <w:rFonts w:eastAsia="Times New Roman" w:cs="Times New Roman"/>
                <w:caps/>
                <w:szCs w:val="28"/>
                <w:lang w:eastAsia="ru-RU"/>
              </w:rPr>
              <w:t>Статья 22.</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color w:val="000000"/>
                <w:spacing w:val="-5"/>
                <w:szCs w:val="28"/>
                <w:lang w:eastAsia="ru-RU"/>
              </w:rPr>
              <w:t>ПОРЯДОК ВСТУПЛЕНИЯ В СИЛУ НАСТОЯЩЕГО ЗАКОНА</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right="102" w:firstLine="709"/>
        <w:jc w:val="both"/>
        <w:rPr>
          <w:rFonts w:eastAsia="Times New Roman" w:cs="Times New Roman"/>
          <w:szCs w:val="28"/>
          <w:lang w:eastAsia="ru-RU"/>
        </w:rPr>
      </w:pPr>
      <w:r w:rsidRPr="000C7E5B">
        <w:rPr>
          <w:rFonts w:eastAsia="Times New Roman" w:cs="Times New Roman"/>
          <w:szCs w:val="28"/>
          <w:lang w:eastAsia="ru-RU"/>
        </w:rPr>
        <w:t>Настоящий Закон вступает в силу с 1 января 2018 года.</w:t>
      </w:r>
    </w:p>
    <w:p w:rsidR="000C7E5B" w:rsidRPr="000C7E5B" w:rsidRDefault="000C7E5B" w:rsidP="000C7E5B">
      <w:pPr>
        <w:rPr>
          <w:rFonts w:eastAsia="Times New Roman" w:cs="Times New Roman"/>
          <w:szCs w:val="28"/>
          <w:lang w:eastAsia="ru-RU"/>
        </w:rPr>
      </w:pPr>
    </w:p>
    <w:p w:rsidR="000C7E5B" w:rsidRPr="000C7E5B" w:rsidRDefault="000C7E5B" w:rsidP="000C7E5B">
      <w:pPr>
        <w:jc w:val="both"/>
        <w:rPr>
          <w:rFonts w:eastAsia="Times New Roman" w:cs="Times New Roman"/>
          <w:szCs w:val="20"/>
          <w:lang w:eastAsia="ru-RU"/>
        </w:rPr>
      </w:pPr>
    </w:p>
    <w:p w:rsidR="000C7E5B" w:rsidRPr="000C7E5B" w:rsidRDefault="000C7E5B" w:rsidP="000C7E5B">
      <w:pPr>
        <w:jc w:val="both"/>
        <w:rPr>
          <w:rFonts w:eastAsia="Times New Roman" w:cs="Times New Roman"/>
          <w:szCs w:val="20"/>
          <w:lang w:eastAsia="ru-RU"/>
        </w:rPr>
      </w:pPr>
    </w:p>
    <w:p w:rsidR="00332D74" w:rsidRDefault="00332D74" w:rsidP="00332D74">
      <w:pPr>
        <w:jc w:val="both"/>
        <w:rPr>
          <w:rFonts w:eastAsia="Times New Roman" w:cs="Times New Roman"/>
          <w:szCs w:val="20"/>
          <w:lang w:eastAsia="ru-RU"/>
        </w:rPr>
      </w:pPr>
      <w:r>
        <w:t xml:space="preserve">Временно </w:t>
      </w:r>
      <w:proofErr w:type="gramStart"/>
      <w:r>
        <w:t>исполняющий</w:t>
      </w:r>
      <w:proofErr w:type="gramEnd"/>
      <w:r>
        <w:t xml:space="preserve"> обязанности</w:t>
      </w:r>
      <w:r w:rsidR="000C7E5B" w:rsidRPr="000C7E5B">
        <w:rPr>
          <w:rFonts w:eastAsia="Times New Roman" w:cs="Times New Roman"/>
          <w:szCs w:val="20"/>
          <w:lang w:eastAsia="ru-RU"/>
        </w:rPr>
        <w:t xml:space="preserve"> </w:t>
      </w:r>
    </w:p>
    <w:p w:rsidR="000C7E5B" w:rsidRDefault="000C7E5B" w:rsidP="00332D74">
      <w:pPr>
        <w:jc w:val="both"/>
        <w:rPr>
          <w:rFonts w:eastAsia="Times New Roman" w:cs="Times New Roman"/>
          <w:bCs/>
          <w:szCs w:val="28"/>
          <w:lang w:eastAsia="ru-RU"/>
        </w:rPr>
      </w:pPr>
      <w:r w:rsidRPr="000C7E5B">
        <w:rPr>
          <w:rFonts w:eastAsia="Times New Roman" w:cs="Times New Roman"/>
          <w:szCs w:val="20"/>
          <w:lang w:eastAsia="ru-RU"/>
        </w:rPr>
        <w:t xml:space="preserve">Губернатора края                      </w:t>
      </w:r>
      <w:r>
        <w:rPr>
          <w:rFonts w:eastAsia="Times New Roman" w:cs="Times New Roman"/>
          <w:szCs w:val="20"/>
          <w:lang w:eastAsia="ru-RU"/>
        </w:rPr>
        <w:t xml:space="preserve">                             </w:t>
      </w:r>
      <w:r w:rsidR="00332D74">
        <w:rPr>
          <w:rFonts w:eastAsia="Times New Roman" w:cs="Times New Roman"/>
          <w:szCs w:val="20"/>
          <w:lang w:eastAsia="ru-RU"/>
        </w:rPr>
        <w:t xml:space="preserve">                         </w:t>
      </w:r>
      <w:r w:rsidRPr="000C7E5B">
        <w:rPr>
          <w:rFonts w:eastAsia="Times New Roman" w:cs="Times New Roman"/>
          <w:szCs w:val="20"/>
          <w:lang w:eastAsia="ru-RU"/>
        </w:rPr>
        <w:t xml:space="preserve"> </w:t>
      </w:r>
      <w:r>
        <w:t>А</w:t>
      </w:r>
      <w:r w:rsidRPr="000D0626">
        <w:t xml:space="preserve">.В. </w:t>
      </w:r>
      <w:r>
        <w:t>Тарасенко</w:t>
      </w:r>
    </w:p>
    <w:p w:rsidR="000C7E5B" w:rsidRDefault="000C7E5B" w:rsidP="00332D74">
      <w:pPr>
        <w:jc w:val="both"/>
      </w:pPr>
    </w:p>
    <w:sectPr w:rsidR="000C7E5B" w:rsidSect="000C7E5B">
      <w:headerReference w:type="default" r:id="rId1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ABF" w:rsidRDefault="004B2ABF" w:rsidP="000C7E5B">
      <w:r>
        <w:separator/>
      </w:r>
    </w:p>
  </w:endnote>
  <w:endnote w:type="continuationSeparator" w:id="0">
    <w:p w:rsidR="004B2ABF" w:rsidRDefault="004B2ABF" w:rsidP="000C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ABF" w:rsidRDefault="004B2ABF" w:rsidP="000C7E5B">
      <w:r>
        <w:separator/>
      </w:r>
    </w:p>
  </w:footnote>
  <w:footnote w:type="continuationSeparator" w:id="0">
    <w:p w:rsidR="004B2ABF" w:rsidRDefault="004B2ABF" w:rsidP="000C7E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90005"/>
      <w:docPartObj>
        <w:docPartGallery w:val="Page Numbers (Top of Page)"/>
        <w:docPartUnique/>
      </w:docPartObj>
    </w:sdtPr>
    <w:sdtEndPr/>
    <w:sdtContent>
      <w:p w:rsidR="000C7E5B" w:rsidRDefault="000C7E5B">
        <w:pPr>
          <w:pStyle w:val="a3"/>
          <w:jc w:val="right"/>
        </w:pPr>
        <w:r>
          <w:fldChar w:fldCharType="begin"/>
        </w:r>
        <w:r>
          <w:instrText>PAGE   \* MERGEFORMAT</w:instrText>
        </w:r>
        <w:r>
          <w:fldChar w:fldCharType="separate"/>
        </w:r>
        <w:r w:rsidR="0008134E">
          <w:rPr>
            <w:noProof/>
          </w:rPr>
          <w:t>15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E5B"/>
    <w:rsid w:val="0008134E"/>
    <w:rsid w:val="000C7E5B"/>
    <w:rsid w:val="000E3EDA"/>
    <w:rsid w:val="00102BF5"/>
    <w:rsid w:val="00102FB1"/>
    <w:rsid w:val="001042B9"/>
    <w:rsid w:val="00176789"/>
    <w:rsid w:val="002048B9"/>
    <w:rsid w:val="00313703"/>
    <w:rsid w:val="00332D74"/>
    <w:rsid w:val="0034314E"/>
    <w:rsid w:val="00391E75"/>
    <w:rsid w:val="00444169"/>
    <w:rsid w:val="00444473"/>
    <w:rsid w:val="00461113"/>
    <w:rsid w:val="00473C65"/>
    <w:rsid w:val="00482587"/>
    <w:rsid w:val="004A5A6B"/>
    <w:rsid w:val="004B2ABF"/>
    <w:rsid w:val="0057038D"/>
    <w:rsid w:val="005B752C"/>
    <w:rsid w:val="00625F29"/>
    <w:rsid w:val="00633AEC"/>
    <w:rsid w:val="00753C39"/>
    <w:rsid w:val="0082353D"/>
    <w:rsid w:val="008568FA"/>
    <w:rsid w:val="00897F73"/>
    <w:rsid w:val="008C45D8"/>
    <w:rsid w:val="008D5B36"/>
    <w:rsid w:val="008F20E5"/>
    <w:rsid w:val="0095672B"/>
    <w:rsid w:val="00A87159"/>
    <w:rsid w:val="00AB4FCD"/>
    <w:rsid w:val="00C858C6"/>
    <w:rsid w:val="00D03F56"/>
    <w:rsid w:val="00D414F6"/>
    <w:rsid w:val="00D812A3"/>
    <w:rsid w:val="00E7514A"/>
    <w:rsid w:val="00E90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E82C5A7DC0827ABCB3C33EC48774BDC82D7F0AA7E8BA3D44B0EA73FA87E7KDX"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E82C5A7DC0827ABCB3C33EC48774BDC82D7F03ABE0B93D44B0EA73FA87E7KDX" TargetMode="External"/><Relationship Id="rId17" Type="http://schemas.openxmlformats.org/officeDocument/2006/relationships/hyperlink" Target="consultantplus://offline/ref=8E6E5BA6BC166D70D9748572EAAFC88F9B93F0BDA984629B9673E5AC7E852F9BA7782E0A2A0939555FEBB2xEt1A" TargetMode="External"/><Relationship Id="rId2" Type="http://schemas.microsoft.com/office/2007/relationships/stylesWithEffects" Target="stylesWithEffects.xml"/><Relationship Id="rId16" Type="http://schemas.openxmlformats.org/officeDocument/2006/relationships/hyperlink" Target="consultantplus://offline/ref=3577C48AE7904C37C5E5AB9B342120E331E1222B02ED1DC766BB6FEFF0D77D08A80155529398525CEE6C2Fc9t8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82C5A7DC0827ABCB3C33EC48774BDC82D7E0AADE5BB3D44B0EA73FA87E7KDX" TargetMode="External"/><Relationship Id="rId5" Type="http://schemas.openxmlformats.org/officeDocument/2006/relationships/footnotes" Target="footnotes.xml"/><Relationship Id="rId15" Type="http://schemas.openxmlformats.org/officeDocument/2006/relationships/hyperlink" Target="consultantplus://offline/ref=99A7B81EBD0E94650920CC4B3851B02E90E4F1B283E13CCE128890646E8AAF01807AA3FEF3A379FE5A50C6V9V8A" TargetMode="External"/><Relationship Id="rId10" Type="http://schemas.openxmlformats.org/officeDocument/2006/relationships/hyperlink" Target="consultantplus://offline/ref=3A7D8155418989349B1ADFD70201869A5F7B064B9D48B391E979A78BED56f1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yperlink" Target="consultantplus://offline/ref=99A7B81EBD0E94650920CC4B3851B02E90E4F1B283E631C6168890646E8AAF01807AA3FEF3A379FE5A56C5V9V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17</Pages>
  <Words>6182</Words>
  <Characters>35244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10</cp:revision>
  <cp:lastPrinted>2017-12-05T06:50:00Z</cp:lastPrinted>
  <dcterms:created xsi:type="dcterms:W3CDTF">2017-10-30T07:15:00Z</dcterms:created>
  <dcterms:modified xsi:type="dcterms:W3CDTF">2017-12-06T05:31:00Z</dcterms:modified>
</cp:coreProperties>
</file>