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68C" w:rsidRPr="00D602CC" w:rsidRDefault="001E668C" w:rsidP="001E668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02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:rsidR="001E668C" w:rsidRDefault="001E668C" w:rsidP="001E66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рассмотрения на заседании комитета Законодательного Собрания Приморского края по региональной политике и законности вопроса</w:t>
      </w:r>
      <w:r w:rsidR="007015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исполнении контрольно-надзорными органами Приморского края требований Федерального закона от 26 декабря 2008 года № 294-ФЗ</w:t>
      </w:r>
      <w:r w:rsidR="007015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защите прав юридических лиц и индивидуальных предпринимателей</w:t>
      </w:r>
      <w:r w:rsidR="007015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осуществлении государственного контроля (надзора)</w:t>
      </w:r>
      <w:r w:rsidR="007015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муниципального контроля»</w:t>
      </w:r>
    </w:p>
    <w:p w:rsidR="00701591" w:rsidRDefault="00701591" w:rsidP="001E668C">
      <w:pPr>
        <w:widowControl w:val="0"/>
        <w:jc w:val="right"/>
        <w:rPr>
          <w:rFonts w:ascii="Times New Roman" w:hAnsi="Times New Roman" w:cs="Times New Roman"/>
          <w:sz w:val="28"/>
          <w:szCs w:val="28"/>
        </w:rPr>
      </w:pPr>
    </w:p>
    <w:p w:rsidR="006C2DC8" w:rsidRDefault="00E65D9C" w:rsidP="001E668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65D9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 от результатов контрольно-надзорной деятельности предприниматели по-прежнему оценивают достаточно высоким, но при этом стоит отметить, что по результатам опроса в 2016 году указанная проблема впервые сместилась на седьмое место.</w:t>
      </w:r>
      <w:r w:rsidR="00752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52B3" w:rsidRPr="00752E0D" w:rsidRDefault="00E252B3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Этому способствовало начало реформы контрольно-надзорной деятельности: введение надзорных каникул, </w:t>
      </w:r>
      <w:proofErr w:type="gramStart"/>
      <w:r w:rsidRPr="00E65D9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риск-ориентированного</w:t>
      </w:r>
      <w:proofErr w:type="gramEnd"/>
      <w:r w:rsidRPr="00E65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 при планировании и проведении контрольных мероприятий,  сводного реестра проверок, жесткий контроль органов прокуратуры за исполнением законодательства в сфере защиты прав предпринимателей при осуществлении государственного и муниципального  контроля.</w:t>
      </w:r>
      <w:r w:rsidRPr="00752E0D">
        <w:t xml:space="preserve"> </w:t>
      </w:r>
      <w:r>
        <w:t xml:space="preserve"> </w:t>
      </w:r>
    </w:p>
    <w:p w:rsidR="00E65D9C" w:rsidRPr="00E65D9C" w:rsidRDefault="00E65D9C" w:rsidP="001E668C">
      <w:pPr>
        <w:widowControl w:val="0"/>
        <w:shd w:val="clear" w:color="auto" w:fill="C6D9F1"/>
        <w:spacing w:after="0" w:line="360" w:lineRule="auto"/>
        <w:ind w:firstLine="567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E65D9C">
        <w:rPr>
          <w:rFonts w:ascii="Times New Roman" w:eastAsia="Calibri" w:hAnsi="Times New Roman" w:cs="Times New Roman"/>
          <w:i/>
          <w:sz w:val="26"/>
          <w:szCs w:val="26"/>
        </w:rPr>
        <w:t xml:space="preserve"> За период с 2013 по 2016 год количество фактически проведенных плановых проверок по годам сократилось на 63%.  На 2017 запланировано 2672 плановых проверк</w:t>
      </w:r>
      <w:r w:rsidR="007E26BF">
        <w:rPr>
          <w:rFonts w:ascii="Times New Roman" w:eastAsia="Calibri" w:hAnsi="Times New Roman" w:cs="Times New Roman"/>
          <w:i/>
          <w:sz w:val="26"/>
          <w:szCs w:val="26"/>
        </w:rPr>
        <w:t>и</w:t>
      </w:r>
      <w:r w:rsidRPr="00E65D9C">
        <w:rPr>
          <w:rFonts w:ascii="Times New Roman" w:eastAsia="Calibri" w:hAnsi="Times New Roman" w:cs="Times New Roman"/>
          <w:i/>
          <w:sz w:val="26"/>
          <w:szCs w:val="26"/>
        </w:rPr>
        <w:t>, что на 64% меньше 2016г. и в 4,2 раза меньше чем в 2013 году.</w:t>
      </w:r>
    </w:p>
    <w:p w:rsidR="00DA29D7" w:rsidRDefault="00DA67F5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информации по массовому нарушению должностными лицами норм 294-ФЗ. Обращений, в которых бы подтверждалось нарушение прав предпринимателей со стороны должностных лиц  вследствие нарушения норм указанного  закона, крайне мало. </w:t>
      </w:r>
    </w:p>
    <w:p w:rsidR="00DA29D7" w:rsidRDefault="00DA29D7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Проблема: согласно п. 3.1 ст.1  - 21</w:t>
      </w:r>
      <w:r w:rsidRPr="00DA29D7">
        <w:rPr>
          <w:rFonts w:ascii="Times New Roman" w:hAnsi="Times New Roman" w:cs="Times New Roman"/>
          <w:sz w:val="28"/>
          <w:szCs w:val="28"/>
        </w:rPr>
        <w:t xml:space="preserve"> Положения настоящего</w:t>
      </w:r>
      <w:r>
        <w:rPr>
          <w:rFonts w:ascii="Times New Roman" w:hAnsi="Times New Roman" w:cs="Times New Roman"/>
          <w:sz w:val="28"/>
          <w:szCs w:val="28"/>
        </w:rPr>
        <w:t xml:space="preserve"> ФЗ</w:t>
      </w:r>
      <w:r w:rsidRPr="00DA29D7">
        <w:rPr>
          <w:rFonts w:ascii="Times New Roman" w:hAnsi="Times New Roman" w:cs="Times New Roman"/>
          <w:sz w:val="28"/>
          <w:szCs w:val="28"/>
        </w:rPr>
        <w:t xml:space="preserve">, устанавливающие порядок организации и проведения проверок, 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 w:rsidRPr="00DA29D7">
        <w:rPr>
          <w:rFonts w:ascii="Times New Roman" w:hAnsi="Times New Roman" w:cs="Times New Roman"/>
          <w:sz w:val="28"/>
          <w:szCs w:val="28"/>
        </w:rPr>
        <w:t>не применяются</w:t>
      </w:r>
      <w:r>
        <w:rPr>
          <w:rFonts w:ascii="Times New Roman" w:hAnsi="Times New Roman" w:cs="Times New Roman"/>
          <w:sz w:val="28"/>
          <w:szCs w:val="28"/>
        </w:rPr>
        <w:t xml:space="preserve"> на 21 вид контроля.</w:t>
      </w:r>
    </w:p>
    <w:p w:rsidR="00DA29D7" w:rsidRDefault="00DA29D7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РУП и мониторинг органов прокуратуры расходятся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показателях, т.к. прокуратура осуществляет надзор только за видами контроля, подпадающими под действие 294-ФЗ. Мониторинг РУП включает все «проверки-визиты» должностных лиц органов власти на предприятия, даже если они не регулируются 294-ФЗ.</w:t>
      </w:r>
    </w:p>
    <w:p w:rsidR="00E252B3" w:rsidRPr="00E252B3" w:rsidRDefault="00DA67F5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По итогам 2016 года в Приморском крае оценочно </w:t>
      </w:r>
      <w:r w:rsidR="007E26BF">
        <w:rPr>
          <w:rFonts w:ascii="Times New Roman" w:hAnsi="Times New Roman" w:cs="Times New Roman"/>
          <w:sz w:val="28"/>
          <w:szCs w:val="28"/>
        </w:rPr>
        <w:br/>
        <w:t>(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по </w:t>
      </w:r>
      <w:r w:rsidR="007E26BF">
        <w:rPr>
          <w:rFonts w:ascii="Times New Roman" w:hAnsi="Times New Roman" w:cs="Times New Roman"/>
          <w:sz w:val="28"/>
          <w:szCs w:val="28"/>
        </w:rPr>
        <w:t xml:space="preserve">данным, 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предоставленным в адрес Уполномоченного органами прокуратуры, </w:t>
      </w:r>
      <w:r w:rsidR="00E252B3">
        <w:rPr>
          <w:rFonts w:ascii="Times New Roman" w:hAnsi="Times New Roman" w:cs="Times New Roman"/>
          <w:sz w:val="28"/>
          <w:szCs w:val="28"/>
        </w:rPr>
        <w:t xml:space="preserve">отдельными 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федеральными и </w:t>
      </w:r>
      <w:r w:rsidR="00E252B3">
        <w:rPr>
          <w:rFonts w:ascii="Times New Roman" w:hAnsi="Times New Roman" w:cs="Times New Roman"/>
          <w:sz w:val="28"/>
          <w:szCs w:val="28"/>
        </w:rPr>
        <w:t xml:space="preserve">региональными </w:t>
      </w:r>
      <w:r w:rsidR="00E252B3" w:rsidRPr="00E252B3">
        <w:rPr>
          <w:rFonts w:ascii="Times New Roman" w:hAnsi="Times New Roman" w:cs="Times New Roman"/>
          <w:sz w:val="28"/>
          <w:szCs w:val="28"/>
        </w:rPr>
        <w:t>органами исполнительн</w:t>
      </w:r>
      <w:r w:rsidR="00E252B3">
        <w:rPr>
          <w:rFonts w:ascii="Times New Roman" w:hAnsi="Times New Roman" w:cs="Times New Roman"/>
          <w:sz w:val="28"/>
          <w:szCs w:val="28"/>
        </w:rPr>
        <w:t>ой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 власти (без учета таможенных органов)</w:t>
      </w:r>
      <w:r w:rsidR="007E26BF">
        <w:rPr>
          <w:rFonts w:ascii="Times New Roman" w:hAnsi="Times New Roman" w:cs="Times New Roman"/>
          <w:sz w:val="28"/>
          <w:szCs w:val="28"/>
        </w:rPr>
        <w:t>)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 w:rsidR="00E252B3" w:rsidRPr="00E252B3">
        <w:rPr>
          <w:rFonts w:ascii="Times New Roman" w:hAnsi="Times New Roman" w:cs="Times New Roman"/>
          <w:sz w:val="28"/>
          <w:szCs w:val="28"/>
        </w:rPr>
        <w:t>15</w:t>
      </w:r>
      <w:r w:rsidR="007E26BF">
        <w:rPr>
          <w:rFonts w:ascii="Times New Roman" w:hAnsi="Times New Roman" w:cs="Times New Roman"/>
          <w:sz w:val="28"/>
          <w:szCs w:val="28"/>
        </w:rPr>
        <w:t> 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277 проверок, включая </w:t>
      </w:r>
      <w:r w:rsidR="006C2DC8">
        <w:rPr>
          <w:rFonts w:ascii="Times New Roman" w:hAnsi="Times New Roman" w:cs="Times New Roman"/>
          <w:sz w:val="28"/>
          <w:szCs w:val="28"/>
        </w:rPr>
        <w:t xml:space="preserve">плановые и внеплановые проверки. </w:t>
      </w:r>
      <w:r w:rsidR="00E252B3" w:rsidRPr="00E252B3">
        <w:rPr>
          <w:rFonts w:ascii="Times New Roman" w:hAnsi="Times New Roman" w:cs="Times New Roman"/>
          <w:sz w:val="28"/>
          <w:szCs w:val="28"/>
        </w:rPr>
        <w:t xml:space="preserve">  Как минимум, 14 предприятий из 100 были подвергнуты контрольным мероприятиям.</w:t>
      </w:r>
      <w:r w:rsidR="002C2772">
        <w:rPr>
          <w:rFonts w:ascii="Times New Roman" w:hAnsi="Times New Roman" w:cs="Times New Roman"/>
          <w:sz w:val="28"/>
          <w:szCs w:val="28"/>
        </w:rPr>
        <w:t xml:space="preserve"> Сравните </w:t>
      </w:r>
      <w:r w:rsidR="006C2DC8">
        <w:rPr>
          <w:rFonts w:ascii="Times New Roman" w:hAnsi="Times New Roman" w:cs="Times New Roman"/>
          <w:sz w:val="28"/>
          <w:szCs w:val="28"/>
        </w:rPr>
        <w:t xml:space="preserve">общую </w:t>
      </w:r>
      <w:r w:rsidR="002C2772">
        <w:rPr>
          <w:rFonts w:ascii="Times New Roman" w:hAnsi="Times New Roman" w:cs="Times New Roman"/>
          <w:sz w:val="28"/>
          <w:szCs w:val="28"/>
        </w:rPr>
        <w:t xml:space="preserve"> цифру с количеством плановых пров</w:t>
      </w:r>
      <w:r w:rsidR="006C2DC8">
        <w:rPr>
          <w:rFonts w:ascii="Times New Roman" w:hAnsi="Times New Roman" w:cs="Times New Roman"/>
          <w:sz w:val="28"/>
          <w:szCs w:val="28"/>
        </w:rPr>
        <w:t xml:space="preserve">ерок, заявленных 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 w:rsidR="006C2DC8">
        <w:rPr>
          <w:rFonts w:ascii="Times New Roman" w:hAnsi="Times New Roman" w:cs="Times New Roman"/>
          <w:sz w:val="28"/>
          <w:szCs w:val="28"/>
        </w:rPr>
        <w:t>в плане – 2672 (17,5%)</w:t>
      </w:r>
    </w:p>
    <w:p w:rsidR="00752E0D" w:rsidRDefault="002B2371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</w:t>
      </w:r>
      <w:r w:rsidR="002C2772" w:rsidRPr="002C2772">
        <w:rPr>
          <w:rFonts w:ascii="Times New Roman" w:hAnsi="Times New Roman" w:cs="Times New Roman"/>
          <w:sz w:val="28"/>
          <w:szCs w:val="28"/>
        </w:rPr>
        <w:t xml:space="preserve"> от 8 ФОИВ и 9 ОИВ ПК за первое полугодие 2017 года</w:t>
      </w:r>
      <w:r>
        <w:rPr>
          <w:rFonts w:ascii="Times New Roman" w:hAnsi="Times New Roman" w:cs="Times New Roman"/>
          <w:sz w:val="28"/>
          <w:szCs w:val="28"/>
        </w:rPr>
        <w:t>, предоставленным РУП</w:t>
      </w:r>
      <w:r w:rsidR="002C2772" w:rsidRPr="002C2772">
        <w:rPr>
          <w:rFonts w:ascii="Times New Roman" w:hAnsi="Times New Roman" w:cs="Times New Roman"/>
          <w:sz w:val="28"/>
          <w:szCs w:val="28"/>
        </w:rPr>
        <w:t xml:space="preserve"> – проведено 3</w:t>
      </w:r>
      <w:r w:rsidR="007E26BF">
        <w:rPr>
          <w:rFonts w:ascii="Times New Roman" w:hAnsi="Times New Roman" w:cs="Times New Roman"/>
          <w:sz w:val="28"/>
          <w:szCs w:val="28"/>
        </w:rPr>
        <w:t> </w:t>
      </w:r>
      <w:r w:rsidR="002C2772" w:rsidRPr="002C2772">
        <w:rPr>
          <w:rFonts w:ascii="Times New Roman" w:hAnsi="Times New Roman" w:cs="Times New Roman"/>
          <w:sz w:val="28"/>
          <w:szCs w:val="28"/>
        </w:rPr>
        <w:t xml:space="preserve">215 проверок, из них – 281 – </w:t>
      </w:r>
      <w:proofErr w:type="gramStart"/>
      <w:r w:rsidR="002C2772" w:rsidRPr="002C2772">
        <w:rPr>
          <w:rFonts w:ascii="Times New Roman" w:hAnsi="Times New Roman" w:cs="Times New Roman"/>
          <w:sz w:val="28"/>
          <w:szCs w:val="28"/>
        </w:rPr>
        <w:t>плановая</w:t>
      </w:r>
      <w:proofErr w:type="gramEnd"/>
      <w:r w:rsidR="002C2772" w:rsidRPr="002C2772">
        <w:rPr>
          <w:rFonts w:ascii="Times New Roman" w:hAnsi="Times New Roman" w:cs="Times New Roman"/>
          <w:sz w:val="28"/>
          <w:szCs w:val="28"/>
        </w:rPr>
        <w:t xml:space="preserve">;  1928 – внеплановые; 743- административные расследования; 263 – участие 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 w:rsidR="002C2772" w:rsidRPr="002C2772">
        <w:rPr>
          <w:rFonts w:ascii="Times New Roman" w:hAnsi="Times New Roman" w:cs="Times New Roman"/>
          <w:sz w:val="28"/>
          <w:szCs w:val="28"/>
        </w:rPr>
        <w:t xml:space="preserve">в качестве экспертов  по </w:t>
      </w:r>
      <w:r>
        <w:rPr>
          <w:rFonts w:ascii="Times New Roman" w:hAnsi="Times New Roman" w:cs="Times New Roman"/>
          <w:sz w:val="28"/>
          <w:szCs w:val="28"/>
        </w:rPr>
        <w:t xml:space="preserve">привлечению органов прокуратуры, </w:t>
      </w:r>
      <w:r w:rsidR="002C2772">
        <w:rPr>
          <w:rFonts w:ascii="Times New Roman" w:hAnsi="Times New Roman" w:cs="Times New Roman"/>
          <w:sz w:val="28"/>
          <w:szCs w:val="28"/>
        </w:rPr>
        <w:t>внеплановые проверки – 60%, административные расследования – 23%.</w:t>
      </w:r>
    </w:p>
    <w:p w:rsidR="00DA67F5" w:rsidRDefault="004E6720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Вывод: трансформация видов контроля для ухода от согласования 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прокуратурой (уход от 294-ФЗ)</w:t>
      </w:r>
      <w:r w:rsidR="007E26BF">
        <w:rPr>
          <w:rFonts w:ascii="Times New Roman" w:hAnsi="Times New Roman" w:cs="Times New Roman"/>
          <w:sz w:val="28"/>
          <w:szCs w:val="28"/>
        </w:rPr>
        <w:t>.</w:t>
      </w:r>
      <w:r w:rsidR="00400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54D2" w:rsidRPr="007854D2" w:rsidRDefault="007854D2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854D2">
        <w:rPr>
          <w:rFonts w:ascii="Times New Roman" w:hAnsi="Times New Roman" w:cs="Times New Roman"/>
          <w:i/>
          <w:sz w:val="28"/>
          <w:szCs w:val="28"/>
        </w:rPr>
        <w:t xml:space="preserve">Так, по расчетам института Уполномоченного на основе статистических данных Минэкономразвития РФ, Росстата и Судебного департамента Верховного Суда РФ, более 1/3 дел об административных правонарушениях Роспотребнадзора и Ростехнадзора возбуждены </w:t>
      </w:r>
      <w:r w:rsidR="007E26BF">
        <w:rPr>
          <w:rFonts w:ascii="Times New Roman" w:hAnsi="Times New Roman" w:cs="Times New Roman"/>
          <w:i/>
          <w:sz w:val="28"/>
          <w:szCs w:val="28"/>
        </w:rPr>
        <w:br/>
      </w:r>
      <w:r w:rsidRPr="007854D2">
        <w:rPr>
          <w:rFonts w:ascii="Times New Roman" w:hAnsi="Times New Roman" w:cs="Times New Roman"/>
          <w:i/>
          <w:sz w:val="28"/>
          <w:szCs w:val="28"/>
        </w:rPr>
        <w:t>без проведения проверок.</w:t>
      </w:r>
    </w:p>
    <w:p w:rsidR="00DA29D7" w:rsidRDefault="00400C0E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29D7">
        <w:rPr>
          <w:rFonts w:ascii="Times New Roman" w:hAnsi="Times New Roman" w:cs="Times New Roman"/>
          <w:sz w:val="28"/>
          <w:szCs w:val="28"/>
        </w:rPr>
        <w:t>Институтом Уполномоченных поданы предложения для внесения изменений в 294-ФЗ в части регулирования порядка проведения административных расследований.</w:t>
      </w:r>
    </w:p>
    <w:p w:rsidR="00FC4F10" w:rsidRPr="00FC4F10" w:rsidRDefault="00FC4F10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4F10">
        <w:rPr>
          <w:rFonts w:ascii="Times New Roman" w:hAnsi="Times New Roman" w:cs="Times New Roman"/>
          <w:b/>
          <w:i/>
          <w:sz w:val="28"/>
          <w:szCs w:val="28"/>
        </w:rPr>
        <w:t xml:space="preserve">Поручения Минэконоразвития РФ по итогам совещания о ходе реализации </w:t>
      </w:r>
      <w:r w:rsidR="007E26BF" w:rsidRPr="00FC4F10">
        <w:rPr>
          <w:rFonts w:ascii="Times New Roman" w:hAnsi="Times New Roman" w:cs="Times New Roman"/>
          <w:b/>
          <w:i/>
          <w:sz w:val="28"/>
          <w:szCs w:val="28"/>
        </w:rPr>
        <w:t>приоритетной</w:t>
      </w:r>
      <w:r w:rsidRPr="00FC4F10">
        <w:rPr>
          <w:rFonts w:ascii="Times New Roman" w:hAnsi="Times New Roman" w:cs="Times New Roman"/>
          <w:b/>
          <w:i/>
          <w:sz w:val="28"/>
          <w:szCs w:val="28"/>
        </w:rPr>
        <w:t xml:space="preserve"> программы «Реформа контрольной и надзорной деятельности»</w:t>
      </w:r>
      <w:r w:rsidRPr="00FC4F10">
        <w:rPr>
          <w:rFonts w:ascii="Times New Roman" w:hAnsi="Times New Roman" w:cs="Times New Roman"/>
          <w:i/>
          <w:sz w:val="28"/>
          <w:szCs w:val="28"/>
        </w:rPr>
        <w:t xml:space="preserve"> о подготовке предложений о внесении изменений в КоАП РФ, предусматривающих:</w:t>
      </w:r>
    </w:p>
    <w:p w:rsidR="00FC4F10" w:rsidRPr="00FC4F10" w:rsidRDefault="007E26BF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FC4F10" w:rsidRPr="00FC4F10">
        <w:rPr>
          <w:rFonts w:ascii="Times New Roman" w:hAnsi="Times New Roman" w:cs="Times New Roman"/>
          <w:i/>
          <w:sz w:val="28"/>
          <w:szCs w:val="28"/>
        </w:rPr>
        <w:t xml:space="preserve"> ограничение на возбуждение дела об административном правонарушении, в том числе административного расследования,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FC4F10" w:rsidRPr="00FC4F10">
        <w:rPr>
          <w:rFonts w:ascii="Times New Roman" w:hAnsi="Times New Roman" w:cs="Times New Roman"/>
          <w:i/>
          <w:sz w:val="28"/>
          <w:szCs w:val="28"/>
        </w:rPr>
        <w:t xml:space="preserve">по нарушению обязательных требований, в отношении которых </w:t>
      </w:r>
      <w:r w:rsidR="00FC4F10" w:rsidRPr="00FC4F1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осуществляется государственный (муниципальный) контроль, 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="00FC4F10" w:rsidRPr="00FC4F10">
        <w:rPr>
          <w:rFonts w:ascii="Times New Roman" w:hAnsi="Times New Roman" w:cs="Times New Roman"/>
          <w:i/>
          <w:sz w:val="28"/>
          <w:szCs w:val="28"/>
        </w:rPr>
        <w:t>без проведения проверки;</w:t>
      </w:r>
    </w:p>
    <w:p w:rsidR="00FC4F10" w:rsidRPr="00FC4F10" w:rsidRDefault="00FC4F10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4F10">
        <w:rPr>
          <w:rFonts w:ascii="Times New Roman" w:hAnsi="Times New Roman" w:cs="Times New Roman"/>
          <w:i/>
          <w:sz w:val="28"/>
          <w:szCs w:val="28"/>
        </w:rPr>
        <w:t xml:space="preserve">Срок </w:t>
      </w:r>
      <w:r w:rsidR="007E26BF">
        <w:rPr>
          <w:rFonts w:ascii="Times New Roman" w:hAnsi="Times New Roman" w:cs="Times New Roman"/>
          <w:i/>
          <w:sz w:val="28"/>
          <w:szCs w:val="28"/>
        </w:rPr>
        <w:t>-</w:t>
      </w:r>
      <w:r w:rsidRPr="00FC4F10">
        <w:rPr>
          <w:rFonts w:ascii="Times New Roman" w:hAnsi="Times New Roman" w:cs="Times New Roman"/>
          <w:i/>
          <w:sz w:val="28"/>
          <w:szCs w:val="28"/>
        </w:rPr>
        <w:t xml:space="preserve"> 7 августа 2017 года.</w:t>
      </w:r>
    </w:p>
    <w:p w:rsidR="00FC4F10" w:rsidRDefault="00FC4F10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Важно, чтобы законодательная норма соответствовала этому поручению, а не получилась, как всегда.</w:t>
      </w:r>
    </w:p>
    <w:p w:rsidR="00DA29D7" w:rsidRDefault="00DA29D7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июле 2016 года во исполнение Поручений Президента РФ по итогам Госсовета внесены поправки в части организации и проведения внеплановых проверок. Не все бизнес</w:t>
      </w:r>
      <w:r w:rsidR="007E26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сообщество расценивает как положительные.</w:t>
      </w:r>
    </w:p>
    <w:p w:rsidR="00400C0E" w:rsidRDefault="007854D2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конкретный текст Поручений, норма в части </w:t>
      </w:r>
      <w:r w:rsidR="00DA29D7">
        <w:rPr>
          <w:rFonts w:ascii="Times New Roman" w:hAnsi="Times New Roman" w:cs="Times New Roman"/>
          <w:sz w:val="28"/>
          <w:szCs w:val="28"/>
        </w:rPr>
        <w:t xml:space="preserve"> </w:t>
      </w:r>
      <w:r w:rsidR="00400C0E" w:rsidRPr="00400C0E">
        <w:rPr>
          <w:rFonts w:ascii="Times New Roman" w:hAnsi="Times New Roman" w:cs="Times New Roman"/>
          <w:sz w:val="28"/>
          <w:szCs w:val="28"/>
        </w:rPr>
        <w:t xml:space="preserve">идентификации личности заявителя при </w:t>
      </w:r>
      <w:r>
        <w:rPr>
          <w:rFonts w:ascii="Times New Roman" w:hAnsi="Times New Roman" w:cs="Times New Roman"/>
          <w:sz w:val="28"/>
          <w:szCs w:val="28"/>
        </w:rPr>
        <w:t xml:space="preserve">рассмотрении </w:t>
      </w:r>
      <w:r w:rsidR="00400C0E" w:rsidRPr="00400C0E">
        <w:rPr>
          <w:rFonts w:ascii="Times New Roman" w:hAnsi="Times New Roman" w:cs="Times New Roman"/>
          <w:sz w:val="28"/>
          <w:szCs w:val="28"/>
        </w:rPr>
        <w:t>обращени</w:t>
      </w:r>
      <w:r>
        <w:rPr>
          <w:rFonts w:ascii="Times New Roman" w:hAnsi="Times New Roman" w:cs="Times New Roman"/>
          <w:sz w:val="28"/>
          <w:szCs w:val="28"/>
        </w:rPr>
        <w:t>й в органах контроля и надзора не имеет четкой регламентации, с</w:t>
      </w:r>
      <w:r w:rsidR="00400C0E" w:rsidRPr="00400C0E">
        <w:rPr>
          <w:rFonts w:ascii="Times New Roman" w:hAnsi="Times New Roman" w:cs="Times New Roman"/>
          <w:sz w:val="28"/>
          <w:szCs w:val="28"/>
        </w:rPr>
        <w:t>нова все отда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400C0E" w:rsidRPr="00400C0E">
        <w:rPr>
          <w:rFonts w:ascii="Times New Roman" w:hAnsi="Times New Roman" w:cs="Times New Roman"/>
          <w:sz w:val="28"/>
          <w:szCs w:val="28"/>
        </w:rPr>
        <w:t xml:space="preserve"> 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 w:rsidR="00400C0E" w:rsidRPr="00400C0E">
        <w:rPr>
          <w:rFonts w:ascii="Times New Roman" w:hAnsi="Times New Roman" w:cs="Times New Roman"/>
          <w:sz w:val="28"/>
          <w:szCs w:val="28"/>
        </w:rPr>
        <w:t>на откуп отдельному должностному лицу.</w:t>
      </w:r>
    </w:p>
    <w:p w:rsidR="001D78BB" w:rsidRDefault="007854D2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B2B41">
        <w:rPr>
          <w:rFonts w:ascii="Times New Roman" w:hAnsi="Times New Roman" w:cs="Times New Roman"/>
          <w:sz w:val="28"/>
          <w:szCs w:val="28"/>
        </w:rPr>
        <w:t xml:space="preserve"> настоящее время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проект Ф</w:t>
      </w:r>
      <w:r w:rsidR="002C4202" w:rsidRPr="002C4202">
        <w:rPr>
          <w:rFonts w:ascii="Times New Roman" w:hAnsi="Times New Roman" w:cs="Times New Roman"/>
          <w:sz w:val="28"/>
          <w:szCs w:val="28"/>
        </w:rPr>
        <w:t>едерального закона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 w:rsidR="002C4202" w:rsidRPr="002C4202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РФ»</w:t>
      </w:r>
      <w:r w:rsidR="002C4202">
        <w:rPr>
          <w:rFonts w:ascii="Times New Roman" w:hAnsi="Times New Roman" w:cs="Times New Roman"/>
          <w:sz w:val="28"/>
          <w:szCs w:val="28"/>
        </w:rPr>
        <w:t xml:space="preserve">. </w:t>
      </w:r>
      <w:r w:rsidR="007E26BF">
        <w:rPr>
          <w:rFonts w:ascii="Times New Roman" w:hAnsi="Times New Roman" w:cs="Times New Roman"/>
          <w:sz w:val="28"/>
          <w:szCs w:val="28"/>
        </w:rPr>
        <w:br/>
      </w:r>
      <w:r w:rsidR="002C4202">
        <w:rPr>
          <w:rFonts w:ascii="Times New Roman" w:hAnsi="Times New Roman" w:cs="Times New Roman"/>
          <w:sz w:val="28"/>
          <w:szCs w:val="28"/>
        </w:rPr>
        <w:t xml:space="preserve">В случае его принятия в существующей редакции он может ухудшить ситуацию с соблюдением прав предпринимателей, снизит инвестиционный климат и перечеркнет уже достигнутые результаты реформы. Предложения, направленные Б.Ю. Титовым </w:t>
      </w:r>
      <w:r w:rsidR="007E26BF">
        <w:rPr>
          <w:rFonts w:ascii="Times New Roman" w:hAnsi="Times New Roman" w:cs="Times New Roman"/>
          <w:sz w:val="28"/>
          <w:szCs w:val="28"/>
        </w:rPr>
        <w:t>-</w:t>
      </w:r>
      <w:r w:rsidR="002C4202">
        <w:rPr>
          <w:rFonts w:ascii="Times New Roman" w:hAnsi="Times New Roman" w:cs="Times New Roman"/>
          <w:sz w:val="28"/>
          <w:szCs w:val="28"/>
        </w:rPr>
        <w:t xml:space="preserve"> наша общая позиция и я хочу, чтобы правительство и Генеральная прокуратура поддержали их. Основной посыл </w:t>
      </w:r>
      <w:r w:rsidR="007E26BF">
        <w:rPr>
          <w:rFonts w:ascii="Times New Roman" w:hAnsi="Times New Roman" w:cs="Times New Roman"/>
          <w:sz w:val="28"/>
          <w:szCs w:val="28"/>
        </w:rPr>
        <w:t>-</w:t>
      </w:r>
      <w:r w:rsidR="002C4202">
        <w:rPr>
          <w:rFonts w:ascii="Times New Roman" w:hAnsi="Times New Roman" w:cs="Times New Roman"/>
          <w:sz w:val="28"/>
          <w:szCs w:val="28"/>
        </w:rPr>
        <w:t xml:space="preserve"> достижения 294- ФЗ должны быть сохранены: или он остается действовать или все его положительные в части защиты прав предпринимателей нормы должны перейти в новый закон.</w:t>
      </w:r>
    </w:p>
    <w:p w:rsidR="00675A57" w:rsidRDefault="00675A57" w:rsidP="001E668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75A57" w:rsidSect="001E668C">
      <w:headerReference w:type="default" r:id="rId7"/>
      <w:footerReference w:type="default" r:id="rId8"/>
      <w:pgSz w:w="11906" w:h="16838"/>
      <w:pgMar w:top="709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067" w:rsidRDefault="00EC3067" w:rsidP="009C7090">
      <w:pPr>
        <w:spacing w:after="0" w:line="240" w:lineRule="auto"/>
      </w:pPr>
      <w:r>
        <w:separator/>
      </w:r>
    </w:p>
  </w:endnote>
  <w:endnote w:type="continuationSeparator" w:id="0">
    <w:p w:rsidR="00EC3067" w:rsidRDefault="00EC3067" w:rsidP="009C7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68C" w:rsidRDefault="001E668C">
    <w:pPr>
      <w:pStyle w:val="a7"/>
      <w:jc w:val="center"/>
    </w:pPr>
  </w:p>
  <w:p w:rsidR="001E668C" w:rsidRDefault="001E668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067" w:rsidRDefault="00EC3067" w:rsidP="009C7090">
      <w:pPr>
        <w:spacing w:after="0" w:line="240" w:lineRule="auto"/>
      </w:pPr>
      <w:r>
        <w:separator/>
      </w:r>
    </w:p>
  </w:footnote>
  <w:footnote w:type="continuationSeparator" w:id="0">
    <w:p w:rsidR="00EC3067" w:rsidRDefault="00EC3067" w:rsidP="009C7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2450525"/>
      <w:docPartObj>
        <w:docPartGallery w:val="Page Numbers (Top of Page)"/>
        <w:docPartUnique/>
      </w:docPartObj>
    </w:sdtPr>
    <w:sdtEndPr/>
    <w:sdtContent>
      <w:p w:rsidR="001E668C" w:rsidRDefault="001E66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C76">
          <w:rPr>
            <w:noProof/>
          </w:rPr>
          <w:t>3</w:t>
        </w:r>
        <w:r>
          <w:fldChar w:fldCharType="end"/>
        </w:r>
      </w:p>
    </w:sdtContent>
  </w:sdt>
  <w:p w:rsidR="009C7090" w:rsidRDefault="009C709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9C"/>
    <w:rsid w:val="00005D49"/>
    <w:rsid w:val="00056589"/>
    <w:rsid w:val="000D2A30"/>
    <w:rsid w:val="001D78BB"/>
    <w:rsid w:val="001E668C"/>
    <w:rsid w:val="002B2371"/>
    <w:rsid w:val="002C2772"/>
    <w:rsid w:val="002C4202"/>
    <w:rsid w:val="00400C0E"/>
    <w:rsid w:val="00496590"/>
    <w:rsid w:val="004E6720"/>
    <w:rsid w:val="00675A57"/>
    <w:rsid w:val="006B236F"/>
    <w:rsid w:val="006C2DC8"/>
    <w:rsid w:val="00701591"/>
    <w:rsid w:val="00752E0D"/>
    <w:rsid w:val="007854D2"/>
    <w:rsid w:val="007E26BF"/>
    <w:rsid w:val="0081177E"/>
    <w:rsid w:val="009C7090"/>
    <w:rsid w:val="009C7C76"/>
    <w:rsid w:val="00AF50A3"/>
    <w:rsid w:val="00B42242"/>
    <w:rsid w:val="00BB59E2"/>
    <w:rsid w:val="00C0662F"/>
    <w:rsid w:val="00C463A4"/>
    <w:rsid w:val="00C71C78"/>
    <w:rsid w:val="00CB2B41"/>
    <w:rsid w:val="00D07C54"/>
    <w:rsid w:val="00DA29D7"/>
    <w:rsid w:val="00DA67F5"/>
    <w:rsid w:val="00E031BB"/>
    <w:rsid w:val="00E252B3"/>
    <w:rsid w:val="00E65D9C"/>
    <w:rsid w:val="00EB6049"/>
    <w:rsid w:val="00EC3067"/>
    <w:rsid w:val="00F11392"/>
    <w:rsid w:val="00FC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D9C"/>
    <w:rPr>
      <w:rFonts w:ascii="Tahoma" w:hAnsi="Tahoma" w:cs="Tahoma"/>
      <w:sz w:val="16"/>
      <w:szCs w:val="16"/>
    </w:rPr>
  </w:style>
  <w:style w:type="character" w:customStyle="1" w:styleId="post-title">
    <w:name w:val="post-title"/>
    <w:basedOn w:val="a0"/>
    <w:rsid w:val="00FC4F10"/>
  </w:style>
  <w:style w:type="paragraph" w:styleId="a5">
    <w:name w:val="header"/>
    <w:basedOn w:val="a"/>
    <w:link w:val="a6"/>
    <w:uiPriority w:val="99"/>
    <w:unhideWhenUsed/>
    <w:rsid w:val="009C7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7090"/>
  </w:style>
  <w:style w:type="paragraph" w:styleId="a7">
    <w:name w:val="footer"/>
    <w:basedOn w:val="a"/>
    <w:link w:val="a8"/>
    <w:uiPriority w:val="99"/>
    <w:unhideWhenUsed/>
    <w:rsid w:val="009C7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70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D9C"/>
    <w:rPr>
      <w:rFonts w:ascii="Tahoma" w:hAnsi="Tahoma" w:cs="Tahoma"/>
      <w:sz w:val="16"/>
      <w:szCs w:val="16"/>
    </w:rPr>
  </w:style>
  <w:style w:type="character" w:customStyle="1" w:styleId="post-title">
    <w:name w:val="post-title"/>
    <w:basedOn w:val="a0"/>
    <w:rsid w:val="00FC4F10"/>
  </w:style>
  <w:style w:type="paragraph" w:styleId="a5">
    <w:name w:val="header"/>
    <w:basedOn w:val="a"/>
    <w:link w:val="a6"/>
    <w:uiPriority w:val="99"/>
    <w:unhideWhenUsed/>
    <w:rsid w:val="009C7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C7090"/>
  </w:style>
  <w:style w:type="paragraph" w:styleId="a7">
    <w:name w:val="footer"/>
    <w:basedOn w:val="a"/>
    <w:link w:val="a8"/>
    <w:uiPriority w:val="99"/>
    <w:unhideWhenUsed/>
    <w:rsid w:val="009C70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C7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Шемилина Марина Анатольевна</dc:creator>
  <cp:lastModifiedBy>Яцук Марина Валентиновна</cp:lastModifiedBy>
  <cp:revision>3</cp:revision>
  <cp:lastPrinted>2017-11-17T12:12:00Z</cp:lastPrinted>
  <dcterms:created xsi:type="dcterms:W3CDTF">2017-12-03T22:29:00Z</dcterms:created>
  <dcterms:modified xsi:type="dcterms:W3CDTF">2017-12-04T04:47:00Z</dcterms:modified>
</cp:coreProperties>
</file>