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4C4" w:rsidRDefault="009334C4">
      <w:pPr>
        <w:pStyle w:val="Style1"/>
        <w:widowControl/>
        <w:spacing w:before="62"/>
        <w:jc w:val="both"/>
        <w:rPr>
          <w:rStyle w:val="FontStyle12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494030" distB="0" distL="24130" distR="24130" simplePos="0" relativeHeight="251658240" behindDoc="0" locked="0" layoutInCell="1" allowOverlap="1">
                <wp:simplePos x="0" y="0"/>
                <wp:positionH relativeFrom="margin">
                  <wp:posOffset>-646430</wp:posOffset>
                </wp:positionH>
                <wp:positionV relativeFrom="paragraph">
                  <wp:posOffset>755650</wp:posOffset>
                </wp:positionV>
                <wp:extent cx="6373495" cy="6595745"/>
                <wp:effectExtent l="10795" t="12700" r="6985" b="1143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3495" cy="6595745"/>
                          <a:chOff x="1243" y="2285"/>
                          <a:chExt cx="10037" cy="10387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243" y="2770"/>
                            <a:ext cx="10037" cy="990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014"/>
                                <w:gridCol w:w="4896"/>
                                <w:gridCol w:w="2126"/>
                              </w:tblGrid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Раздел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ind w:left="682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Наименование показателей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ind w:left="523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Сумма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3"/>
                                      <w:widowControl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ДОХОДЫ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1 00 00000 00 0000 000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Налоговые и неналоговые доходы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ind w:right="1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67 415 273,55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2 00 00000 00 0000 000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Безвозмездные поступления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ind w:right="1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25 704 743,98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3"/>
                                      <w:widowControl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Всего доходов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3"/>
                                      <w:widowControl/>
                                      <w:ind w:right="5"/>
                                      <w:jc w:val="right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93 120 017,53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3"/>
                                      <w:widowControl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РАСХОДЫ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0100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Общегосударственные вопросы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 xml:space="preserve">4 474 </w:t>
                                    </w:r>
                                    <w:r>
                                      <w:rPr>
                                        <w:rStyle w:val="FontStyle11"/>
                                      </w:rPr>
                                      <w:t>740,92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0200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Национальная оборона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26 041,00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0300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ind w:left="29" w:hanging="29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Национальная безопасность и правоохранительная деятельность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ind w:right="10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1 402 055,15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0400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Национальная экономика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ind w:right="5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20 776 928,15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0500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Жил</w:t>
                                    </w:r>
                                    <w:r>
                                      <w:rPr>
                                        <w:rStyle w:val="FontStyle11"/>
                                      </w:rPr>
                                      <w:t>ищно-коммунальное хозяйство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12 445 918,07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0600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Охрана окружающей среды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85 178,07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0700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Образование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17 777 367,66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0800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Культура, кинематография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2 609 952,28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0900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Здравоохранение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6 727 852,52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1000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Социальная политика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31 031 561,81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1100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Физическая культу</w:t>
                                    </w:r>
                                    <w:r>
                                      <w:rPr>
                                        <w:rStyle w:val="FontStyle11"/>
                                      </w:rPr>
                                      <w:t>ра и спорт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1 854 129,80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1200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Средства массовой информации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378 762,82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1300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341" w:lineRule="exact"/>
                                      <w:ind w:right="528" w:firstLine="19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Обслуживание государственного и муниципального долга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694 294,40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1400</w:t>
                                    </w: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336" w:lineRule="exact"/>
                                      <w:ind w:right="307" w:firstLine="10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Межбюджетные трансферты общего характера бюджетам бюджетной системы Российской Федерации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4"/>
                                      <w:widowControl/>
                                      <w:spacing w:line="240" w:lineRule="auto"/>
                                      <w:jc w:val="right"/>
                                      <w:rPr>
                                        <w:rStyle w:val="FontStyle11"/>
                                      </w:rPr>
                                    </w:pPr>
                                    <w:r>
                                      <w:rPr>
                                        <w:rStyle w:val="FontStyle11"/>
                                      </w:rPr>
                                      <w:t>2 347 017,60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3"/>
                                      <w:widowControl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 xml:space="preserve">Всего </w:t>
                                    </w:r>
                                    <w:r>
                                      <w:rPr>
                                        <w:rStyle w:val="FontStyle12"/>
                                      </w:rPr>
                                      <w:t>расходов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3"/>
                                      <w:widowControl/>
                                      <w:jc w:val="right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102 631 800,25</w:t>
                                    </w:r>
                                  </w:p>
                                </w:tc>
                              </w:tr>
                              <w:tr w:rsidR="00000000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0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489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3"/>
                                      <w:widowControl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Дефицит(профицит)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000000" w:rsidRDefault="00BC3D7E">
                                    <w:pPr>
                                      <w:pStyle w:val="Style3"/>
                                      <w:widowControl/>
                                      <w:jc w:val="right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-9 511 782,72</w:t>
                                    </w:r>
                                  </w:p>
                                </w:tc>
                              </w:tr>
                            </w:tbl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585" y="2285"/>
                            <a:ext cx="1584" cy="27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00000" w:rsidRDefault="00BC3D7E">
                              <w:pPr>
                                <w:pStyle w:val="Style2"/>
                                <w:widowControl/>
                                <w:jc w:val="both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(тыс. рублей)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-50.9pt;margin-top:59.5pt;width:501.85pt;height:519.35pt;z-index:251658240;mso-wrap-distance-left:1.9pt;mso-wrap-distance-top:38.9pt;mso-wrap-distance-right:1.9pt;mso-position-horizontal-relative:margin" coordorigin="1243,2285" coordsize="10037,10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GygKAMAANAJAAAOAAAAZHJzL2Uyb0RvYy54bWzsVttu2zAMfR+wfxD0nvoSJ3GMOkWXSzFg&#10;lwLtPkCx5QtmS56k1O6G/fsoyXbSbsCKDlj3MD/YlCjR5CF5pPOLrq7QHRWy5CzG3pmLEWUJT0uW&#10;x/jT7W4SYiQVYSmpOKMxvqcSX6xevzpvm4j6vOBVSgUCI0xGbRPjQqkmchyZFLQm8ow3lIEy46Im&#10;CoYid1JBWrBeV47vunOn5SJtBE+olDC7sUq8MvazjCbqY5ZJqlAVY/BNmbcw771+O6tzEuWCNEWZ&#10;9G6QZ3hRk5LBT0dTG6IIOojyJ1N1mQgueabOEl47PMvKhJoYIBrPfRTNleCHxsSSR23ejDABtI9w&#10;erbZ5MPdtUBlCrnDiJEaUmT+inwNTdvkEay4Es1Ncy1sfCC+48lnCWrnsV6Pc7sY7dv3PAVz5KC4&#10;gabLRK1NQNCoMxm4HzNAO4USmJxPF9NgOcMoAd18tpwtgpnNUVJAIvU+zw+mGIHa98NRt+33e647&#10;XdjdnjsNF3qvQyL7a+Nu756ODSpOHkGVfwbqTUEaanIlNWQ9qP4A6q2O8A3v0NTiahZpUJHqYFrD&#10;r7GRFlvE+LogLKeXQvC2oCQF7zwTjHYb7Nt86IHURn4H9hG0xaIv+gHyE8iWS9ekfUSMRI2Q6ory&#10;GmkhxgIayjhK7t5JZcEdlmj/Gd+VVQXzJKoYanV+TVi8KlOtMQOR79eVQHcEenJnnj5N8nRZXSpg&#10;hqqsYxy6+tGLSKTB2LLUyIqUlZXB44ppNUQFjvWS7cBvS3e5DbdhMAn8+XYSuJvN5HK3DibznbeY&#10;baab9Xrjfdd+ekFUlGlKmXZ1YAMveFph9Lxk+3jkgwchyadE7jx0w9QvRDV8TXRQyTbxtoxVt+8A&#10;ED255+k91IPglumAmUEouPiKUQssF2P55UAExah6y6CmNCUOghiE/SAQlsDWGCuMrLhWljoPjSjz&#10;AizbqmX8Epo8K01BHL0wBGGa7C91G/CCpbCx24IX6bblDJjpIUWN3TYLA8tP/iLsy34gxqGR/vfa&#10;yQ3glyfbC/daf17+4y1njju4Nhjm6K84+l5yOjYteryIrX4AAAD//wMAUEsDBBQABgAIAAAAIQBd&#10;OXNA4gAAAA0BAAAPAAAAZHJzL2Rvd25yZXYueG1sTI/BTsMwEETvSPyDtUjcWtugUhLiVFUFnCok&#10;WiTEbZtsk6ixHcVukv492xMcd2Y0+yZbTbYVA/Wh8c6AnisQ5ApfNq4y8LV/mz2DCBFdia13ZOBC&#10;AVb57U2GaelH90nDLlaCS1xI0UAdY5dKGYqaLIa578ixd/S9xchnX8myx5HLbSsflHqSFhvHH2rs&#10;aFNTcdqdrYH3Ecf1o34dtqfj5vKzX3x8bzUZc383rV9ARJriXxiu+IwOOTMd/NmVQbQGZlppZo/s&#10;6IRXcSRROgFxuCqL5RJknsn/K/JfAAAA//8DAFBLAQItABQABgAIAAAAIQC2gziS/gAAAOEBAAAT&#10;AAAAAAAAAAAAAAAAAAAAAABbQ29udGVudF9UeXBlc10ueG1sUEsBAi0AFAAGAAgAAAAhADj9If/W&#10;AAAAlAEAAAsAAAAAAAAAAAAAAAAALwEAAF9yZWxzLy5yZWxzUEsBAi0AFAAGAAgAAAAhAIVUbKAo&#10;AwAA0AkAAA4AAAAAAAAAAAAAAAAALgIAAGRycy9lMm9Eb2MueG1sUEsBAi0AFAAGAAgAAAAhAF05&#10;c0DiAAAADQEAAA8AAAAAAAAAAAAAAAAAggUAAGRycy9kb3ducmV2LnhtbFBLBQYAAAAABAAEAPMA&#10;AACR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243;top:2770;width:10037;height:9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JMIcQA&#10;AADaAAAADwAAAGRycy9kb3ducmV2LnhtbESPQWvCQBSE7wX/w/KEXkQ3zaHU6CoiFDwIpUmL10f2&#10;mU3Mvo3ZVaO/vlso9DjMzDfMcj3YVlyp97VjBS+zBARx6XTNlYKv4n36BsIHZI2tY1JwJw/r1ehp&#10;iZl2N/6kax4qESHsM1RgQugyKX1pyKKfuY44ekfXWwxR9pXUPd4i3LYyTZJXabHmuGCwo62h8pRf&#10;rIKP43ez69J9Hg7nSdHMTfMwk0Kp5/GwWYAINIT/8F97pxWk8Hsl3gC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CTCHEAAAA2g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014"/>
                          <w:gridCol w:w="4896"/>
                          <w:gridCol w:w="2126"/>
                        </w:tblGrid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Раздел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ind w:left="682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Наименование показателей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ind w:left="523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Сумма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3"/>
                                <w:widowControl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ДОХОДЫ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1 00 00000 00 0000 000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Налоговые и неналоговые доходы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ind w:right="1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67 415 273,55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2 00 00000 00 0000 000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Безвозмездные поступления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ind w:right="1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25 704 743,98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3"/>
                                <w:widowControl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Всего доходов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3"/>
                                <w:widowControl/>
                                <w:ind w:right="5"/>
                                <w:jc w:val="right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93 120 017,53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3"/>
                                <w:widowControl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РАСХОДЫ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0100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Общегосударственные вопросы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 xml:space="preserve">4 474 </w:t>
                              </w:r>
                              <w:r>
                                <w:rPr>
                                  <w:rStyle w:val="FontStyle11"/>
                                </w:rPr>
                                <w:t>740,92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0200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Национальная оборона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26 041,00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0300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ind w:left="29" w:hanging="29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Национальная безопасность и правоохранительная деятельность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ind w:right="10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1 402 055,15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0400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Национальная экономика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ind w:right="5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20 776 928,15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0500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Жил</w:t>
                              </w:r>
                              <w:r>
                                <w:rPr>
                                  <w:rStyle w:val="FontStyle11"/>
                                </w:rPr>
                                <w:t>ищно-коммунальное хозяйство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12 445 918,07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0600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Охрана окружающей среды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85 178,07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0700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Образование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17 777 367,66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0800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Культура, кинематография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2 609 952,28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0900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Здравоохранение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6 727 852,52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1000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Социальная политика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31 031 561,81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1100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Физическая культу</w:t>
                              </w:r>
                              <w:r>
                                <w:rPr>
                                  <w:rStyle w:val="FontStyle11"/>
                                </w:rPr>
                                <w:t>ра и спорт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1 854 129,80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1200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Средства массовой информации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378 762,82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1300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341" w:lineRule="exact"/>
                                <w:ind w:right="528" w:firstLine="19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Обслуживание государственного и муниципального долга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694 294,40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1400</w:t>
                              </w: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336" w:lineRule="exact"/>
                                <w:ind w:right="307" w:firstLine="10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Межбюджетные трансферты общего характера бюджетам бюджетной системы Российской Федерации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4"/>
                                <w:widowControl/>
                                <w:spacing w:line="240" w:lineRule="auto"/>
                                <w:jc w:val="right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2 347 017,60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3"/>
                                <w:widowControl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 xml:space="preserve">Всего </w:t>
                              </w:r>
                              <w:r>
                                <w:rPr>
                                  <w:rStyle w:val="FontStyle12"/>
                                </w:rPr>
                                <w:t>расходов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3"/>
                                <w:widowControl/>
                                <w:jc w:val="right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102 631 800,25</w:t>
                              </w:r>
                            </w:p>
                          </w:tc>
                        </w:tr>
                        <w:tr w:rsidR="00000000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0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  <w:tc>
                            <w:tcPr>
                              <w:tcW w:w="489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3"/>
                                <w:widowControl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Дефицит(профицит)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000000" w:rsidRDefault="00BC3D7E">
                              <w:pPr>
                                <w:pStyle w:val="Style3"/>
                                <w:widowControl/>
                                <w:jc w:val="right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-9 511 782,72</w:t>
                              </w:r>
                            </w:p>
                          </w:tc>
                        </w:tr>
                      </w:tbl>
                    </w:txbxContent>
                  </v:textbox>
                </v:shape>
                <v:shape id="Text Box 4" o:spid="_x0000_s1028" type="#_x0000_t202" style="position:absolute;left:9585;top:2285;width:1584;height:2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7pusQA&#10;AADaAAAADwAAAGRycy9kb3ducmV2LnhtbESPQWvCQBSE70L/w/IKvYhuVBB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O6brEAAAA2gAAAA8AAAAAAAAAAAAAAAAAmAIAAGRycy9k&#10;b3ducmV2LnhtbFBLBQYAAAAABAAEAPUAAACJAwAAAAA=&#10;" filled="f" strokecolor="white" strokeweight="0">
                  <v:textbox inset="0,0,0,0">
                    <w:txbxContent>
                      <w:p w:rsidR="00000000" w:rsidRDefault="00BC3D7E">
                        <w:pPr>
                          <w:pStyle w:val="Style2"/>
                          <w:widowControl/>
                          <w:jc w:val="both"/>
                          <w:rPr>
                            <w:rStyle w:val="FontStyle11"/>
                          </w:rPr>
                        </w:pPr>
                        <w:r>
                          <w:rPr>
                            <w:rStyle w:val="FontStyle11"/>
                          </w:rPr>
                          <w:t>(тыс. рублей)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BC3D7E">
        <w:rPr>
          <w:rStyle w:val="FontStyle12"/>
        </w:rPr>
        <w:t>Оценка ожидаемого исполнения краевого бюджета в 2017 году</w:t>
      </w:r>
    </w:p>
    <w:sectPr w:rsidR="009334C4">
      <w:type w:val="continuous"/>
      <w:pgSz w:w="11905" w:h="16837"/>
      <w:pgMar w:top="971" w:right="1709" w:bottom="1440" w:left="222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D7E" w:rsidRDefault="00BC3D7E">
      <w:r>
        <w:separator/>
      </w:r>
    </w:p>
  </w:endnote>
  <w:endnote w:type="continuationSeparator" w:id="0">
    <w:p w:rsidR="00BC3D7E" w:rsidRDefault="00BC3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D7E" w:rsidRDefault="00BC3D7E">
      <w:r>
        <w:separator/>
      </w:r>
    </w:p>
  </w:footnote>
  <w:footnote w:type="continuationSeparator" w:id="0">
    <w:p w:rsidR="00BC3D7E" w:rsidRDefault="00BC3D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4C4"/>
    <w:rsid w:val="009334C4"/>
    <w:rsid w:val="00BC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46" w:lineRule="exact"/>
    </w:pPr>
  </w:style>
  <w:style w:type="paragraph" w:customStyle="1" w:styleId="Style5">
    <w:name w:val="Style5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uiPriority w:val="99"/>
    <w:rPr>
      <w:rFonts w:ascii="Georgia" w:hAnsi="Georgia" w:cs="Georgia"/>
      <w:sz w:val="24"/>
      <w:szCs w:val="24"/>
    </w:rPr>
  </w:style>
  <w:style w:type="character" w:styleId="a3">
    <w:name w:val="Hyperlink"/>
    <w:basedOn w:val="a0"/>
    <w:uiPriority w:val="99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46" w:lineRule="exact"/>
    </w:pPr>
  </w:style>
  <w:style w:type="paragraph" w:customStyle="1" w:styleId="Style5">
    <w:name w:val="Style5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uiPriority w:val="99"/>
    <w:rPr>
      <w:rFonts w:ascii="Georgia" w:hAnsi="Georgia" w:cs="Georgia"/>
      <w:sz w:val="24"/>
      <w:szCs w:val="24"/>
    </w:rPr>
  </w:style>
  <w:style w:type="character" w:styleId="a3">
    <w:name w:val="Hyperlink"/>
    <w:basedOn w:val="a0"/>
    <w:uiPriority w:val="99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dcterms:created xsi:type="dcterms:W3CDTF">2017-09-25T23:51:00Z</dcterms:created>
  <dcterms:modified xsi:type="dcterms:W3CDTF">2017-09-25T23:52:00Z</dcterms:modified>
</cp:coreProperties>
</file>