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</w:tblGrid>
      <w:tr w:rsidR="009E51C9" w:rsidTr="009E51C9">
        <w:trPr>
          <w:trHeight w:val="2932"/>
        </w:trPr>
        <w:tc>
          <w:tcPr>
            <w:tcW w:w="3135" w:type="dxa"/>
          </w:tcPr>
          <w:p w:rsidR="009E51C9" w:rsidRPr="009E51C9" w:rsidRDefault="009E51C9" w:rsidP="009E51C9">
            <w:r w:rsidRPr="009E51C9">
              <w:t>Приложение 5</w:t>
            </w:r>
          </w:p>
          <w:p w:rsidR="009E51C9" w:rsidRPr="009E51C9" w:rsidRDefault="009E51C9" w:rsidP="009E51C9">
            <w:r w:rsidRPr="009E51C9">
              <w:t xml:space="preserve">к </w:t>
            </w:r>
            <w:r w:rsidR="00DE3A65">
              <w:t>З</w:t>
            </w:r>
            <w:r w:rsidRPr="009E51C9">
              <w:t>акон</w:t>
            </w:r>
            <w:r w:rsidR="00DE3A65">
              <w:t>у</w:t>
            </w:r>
            <w:r w:rsidRPr="009E51C9">
              <w:t xml:space="preserve"> </w:t>
            </w:r>
          </w:p>
          <w:p w:rsidR="009E51C9" w:rsidRPr="009E51C9" w:rsidRDefault="009E51C9" w:rsidP="009E51C9">
            <w:r>
              <w:t>Приморского края</w:t>
            </w:r>
          </w:p>
          <w:p w:rsidR="009E51C9" w:rsidRDefault="009E51C9" w:rsidP="009E51C9"/>
          <w:p w:rsidR="009E51C9" w:rsidRDefault="009E51C9" w:rsidP="009E51C9"/>
          <w:p w:rsidR="009E51C9" w:rsidRDefault="009E51C9" w:rsidP="009E51C9">
            <w:r w:rsidRPr="009E51C9">
              <w:t>"Приложение 6</w:t>
            </w:r>
          </w:p>
          <w:p w:rsidR="009E51C9" w:rsidRDefault="009E51C9" w:rsidP="009E51C9">
            <w:r w:rsidRPr="009E51C9">
              <w:t>к Закону</w:t>
            </w:r>
          </w:p>
          <w:p w:rsidR="009E51C9" w:rsidRDefault="009E51C9" w:rsidP="009E51C9">
            <w:r w:rsidRPr="009E51C9">
              <w:t>Приморского края</w:t>
            </w:r>
          </w:p>
          <w:p w:rsidR="009E51C9" w:rsidRDefault="009E51C9" w:rsidP="009E51C9">
            <w:r w:rsidRPr="009E51C9">
              <w:t>от 23.12.2016 № 52-КЗ</w:t>
            </w:r>
          </w:p>
          <w:p w:rsidR="009E51C9" w:rsidRDefault="009E51C9" w:rsidP="009E51C9"/>
        </w:tc>
      </w:tr>
    </w:tbl>
    <w:tbl>
      <w:tblPr>
        <w:tblW w:w="9156" w:type="dxa"/>
        <w:tblInd w:w="108" w:type="dxa"/>
        <w:tblLook w:val="04A0" w:firstRow="1" w:lastRow="0" w:firstColumn="1" w:lastColumn="0" w:noHBand="0" w:noVBand="1"/>
      </w:tblPr>
      <w:tblGrid>
        <w:gridCol w:w="9156"/>
      </w:tblGrid>
      <w:tr w:rsidR="009E51C9" w:rsidRPr="009E51C9" w:rsidTr="009E51C9">
        <w:trPr>
          <w:trHeight w:val="1200"/>
        </w:trPr>
        <w:tc>
          <w:tcPr>
            <w:tcW w:w="9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E51C9" w:rsidRDefault="009E51C9" w:rsidP="009E51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51C9">
              <w:rPr>
                <w:rFonts w:eastAsia="Times New Roman" w:cs="Times New Roman"/>
                <w:szCs w:val="28"/>
                <w:lang w:eastAsia="ru-RU"/>
              </w:rPr>
              <w:t>Перечень</w:t>
            </w:r>
          </w:p>
          <w:p w:rsidR="009E51C9" w:rsidRPr="009E51C9" w:rsidRDefault="009E51C9" w:rsidP="009E51C9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E51C9">
              <w:rPr>
                <w:rFonts w:eastAsia="Times New Roman" w:cs="Times New Roman"/>
                <w:szCs w:val="28"/>
                <w:lang w:eastAsia="ru-RU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8C45D8" w:rsidRDefault="008C45D8" w:rsidP="009E51C9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3223F" w:rsidRPr="00E3223F" w:rsidTr="00041D78">
        <w:trPr>
          <w:cantSplit/>
          <w:trHeight w:val="363"/>
        </w:trPr>
        <w:tc>
          <w:tcPr>
            <w:tcW w:w="1197" w:type="dxa"/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041D78" w:rsidRPr="00041D78" w:rsidRDefault="00041D78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3223F" w:rsidRPr="00E3223F" w:rsidTr="00041D78">
        <w:trPr>
          <w:cantSplit/>
          <w:trHeight w:val="363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2 02 20077 02 0000 151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2 02 25066 02 0000 151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 и до 1 января 2008 года при упрощенном декларировании доходов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2 02 15001 02 0000 151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2 02 15002 02 0000 151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2 02 15009 02 0000 151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2 02 15010 02 0000 151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E3223F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2 02 15125 02 0000 151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E3223F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бюджету Приморского края в целях обеспечения сбалансированности бюджета городского округа Большой Камень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2 02 19999 02 0000 151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2 02 20086 02 0000 151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(внутригородских районов) и региональных фондов финансовой поддержки муниципальных районов (городских округов, городских округов с внутригородским делением)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E3223F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                                                 г. Байконура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2 02 90062 02 0000 151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 и местах внеуличной дорожной сети, относящихся к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реализацию мероприятий приоритетного проекта "Безопасные и качественные дороги"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2 02 45390 02 0000 151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2 02 25039 02 0000 151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2 02 25049 02 0000 151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2 02 25439 02 0000 151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молочного направления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растениеводстве, а также на приобретение техники и оборудования на цели предоставления субсидии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краткосрочным кредитам (займам) на развитие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вершение действий, связанных с 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2 02 23009 02 0000 151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2 02 25198 02 0000 151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2 02 25209 02 0000 151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2 02 25238 02 0000 151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2 02 25462 02 0000 151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2 02 25470 02 0000 151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2 02 35130 02 0000 151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2 02 35134 02 0000 151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 на осуществление полномочий по обеспечению жильем отдельных категорий граждан, установленных Федеральным законом от 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2 02 35135 02 0000 151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2 02 35194 02 0000 151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2 02 35270 02 0000 151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2 02 35280 02 0000 151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2 02 35290 02 0000 151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2 02 35380 02 0000 151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2 02 45155 02 0000 151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2 02 45300 02 0000 151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2 02 45457 02 0000 151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детей, находящихся в трудной жизненной ситуации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2 02 90071 02 0000 151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2 02 90072 02 0000 151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2 02 25382 02 0000 151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2 02 25402 02 0000 151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2 02 25528 02 0000 151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2 02 35460 02 0000 151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2 02 45072 02 0000 151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2 02 45133 02 0000 151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2 02 45161 02 0000 151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2 02 45174 02 0000 151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2 02 45179 02 0000 151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2 02 45422 02 0000 151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41D7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2 02 45482 02 0000 151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2 02 45492 02 0000 151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обеспечение медицинской деятельности, связанной с донорством органов человека в целях трансплантации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2 02 90073 02 0000 151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2 02 90074 02 0000 151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2 02 25131 02 0000 151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2 02 35129 02 0000 151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2 02 25127 02 0000 151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2 02 25558 02 0000 151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численностью до 300 тысяч жителей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2 02 45394 02 0000 151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оказание государственной поддержки (грантов) театрам и музыкальным организациям, находящимся в ведении субъектов Российской Федерации и муниципальных образований, для реализации творческих проектов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2 02 35485 02 0000 151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2 02 90011 02 0000 151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223F" w:rsidRPr="00E3223F" w:rsidTr="00041D78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3223F" w:rsidRPr="00E3223F" w:rsidTr="00041D78">
        <w:trPr>
          <w:cantSplit/>
          <w:trHeight w:val="363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0A7D27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A7D27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E3223F" w:rsidRPr="00E3223F" w:rsidTr="00041D78">
        <w:trPr>
          <w:cantSplit/>
          <w:trHeight w:val="363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2 03 02080 02 0000 180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 за  совершение действий, связанных с  лицензированием, с  проведением  аттестации  в 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A7D2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2 02 45149 02 0000 151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211A5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действий, связанных с лицензированием, с  </w:t>
            </w:r>
            <w:r w:rsidR="00041D78">
              <w:rPr>
                <w:rFonts w:eastAsia="Times New Roman" w:cs="Times New Roman"/>
                <w:sz w:val="26"/>
                <w:szCs w:val="26"/>
                <w:lang w:eastAsia="ru-RU"/>
              </w:rPr>
              <w:t>проведением аттестации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0" w:name="RANGE!C264"/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0"/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2 02 25396 02 0000 151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кредитам, полученным в российских кредитных организациях, на развитие аквакультуры (рыбоводство)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2 02 35118 02 0000 151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1 08 07282 01 0000 110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также за переоформление и выдачу дубликата указанного документа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2 02 35128 02 0000 151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ЗАЩИТЕ ГОСУДАРСТВЕННОЙ ТАЙНЫ, ИНФОРМАЦИОННОЙ БЕЗОПАСНОСТИ И МОБИЛИЗАЦИОННОЙ ПОДГОТОВКИ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ПРОЕКТНОГО УПРАВЛЕНИЯ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ПО ОХРАНЕ ОБЪЕКТОВ КУЛЬТУРНОГО НАСЛЕДИЯ ПРИМОРСКОГО КРАЯ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амен утраченн</w:t>
            </w:r>
            <w:r w:rsidR="00321689">
              <w:rPr>
                <w:rFonts w:eastAsia="Times New Roman" w:cs="Times New Roman"/>
                <w:sz w:val="26"/>
                <w:szCs w:val="26"/>
                <w:lang w:eastAsia="ru-RU"/>
              </w:rPr>
              <w:t>ого или пришедшего в негодность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2 02 20051 02 0000 151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2 02 20077 02 0000 151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"Доступная среда" на </w:t>
            </w:r>
            <w:r w:rsidR="00A70DD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2011-2020 годы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2 02 25028 02 0000 151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2 02 25388 02 0000 151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2 02 25389 02 0000 151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2 02 25397 02 0000 151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 на уплату процентов по кредитам, полученным юридическими лицами на реализацию инвестиционных проектов в сфере социального обслуживания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2 02 25445 02 0000 151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молодежного предпринимательства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оптово-распределительных центров, производства и товаропроводящей инфраструктуры системы социального питания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2 02 25487 02 0000 151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на софинансирование расходов по возмещению части затрат на реализацию инвестиционных проектов по модернизации и развитию промышленных предприятий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2 02 25507 02 0000 151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в сфере реабилитации и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абилитации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инвалидов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2 02 25519 02 0000 151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2 02 25526 02 0000 151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 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товарного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осетроводства</w:t>
            </w:r>
            <w:proofErr w:type="spell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содействие достижению целевых показателей региональных программ развития агропромышленного комплекса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2 02 25545 02 0000 151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2 02 25554 02 0000 151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A7D27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2 02 25555 02 0000 151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создание системы "одного окна" для целей оказания услуг и на предоставление образовательных сертификатов субъектам малого и среднего предпринимательства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2 02 25564 02 0000 151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2 02 29998 02 0000 151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2 02 29999 02 0000 151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2 02 35900 02 0000 151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 и бюджету                                                   г. Байконура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2 02 39999 02 0000 151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2 02 43046 02 0000 151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2 02 43893 02 0000 151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2 02 45091 02 0000 151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2 02 45158 02 0000 151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2 02 45160 02 0000 151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2 02 45224 02 0000 151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2 02 45225 02 0000 151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2 02 45464 02 0000 151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Приморского края и Магаданской области на проведение мероприятий по восстановлению автомобильных дорог и мостов, поврежденных в результате паводка, произошедшего в 2016 году на территориях Приморского края и Магаданской области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2 02 45468 02 0000 151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реализации мер социальной поддержки граждан, жилые помещения которых утрачены в результате чрезвычайной ситуации, вызванной ливневыми дождями на территории Приморского края в август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е-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сентябре 2016 года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2 02 45473 02 0000 151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сельскохозяйственным товаропроизводителям ущерба, причиненного в результате чрезвычайных ситуаций природного характера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2 02 45563 02 0000 151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Межбюджетный трансферт, передаваемый бюджету субъекта Российской Федерации на компенсацию затрат (возмещение расходов), понесенных на осуществление сноса недвижимого имущества, демонтажа движимого имущества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2 02 90011 02 0000 151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C9219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_GoBack"/>
            <w:r w:rsidRPr="00C9219F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  <w:bookmarkEnd w:id="1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2 18 20112 02 0000 151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A7D27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последствий, создания и организации деятельности аварийно-спасательных служб и аварийно-спасательных формирований, организации тушения пожаров силами Государственной противопожарной службы, организации осуществления на межмуниципальном и региональном уровне мероприятий по гражданской обороне, осуществления поиска и спасения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людей во внутренних водах и в территориальном море Российской Федерации в соответствии с Соглашениями из федерального бюджета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2 18 25014 02 0000 151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"Культура России (2012-2018 годы)"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2 18 25016 02 0000 151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мероприятия федеральной целевой программы "Развитие водохозяйственного комплекса Российской Федерации в </w:t>
            </w:r>
            <w:r w:rsidR="00A70DD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2012-2020 годах"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2 18 25018 02 0000 151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"Устойчивое развитие сельских территорий на 2014-2017 годы и на период до 2020 года"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мероприятия подпрограммы "Обеспечение жильем молодых семей" федеральной целевой программы "Жилище" на 2015-2020 годы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2 18 25021 02 0000 151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</w:t>
            </w:r>
            <w:r w:rsidR="00A70DD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2015-2020 годы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2 18 25022 02 0000 151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мероприятия подпрограммы "Модернизация объектов коммунальной инфраструктуры" федеральной целевой программы "Жилище" на 2015-2020 годы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мероприятия государственной программы Российской Федерации "Доступная среда" на 2011-2020 годы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2 18 25028 02 0000 151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поддержку начинающих фермеров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2 18 25054 02 0000 151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государственную поддержку малого и среднего предпринимательства, включая крестьянские (фермерские) хозяйства,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2 18 25076 02 0000 151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"Развитие мелиорации земель сельскохозяйственного назначения России на 2014-2020 годы"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2 18 25081 02 0000 151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адресную финансовую поддержку спортивных организаций, осуществляющих подготовку спортивного резерва для сборных команд Российской Федерации,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2 18 25085 02 0000 151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2 18 25086 02 0000 151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2 18 25098 02 0000 151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реализацию мероприятий федеральной целевой программы "Создание системы обеспечения вызова экстренных оперативных служб по единому номеру "112" в Российской Федерации на </w:t>
            </w:r>
            <w:r w:rsidR="00A70DD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2013-2017 годы"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2 18 25105 02 0000 151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"Повышение устойчивости жилых домов, основных объектов и систем жизнеобеспечения в сейсмических районах Российской Федерации на 2009-2018 годы"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"Развитие внутреннего и въездного туризма в Российской Федерации (2011-2018 годы)"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2 18 25111 02 0000 151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2 18 25112 02 0000 151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A70DD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2 18 25115 02 0000 151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реализацию мероприятий подпрограммы "Автомобильные дороги" федеральной целевой программы "Развитие транспортной системы России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(2010-2020 годы)"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2 18 25127 02 0000 151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физкультурно-спортивного комплекса "Готов к труду и обороне" (ГТО)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2 18 25214 02 0000 151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2 18 25236 02 0000 151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федеральной целевой программы "Укрепление единства российской нации и этнокультурное развитие народов России (2014-2020 годы)"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A7D27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плодохранилищ, а также на приобретение техники и оборудования на цели предоставления субсидий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материально-технической базы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2 18 25439 02 0000 151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овощехранилищ, а также на приобретение техники и оборудования на цели предоставления субсидии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процентной ставки по краткосрочным кредитам (займам) на развитие молочного скотоводства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процентной ставки по инвестиционным кредитам (займам) на строительство и реконструкцию объектов для молочного скотоводства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растениеводстве, а также на приобретение техники и оборудования на цели предоставления субсидии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субсидий на возмещение части процентной ставки по краткосрочным кредитам (займам) на развитие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процентной ставки по инвестиционным кредитам (займам) на развитие оптово-распределительных центров, производства и товаропроводящей инфраструктуры системы социального питания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2 18 25487 02 0000 151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2 18 25495 02 0000 151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2020 годы"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2 18 25498 02 0000 151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2016-2020 годы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2 18 25509 02 0000 151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2 18 25520 02 0000 151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</w:t>
            </w: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</w:t>
            </w:r>
            <w:proofErr w:type="gramEnd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2 18 29999 02 0000 151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прочих субсидий из федерального бюджета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2 18 39999 02 0000 151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прочих субвенций из федерального бюджета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2 18 43046 02 0000 151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аспирантов, осуществляющих перспективные научные исследования и разработки по приоритетным направлениям модернизации российской экономики,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2 18 43893 02 0000 151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Федерации, из бюджетов муниципальных образований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2 18 45091 02 0000 151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 межбюджетных трансфертов на поддержку экономического и социального развития коренных малочисленных народов Севера, Сибири и Дальнего Востока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2 18 45104 02 0000 151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иных межбюджетных трансфертов за счет средств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2 18 45106 02 0000 151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иных межбюджетных трансфертов за счет средств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Правительства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2 18 45158 02 0000 151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развитие и поддержку социальной, инженерной и инновационной инфраструктуры наукоградов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2 18 45172 02 0000 151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иных межбюджетных трансфертов за счет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2 18 45179 02 0000 151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реализацию мероприятий по профилактике ВИЧ-инфекции и гепатитов B и C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2 18 45224 02 0000 151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2 18 45394 02 0000 151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оказание государственной поддержки (грантов) театрам и музыкальным организациям, находящимся в ведении субъектов Российской Федерации и муниципальных образований, для реализации творческих проектов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2 18 45420 02 0000 151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06443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 иных межбюджетных трансфертов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2 18 45457 02 0000 151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 межбюджетных трансфертов на финансовое обеспечение мероприятий, связанных с отдыхом и оздоровлением детей, находящихся в трудной жизненной ситуации,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2 18 45464 02 0000 151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области,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2 18 45610 02 0000 151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иных межбюджетных трансфертов за счет средств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2 18 45612 02 0000 151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иных межбюджетных трансфертов за счет средств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 на капитальный ремонт зданий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2 18 49999 02 0000 151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прочих межбюджетных трансфертов из федерального бюджета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2 18 52900 02 0000 151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1991 года № 1032-1 "О занятости населения в Российской Федерации" из бюджета Пенсионного фонда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2 18 60010 02 0000 151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2 18 71020 02 0000 151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прочих субсидий, субвенций и иных межбюджетных трансфертов, имеющих целевое назначение, прошлых лет из бюджета Пенсионного фонда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2 18 71030 02 0000 151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2 18 90000 02 0000 151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2 19 25014 02 0000 151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остатков субсидий на реализацию мероприятий федеральной целевой программы "Культура России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(2012-2018 годы)"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2 19 25016 02 0000 151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мероприятия федеральной целевой программы "Развитие водохозяйственного комплекса Российской Федерации в 2012-2020 годах"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2 19 25018 02 0000 151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реализацию мероприятий федеральной целевой программы "Устойчивое развитие сельских территорий на 2014-2017 годы и на период до 2020 года"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мероприятия подпрограммы "Обеспечение жильем молодых семей" федеральной целевой программы "Жилище" на 2015-2020 годы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2 19 25021 02 0000 151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мероприятия подпрограммы "Стимулирование программ развития жилищного строительства субъектов Российской Федерации" федеральной целевой программы "Жилище" на 2015-2020 годы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2 19 25022 02 0000 151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мероприятия подпрограммы "Модернизация объектов коммунальной инфраструктуры" федеральной целевой программы "Жилище" на 2015-2020 годы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остатков субсидий на мероприятия государственной программы Российской Федерации "Доступная среда" на </w:t>
            </w:r>
            <w:r w:rsidR="001F0EC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2011-2020 годы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2 19 25028 02 0000 151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поддержку региональных проектов в сфере информационных технологий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на приобретение элитных семян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на закладку и уход за виноградниками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2 19 25039 02 0000 151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поддержку племенного животноводства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1 килограмм реализованного и (или) отгруженного на собственную переработку молока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по наращиванию маточного поголовья овец и коз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2 19 25049 02 0000 151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племенного крупного рогатого скота мясного направления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начинающих фермеров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развитие семейных животноводческих ферм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долгосрочным, среднесрочным и краткосрочным кредитам, взятым малыми формами хозяйствования,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государственную поддержку малого и среднего предпринимательства, включая крестьянские (фермерские) хозяйства,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2 19 25066 02 0000 151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2 19 25076 02 0000 151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 федеральной целевой программы "Развитие мелиорации земель сельскохозяйственного назначения России на 2014-2020 годы"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  <w:r w:rsidR="00C67D6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2 19 25088 02 0000 151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поощрение лучших учителей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2 19 25098 02 0000 151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субсидий на реализацию мероприятий федеральной целевой программы "Создание системы обеспечения вызова экстренных оперативных служб по единому номеру "112" в Российской Федерации на </w:t>
            </w:r>
            <w:r w:rsidR="001F0EC0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2013-2017 годы"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2 19 25105 02 0000 151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 федеральной целевой программы "Повышение устойчивости жилых домов, основных объектов и систем жизнеобеспечения в сейсмических районах Российской Федерации на 2009-2018 годы"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 федеральной целевой программы "Развитие внутреннего и въездного туризма в Российской Федерации (2011-2018 годы)"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2 19 25111 02 0000 151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остатков субсидий на софинансирование капитальных вложений  в объекты государственной собственности субъектов Российской Федерации из бюджетов субъектов Российской Федерации 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2 19 25112 02 0000 151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 на софинансирование капитальных вложений  в объекты муниципальной собственности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2 19 25115 02 0000 151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субсидий на реализацию мероприятий подпрограммы "Автомобильные дороги" федеральной целевой программы "Развитие транспортной системы России </w:t>
            </w:r>
            <w:r w:rsidR="001F0EC0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(2010-2020 годы)"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2 19 25127 02 0000 151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 по поэтапному внедрению Всероссийского физкультурно-спортивного комплекса "Готов к труду и обороне" (ГТО)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2 19 25131 02 0000 151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приобретение специализированной лесопожарной техники и оборудования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2 19 25214 02 0000 151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2 19 25236 02 0000 151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F0EC0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мероприятий федеральной целевой программы "Укрепление единства российской нации и этнокультурное развитие народов России (2014-2020 годы)"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2 19 25238 02 0000 151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2 19 25382 02 0000 151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отдельных мероприятий государственной программы Российской Федерации "Развитие здравоохранения"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2 19 25396 02 0000 151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аквакультуры (рыбоводство)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2 19 25436 02 0000 151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производства и реализации тонкорунной и полутонкорунной шерсти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2 19 25437 02 0000 151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прямых понесенных затрат на создание и модернизацию объектов плодохранилищ, а также на приобретение техники и оборудования на цели предоставления субсидий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2 19 25438 02 0000 151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грантовую поддержку сельскохозяйственных потребительских кооперативов для развития материально-технической базы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2 19 25439 02 0000 151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прямых понесенных затрат на создание и модернизацию объектов картофелехранилищ и овощехранилищ,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C67D6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развитие молочного скотоводства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строительство и реконструкцию объектов для молочного скотоводства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государственную поддержку молодежного предпринимательства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племенного крупного рогатого скота молочного направления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субсидий на возмещение части прямых понесенных затрат на создание и модернизацию объектов </w:t>
            </w:r>
            <w:proofErr w:type="spell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-семеноводческих центров в растениеводстве,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субсидий на возмещение части процентной ставки по краткосрочным кредитам (займам) на развитие </w:t>
            </w:r>
            <w:proofErr w:type="spell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животноводства и растениеводства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краткосрочным кредитам (займам) на переработку продукции растениеводства и животноводства в области развития оптово-распределительных центров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процентной ставки по инвестиционным кредитам (займам) на развитие оптово-распределительных центров, производства и товаропроводящей инфраструктуры системы социального питания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2 19 25452 02 0000 151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C67D6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возмещение части прямых понесенных затрат на создание оптово-распределительных центров, а также на приобретение техники и оборудования на цели предоставления субсидии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2 19 25470 02 0000 151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2 19 25487 02 0000 151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2 19 25495 02 0000 151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финансовое обеспечение мероприятий федеральной целевой программы "Развитие физической культуры и спорта в Российской Федерации на 2016-2020 годы"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2 19 25498 02 0000 151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финансовое обеспечение мероприятий федеральной целевой программы развития образования на 2016-2020 годы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2 19 25507 02 0000 151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2 19 25509 02 0000 151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2 19 25520 02 0000 151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субсидий </w:t>
            </w: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на реализацию мероприятий по содействию создания в субъектах Российской Федерации новых мест в общеобразовательных организациях из бюджетов</w:t>
            </w:r>
            <w:proofErr w:type="gram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2 19 25541 02 0000 151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2 19 30090 02 0000 151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прошлых лет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2 19 43046 02 0000 151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стипендии Президента Российской Федерации для молодых ученых и аспирантов, осуществляющих перспективные научные исследования и разработки по приоритетным направлениям модернизации российской экономики,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2 19 43893 02 0000 151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Федерации, из бюджетов субъектов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2 19 45072 02 0000 151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B и C,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2 19 45091 02 0000 151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поддержку экономического и социального развития коренных малочисленных народов Севера, Сибири и Дальнего Востока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2 19 45104 02 0000 151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иных межбюджетных трансфертов за счет средств </w:t>
            </w:r>
            <w:r w:rsidR="001A02B1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езервного фонда Правительства Российской Федерации по предупреждению и ликвидации чрезвычайных ситуаций и последствий стихийных бедствий </w:t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2 19 45106 02 0000 151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остатков иных межбюджетных трансфертов за счет средств </w:t>
            </w:r>
            <w:r w:rsidR="001A02B1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Правительства Российской Федерации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2 19 45133 02 0000 151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2 19 45144 02 0000 151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Санкт-Петербурга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2 19 45148 02 0000 151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государственную поддержку лучших работников муниципальных учреждений культуры, находящихся на территориях сельских поселений,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2 19 45149 02 0000 151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2 19 45150 02 0000 151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гранты в области науки, культуры, искусства и средств массовой информации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2 19 45151 02 0000 151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2 19 45153 02 0000 151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выплату региональной доплаты к пенсии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2 19 45155 02 0000 151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единовременное денежное поощрение при награждении орденом "Родительская слава"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2 19 45156 02 0000 151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</w:t>
            </w:r>
            <w:r w:rsidR="00C67D6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</w:t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2 19 45161 02 0000 151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2 19 45172 02 0000 151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иных межбюджетных трансфертов за счет </w:t>
            </w:r>
            <w:r w:rsidR="001A02B1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</w:t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2 19 45174 02 0000 151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</w:t>
            </w: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дств дл</w:t>
            </w:r>
            <w:proofErr w:type="gramEnd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2 19 45179 02 0000 151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мероприятий по профилактике ВИЧ-инфекции и гепатитов B и C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2 19 45197 02 0000 151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2 19 45224 02 0000 151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2 19 45300 02 0000 151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2 19 45392 02 0000 151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2 19 45394 02 0000 151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C67D6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оказание государственной поддержки (грантов) театрам и музыкальным организациям, находящимся в ведении субъектов Российской Федерации и муниципальных образований, для реализации творческих проектов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реконструкцию и ремонт уникальных искусственных дорожных сооружений по решениям Правительства Российской Федерации, из бюджетов субъектов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2 19 45422 02 0000 151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в 2014-2016 годах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2 19 45457 02 0000 151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финансовое обеспечение мероприятий, связанных с отдыхом и оздоровлением детей, находящихся в трудной жизненной ситуации,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2 19 45462 02 0000 151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2 19 45464 02 0000 151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реализацию мероприятий по восстановлению автомобильных дорог регионального, межмуниципального и местного значения при ликвидации последствий паводка, произошедшего в 2016 году на территориях Приморского края и Магаданской области,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2 19 45465 02 0000 151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осуществление компенсации сельскохозяйственным товаропроизводителям, обеспечившим в установленном порядке страховую защиту своих имущественных интересов, связанных с производством сельскохозяйственной продукции, ущерба, причиненного в результате чрезвычайных ситуаций природного характера в 2016 году на территориях Приморского края и Хабаровского края, из бюджетов субъектов Российской Федерации</w:t>
            </w:r>
            <w:proofErr w:type="gramEnd"/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2 19 45492 02 0000 151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обеспечение медицинской деятельности, связанной с донорством органов человека в целях трансплантации,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2 19 45547 02 0000 151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иных межбюджетных трансфертов на компенсацию понесенных затрат на обеспечение видеонаблюдения и трансляции изображения, в том числе в сети "Интернет", в помещениях для голосования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2 19 45610 02 0000 151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Возврат остатков иных межбюджетных трансфертов за счет средств </w:t>
            </w:r>
            <w:r w:rsidR="001A02B1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2 19 45612 02 0000 151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1A02B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остатков иных межбюджетных трансфертов за счет средств </w:t>
            </w:r>
            <w:r w:rsidR="001A02B1">
              <w:rPr>
                <w:rFonts w:eastAsia="Times New Roman" w:cs="Times New Roman"/>
                <w:sz w:val="26"/>
                <w:szCs w:val="26"/>
                <w:lang w:eastAsia="ru-RU"/>
              </w:rPr>
              <w:t>Р</w:t>
            </w:r>
            <w:r w:rsidRPr="00E3223F">
              <w:rPr>
                <w:rFonts w:eastAsia="Times New Roman" w:cs="Times New Roman"/>
                <w:sz w:val="26"/>
                <w:szCs w:val="26"/>
                <w:lang w:eastAsia="ru-RU"/>
              </w:rPr>
              <w:t>езервного фонда Президента Российской Федерации на капитальный ремонт зданий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2 19 51360 02 0000 151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2 19 51980 02 0000 151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прошлых лет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2 19 52090 02 0000 151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прошлых лет на софинансирование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2 19 54020 02 0000 151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остатков субсидий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страхования, из бюджетов субъектов Российской Федерации</w:t>
            </w:r>
          </w:p>
        </w:tc>
      </w:tr>
      <w:tr w:rsidR="00E3223F" w:rsidRPr="00E3223F" w:rsidTr="00E3223F">
        <w:trPr>
          <w:cantSplit/>
          <w:trHeight w:val="363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223F" w:rsidRPr="00E3223F" w:rsidRDefault="00E3223F" w:rsidP="00E3223F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2 19 90000 02 0000 151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23F" w:rsidRPr="00E3223F" w:rsidRDefault="00E3223F" w:rsidP="00E3223F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3223F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E3223F" w:rsidRDefault="00E3223F" w:rsidP="009E51C9">
      <w:pPr>
        <w:jc w:val="center"/>
      </w:pPr>
    </w:p>
    <w:sectPr w:rsidR="00E3223F" w:rsidSect="00E3223F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B2A" w:rsidRDefault="004F6B2A" w:rsidP="00E3223F">
      <w:r>
        <w:separator/>
      </w:r>
    </w:p>
  </w:endnote>
  <w:endnote w:type="continuationSeparator" w:id="0">
    <w:p w:rsidR="004F6B2A" w:rsidRDefault="004F6B2A" w:rsidP="00E3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B2A" w:rsidRDefault="004F6B2A" w:rsidP="00E3223F">
      <w:r>
        <w:separator/>
      </w:r>
    </w:p>
  </w:footnote>
  <w:footnote w:type="continuationSeparator" w:id="0">
    <w:p w:rsidR="004F6B2A" w:rsidRDefault="004F6B2A" w:rsidP="00E322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0302650"/>
      <w:docPartObj>
        <w:docPartGallery w:val="Page Numbers (Top of Page)"/>
        <w:docPartUnique/>
      </w:docPartObj>
    </w:sdtPr>
    <w:sdtEndPr/>
    <w:sdtContent>
      <w:p w:rsidR="00E3223F" w:rsidRDefault="00E3223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19F">
          <w:rPr>
            <w:noProof/>
          </w:rPr>
          <w:t>47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C9"/>
    <w:rsid w:val="00041D78"/>
    <w:rsid w:val="00064430"/>
    <w:rsid w:val="000A7D27"/>
    <w:rsid w:val="001A02B1"/>
    <w:rsid w:val="001C701A"/>
    <w:rsid w:val="001F0EC0"/>
    <w:rsid w:val="00211A5F"/>
    <w:rsid w:val="00321689"/>
    <w:rsid w:val="004F6B2A"/>
    <w:rsid w:val="005758B0"/>
    <w:rsid w:val="00625F29"/>
    <w:rsid w:val="008C45D8"/>
    <w:rsid w:val="009E51C9"/>
    <w:rsid w:val="00A70DDB"/>
    <w:rsid w:val="00AA4770"/>
    <w:rsid w:val="00C67D62"/>
    <w:rsid w:val="00C9219F"/>
    <w:rsid w:val="00DE3A65"/>
    <w:rsid w:val="00E3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E51C9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51C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E51C9"/>
    <w:rPr>
      <w:color w:val="800080"/>
      <w:u w:val="single"/>
    </w:rPr>
  </w:style>
  <w:style w:type="paragraph" w:customStyle="1" w:styleId="font5">
    <w:name w:val="font5"/>
    <w:basedOn w:val="a"/>
    <w:rsid w:val="009E51C9"/>
    <w:pPr>
      <w:spacing w:before="100" w:beforeAutospacing="1" w:after="100" w:afterAutospacing="1"/>
    </w:pPr>
    <w:rPr>
      <w:rFonts w:eastAsia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9E51C9"/>
    <w:pPr>
      <w:spacing w:before="100" w:beforeAutospacing="1" w:after="100" w:afterAutospacing="1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9E51C9"/>
    <w:pPr>
      <w:spacing w:before="100" w:beforeAutospacing="1" w:after="100" w:afterAutospacing="1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66">
    <w:name w:val="xl66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9E51C9"/>
    <w:pPr>
      <w:spacing w:before="100" w:beforeAutospacing="1" w:after="100" w:afterAutospacing="1"/>
      <w:jc w:val="both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51C9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72">
    <w:name w:val="xl72"/>
    <w:basedOn w:val="a"/>
    <w:rsid w:val="009E51C9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4">
    <w:name w:val="xl74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8">
    <w:name w:val="xl78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3223F"/>
  </w:style>
  <w:style w:type="paragraph" w:customStyle="1" w:styleId="xl79">
    <w:name w:val="xl79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2">
    <w:name w:val="xl82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3">
    <w:name w:val="xl83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"/>
    <w:rsid w:val="00E3223F"/>
    <w:pP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E322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223F"/>
  </w:style>
  <w:style w:type="paragraph" w:styleId="a9">
    <w:name w:val="footer"/>
    <w:basedOn w:val="a"/>
    <w:link w:val="aa"/>
    <w:uiPriority w:val="99"/>
    <w:unhideWhenUsed/>
    <w:rsid w:val="00E322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223F"/>
  </w:style>
  <w:style w:type="paragraph" w:styleId="ab">
    <w:name w:val="Balloon Text"/>
    <w:basedOn w:val="a"/>
    <w:link w:val="ac"/>
    <w:uiPriority w:val="99"/>
    <w:semiHidden/>
    <w:unhideWhenUsed/>
    <w:rsid w:val="00C921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21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E51C9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51C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E51C9"/>
    <w:rPr>
      <w:color w:val="800080"/>
      <w:u w:val="single"/>
    </w:rPr>
  </w:style>
  <w:style w:type="paragraph" w:customStyle="1" w:styleId="font5">
    <w:name w:val="font5"/>
    <w:basedOn w:val="a"/>
    <w:rsid w:val="009E51C9"/>
    <w:pPr>
      <w:spacing w:before="100" w:beforeAutospacing="1" w:after="100" w:afterAutospacing="1"/>
    </w:pPr>
    <w:rPr>
      <w:rFonts w:eastAsia="Times New Roman" w:cs="Times New Roman"/>
      <w:sz w:val="26"/>
      <w:szCs w:val="26"/>
      <w:lang w:eastAsia="ru-RU"/>
    </w:rPr>
  </w:style>
  <w:style w:type="paragraph" w:customStyle="1" w:styleId="font6">
    <w:name w:val="font6"/>
    <w:basedOn w:val="a"/>
    <w:rsid w:val="009E51C9"/>
    <w:pPr>
      <w:spacing w:before="100" w:beforeAutospacing="1" w:after="100" w:afterAutospacing="1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font7">
    <w:name w:val="font7"/>
    <w:basedOn w:val="a"/>
    <w:rsid w:val="009E51C9"/>
    <w:pPr>
      <w:spacing w:before="100" w:beforeAutospacing="1" w:after="100" w:afterAutospacing="1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66">
    <w:name w:val="xl66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68">
    <w:name w:val="xl68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69">
    <w:name w:val="xl69"/>
    <w:basedOn w:val="a"/>
    <w:rsid w:val="009E51C9"/>
    <w:pPr>
      <w:spacing w:before="100" w:beforeAutospacing="1" w:after="100" w:afterAutospacing="1"/>
      <w:jc w:val="both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E51C9"/>
    <w:pPr>
      <w:spacing w:before="100" w:beforeAutospacing="1" w:after="100" w:afterAutospacing="1"/>
      <w:textAlignment w:val="top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72">
    <w:name w:val="xl72"/>
    <w:basedOn w:val="a"/>
    <w:rsid w:val="009E51C9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4">
    <w:name w:val="xl74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5">
    <w:name w:val="xl75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6">
    <w:name w:val="xl76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7">
    <w:name w:val="xl77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78">
    <w:name w:val="xl78"/>
    <w:basedOn w:val="a"/>
    <w:rsid w:val="009E51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3223F"/>
  </w:style>
  <w:style w:type="paragraph" w:customStyle="1" w:styleId="xl79">
    <w:name w:val="xl79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 w:val="26"/>
      <w:szCs w:val="26"/>
      <w:lang w:eastAsia="ru-RU"/>
    </w:rPr>
  </w:style>
  <w:style w:type="paragraph" w:customStyle="1" w:styleId="xl80">
    <w:name w:val="xl80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2">
    <w:name w:val="xl82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3">
    <w:name w:val="xl83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4">
    <w:name w:val="xl84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6">
    <w:name w:val="xl86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 w:cs="Times New Roman"/>
      <w:color w:val="000000"/>
      <w:sz w:val="26"/>
      <w:szCs w:val="26"/>
      <w:lang w:eastAsia="ru-RU"/>
    </w:rPr>
  </w:style>
  <w:style w:type="paragraph" w:customStyle="1" w:styleId="xl87">
    <w:name w:val="xl87"/>
    <w:basedOn w:val="a"/>
    <w:rsid w:val="00E3223F"/>
    <w:pP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customStyle="1" w:styleId="xl88">
    <w:name w:val="xl88"/>
    <w:basedOn w:val="a"/>
    <w:rsid w:val="00E322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 w:cs="Times New Roman"/>
      <w:szCs w:val="28"/>
      <w:lang w:eastAsia="ru-RU"/>
    </w:rPr>
  </w:style>
  <w:style w:type="paragraph" w:styleId="a7">
    <w:name w:val="header"/>
    <w:basedOn w:val="a"/>
    <w:link w:val="a8"/>
    <w:uiPriority w:val="99"/>
    <w:unhideWhenUsed/>
    <w:rsid w:val="00E322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3223F"/>
  </w:style>
  <w:style w:type="paragraph" w:styleId="a9">
    <w:name w:val="footer"/>
    <w:basedOn w:val="a"/>
    <w:link w:val="aa"/>
    <w:uiPriority w:val="99"/>
    <w:unhideWhenUsed/>
    <w:rsid w:val="00E322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3223F"/>
  </w:style>
  <w:style w:type="paragraph" w:styleId="ab">
    <w:name w:val="Balloon Text"/>
    <w:basedOn w:val="a"/>
    <w:link w:val="ac"/>
    <w:uiPriority w:val="99"/>
    <w:semiHidden/>
    <w:unhideWhenUsed/>
    <w:rsid w:val="00C9219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2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80</Pages>
  <Words>19883</Words>
  <Characters>113335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7</cp:revision>
  <cp:lastPrinted>2017-09-22T07:05:00Z</cp:lastPrinted>
  <dcterms:created xsi:type="dcterms:W3CDTF">2017-09-21T07:16:00Z</dcterms:created>
  <dcterms:modified xsi:type="dcterms:W3CDTF">2017-09-22T07:06:00Z</dcterms:modified>
</cp:coreProperties>
</file>