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4E88" w:rsidRDefault="00BD4E88" w:rsidP="00CA080B">
      <w:pPr>
        <w:widowControl/>
        <w:shd w:val="clear" w:color="auto" w:fill="FFFFFF"/>
        <w:jc w:val="center"/>
        <w:rPr>
          <w:b/>
          <w:color w:val="000000"/>
          <w:sz w:val="28"/>
          <w:szCs w:val="28"/>
        </w:rPr>
      </w:pPr>
      <w:r w:rsidRPr="00E97DDA">
        <w:rPr>
          <w:b/>
          <w:color w:val="000000"/>
          <w:sz w:val="28"/>
          <w:szCs w:val="28"/>
        </w:rPr>
        <w:t>ПОЯСНИТЕЛЬНАЯ ЗАПИСКА</w:t>
      </w:r>
    </w:p>
    <w:p w:rsidR="00CA080B" w:rsidRPr="00C53550" w:rsidRDefault="00CA080B" w:rsidP="00C53550">
      <w:pPr>
        <w:widowControl/>
        <w:shd w:val="clear" w:color="auto" w:fill="FFFFFF"/>
        <w:ind w:firstLine="709"/>
        <w:jc w:val="center"/>
        <w:rPr>
          <w:b/>
          <w:color w:val="000000"/>
          <w:sz w:val="28"/>
          <w:szCs w:val="28"/>
        </w:rPr>
      </w:pPr>
    </w:p>
    <w:p w:rsidR="00BD4E88" w:rsidRPr="00C53550" w:rsidRDefault="00BD4E88" w:rsidP="00C53550">
      <w:pPr>
        <w:widowControl/>
        <w:autoSpaceDE/>
        <w:autoSpaceDN/>
        <w:adjustRightInd/>
        <w:ind w:firstLine="709"/>
        <w:jc w:val="center"/>
        <w:rPr>
          <w:sz w:val="28"/>
          <w:szCs w:val="28"/>
        </w:rPr>
      </w:pPr>
      <w:bookmarkStart w:id="0" w:name="OLE_LINK13"/>
      <w:bookmarkStart w:id="1" w:name="OLE_LINK14"/>
      <w:r w:rsidRPr="00C53550">
        <w:rPr>
          <w:color w:val="000000"/>
          <w:spacing w:val="2"/>
          <w:sz w:val="28"/>
          <w:szCs w:val="28"/>
        </w:rPr>
        <w:t xml:space="preserve">к проекту </w:t>
      </w:r>
      <w:bookmarkEnd w:id="0"/>
      <w:bookmarkEnd w:id="1"/>
      <w:r w:rsidRPr="00C53550">
        <w:rPr>
          <w:sz w:val="28"/>
          <w:szCs w:val="28"/>
        </w:rPr>
        <w:t xml:space="preserve">закона Приморского края </w:t>
      </w:r>
      <w:bookmarkStart w:id="2" w:name="OLE_LINK5"/>
      <w:bookmarkStart w:id="3" w:name="OLE_LINK6"/>
      <w:r w:rsidRPr="00C53550">
        <w:rPr>
          <w:sz w:val="28"/>
          <w:szCs w:val="28"/>
        </w:rPr>
        <w:t xml:space="preserve">"О внесении изменений </w:t>
      </w:r>
      <w:r w:rsidR="00096DD5">
        <w:rPr>
          <w:sz w:val="28"/>
          <w:szCs w:val="28"/>
        </w:rPr>
        <w:br/>
      </w:r>
      <w:r w:rsidRPr="00C53550">
        <w:rPr>
          <w:sz w:val="28"/>
          <w:szCs w:val="28"/>
        </w:rPr>
        <w:t xml:space="preserve">в </w:t>
      </w:r>
      <w:bookmarkEnd w:id="2"/>
      <w:bookmarkEnd w:id="3"/>
      <w:r w:rsidR="00096DD5" w:rsidRPr="00F30DBF">
        <w:rPr>
          <w:sz w:val="28"/>
          <w:szCs w:val="28"/>
        </w:rPr>
        <w:t xml:space="preserve">Закон Приморского края </w:t>
      </w:r>
      <w:r w:rsidR="00096DD5" w:rsidRPr="00EE32B7">
        <w:rPr>
          <w:sz w:val="28"/>
          <w:szCs w:val="28"/>
        </w:rPr>
        <w:t>"</w:t>
      </w:r>
      <w:r w:rsidR="00096DD5" w:rsidRPr="00F30DBF">
        <w:rPr>
          <w:sz w:val="28"/>
          <w:szCs w:val="28"/>
        </w:rPr>
        <w:t xml:space="preserve">О </w:t>
      </w:r>
      <w:r w:rsidR="00096DD5">
        <w:rPr>
          <w:sz w:val="28"/>
          <w:szCs w:val="28"/>
        </w:rPr>
        <w:t xml:space="preserve">государственной гражданской </w:t>
      </w:r>
      <w:r w:rsidR="00096DD5">
        <w:rPr>
          <w:sz w:val="28"/>
          <w:szCs w:val="28"/>
        </w:rPr>
        <w:br/>
      </w:r>
      <w:r w:rsidR="00096DD5">
        <w:rPr>
          <w:sz w:val="28"/>
          <w:szCs w:val="28"/>
        </w:rPr>
        <w:t>службе Приморского края</w:t>
      </w:r>
      <w:r w:rsidR="00096DD5" w:rsidRPr="00EE32B7">
        <w:rPr>
          <w:sz w:val="28"/>
          <w:szCs w:val="28"/>
        </w:rPr>
        <w:t>"</w:t>
      </w:r>
    </w:p>
    <w:p w:rsidR="00BD4E88" w:rsidRPr="00C53550" w:rsidRDefault="00BD4E88" w:rsidP="00C53550">
      <w:pPr>
        <w:shd w:val="clear" w:color="auto" w:fill="FFFFFF"/>
        <w:ind w:firstLine="709"/>
        <w:jc w:val="center"/>
        <w:rPr>
          <w:b/>
          <w:color w:val="000000"/>
          <w:sz w:val="28"/>
          <w:szCs w:val="28"/>
        </w:rPr>
      </w:pPr>
    </w:p>
    <w:p w:rsidR="00096DD5" w:rsidRDefault="00096DD5" w:rsidP="00096DD5">
      <w:pPr>
        <w:ind w:firstLine="708"/>
        <w:jc w:val="both"/>
        <w:rPr>
          <w:sz w:val="28"/>
          <w:szCs w:val="28"/>
        </w:rPr>
      </w:pPr>
      <w:proofErr w:type="gramStart"/>
      <w:r w:rsidRPr="0051346F">
        <w:rPr>
          <w:sz w:val="28"/>
          <w:szCs w:val="28"/>
        </w:rPr>
        <w:t>Проект закона Приморского</w:t>
      </w:r>
      <w:r>
        <w:rPr>
          <w:sz w:val="28"/>
          <w:szCs w:val="28"/>
        </w:rPr>
        <w:t xml:space="preserve"> края </w:t>
      </w:r>
      <w:r w:rsidRPr="00EE32B7">
        <w:rPr>
          <w:sz w:val="28"/>
          <w:szCs w:val="28"/>
        </w:rPr>
        <w:t>"</w:t>
      </w:r>
      <w:r>
        <w:rPr>
          <w:sz w:val="28"/>
          <w:szCs w:val="28"/>
        </w:rPr>
        <w:t>О внесении изменений</w:t>
      </w:r>
      <w:r w:rsidRPr="00F30DBF">
        <w:rPr>
          <w:sz w:val="28"/>
          <w:szCs w:val="28"/>
        </w:rPr>
        <w:t xml:space="preserve"> в Закон Приморского края </w:t>
      </w:r>
      <w:r w:rsidRPr="00EE32B7">
        <w:rPr>
          <w:sz w:val="28"/>
          <w:szCs w:val="28"/>
        </w:rPr>
        <w:t>"</w:t>
      </w:r>
      <w:r w:rsidRPr="00F30DBF">
        <w:rPr>
          <w:sz w:val="28"/>
          <w:szCs w:val="28"/>
        </w:rPr>
        <w:t xml:space="preserve">О </w:t>
      </w:r>
      <w:r>
        <w:rPr>
          <w:sz w:val="28"/>
          <w:szCs w:val="28"/>
        </w:rPr>
        <w:t>государственной гражданской службе Приморского края</w:t>
      </w:r>
      <w:r w:rsidRPr="00EE32B7">
        <w:rPr>
          <w:sz w:val="28"/>
          <w:szCs w:val="28"/>
        </w:rPr>
        <w:t>"</w:t>
      </w:r>
      <w:r>
        <w:rPr>
          <w:sz w:val="28"/>
          <w:szCs w:val="28"/>
        </w:rPr>
        <w:t xml:space="preserve"> подготовлен прокуратурой </w:t>
      </w:r>
      <w:smartTag w:uri="urn:schemas-microsoft-com:office:smarttags" w:element="PersonName">
        <w:smartTagPr>
          <w:attr w:name="ProductID" w:val="края в целях"/>
        </w:smartTagPr>
        <w:r>
          <w:rPr>
            <w:sz w:val="28"/>
            <w:szCs w:val="28"/>
          </w:rPr>
          <w:t>края в целях</w:t>
        </w:r>
      </w:smartTag>
      <w:r>
        <w:rPr>
          <w:sz w:val="28"/>
          <w:szCs w:val="28"/>
        </w:rPr>
        <w:t xml:space="preserve"> внедрения нового подхода к профессиональному развитию гражданских служащих, предусматривающего получение гражданскими служащими новых и обновление имеющихся знаний, умений и навыков в течение всего периода прохождения государственной  гражданской службы Приморского края.</w:t>
      </w:r>
      <w:proofErr w:type="gramEnd"/>
    </w:p>
    <w:p w:rsidR="00096DD5" w:rsidRDefault="00096DD5" w:rsidP="00096DD5">
      <w:pPr>
        <w:ind w:firstLine="540"/>
        <w:jc w:val="both"/>
        <w:rPr>
          <w:sz w:val="28"/>
          <w:szCs w:val="28"/>
        </w:rPr>
      </w:pPr>
      <w:r>
        <w:rPr>
          <w:sz w:val="28"/>
          <w:szCs w:val="28"/>
        </w:rPr>
        <w:t>Федеральным законом от 29</w:t>
      </w:r>
      <w:r>
        <w:rPr>
          <w:sz w:val="28"/>
          <w:szCs w:val="28"/>
        </w:rPr>
        <w:t xml:space="preserve"> июля </w:t>
      </w:r>
      <w:r>
        <w:rPr>
          <w:sz w:val="28"/>
          <w:szCs w:val="28"/>
        </w:rPr>
        <w:t xml:space="preserve">2017 </w:t>
      </w:r>
      <w:r>
        <w:rPr>
          <w:sz w:val="28"/>
          <w:szCs w:val="28"/>
        </w:rPr>
        <w:t xml:space="preserve">года </w:t>
      </w:r>
      <w:r>
        <w:rPr>
          <w:sz w:val="28"/>
          <w:szCs w:val="28"/>
        </w:rPr>
        <w:t xml:space="preserve">№ 275-ФЗ внесены изменения в Федеральный закон "О государственной гражданской службе Российской Федерации", касающиеся регламентации вопросов дополнительного образования государственных служащих. Вместо дополнительного профессионального образования для гражданских служащих предусмотрена система профессионального развития, которая включает не только их дополнительное профессиональное образование, но и участие в иных мероприятиях по профессиональному развитию (обучающие мероприятия: семинары, тренинги, мастер-классы, обмен опытом и др.). </w:t>
      </w:r>
    </w:p>
    <w:p w:rsidR="00096DD5" w:rsidRDefault="00096DD5" w:rsidP="00096DD5">
      <w:pPr>
        <w:ind w:firstLine="540"/>
        <w:jc w:val="both"/>
        <w:rPr>
          <w:sz w:val="28"/>
          <w:szCs w:val="28"/>
        </w:rPr>
      </w:pPr>
      <w:r>
        <w:rPr>
          <w:sz w:val="28"/>
          <w:szCs w:val="28"/>
        </w:rPr>
        <w:t>Реализация мероприятий по профессиональному развитию может осуществляться посредством государственного заказа в соответствии с законодательством Российской Федерации о контрактной системе; в рамках государственного задания в порядке, установленном нормативными правовыми актами субъекта Российской Федерации, а также за счет средств государственного органа, в котором государственный служащий замещает должность в организации, осуществляющей образовательную деятельность по дополнительным профессиональным программам, определенной в порядке, установленном законодательством Российской Федерации о контрактной системе.</w:t>
      </w:r>
    </w:p>
    <w:p w:rsidR="00096DD5" w:rsidRDefault="00096DD5" w:rsidP="00096DD5">
      <w:pPr>
        <w:ind w:firstLine="540"/>
        <w:jc w:val="both"/>
        <w:rPr>
          <w:sz w:val="28"/>
          <w:szCs w:val="28"/>
        </w:rPr>
      </w:pPr>
      <w:r>
        <w:rPr>
          <w:sz w:val="28"/>
          <w:szCs w:val="28"/>
        </w:rPr>
        <w:t>В связи с приведенными новеллами федерального законодательства, настоящим законопроектом предлагается изложить статьи 31 и</w:t>
      </w:r>
      <w:r>
        <w:rPr>
          <w:sz w:val="28"/>
          <w:szCs w:val="28"/>
        </w:rPr>
        <w:t xml:space="preserve"> 32 Закона Приморского края от </w:t>
      </w:r>
      <w:r>
        <w:rPr>
          <w:sz w:val="28"/>
          <w:szCs w:val="28"/>
        </w:rPr>
        <w:t>7</w:t>
      </w:r>
      <w:r>
        <w:rPr>
          <w:sz w:val="28"/>
          <w:szCs w:val="28"/>
        </w:rPr>
        <w:t xml:space="preserve"> июня </w:t>
      </w:r>
      <w:r>
        <w:rPr>
          <w:sz w:val="28"/>
          <w:szCs w:val="28"/>
        </w:rPr>
        <w:t xml:space="preserve">2012 </w:t>
      </w:r>
      <w:r>
        <w:rPr>
          <w:sz w:val="28"/>
          <w:szCs w:val="28"/>
        </w:rPr>
        <w:t xml:space="preserve">года </w:t>
      </w:r>
      <w:bookmarkStart w:id="4" w:name="_GoBack"/>
      <w:bookmarkEnd w:id="4"/>
      <w:r>
        <w:rPr>
          <w:sz w:val="28"/>
          <w:szCs w:val="28"/>
        </w:rPr>
        <w:t>№ 51-КЗ "О государственной гражданской службе Приморского края", регламентирующие вопросы дополнительного профессионального образования гражданских служащих и осуществление государственного заказа на их дополнительное профессиональное образование, в новой редакции.</w:t>
      </w:r>
    </w:p>
    <w:p w:rsidR="00096DD5" w:rsidRDefault="00096DD5" w:rsidP="00096DD5">
      <w:pPr>
        <w:ind w:firstLine="540"/>
        <w:jc w:val="both"/>
        <w:rPr>
          <w:sz w:val="28"/>
          <w:szCs w:val="28"/>
        </w:rPr>
      </w:pPr>
      <w:r>
        <w:rPr>
          <w:sz w:val="28"/>
          <w:szCs w:val="28"/>
        </w:rPr>
        <w:t>Принятие законопроекта позволит обеспечить формирование в Приморском крае системы непрерывного профессионального развития гражданских служащих, которая будет способствовать созданию условий для получения ими необходимых знаний и умений посредством использования разнообразных форм, методов, технологий обучения и обмена актуальной информацией.</w:t>
      </w:r>
    </w:p>
    <w:p w:rsidR="00096DD5" w:rsidRPr="00F30DBF" w:rsidRDefault="00096DD5" w:rsidP="00096DD5">
      <w:pPr>
        <w:ind w:firstLine="540"/>
        <w:jc w:val="both"/>
        <w:outlineLvl w:val="0"/>
        <w:rPr>
          <w:sz w:val="28"/>
          <w:szCs w:val="28"/>
        </w:rPr>
      </w:pPr>
      <w:r w:rsidRPr="00F30DBF">
        <w:rPr>
          <w:sz w:val="28"/>
          <w:szCs w:val="28"/>
        </w:rPr>
        <w:lastRenderedPageBreak/>
        <w:t>Законопроект не содержит положений, способствующих созданию условий для проявления коррупции.</w:t>
      </w:r>
    </w:p>
    <w:p w:rsidR="00C53550" w:rsidRPr="00C53550" w:rsidRDefault="00C53550" w:rsidP="00C53550">
      <w:pPr>
        <w:ind w:firstLine="709"/>
        <w:jc w:val="both"/>
        <w:outlineLvl w:val="0"/>
        <w:rPr>
          <w:sz w:val="28"/>
          <w:szCs w:val="28"/>
        </w:rPr>
      </w:pPr>
    </w:p>
    <w:p w:rsidR="00C53550" w:rsidRPr="00C53550" w:rsidRDefault="00C53550" w:rsidP="00C53550">
      <w:pPr>
        <w:ind w:firstLine="709"/>
        <w:jc w:val="both"/>
        <w:outlineLvl w:val="0"/>
        <w:rPr>
          <w:sz w:val="28"/>
          <w:szCs w:val="28"/>
        </w:rPr>
      </w:pPr>
    </w:p>
    <w:p w:rsidR="00C53550" w:rsidRPr="00C53550" w:rsidRDefault="00C53550" w:rsidP="00C53550">
      <w:pPr>
        <w:ind w:firstLine="709"/>
        <w:jc w:val="both"/>
        <w:outlineLvl w:val="0"/>
        <w:rPr>
          <w:sz w:val="28"/>
          <w:szCs w:val="28"/>
        </w:rPr>
      </w:pPr>
    </w:p>
    <w:p w:rsidR="00C53550" w:rsidRPr="00C53550" w:rsidRDefault="00C53550" w:rsidP="008307C5">
      <w:pPr>
        <w:jc w:val="both"/>
        <w:outlineLvl w:val="0"/>
        <w:rPr>
          <w:sz w:val="28"/>
          <w:szCs w:val="28"/>
        </w:rPr>
      </w:pPr>
      <w:r w:rsidRPr="00C53550">
        <w:rPr>
          <w:sz w:val="28"/>
          <w:szCs w:val="28"/>
        </w:rPr>
        <w:t>Прокурор края</w:t>
      </w:r>
    </w:p>
    <w:p w:rsidR="00C53550" w:rsidRPr="00C53550" w:rsidRDefault="00C53550" w:rsidP="008307C5">
      <w:pPr>
        <w:jc w:val="both"/>
        <w:outlineLvl w:val="0"/>
        <w:rPr>
          <w:sz w:val="28"/>
          <w:szCs w:val="28"/>
        </w:rPr>
      </w:pPr>
      <w:r w:rsidRPr="00C53550">
        <w:rPr>
          <w:sz w:val="28"/>
          <w:szCs w:val="28"/>
        </w:rPr>
        <w:t>государственный советник</w:t>
      </w:r>
    </w:p>
    <w:p w:rsidR="00C64C59" w:rsidRPr="00C53550" w:rsidRDefault="00C53550" w:rsidP="008307C5">
      <w:pPr>
        <w:widowControl/>
        <w:autoSpaceDE/>
        <w:autoSpaceDN/>
        <w:adjustRightInd/>
        <w:jc w:val="both"/>
        <w:rPr>
          <w:sz w:val="28"/>
          <w:szCs w:val="28"/>
        </w:rPr>
      </w:pPr>
      <w:r w:rsidRPr="00C53550">
        <w:rPr>
          <w:sz w:val="28"/>
          <w:szCs w:val="28"/>
        </w:rPr>
        <w:t xml:space="preserve">юстиции 2 класса </w:t>
      </w:r>
      <w:r w:rsidRPr="00C53550">
        <w:rPr>
          <w:sz w:val="28"/>
          <w:szCs w:val="28"/>
        </w:rPr>
        <w:tab/>
      </w:r>
      <w:r w:rsidRPr="00C53550">
        <w:rPr>
          <w:sz w:val="28"/>
          <w:szCs w:val="28"/>
        </w:rPr>
        <w:tab/>
      </w:r>
      <w:r w:rsidRPr="00C53550">
        <w:rPr>
          <w:sz w:val="28"/>
          <w:szCs w:val="28"/>
        </w:rPr>
        <w:tab/>
      </w:r>
      <w:r w:rsidRPr="00C53550">
        <w:rPr>
          <w:sz w:val="28"/>
          <w:szCs w:val="28"/>
        </w:rPr>
        <w:tab/>
      </w:r>
      <w:r w:rsidRPr="00C53550">
        <w:rPr>
          <w:sz w:val="28"/>
          <w:szCs w:val="28"/>
        </w:rPr>
        <w:tab/>
      </w:r>
      <w:r w:rsidRPr="00C53550">
        <w:rPr>
          <w:sz w:val="28"/>
          <w:szCs w:val="28"/>
        </w:rPr>
        <w:tab/>
      </w:r>
      <w:r w:rsidRPr="00C53550">
        <w:rPr>
          <w:sz w:val="28"/>
          <w:szCs w:val="28"/>
        </w:rPr>
        <w:tab/>
        <w:t xml:space="preserve">С.А. </w:t>
      </w:r>
      <w:proofErr w:type="spellStart"/>
      <w:r w:rsidRPr="00C53550">
        <w:rPr>
          <w:sz w:val="28"/>
          <w:szCs w:val="28"/>
        </w:rPr>
        <w:t>Бессчасный</w:t>
      </w:r>
      <w:proofErr w:type="spellEnd"/>
    </w:p>
    <w:sectPr w:rsidR="00C64C59" w:rsidRPr="00C53550" w:rsidSect="0079380E">
      <w:headerReference w:type="default" r:id="rId7"/>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380E" w:rsidRDefault="0079380E" w:rsidP="0079380E">
      <w:r>
        <w:separator/>
      </w:r>
    </w:p>
  </w:endnote>
  <w:endnote w:type="continuationSeparator" w:id="0">
    <w:p w:rsidR="0079380E" w:rsidRDefault="0079380E" w:rsidP="007938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380E" w:rsidRDefault="0079380E" w:rsidP="0079380E">
      <w:r>
        <w:separator/>
      </w:r>
    </w:p>
  </w:footnote>
  <w:footnote w:type="continuationSeparator" w:id="0">
    <w:p w:rsidR="0079380E" w:rsidRDefault="0079380E" w:rsidP="007938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8390887"/>
      <w:docPartObj>
        <w:docPartGallery w:val="Page Numbers (Top of Page)"/>
        <w:docPartUnique/>
      </w:docPartObj>
    </w:sdtPr>
    <w:sdtEndPr>
      <w:rPr>
        <w:sz w:val="28"/>
        <w:szCs w:val="28"/>
      </w:rPr>
    </w:sdtEndPr>
    <w:sdtContent>
      <w:p w:rsidR="0079380E" w:rsidRPr="008307C5" w:rsidRDefault="0079380E" w:rsidP="008307C5">
        <w:pPr>
          <w:pStyle w:val="a4"/>
          <w:jc w:val="right"/>
          <w:rPr>
            <w:sz w:val="28"/>
            <w:szCs w:val="28"/>
          </w:rPr>
        </w:pPr>
        <w:r w:rsidRPr="008307C5">
          <w:rPr>
            <w:sz w:val="28"/>
            <w:szCs w:val="28"/>
          </w:rPr>
          <w:fldChar w:fldCharType="begin"/>
        </w:r>
        <w:r w:rsidRPr="008307C5">
          <w:rPr>
            <w:sz w:val="28"/>
            <w:szCs w:val="28"/>
          </w:rPr>
          <w:instrText>PAGE   \* MERGEFORMAT</w:instrText>
        </w:r>
        <w:r w:rsidRPr="008307C5">
          <w:rPr>
            <w:sz w:val="28"/>
            <w:szCs w:val="28"/>
          </w:rPr>
          <w:fldChar w:fldCharType="separate"/>
        </w:r>
        <w:r w:rsidR="00096DD5">
          <w:rPr>
            <w:noProof/>
            <w:sz w:val="28"/>
            <w:szCs w:val="28"/>
          </w:rPr>
          <w:t>2</w:t>
        </w:r>
        <w:r w:rsidRPr="008307C5">
          <w:rPr>
            <w:sz w:val="28"/>
            <w:szCs w:val="28"/>
          </w:rPr>
          <w:fldChar w:fldCharType="end"/>
        </w:r>
      </w:p>
    </w:sdtContent>
  </w:sdt>
  <w:p w:rsidR="0079380E" w:rsidRDefault="0079380E">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549C"/>
    <w:rsid w:val="00012C60"/>
    <w:rsid w:val="00015580"/>
    <w:rsid w:val="00074CA7"/>
    <w:rsid w:val="00096DD5"/>
    <w:rsid w:val="000B2CB6"/>
    <w:rsid w:val="00104562"/>
    <w:rsid w:val="00114FD4"/>
    <w:rsid w:val="001835C3"/>
    <w:rsid w:val="001F5C95"/>
    <w:rsid w:val="00276EBA"/>
    <w:rsid w:val="0033549C"/>
    <w:rsid w:val="0039327D"/>
    <w:rsid w:val="003A1ADC"/>
    <w:rsid w:val="003A4F95"/>
    <w:rsid w:val="00451D6F"/>
    <w:rsid w:val="00465D7C"/>
    <w:rsid w:val="004F5081"/>
    <w:rsid w:val="00513CC5"/>
    <w:rsid w:val="00720A25"/>
    <w:rsid w:val="007427C5"/>
    <w:rsid w:val="0079380E"/>
    <w:rsid w:val="008307C5"/>
    <w:rsid w:val="008A524A"/>
    <w:rsid w:val="009B70DA"/>
    <w:rsid w:val="009E5B90"/>
    <w:rsid w:val="00A81A62"/>
    <w:rsid w:val="00B07D0A"/>
    <w:rsid w:val="00BD4E88"/>
    <w:rsid w:val="00C53550"/>
    <w:rsid w:val="00C64C59"/>
    <w:rsid w:val="00CA080B"/>
    <w:rsid w:val="00CA414A"/>
    <w:rsid w:val="00E97DDA"/>
    <w:rsid w:val="00EF4144"/>
    <w:rsid w:val="00FC730A"/>
    <w:rsid w:val="00FD6C79"/>
    <w:rsid w:val="00FF4E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4E88"/>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D4E88"/>
    <w:pPr>
      <w:ind w:left="720"/>
      <w:contextualSpacing/>
    </w:pPr>
  </w:style>
  <w:style w:type="paragraph" w:styleId="a4">
    <w:name w:val="header"/>
    <w:basedOn w:val="a"/>
    <w:link w:val="a5"/>
    <w:uiPriority w:val="99"/>
    <w:unhideWhenUsed/>
    <w:rsid w:val="0079380E"/>
    <w:pPr>
      <w:tabs>
        <w:tab w:val="center" w:pos="4677"/>
        <w:tab w:val="right" w:pos="9355"/>
      </w:tabs>
    </w:pPr>
  </w:style>
  <w:style w:type="character" w:customStyle="1" w:styleId="a5">
    <w:name w:val="Верхний колонтитул Знак"/>
    <w:basedOn w:val="a0"/>
    <w:link w:val="a4"/>
    <w:uiPriority w:val="99"/>
    <w:rsid w:val="0079380E"/>
    <w:rPr>
      <w:rFonts w:ascii="Times New Roman" w:eastAsia="Times New Roman" w:hAnsi="Times New Roman" w:cs="Times New Roman"/>
      <w:sz w:val="20"/>
      <w:szCs w:val="20"/>
      <w:lang w:eastAsia="ru-RU"/>
    </w:rPr>
  </w:style>
  <w:style w:type="paragraph" w:styleId="a6">
    <w:name w:val="footer"/>
    <w:basedOn w:val="a"/>
    <w:link w:val="a7"/>
    <w:uiPriority w:val="99"/>
    <w:unhideWhenUsed/>
    <w:rsid w:val="0079380E"/>
    <w:pPr>
      <w:tabs>
        <w:tab w:val="center" w:pos="4677"/>
        <w:tab w:val="right" w:pos="9355"/>
      </w:tabs>
    </w:pPr>
  </w:style>
  <w:style w:type="character" w:customStyle="1" w:styleId="a7">
    <w:name w:val="Нижний колонтитул Знак"/>
    <w:basedOn w:val="a0"/>
    <w:link w:val="a6"/>
    <w:uiPriority w:val="99"/>
    <w:rsid w:val="0079380E"/>
    <w:rPr>
      <w:rFonts w:ascii="Times New Roman" w:eastAsia="Times New Roman" w:hAnsi="Times New Roman" w:cs="Times New Roman"/>
      <w:sz w:val="20"/>
      <w:szCs w:val="20"/>
      <w:lang w:eastAsia="ru-RU"/>
    </w:rPr>
  </w:style>
  <w:style w:type="paragraph" w:styleId="a8">
    <w:name w:val="Balloon Text"/>
    <w:basedOn w:val="a"/>
    <w:link w:val="a9"/>
    <w:uiPriority w:val="99"/>
    <w:semiHidden/>
    <w:unhideWhenUsed/>
    <w:rsid w:val="0079380E"/>
    <w:rPr>
      <w:rFonts w:ascii="Tahoma" w:hAnsi="Tahoma" w:cs="Tahoma"/>
      <w:sz w:val="16"/>
      <w:szCs w:val="16"/>
    </w:rPr>
  </w:style>
  <w:style w:type="character" w:customStyle="1" w:styleId="a9">
    <w:name w:val="Текст выноски Знак"/>
    <w:basedOn w:val="a0"/>
    <w:link w:val="a8"/>
    <w:uiPriority w:val="99"/>
    <w:semiHidden/>
    <w:rsid w:val="0079380E"/>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4E88"/>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D4E88"/>
    <w:pPr>
      <w:ind w:left="720"/>
      <w:contextualSpacing/>
    </w:pPr>
  </w:style>
  <w:style w:type="paragraph" w:styleId="a4">
    <w:name w:val="header"/>
    <w:basedOn w:val="a"/>
    <w:link w:val="a5"/>
    <w:uiPriority w:val="99"/>
    <w:unhideWhenUsed/>
    <w:rsid w:val="0079380E"/>
    <w:pPr>
      <w:tabs>
        <w:tab w:val="center" w:pos="4677"/>
        <w:tab w:val="right" w:pos="9355"/>
      </w:tabs>
    </w:pPr>
  </w:style>
  <w:style w:type="character" w:customStyle="1" w:styleId="a5">
    <w:name w:val="Верхний колонтитул Знак"/>
    <w:basedOn w:val="a0"/>
    <w:link w:val="a4"/>
    <w:uiPriority w:val="99"/>
    <w:rsid w:val="0079380E"/>
    <w:rPr>
      <w:rFonts w:ascii="Times New Roman" w:eastAsia="Times New Roman" w:hAnsi="Times New Roman" w:cs="Times New Roman"/>
      <w:sz w:val="20"/>
      <w:szCs w:val="20"/>
      <w:lang w:eastAsia="ru-RU"/>
    </w:rPr>
  </w:style>
  <w:style w:type="paragraph" w:styleId="a6">
    <w:name w:val="footer"/>
    <w:basedOn w:val="a"/>
    <w:link w:val="a7"/>
    <w:uiPriority w:val="99"/>
    <w:unhideWhenUsed/>
    <w:rsid w:val="0079380E"/>
    <w:pPr>
      <w:tabs>
        <w:tab w:val="center" w:pos="4677"/>
        <w:tab w:val="right" w:pos="9355"/>
      </w:tabs>
    </w:pPr>
  </w:style>
  <w:style w:type="character" w:customStyle="1" w:styleId="a7">
    <w:name w:val="Нижний колонтитул Знак"/>
    <w:basedOn w:val="a0"/>
    <w:link w:val="a6"/>
    <w:uiPriority w:val="99"/>
    <w:rsid w:val="0079380E"/>
    <w:rPr>
      <w:rFonts w:ascii="Times New Roman" w:eastAsia="Times New Roman" w:hAnsi="Times New Roman" w:cs="Times New Roman"/>
      <w:sz w:val="20"/>
      <w:szCs w:val="20"/>
      <w:lang w:eastAsia="ru-RU"/>
    </w:rPr>
  </w:style>
  <w:style w:type="paragraph" w:styleId="a8">
    <w:name w:val="Balloon Text"/>
    <w:basedOn w:val="a"/>
    <w:link w:val="a9"/>
    <w:uiPriority w:val="99"/>
    <w:semiHidden/>
    <w:unhideWhenUsed/>
    <w:rsid w:val="0079380E"/>
    <w:rPr>
      <w:rFonts w:ascii="Tahoma" w:hAnsi="Tahoma" w:cs="Tahoma"/>
      <w:sz w:val="16"/>
      <w:szCs w:val="16"/>
    </w:rPr>
  </w:style>
  <w:style w:type="character" w:customStyle="1" w:styleId="a9">
    <w:name w:val="Текст выноски Знак"/>
    <w:basedOn w:val="a0"/>
    <w:link w:val="a8"/>
    <w:uiPriority w:val="99"/>
    <w:semiHidden/>
    <w:rsid w:val="0079380E"/>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412</Words>
  <Characters>2353</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Воробьева Татьяна Вячеславовна</dc:creator>
  <cp:lastModifiedBy>Гончарук Лилия Александровна</cp:lastModifiedBy>
  <cp:revision>2</cp:revision>
  <cp:lastPrinted>2017-05-03T04:18:00Z</cp:lastPrinted>
  <dcterms:created xsi:type="dcterms:W3CDTF">2017-09-04T22:25:00Z</dcterms:created>
  <dcterms:modified xsi:type="dcterms:W3CDTF">2017-09-04T22:25:00Z</dcterms:modified>
</cp:coreProperties>
</file>