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EDB" w:rsidRPr="00544C4A" w:rsidRDefault="00055EDB" w:rsidP="00055EDB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44C4A">
        <w:rPr>
          <w:rFonts w:ascii="Times New Roman" w:hAnsi="Times New Roman" w:cs="Times New Roman"/>
          <w:b/>
          <w:bCs/>
          <w:sz w:val="26"/>
          <w:szCs w:val="26"/>
        </w:rPr>
        <w:t>ДОКЛАД</w:t>
      </w:r>
    </w:p>
    <w:p w:rsidR="00055EDB" w:rsidRPr="00544C4A" w:rsidRDefault="00055EDB" w:rsidP="00055EDB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55EDB" w:rsidRPr="00544C4A" w:rsidRDefault="00055EDB" w:rsidP="00055EDB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44C4A">
        <w:rPr>
          <w:rFonts w:ascii="Times New Roman" w:hAnsi="Times New Roman" w:cs="Times New Roman"/>
          <w:b/>
          <w:bCs/>
          <w:sz w:val="26"/>
          <w:szCs w:val="26"/>
        </w:rPr>
        <w:t>Военно-патриотическое воспитание подростков и молодежи Арсеньевского городского округа в традициях казачества России</w:t>
      </w:r>
    </w:p>
    <w:p w:rsidR="00055EDB" w:rsidRPr="00544C4A" w:rsidRDefault="00055EDB" w:rsidP="00055EDB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55EDB" w:rsidRPr="00544C4A" w:rsidRDefault="00055EDB" w:rsidP="00055EDB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Докладывает: </w:t>
      </w:r>
      <w:r w:rsidRPr="00544C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Атаман</w:t>
      </w:r>
      <w:r w:rsidRPr="001D66A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1D66A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Даубихинского</w:t>
      </w:r>
      <w:proofErr w:type="spellEnd"/>
      <w:r w:rsidRPr="001D66A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городского казачьего общества </w:t>
      </w:r>
    </w:p>
    <w:p w:rsidR="00055EDB" w:rsidRPr="00544C4A" w:rsidRDefault="00055EDB" w:rsidP="00055EDB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44C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Константин Евгеньевич</w:t>
      </w:r>
      <w:r w:rsidRPr="001D66A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1D66A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Хананов</w:t>
      </w:r>
      <w:proofErr w:type="spellEnd"/>
      <w:r w:rsidRPr="001D66A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055EDB" w:rsidRPr="00544C4A" w:rsidRDefault="00055EDB" w:rsidP="00055EDB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55EDB" w:rsidRPr="00544C4A" w:rsidRDefault="00055EDB" w:rsidP="00055EDB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Одной из </w:t>
      </w:r>
      <w:r w:rsidRPr="001D66AC">
        <w:rPr>
          <w:rFonts w:ascii="Times New Roman" w:eastAsia="Times New Roman" w:hAnsi="Times New Roman" w:cs="Times New Roman"/>
          <w:sz w:val="26"/>
          <w:szCs w:val="26"/>
          <w:lang w:eastAsia="ru-RU"/>
        </w:rPr>
        <w:t>важных задач нашего общества является воспитание подрастающего поколения, всесторонняя его подготовка к</w:t>
      </w: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6A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принятию ответственности за</w:t>
      </w: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судьб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страны и ее </w:t>
      </w:r>
      <w:r w:rsidRPr="001D66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безопасности. </w:t>
      </w:r>
    </w:p>
    <w:p w:rsidR="00055EDB" w:rsidRPr="00544C4A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6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Концепция патриотического воспитания граждан Российской Федерации определяет: </w:t>
      </w:r>
    </w:p>
    <w:p w:rsidR="00055EDB" w:rsidRPr="00544C4A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>Патриотизм - это любовь к Родине, преданность своему Отечеству, стремление служить его интересам и готовность, вплоть до самопожертвования, к его защите.</w:t>
      </w:r>
    </w:p>
    <w:p w:rsidR="00055EDB" w:rsidRPr="00544C4A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личностном уровне патриотизм выступает как важнейшая устойчивая характеристика человека, выражающаяся в его мировоззрении, нравственных идеалах, нормах поведения. </w:t>
      </w:r>
    </w:p>
    <w:p w:rsidR="00055EDB" w:rsidRPr="00544C4A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6AC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Главная особенность патриотич</w:t>
      </w: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еского воспитания заключается в </w:t>
      </w:r>
      <w:r w:rsidRPr="001D66AC">
        <w:rPr>
          <w:rFonts w:ascii="Times New Roman" w:eastAsia="Times New Roman" w:hAnsi="Times New Roman" w:cs="Times New Roman"/>
          <w:sz w:val="26"/>
          <w:szCs w:val="26"/>
          <w:lang w:eastAsia="ru-RU"/>
        </w:rPr>
        <w:t>том, что через него фор</w:t>
      </w: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мируется не просто гражданин, а </w:t>
      </w:r>
      <w:r w:rsidRPr="001D66AC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гражданин-патриот, горячо любящий свою Родину, свой край, готовый всегда досто</w:t>
      </w: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йно и </w:t>
      </w:r>
      <w:r w:rsidRPr="001D66AC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самоотверже</w:t>
      </w: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>нно служить ей верой и правдой.</w:t>
      </w:r>
    </w:p>
    <w:p w:rsidR="00055EDB" w:rsidRPr="00544C4A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Сегодня одним из </w:t>
      </w:r>
      <w:r w:rsidRPr="001D66AC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основных направлений патриотического воспитания молодежи яв</w:t>
      </w: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ляется использование культуры и </w:t>
      </w:r>
      <w:r w:rsidRPr="001D66AC">
        <w:rPr>
          <w:rFonts w:ascii="Times New Roman" w:eastAsia="Times New Roman" w:hAnsi="Times New Roman" w:cs="Times New Roman"/>
          <w:sz w:val="26"/>
          <w:szCs w:val="26"/>
          <w:lang w:eastAsia="ru-RU"/>
        </w:rPr>
        <w:t>традиций казачества, накопленного веками богатейшего опыта народного образования и</w:t>
      </w: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6AC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воспитания</w:t>
      </w: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55EDB" w:rsidRPr="00B777FD" w:rsidRDefault="00055EDB" w:rsidP="00055EDB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B777FD">
        <w:rPr>
          <w:rFonts w:ascii="Times New Roman" w:eastAsia="Times New Roman" w:hAnsi="Times New Roman" w:cs="Times New Roman"/>
          <w:sz w:val="26"/>
          <w:szCs w:val="26"/>
          <w:lang w:eastAsia="ru-RU"/>
        </w:rPr>
        <w:t>Даубихинское</w:t>
      </w:r>
      <w:proofErr w:type="spellEnd"/>
      <w:r w:rsidRPr="00B777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городское казачье общество Арсеньевского городского округа</w:t>
      </w: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созданное </w:t>
      </w:r>
      <w:r w:rsidRPr="00B777FD">
        <w:rPr>
          <w:rFonts w:ascii="Times New Roman" w:eastAsia="Times New Roman" w:hAnsi="Times New Roman" w:cs="Times New Roman"/>
          <w:sz w:val="26"/>
          <w:szCs w:val="26"/>
          <w:lang w:eastAsia="ru-RU"/>
        </w:rPr>
        <w:t>19 ноября 2009 года</w:t>
      </w: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поддерживая многовековые традиции казачества, одной из основных своих целей определяет:</w:t>
      </w:r>
      <w:r w:rsidRPr="00B777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военно-патриотическое воспитание молодежи через проведение мероприятий по военно-патриотическому воспитанию, культурно-массовой и спортивной работе.</w:t>
      </w:r>
    </w:p>
    <w:p w:rsidR="00055EDB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544C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Даубихинское</w:t>
      </w:r>
      <w:proofErr w:type="spellEnd"/>
      <w:r w:rsidRPr="00544C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городское казачье общество продолжая многовековую историю казачества в воспитании молодежи активно взаимодействует</w:t>
      </w: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МОБУ «СОШ № 10» Арсеньевского городского округа, где с 2011 года организованы </w:t>
      </w: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кадетско-казачьи классы, для которых разработан комплекс социально-педагогических условий, основанный </w:t>
      </w:r>
      <w:r w:rsidRPr="00544C4A">
        <w:rPr>
          <w:rFonts w:ascii="Times New Roman" w:hAnsi="Times New Roman" w:cs="Times New Roman"/>
          <w:sz w:val="26"/>
          <w:szCs w:val="26"/>
        </w:rPr>
        <w:t>на казачьих заповедях и боевых традициях, примерах мужества и героизма казаков</w:t>
      </w: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55EDB" w:rsidRPr="00544C4A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65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2017 году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трех кадетско-казачьих классах</w:t>
      </w:r>
      <w:r w:rsidRPr="000C65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обучается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80</w:t>
      </w:r>
      <w:r w:rsidRPr="000C65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детей.</w:t>
      </w:r>
    </w:p>
    <w:p w:rsidR="00055EDB" w:rsidRPr="00544C4A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рамках образовательной программы казачата изучают курсы: </w:t>
      </w:r>
    </w:p>
    <w:p w:rsidR="00055EDB" w:rsidRPr="00544C4A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«Основы православной культуры», </w:t>
      </w:r>
    </w:p>
    <w:p w:rsidR="00055EDB" w:rsidRPr="00544C4A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«История казачества». </w:t>
      </w:r>
    </w:p>
    <w:p w:rsidR="00055EDB" w:rsidRPr="00544C4A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данных занятиях ребята знакомятся с особенностями жизни и быта казаков.</w:t>
      </w:r>
    </w:p>
    <w:p w:rsidR="00055EDB" w:rsidRPr="00544C4A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Гражданское и патриотическое воспитание школьников организуется через разные формы: беседы, классные часы: </w:t>
      </w:r>
    </w:p>
    <w:p w:rsidR="00055EDB" w:rsidRPr="00544C4A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«Герои живут рядом», </w:t>
      </w:r>
    </w:p>
    <w:p w:rsidR="00055EDB" w:rsidRPr="00544C4A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«Я – гражданин России», </w:t>
      </w:r>
    </w:p>
    <w:p w:rsidR="00055EDB" w:rsidRPr="00544C4A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праздники: «День матери-казачки», «Масленица»,</w:t>
      </w:r>
    </w:p>
    <w:p w:rsidR="00055EDB" w:rsidRPr="00544C4A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участие в городских мероприятиях, посвяще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нных Дню города, Дню защитника Отечества, Дню П</w:t>
      </w: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обеды, краевом фестивале казачьей культуры «Любо!».</w:t>
      </w:r>
    </w:p>
    <w:p w:rsidR="00055EDB" w:rsidRPr="00544C4A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>Физическое воспитание учащихся начальных классов организовано через работу кружков и секций.</w:t>
      </w:r>
    </w:p>
    <w:p w:rsidR="00055EDB" w:rsidRPr="00544C4A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>Ежегодно, раз в четверть учащиеся казачьих классов выезжают на 3-х дневные сборы в лагерь МАУ ЦТО "Салют", где под руководством членов казачьего общества проходят уроки по прикладным видам начальной военной подготовки: строевая подготовка, разборка и сборка автомата, работа с шашкой, обучение верховой езде, обучение стрельбе из пневматической винтовки, преодоление полосы препятствий.</w:t>
      </w:r>
    </w:p>
    <w:p w:rsidR="00055EDB" w:rsidRPr="00544C4A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4C4A">
        <w:rPr>
          <w:rFonts w:ascii="Times New Roman" w:eastAsia="Times New Roman" w:hAnsi="Times New Roman" w:cs="Times New Roman"/>
          <w:sz w:val="26"/>
          <w:szCs w:val="26"/>
          <w:lang w:eastAsia="ru-RU"/>
        </w:rPr>
        <w:t>В летнее время на базе МАУ ЦТО "Салют" АГО проходят детские профильные казачьи смены, которые проводятся с 2012 года, с казачьей атрибутикой, марш-бросками, полосой препятствий и многим другим.</w:t>
      </w:r>
    </w:p>
    <w:p w:rsidR="00055EDB" w:rsidRPr="00544C4A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6AC">
        <w:rPr>
          <w:rFonts w:ascii="Times New Roman" w:eastAsia="Times New Roman" w:hAnsi="Times New Roman" w:cs="Times New Roman"/>
          <w:sz w:val="26"/>
          <w:szCs w:val="26"/>
          <w:lang w:eastAsia="ru-RU"/>
        </w:rPr>
        <w:t>Опыт проведения воспитательной работы с подрастающим поколением показывает, что основными путями духовно-патриотического воспитания являются:</w:t>
      </w:r>
    </w:p>
    <w:p w:rsidR="00055EDB" w:rsidRPr="00544C4A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6AC">
        <w:rPr>
          <w:rFonts w:ascii="Times New Roman" w:eastAsia="Times New Roman" w:hAnsi="Times New Roman" w:cs="Times New Roman"/>
          <w:sz w:val="26"/>
          <w:szCs w:val="26"/>
          <w:lang w:eastAsia="ru-RU"/>
        </w:rPr>
        <w:t>1) воспитание в семье;</w:t>
      </w:r>
    </w:p>
    <w:p w:rsidR="00055EDB" w:rsidRPr="00544C4A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6AC">
        <w:rPr>
          <w:rFonts w:ascii="Times New Roman" w:eastAsia="Times New Roman" w:hAnsi="Times New Roman" w:cs="Times New Roman"/>
          <w:sz w:val="26"/>
          <w:szCs w:val="26"/>
          <w:lang w:eastAsia="ru-RU"/>
        </w:rPr>
        <w:t>2) воспитание в казачьих общеобразовательных учебных заведениях;</w:t>
      </w:r>
    </w:p>
    <w:p w:rsidR="00055EDB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6A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3) воспитание внешкольными формами обучения на примере культуры и заповедей казачества.</w:t>
      </w:r>
    </w:p>
    <w:p w:rsidR="00055EDB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инициативе Департамента культуры Приморского края, при поддержке администрации Арсеньевского городского округа, МБУК «Дворец культуры «Прогресс» на протяжении 6 лет организует фестиваль </w:t>
      </w:r>
      <w:r w:rsidRPr="005A1D7D">
        <w:rPr>
          <w:rFonts w:ascii="Times New Roman" w:eastAsia="Times New Roman" w:hAnsi="Times New Roman" w:cs="Times New Roman"/>
          <w:sz w:val="26"/>
          <w:szCs w:val="26"/>
        </w:rPr>
        <w:t>казачьей народной культуры «Любо», направленный на изучение и сохранение самобытной казачьей культуры в Приморском крае, возрождение бытового уклада казаков, обычае</w:t>
      </w:r>
      <w:r w:rsidRPr="00544C4A">
        <w:rPr>
          <w:rFonts w:ascii="Times New Roman" w:eastAsia="Times New Roman" w:hAnsi="Times New Roman" w:cs="Times New Roman"/>
          <w:sz w:val="26"/>
          <w:szCs w:val="26"/>
        </w:rPr>
        <w:t xml:space="preserve">в, обрядов, песенной культуры, </w:t>
      </w:r>
      <w:r w:rsidRPr="005A1D7D">
        <w:rPr>
          <w:rFonts w:ascii="Times New Roman" w:eastAsia="Times New Roman" w:hAnsi="Times New Roman" w:cs="Times New Roman"/>
          <w:sz w:val="26"/>
          <w:szCs w:val="26"/>
        </w:rPr>
        <w:t>сохранение преемственности поколений, изучение многообразных традиций и форм проявления культуры казачества,  развитие духовно-культурных основ казачества и осуществление патриотического воспитания молодежи в соответствии с нравственно-эстетическими, общественными и семейными нормами поведения, традициями, заложенными в народной культуре.</w:t>
      </w:r>
    </w:p>
    <w:p w:rsidR="00055EDB" w:rsidRPr="005A1D7D" w:rsidRDefault="00055EDB" w:rsidP="00055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Активное участие в фестивале принимает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Даубихинское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городское казачье общество.</w:t>
      </w:r>
    </w:p>
    <w:p w:rsidR="00055EDB" w:rsidRPr="0026659E" w:rsidRDefault="00055EDB" w:rsidP="00055ED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44C4A">
        <w:rPr>
          <w:rFonts w:ascii="Times New Roman" w:eastAsia="Times New Roman" w:hAnsi="Times New Roman" w:cs="Times New Roman"/>
          <w:bCs/>
          <w:sz w:val="26"/>
          <w:szCs w:val="26"/>
        </w:rPr>
        <w:t>(</w:t>
      </w:r>
      <w:r w:rsidRPr="005A1D7D">
        <w:rPr>
          <w:rFonts w:ascii="Times New Roman" w:eastAsia="Times New Roman" w:hAnsi="Times New Roman" w:cs="Times New Roman"/>
          <w:bCs/>
          <w:sz w:val="26"/>
          <w:szCs w:val="26"/>
        </w:rPr>
        <w:t>Количество муниципальных образований, принимающих участие в фестивале – 14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-15</w:t>
      </w:r>
      <w:r w:rsidRPr="005A1D7D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5A1D7D">
        <w:rPr>
          <w:rFonts w:ascii="Times New Roman" w:eastAsia="Times New Roman" w:hAnsi="Times New Roman" w:cs="Times New Roman"/>
          <w:bCs/>
          <w:sz w:val="26"/>
          <w:szCs w:val="26"/>
        </w:rPr>
        <w:t xml:space="preserve">Количество творческих коллективов, принимающих участие в </w:t>
      </w:r>
      <w:r w:rsidRPr="00544C4A">
        <w:rPr>
          <w:rFonts w:ascii="Times New Roman" w:eastAsia="Times New Roman" w:hAnsi="Times New Roman" w:cs="Times New Roman"/>
          <w:bCs/>
          <w:sz w:val="26"/>
          <w:szCs w:val="26"/>
        </w:rPr>
        <w:t xml:space="preserve">фестивале –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более 50. Количество </w:t>
      </w:r>
      <w:r w:rsidRPr="00A36AF8">
        <w:rPr>
          <w:rFonts w:ascii="Times New Roman" w:eastAsia="Times New Roman" w:hAnsi="Times New Roman" w:cs="Times New Roman"/>
          <w:bCs/>
          <w:sz w:val="26"/>
          <w:szCs w:val="26"/>
        </w:rPr>
        <w:t>зрителей – более 3500 чел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Pr="00544C4A">
        <w:rPr>
          <w:rFonts w:ascii="Times New Roman" w:eastAsia="Times New Roman" w:hAnsi="Times New Roman" w:cs="Times New Roman"/>
          <w:bCs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D63737" w:rsidRDefault="00055EDB" w:rsidP="00055EDB">
      <w:pPr>
        <w:jc w:val="both"/>
        <w:rPr>
          <w:rFonts w:ascii="Times New Roman" w:hAnsi="Times New Roman" w:cs="Times New Roman"/>
          <w:sz w:val="26"/>
          <w:szCs w:val="26"/>
        </w:rPr>
      </w:pPr>
      <w:r w:rsidRPr="00081B3C">
        <w:rPr>
          <w:rFonts w:ascii="Times New Roman" w:hAnsi="Times New Roman" w:cs="Times New Roman"/>
          <w:sz w:val="26"/>
          <w:szCs w:val="26"/>
        </w:rPr>
        <w:t xml:space="preserve">Предлагаю </w:t>
      </w:r>
      <w:r>
        <w:rPr>
          <w:rFonts w:ascii="Times New Roman" w:hAnsi="Times New Roman" w:cs="Times New Roman"/>
          <w:sz w:val="26"/>
          <w:szCs w:val="26"/>
        </w:rPr>
        <w:t>продолжи</w:t>
      </w:r>
      <w:r w:rsidRPr="00081B3C">
        <w:rPr>
          <w:rFonts w:ascii="Times New Roman" w:hAnsi="Times New Roman" w:cs="Times New Roman"/>
          <w:sz w:val="26"/>
          <w:szCs w:val="26"/>
        </w:rPr>
        <w:t xml:space="preserve">ть работу по развитию </w:t>
      </w:r>
      <w:r w:rsidRPr="0026659E">
        <w:rPr>
          <w:rFonts w:ascii="Times New Roman" w:hAnsi="Times New Roman" w:cs="Times New Roman"/>
          <w:sz w:val="26"/>
          <w:szCs w:val="26"/>
        </w:rPr>
        <w:t>духовно-патриотического воспитания личности казака, обладающей качествами гражданина — патриота Родины, способной успешно выполнять гражданские обязанности в мирное и военное вр</w:t>
      </w:r>
      <w:r>
        <w:rPr>
          <w:rFonts w:ascii="Times New Roman" w:hAnsi="Times New Roman" w:cs="Times New Roman"/>
          <w:sz w:val="26"/>
          <w:szCs w:val="26"/>
        </w:rPr>
        <w:t>емя.</w:t>
      </w:r>
    </w:p>
    <w:p w:rsidR="00055EDB" w:rsidRDefault="00055EDB" w:rsidP="00055EDB">
      <w:r>
        <w:rPr>
          <w:rFonts w:ascii="Times New Roman" w:hAnsi="Times New Roman" w:cs="Times New Roman"/>
          <w:sz w:val="26"/>
          <w:szCs w:val="26"/>
        </w:rPr>
        <w:t>Спасибо за внимание!</w:t>
      </w:r>
      <w:bookmarkStart w:id="0" w:name="_GoBack"/>
      <w:bookmarkEnd w:id="0"/>
    </w:p>
    <w:sectPr w:rsidR="00055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EDB"/>
    <w:rsid w:val="00055EDB"/>
    <w:rsid w:val="00D63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F39C1"/>
  <w15:chartTrackingRefBased/>
  <w15:docId w15:val="{D89E2189-9A05-4050-AD16-86861B06F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E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721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Абрамова Ирина Анатольевна</dc:creator>
  <cp:keywords/>
  <dc:description/>
  <cp:lastModifiedBy>Абрамова Ирина Анатольевна</cp:lastModifiedBy>
  <cp:revision>1</cp:revision>
  <dcterms:created xsi:type="dcterms:W3CDTF">2017-08-25T04:09:00Z</dcterms:created>
  <dcterms:modified xsi:type="dcterms:W3CDTF">2017-08-25T04:11:00Z</dcterms:modified>
</cp:coreProperties>
</file>