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E95C37" w:rsidTr="00BE3F48">
        <w:trPr>
          <w:cantSplit/>
          <w:trHeight w:val="1278"/>
        </w:trPr>
        <w:tc>
          <w:tcPr>
            <w:tcW w:w="4820" w:type="dxa"/>
            <w:gridSpan w:val="5"/>
          </w:tcPr>
          <w:p w:rsidR="00E95C37" w:rsidRDefault="00E95C37" w:rsidP="00BE3F48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/>
                </v:shape>
                <o:OLEObject Type="Embed" ProgID="Word.Picture.8" ShapeID="_x0000_i1025" DrawAspect="Content" ObjectID="_1565781230" r:id="rId8"/>
              </w:object>
            </w:r>
          </w:p>
        </w:tc>
        <w:tc>
          <w:tcPr>
            <w:tcW w:w="425" w:type="dxa"/>
          </w:tcPr>
          <w:p w:rsidR="00E95C37" w:rsidRDefault="00E95C37" w:rsidP="00BE3F48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E95C37" w:rsidRPr="00693E75" w:rsidRDefault="00E95C37" w:rsidP="00BE3F48">
            <w:pPr>
              <w:rPr>
                <w:sz w:val="24"/>
                <w:szCs w:val="24"/>
              </w:rPr>
            </w:pPr>
          </w:p>
          <w:p w:rsidR="00E95C37" w:rsidRDefault="00E95C37" w:rsidP="00BE3F48">
            <w:pPr>
              <w:ind w:firstLine="35"/>
            </w:pPr>
          </w:p>
        </w:tc>
      </w:tr>
      <w:tr w:rsidR="00E95C37" w:rsidTr="00BE3F48">
        <w:trPr>
          <w:cantSplit/>
          <w:trHeight w:val="1835"/>
        </w:trPr>
        <w:tc>
          <w:tcPr>
            <w:tcW w:w="4820" w:type="dxa"/>
            <w:gridSpan w:val="5"/>
          </w:tcPr>
          <w:p w:rsidR="00E95C37" w:rsidRDefault="00E95C37" w:rsidP="00BE3F48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E95C37" w:rsidRDefault="00E95C37" w:rsidP="00BE3F48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E95C37" w:rsidRDefault="00E95C37" w:rsidP="00BE3F48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E95C37" w:rsidRDefault="00E95C37" w:rsidP="00BE3F48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E95C37" w:rsidRDefault="00E95C37" w:rsidP="00BE3F48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E95C37" w:rsidRDefault="00E95C37" w:rsidP="00BE3F48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E95C37" w:rsidRDefault="00E95C37" w:rsidP="00BE3F48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9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E95C37" w:rsidRDefault="00E95C37" w:rsidP="00BE3F48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E95C37" w:rsidRDefault="00E95C37" w:rsidP="00BE3F48">
            <w:r>
              <w:t>Председателю</w:t>
            </w:r>
          </w:p>
          <w:p w:rsidR="00E95C37" w:rsidRDefault="00E95C37" w:rsidP="00BE3F48">
            <w:r>
              <w:t>Законодательного Собрания Приморского края</w:t>
            </w:r>
          </w:p>
          <w:p w:rsidR="00E95C37" w:rsidRDefault="00E95C37" w:rsidP="00BE3F48"/>
          <w:p w:rsidR="00E95C37" w:rsidRDefault="004C74A0" w:rsidP="00BE3F48">
            <w:r>
              <w:t>А.И. Ролику</w:t>
            </w:r>
          </w:p>
        </w:tc>
      </w:tr>
      <w:tr w:rsidR="00E95C37" w:rsidTr="00BE3F48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425" w:type="dxa"/>
            <w:vAlign w:val="bottom"/>
          </w:tcPr>
          <w:p w:rsidR="00E95C37" w:rsidRDefault="00E95C37" w:rsidP="00BE3F48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425" w:type="dxa"/>
          </w:tcPr>
          <w:p w:rsidR="00E95C37" w:rsidRDefault="00E95C37" w:rsidP="00BE3F48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E95C37" w:rsidRDefault="00E95C37" w:rsidP="00BE3F48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E95C37" w:rsidTr="00BE3F48">
        <w:trPr>
          <w:gridBefore w:val="1"/>
          <w:wBefore w:w="284" w:type="dxa"/>
          <w:cantSplit/>
        </w:trPr>
        <w:tc>
          <w:tcPr>
            <w:tcW w:w="709" w:type="dxa"/>
          </w:tcPr>
          <w:p w:rsidR="00E95C37" w:rsidRDefault="00E95C37" w:rsidP="00BE3F48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E95C37" w:rsidRDefault="00E95C37" w:rsidP="00BE3F48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E95C37" w:rsidRDefault="00E95C37" w:rsidP="00E95C37"/>
    <w:p w:rsidR="00E95C37" w:rsidRDefault="00E95C37" w:rsidP="00E95C37">
      <w:pPr>
        <w:pStyle w:val="a3"/>
        <w:tabs>
          <w:tab w:val="clear" w:pos="4153"/>
          <w:tab w:val="clear" w:pos="8306"/>
        </w:tabs>
        <w:jc w:val="center"/>
      </w:pP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center"/>
      </w:pPr>
      <w:r>
        <w:t xml:space="preserve">Уважаемый </w:t>
      </w:r>
      <w:r w:rsidR="004C74A0">
        <w:t>Александр Иванович</w:t>
      </w:r>
      <w:r>
        <w:t>!</w:t>
      </w: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p w:rsidR="00E95C37" w:rsidRPr="006835CC" w:rsidRDefault="00E95C37" w:rsidP="00E95C37">
      <w:pPr>
        <w:ind w:firstLine="709"/>
        <w:jc w:val="both"/>
        <w:rPr>
          <w:szCs w:val="28"/>
        </w:rPr>
      </w:pPr>
      <w:proofErr w:type="gramStart"/>
      <w:r>
        <w:t>На основании статьи 3 Закона Приморского края от 22 декабря</w:t>
      </w:r>
      <w:r>
        <w:br/>
        <w:t xml:space="preserve">2008 года № 373-КЗ "О законодательной деятельности в Приморском крае" направляем в порядке законодательной инициативы проект закона Приморского края </w:t>
      </w:r>
      <w:r>
        <w:rPr>
          <w:szCs w:val="28"/>
        </w:rPr>
        <w:t xml:space="preserve">"О внесении изменений в </w:t>
      </w:r>
      <w:r w:rsidR="00C273D8">
        <w:rPr>
          <w:szCs w:val="28"/>
        </w:rPr>
        <w:t xml:space="preserve">Избирательный кодекс </w:t>
      </w:r>
      <w:r w:rsidR="00C273D8" w:rsidRPr="006835CC">
        <w:rPr>
          <w:szCs w:val="28"/>
        </w:rPr>
        <w:t>Приморского края", подготовленный с целью приведения</w:t>
      </w:r>
      <w:r w:rsidR="00B44B36" w:rsidRPr="006835CC">
        <w:rPr>
          <w:szCs w:val="28"/>
        </w:rPr>
        <w:t xml:space="preserve"> Избирательного кодекса Приморского края в соответствие с Федеральным законом </w:t>
      </w:r>
      <w:r w:rsidR="00B44B36" w:rsidRPr="006835CC">
        <w:rPr>
          <w:rStyle w:val="FontStyle15"/>
          <w:sz w:val="28"/>
          <w:szCs w:val="28"/>
        </w:rPr>
        <w:t xml:space="preserve">от 1 июня 2017 года № 104-ФЗ </w:t>
      </w:r>
      <w:r w:rsidR="00B44B36" w:rsidRPr="006835CC">
        <w:rPr>
          <w:rFonts w:eastAsiaTheme="minorHAnsi"/>
          <w:szCs w:val="28"/>
          <w:lang w:eastAsia="en-US"/>
        </w:rPr>
        <w:t>"О внесении изменений в отдельные</w:t>
      </w:r>
      <w:proofErr w:type="gramEnd"/>
      <w:r w:rsidR="00B44B36" w:rsidRPr="006835CC">
        <w:rPr>
          <w:rFonts w:eastAsiaTheme="minorHAnsi"/>
          <w:szCs w:val="28"/>
          <w:lang w:eastAsia="en-US"/>
        </w:rPr>
        <w:t xml:space="preserve"> законодательные акты Российской Федерации"</w:t>
      </w:r>
      <w:r w:rsidR="004C74A0" w:rsidRPr="006835CC">
        <w:rPr>
          <w:szCs w:val="28"/>
        </w:rPr>
        <w:t>.</w:t>
      </w:r>
      <w:r w:rsidRPr="006835CC">
        <w:rPr>
          <w:szCs w:val="28"/>
        </w:rPr>
        <w:t xml:space="preserve"> </w:t>
      </w: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09"/>
        <w:gridCol w:w="7761"/>
      </w:tblGrid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  <w:r>
              <w:t>Приложение:</w:t>
            </w:r>
          </w:p>
        </w:tc>
        <w:tc>
          <w:tcPr>
            <w:tcW w:w="7761" w:type="dxa"/>
          </w:tcPr>
          <w:p w:rsidR="00E95C37" w:rsidRDefault="00E95C37" w:rsidP="008D104A">
            <w:pPr>
              <w:jc w:val="both"/>
            </w:pPr>
            <w:r>
              <w:t xml:space="preserve">текст законопроекта на </w:t>
            </w:r>
            <w:r w:rsidR="008D104A">
              <w:t>9</w:t>
            </w:r>
            <w:r>
              <w:t xml:space="preserve"> л. в 1 экз.;</w:t>
            </w:r>
          </w:p>
        </w:tc>
      </w:tr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</w:p>
        </w:tc>
        <w:tc>
          <w:tcPr>
            <w:tcW w:w="7761" w:type="dxa"/>
          </w:tcPr>
          <w:p w:rsidR="00E95C37" w:rsidRDefault="00E95C37" w:rsidP="009933E7">
            <w:pPr>
              <w:jc w:val="both"/>
            </w:pPr>
            <w:r>
              <w:t xml:space="preserve">пояснительная записка на </w:t>
            </w:r>
            <w:r w:rsidR="009933E7">
              <w:t>1</w:t>
            </w:r>
            <w:r>
              <w:t xml:space="preserve"> л. в 1 экз.;</w:t>
            </w:r>
          </w:p>
        </w:tc>
      </w:tr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</w:p>
        </w:tc>
        <w:tc>
          <w:tcPr>
            <w:tcW w:w="7761" w:type="dxa"/>
          </w:tcPr>
          <w:p w:rsidR="00E95C37" w:rsidRDefault="00607FE1" w:rsidP="004C74A0">
            <w:pPr>
              <w:jc w:val="both"/>
            </w:pPr>
            <w:r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t>1 л</w:t>
              </w:r>
            </w:smartTag>
            <w:r>
              <w:t>. в 1 экз.</w:t>
            </w:r>
            <w:r w:rsidR="004C74A0">
              <w:t>;</w:t>
            </w:r>
          </w:p>
        </w:tc>
      </w:tr>
      <w:tr w:rsidR="000A1C6C" w:rsidTr="00BE3F48">
        <w:tc>
          <w:tcPr>
            <w:tcW w:w="1809" w:type="dxa"/>
          </w:tcPr>
          <w:p w:rsidR="000A1C6C" w:rsidRDefault="000A1C6C" w:rsidP="00BE3F48">
            <w:pPr>
              <w:jc w:val="both"/>
            </w:pPr>
          </w:p>
        </w:tc>
        <w:tc>
          <w:tcPr>
            <w:tcW w:w="7761" w:type="dxa"/>
          </w:tcPr>
          <w:p w:rsidR="000A1C6C" w:rsidRPr="004C74A0" w:rsidRDefault="004C74A0" w:rsidP="00407C59">
            <w:pPr>
              <w:pStyle w:val="a7"/>
              <w:jc w:val="both"/>
              <w:rPr>
                <w:b w:val="0"/>
                <w:sz w:val="28"/>
                <w:szCs w:val="28"/>
              </w:rPr>
            </w:pPr>
            <w:r w:rsidRPr="004C74A0">
              <w:rPr>
                <w:b w:val="0"/>
                <w:sz w:val="28"/>
                <w:szCs w:val="28"/>
              </w:rPr>
              <w:t>перечень законо</w:t>
            </w:r>
            <w:r>
              <w:rPr>
                <w:b w:val="0"/>
                <w:sz w:val="28"/>
                <w:szCs w:val="28"/>
              </w:rPr>
              <w:t>дательных актов,</w:t>
            </w:r>
            <w:r w:rsidRPr="004C74A0">
              <w:rPr>
                <w:b w:val="0"/>
                <w:sz w:val="28"/>
                <w:szCs w:val="28"/>
              </w:rPr>
              <w:t xml:space="preserve"> подлежащих признанию </w:t>
            </w:r>
            <w:proofErr w:type="gramStart"/>
            <w:r w:rsidRPr="004C74A0">
              <w:rPr>
                <w:b w:val="0"/>
                <w:sz w:val="28"/>
                <w:szCs w:val="28"/>
              </w:rPr>
              <w:t>утратившими</w:t>
            </w:r>
            <w:proofErr w:type="gramEnd"/>
            <w:r w:rsidRPr="004C74A0">
              <w:rPr>
                <w:b w:val="0"/>
                <w:sz w:val="28"/>
                <w:szCs w:val="28"/>
              </w:rPr>
              <w:t xml:space="preserve"> силу, приостановлению, изменению или принятию в связи с принятием </w:t>
            </w:r>
            <w:r>
              <w:rPr>
                <w:b w:val="0"/>
                <w:sz w:val="28"/>
                <w:szCs w:val="28"/>
              </w:rPr>
              <w:t xml:space="preserve">проекта закона Приморского края </w:t>
            </w:r>
            <w:r w:rsidRPr="004C74A0">
              <w:rPr>
                <w:b w:val="0"/>
                <w:sz w:val="28"/>
                <w:szCs w:val="28"/>
              </w:rPr>
              <w:t xml:space="preserve">"О внесении изменений в </w:t>
            </w:r>
            <w:r w:rsidR="00407C59">
              <w:rPr>
                <w:b w:val="0"/>
                <w:sz w:val="28"/>
                <w:szCs w:val="28"/>
              </w:rPr>
              <w:t>Избирательный кодекс Приморского края"</w:t>
            </w:r>
            <w:r w:rsidRPr="004C74A0">
              <w:rPr>
                <w:b w:val="0"/>
                <w:sz w:val="28"/>
                <w:szCs w:val="28"/>
              </w:rPr>
              <w:t xml:space="preserve"> на 1 л. в 1 экз.;</w:t>
            </w:r>
          </w:p>
        </w:tc>
      </w:tr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</w:p>
        </w:tc>
        <w:tc>
          <w:tcPr>
            <w:tcW w:w="7761" w:type="dxa"/>
          </w:tcPr>
          <w:p w:rsidR="00E95C37" w:rsidRDefault="00E95C37" w:rsidP="008D104A">
            <w:pPr>
              <w:jc w:val="both"/>
            </w:pPr>
            <w:r>
              <w:t xml:space="preserve">решение комитета </w:t>
            </w:r>
            <w:r w:rsidRPr="004C35B1">
              <w:t xml:space="preserve">от </w:t>
            </w:r>
            <w:r w:rsidR="00407C59" w:rsidRPr="004C35B1">
              <w:t>12.09.2017</w:t>
            </w:r>
            <w:r w:rsidR="004C74A0" w:rsidRPr="004C35B1">
              <w:t xml:space="preserve"> № </w:t>
            </w:r>
            <w:r w:rsidR="008D104A" w:rsidRPr="004C35B1">
              <w:t xml:space="preserve">163 </w:t>
            </w:r>
            <w:r w:rsidRPr="004C35B1">
              <w:t>на 2 л.</w:t>
            </w:r>
            <w:bookmarkStart w:id="0" w:name="_GoBack"/>
            <w:bookmarkEnd w:id="0"/>
            <w:r w:rsidRPr="00607FE1">
              <w:t xml:space="preserve"> в 1 экз.</w:t>
            </w:r>
          </w:p>
        </w:tc>
      </w:tr>
    </w:tbl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AF6254" w:rsidRPr="00E95C37" w:rsidRDefault="00AF6254" w:rsidP="00E95C37"/>
    <w:sectPr w:rsidR="00AF6254" w:rsidRPr="00E95C37">
      <w:footerReference w:type="default" r:id="rId10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EA0" w:rsidRDefault="00786EA0" w:rsidP="00E95C37">
      <w:r>
        <w:separator/>
      </w:r>
    </w:p>
  </w:endnote>
  <w:endnote w:type="continuationSeparator" w:id="0">
    <w:p w:rsidR="00786EA0" w:rsidRDefault="00786EA0" w:rsidP="00E95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58E3" w:rsidRDefault="000A1C6C">
    <w:pPr>
      <w:pStyle w:val="a5"/>
      <w:rPr>
        <w:sz w:val="20"/>
      </w:rPr>
    </w:pPr>
    <w:r>
      <w:rPr>
        <w:sz w:val="20"/>
      </w:rPr>
      <w:t>Яцук</w:t>
    </w:r>
  </w:p>
  <w:p w:rsidR="000A1C6C" w:rsidRDefault="000A1C6C">
    <w:pPr>
      <w:pStyle w:val="a5"/>
      <w:rPr>
        <w:sz w:val="20"/>
      </w:rPr>
    </w:pPr>
    <w:r>
      <w:rPr>
        <w:sz w:val="20"/>
      </w:rPr>
      <w:t>Марина Валентиновна</w:t>
    </w:r>
  </w:p>
  <w:p w:rsidR="000A1C6C" w:rsidRPr="009362D0" w:rsidRDefault="000A1C6C">
    <w:pPr>
      <w:pStyle w:val="a5"/>
      <w:rPr>
        <w:sz w:val="20"/>
      </w:rPr>
    </w:pPr>
    <w:r>
      <w:rPr>
        <w:sz w:val="20"/>
      </w:rPr>
      <w:t>2205407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EA0" w:rsidRDefault="00786EA0" w:rsidP="00E95C37">
      <w:r>
        <w:separator/>
      </w:r>
    </w:p>
  </w:footnote>
  <w:footnote w:type="continuationSeparator" w:id="0">
    <w:p w:rsidR="00786EA0" w:rsidRDefault="00786EA0" w:rsidP="00E95C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C37"/>
    <w:rsid w:val="000A1C6C"/>
    <w:rsid w:val="003D6A84"/>
    <w:rsid w:val="00407C59"/>
    <w:rsid w:val="004C35B1"/>
    <w:rsid w:val="004C74A0"/>
    <w:rsid w:val="00503BAF"/>
    <w:rsid w:val="00607FE1"/>
    <w:rsid w:val="006558CA"/>
    <w:rsid w:val="006835CC"/>
    <w:rsid w:val="00694CF5"/>
    <w:rsid w:val="00786EA0"/>
    <w:rsid w:val="008A6CDD"/>
    <w:rsid w:val="008D104A"/>
    <w:rsid w:val="009933E7"/>
    <w:rsid w:val="00AF6254"/>
    <w:rsid w:val="00B44B36"/>
    <w:rsid w:val="00C273D8"/>
    <w:rsid w:val="00CF080F"/>
    <w:rsid w:val="00E95C37"/>
    <w:rsid w:val="00F06D4D"/>
    <w:rsid w:val="00FA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C3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95C3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E95C3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E95C3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95C3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95C3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E95C3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E95C3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E95C3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0A1C6C"/>
    <w:pPr>
      <w:jc w:val="center"/>
    </w:pPr>
    <w:rPr>
      <w:b/>
      <w:sz w:val="26"/>
    </w:rPr>
  </w:style>
  <w:style w:type="character" w:customStyle="1" w:styleId="a8">
    <w:name w:val="Название Знак"/>
    <w:basedOn w:val="a0"/>
    <w:link w:val="a7"/>
    <w:rsid w:val="000A1C6C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5">
    <w:name w:val="Font Style15"/>
    <w:uiPriority w:val="99"/>
    <w:rsid w:val="00B44B36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C3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95C3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E95C3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E95C3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95C3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95C3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E95C3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E95C3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E95C3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0A1C6C"/>
    <w:pPr>
      <w:jc w:val="center"/>
    </w:pPr>
    <w:rPr>
      <w:b/>
      <w:sz w:val="26"/>
    </w:rPr>
  </w:style>
  <w:style w:type="character" w:customStyle="1" w:styleId="a8">
    <w:name w:val="Название Знак"/>
    <w:basedOn w:val="a0"/>
    <w:link w:val="a7"/>
    <w:rsid w:val="000A1C6C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5">
    <w:name w:val="Font Style15"/>
    <w:uiPriority w:val="99"/>
    <w:rsid w:val="00B44B36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6</cp:revision>
  <dcterms:created xsi:type="dcterms:W3CDTF">2017-08-17T00:04:00Z</dcterms:created>
  <dcterms:modified xsi:type="dcterms:W3CDTF">2017-09-01T04:27:00Z</dcterms:modified>
</cp:coreProperties>
</file>