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96B" w:rsidRDefault="00D8696B" w:rsidP="00D8696B">
      <w:pPr>
        <w:tabs>
          <w:tab w:val="left" w:pos="6525"/>
        </w:tabs>
        <w:rPr>
          <w:rFonts w:ascii="Times New Roman" w:hAnsi="Times New Roman" w:cs="Times New Roman"/>
          <w:sz w:val="24"/>
          <w:szCs w:val="24"/>
        </w:rPr>
      </w:pPr>
      <w:r>
        <w:tab/>
        <w:t xml:space="preserve">              </w:t>
      </w:r>
      <w:r w:rsidRPr="00D8696B">
        <w:rPr>
          <w:rFonts w:ascii="Times New Roman" w:hAnsi="Times New Roman" w:cs="Times New Roman"/>
          <w:sz w:val="24"/>
          <w:szCs w:val="24"/>
        </w:rPr>
        <w:t>Приложение</w:t>
      </w:r>
    </w:p>
    <w:p w:rsidR="00D8696B" w:rsidRPr="00D8696B" w:rsidRDefault="00D8696B" w:rsidP="00D8696B">
      <w:pPr>
        <w:tabs>
          <w:tab w:val="left" w:pos="2700"/>
          <w:tab w:val="center" w:pos="5102"/>
        </w:tabs>
        <w:spacing w:line="240" w:lineRule="auto"/>
        <w:ind w:left="142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  <w:r w:rsidRPr="00D8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на заседание</w:t>
      </w:r>
      <w:r w:rsidRPr="00D8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86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Комитета по региональной политике и законности Законодательного Собрания Приморского края.</w:t>
      </w:r>
    </w:p>
    <w:p w:rsidR="00D8696B" w:rsidRPr="00D8696B" w:rsidRDefault="00D8696B" w:rsidP="00D8696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96B">
        <w:rPr>
          <w:rFonts w:ascii="Times New Roman" w:hAnsi="Times New Roman" w:cs="Times New Roman"/>
          <w:b/>
          <w:sz w:val="28"/>
          <w:szCs w:val="28"/>
        </w:rPr>
        <w:t>«Об определении органами исполнительной власти Приморского края потребности в привлечении иностранных работников для замещения вакантных и создаваемых мест либо выполнения работ  (оказания услуг)».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Директор департамента труда и социального развития Приморского края (далее – департамент) входит в состав Межведомственной комиссии по вопросам привлечения и использования иностранных работников на территории Приморского края, утвержденной постановлением Губернатора Приморского края от 09.04.2014 № 24пг «О мерах по определению потребности в привлечении иностранных работников» (далее - МВК). 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96B">
        <w:rPr>
          <w:rFonts w:ascii="Times New Roman" w:hAnsi="Times New Roman" w:cs="Times New Roman"/>
          <w:sz w:val="28"/>
          <w:szCs w:val="28"/>
        </w:rPr>
        <w:t>Департаментом на постоянной основе осуществляется подготовка  предложений для определения потребности в привлечении иностранных работников в Приморском крае на основе заявок работодателей, направляемых в департамент уполномоченным органом исполнительной власти Приморского края по определению потребности в привлечении иностранных работников (департамент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края).</w:t>
      </w:r>
      <w:proofErr w:type="gramEnd"/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При подготовке предложений департамент руководствуется Правилами определения органами государственной власти субъекта Российской Федерации потребности в привлечении иностранных работников, утвержденными Приказом Министерства труда и социальной защиты  Российской Федерации от  № 27н от 23.01.2014.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Департамент рассматривает заявки работодателей с учетом  влияния на рынок труда, в том числе в сфере экономической деятельности, в которой работодателем предполагается использовать труд иностранных работников. При этом учитывается  наличие  безработных и ищущих работу граждан,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 xml:space="preserve">состоящих на учете в КГБУ «Приморский центр занятости» и его отделениях </w:t>
      </w:r>
      <w:r w:rsidRPr="00D8696B">
        <w:rPr>
          <w:rFonts w:ascii="Times New Roman" w:hAnsi="Times New Roman" w:cs="Times New Roman"/>
          <w:sz w:val="28"/>
          <w:szCs w:val="28"/>
        </w:rPr>
        <w:lastRenderedPageBreak/>
        <w:t>по городам и районам Приморского края и имеющих соответствующие профессии (специальности), возможность удовлетворения потребности работодателя за счет профессионального обучения незанятых граждан, высвобождаемых работников, перераспределения трудовых ресурсов внутри Приморского края, а также их привлечения из других субъектов Российской Федерации, трудоустройства выпускников образовательных организаций.</w:t>
      </w:r>
      <w:proofErr w:type="gramEnd"/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При принятии положительного решения по согласованию заявки работодателя департаментом также учитывается  следующие положения: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указание в заявке работодателя, заработной платы, превышающей величину прожиточного минимума трудоспособного населения в Приморском крае;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отсутствие у работодателя не устраненных нарушений законодательства в области социальной защиты инвалидов, законодательства о занятости населения;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соблюдение работодателем допустимой доли иностранных работников, привлекаемых в различные отрасли экономики.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настоящее время ситуация на рынке труда стабильная, основные показатели, характеризующие рынок труда имеют положительную динамику. По данным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Приморскстата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 xml:space="preserve"> численность рабочей силы в Приморском крае в возрасте 15-72 лет в апреле 2017 года составила 1028,4 тыс. чел. (53,5% общей численности населения края). В их числе 973,8 тыс. чел. (94,7%) были заняты в экономике и 54,6 тыс. чел. не имели занятия, но активно его искали (в соответствии с методологией Международной Организации Труда они классифицируются как безработные) (в апреле 2016 года 68,3 тыс. чел.). Общий уровень безработицы снизился по сравнению с аналогичным периодом прошлого года на 1,2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>. и составил 5,3% (в апреле 2016 года  - 6,5%).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По состоянию на 31.05.2017 численность безработных граждан, зарегистрированных в органах службы занятости, составила 14368 чел. В сравнении с аналогичным периодом прошлого года численность зарегистрированных безработных снизилась на 14,6% (на 2459 чел.). Уровень </w:t>
      </w:r>
      <w:r w:rsidRPr="00D8696B">
        <w:rPr>
          <w:rFonts w:ascii="Times New Roman" w:hAnsi="Times New Roman" w:cs="Times New Roman"/>
          <w:sz w:val="28"/>
          <w:szCs w:val="28"/>
        </w:rPr>
        <w:lastRenderedPageBreak/>
        <w:t>регистрируемой безработицы на 31.05.2017 составил 1,4% (на 31.05.2016 – 1,6%). Напряженность на рынке труда на 31.05.2017 составила 0,2 незанятых граждан, приходящихся на 1 вакансию (на 31.05.2016 – 0,5 ед.).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В органы службы занятости на 31.05.2017 работодателями заявлено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696B">
        <w:rPr>
          <w:rFonts w:ascii="Times New Roman" w:hAnsi="Times New Roman" w:cs="Times New Roman"/>
          <w:sz w:val="28"/>
          <w:szCs w:val="28"/>
        </w:rPr>
        <w:t>87106 вакантных рабочих мест (на 31.05.2016 – 44567 ед.), из них  66803 ед. заявлено работодателями, планирующими привлечение иностранных работников (77%), в том числе 22737 вакансии заявлены работодателями на 2018 год. Наибольшая потребность в работниках заявлена в сфере строительства, обрабатывающих производств, сельского хозяйства и торговли.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основном иностранные работники привлекаются в городах Владивосток, Уссурийск, Находка, где отмечается самый низкий уровень безработицы в крае (Владивосток – 0,3%, Уссурийск – 0,8%, Находка – 0,9%), а также в сферах строительства, сельского хозяйства, обрабатывающего производства. В данных сферах экономической деятельности спрос на регистрируемом рынке труда превышает предложение.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законодательства работодатели обязаны подавать все вакансии, на которые планируется привлекать иностранных работников,  в службу занятости населения. Однако, по мнению департамента, работодатели в заявках на квоту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завышают потребность в привлечении иностранных работников и соответственно вынуждены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подавать завышенные сведения в службу занятости населения, что искажает реальную ситуацию на рынке труда.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Кроме этого уровень заработной платы  по вакансиям, на которые работодатели планируют привлекать иностранных работников, низкий, в среднем до 18 тысяч рублей, что является сдерживающим фактором для трудоустройства на данные вакансии российских граждан.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Департамент предлагает внести в решение комитета по региональной политике и законности Законодательного Собрания Приморского края по данному вопросу следующее.</w:t>
      </w:r>
    </w:p>
    <w:p w:rsidR="00EB6901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96B">
        <w:rPr>
          <w:rFonts w:ascii="Times New Roman" w:hAnsi="Times New Roman" w:cs="Times New Roman"/>
          <w:sz w:val="28"/>
          <w:szCs w:val="28"/>
        </w:rPr>
        <w:lastRenderedPageBreak/>
        <w:t>Рекомендовать работодателям, планирующим привлекать иностранных работников, указывать достоверные сведения в заявках о потребности в привлечении иностранных работников для замещения вакантных и создаваемых рабочих мест либо выполнения работ (оказания услуг) по количеству иностранных работников, а также заработную плату, соответствующую среднему размеру оплаты труда  в определенной сфере экономической деятельности и по профессионально-квалификационным группам.</w:t>
      </w:r>
      <w:proofErr w:type="gramEnd"/>
    </w:p>
    <w:p w:rsidR="00D8696B" w:rsidRDefault="00D8696B" w:rsidP="00D8696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96B">
        <w:rPr>
          <w:rFonts w:ascii="Times New Roman" w:hAnsi="Times New Roman" w:cs="Times New Roman"/>
          <w:b/>
          <w:sz w:val="28"/>
          <w:szCs w:val="28"/>
        </w:rPr>
        <w:t xml:space="preserve">«Об организации работы специального учреждения для содержания иностранных граждан и лиц без гражданства, подлежащих административному </w:t>
      </w:r>
      <w:proofErr w:type="gramStart"/>
      <w:r w:rsidRPr="00D8696B">
        <w:rPr>
          <w:rFonts w:ascii="Times New Roman" w:hAnsi="Times New Roman" w:cs="Times New Roman"/>
          <w:b/>
          <w:sz w:val="28"/>
          <w:szCs w:val="28"/>
        </w:rPr>
        <w:t>выдворению</w:t>
      </w:r>
      <w:proofErr w:type="gramEnd"/>
      <w:r w:rsidRPr="00D8696B">
        <w:rPr>
          <w:rFonts w:ascii="Times New Roman" w:hAnsi="Times New Roman" w:cs="Times New Roman"/>
          <w:b/>
          <w:sz w:val="28"/>
          <w:szCs w:val="28"/>
        </w:rPr>
        <w:t xml:space="preserve"> за пределы Российской Федерации».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96B">
        <w:rPr>
          <w:rFonts w:ascii="Times New Roman" w:hAnsi="Times New Roman" w:cs="Times New Roman"/>
          <w:sz w:val="28"/>
          <w:szCs w:val="28"/>
        </w:rPr>
        <w:t xml:space="preserve">Во исполнение подпункта 76 пункта 2 статьи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Администрация Приморского края приняла меры по подбору и передаче федеральному органу исполнительной власти в сфере миграции здания с прилегающим земельным участком в целях размещения специального учреждения. </w:t>
      </w:r>
      <w:proofErr w:type="gramEnd"/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Так, в 2014 году Администрацией Приморского края на основании договора безвозмездного пользования краевым имуществом от 20.03.2014 № 02-ДУ/2014 Управлению ФМС России по Приморскому краю для размещения специального учреждения было передано здание, расположенное по адресу: г. Артем, ул.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Каширская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>, д. 21.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постановления Правительства РФ от 08.04.2014 № 310 Администрацией Приморского края совместно с УФМС России по Приморскому краю был утверждён и исполнен перечень работ, необходимый для приведения данного объекта в состояние, позволяющее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принимать и содержать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в нем иностранных граждан.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Следует отметить, что УФМС России по Приморскому краю отказалось принять данное здание  в федеральную собственность.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lastRenderedPageBreak/>
        <w:t>В настоящее время здание специального учреждения эксплуатируется УМВД России по Приморскому краю, специальное учреждение само по себе эффективно справляется с возложенными на него функциями по приему и содержанию иностранных граждан.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96B">
        <w:rPr>
          <w:rFonts w:ascii="Times New Roman" w:hAnsi="Times New Roman" w:cs="Times New Roman"/>
          <w:sz w:val="28"/>
          <w:szCs w:val="28"/>
        </w:rPr>
        <w:t>Проблемные вопросы, касающиеся несвоевременной депортации иностранных граждан и как следствие переполненности специального учреждения, связаны с недостаточно неэффективной работой Управления Федеральной службы судебных приставов по Приморскому краю, на которое возложены указанные функции.</w:t>
      </w:r>
      <w:proofErr w:type="gramEnd"/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Данные проблемы связаны, как правило, с отсутствием в полном объеме необходимого финансирования средств из федерального бюджета.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Вместе с тем, УМВД России по Приморскому краю также отказалось принять данное здание в федеральную собственность, мотивируя несоответствием его требованиям постановления Правительства РФ от 08.04.2014 № 310.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Администрация Приморского края совместно с УМВД России по Приморскому краю проводит работу по поиску и подбору здания с прилегающим земельным участком в целях размещения специального учреждения, соответствующего требованиям постановления Правительства РФ от 08.04.2014 № 310, в целях дальнейшей передачи его в федеральную собственность.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Так, Администрацией Приморского края были подобраны следующие объекты недвижимости для размещения специального учреждения: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1.</w:t>
      </w:r>
      <w:r w:rsidRPr="00D8696B">
        <w:rPr>
          <w:rFonts w:ascii="Times New Roman" w:hAnsi="Times New Roman" w:cs="Times New Roman"/>
          <w:sz w:val="28"/>
          <w:szCs w:val="28"/>
        </w:rPr>
        <w:tab/>
        <w:t xml:space="preserve">Имущественный комплекс в Кировском районе; 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2.</w:t>
      </w:r>
      <w:r w:rsidRPr="00D8696B">
        <w:rPr>
          <w:rFonts w:ascii="Times New Roman" w:hAnsi="Times New Roman" w:cs="Times New Roman"/>
          <w:sz w:val="28"/>
          <w:szCs w:val="28"/>
        </w:rPr>
        <w:tab/>
        <w:t xml:space="preserve">Имущественный комплекс в Михайловском районе; 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 3.</w:t>
      </w:r>
      <w:r w:rsidRPr="00D8696B">
        <w:rPr>
          <w:rFonts w:ascii="Times New Roman" w:hAnsi="Times New Roman" w:cs="Times New Roman"/>
          <w:sz w:val="28"/>
          <w:szCs w:val="28"/>
        </w:rPr>
        <w:tab/>
        <w:t>Комплекс недвижимого имущества ФКУ «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Колония-поселения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№ 52 Главного управления Федеральной службы исполнения наказаний России по Приморскому краю» в Черниговском районе; </w:t>
      </w:r>
    </w:p>
    <w:p w:rsidR="00D8696B" w:rsidRPr="00D8696B" w:rsidRDefault="00D8696B" w:rsidP="00D8696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4.</w:t>
      </w:r>
      <w:r w:rsidRPr="00D8696B">
        <w:rPr>
          <w:rFonts w:ascii="Times New Roman" w:hAnsi="Times New Roman" w:cs="Times New Roman"/>
          <w:sz w:val="28"/>
          <w:szCs w:val="28"/>
        </w:rPr>
        <w:tab/>
        <w:t>2-х этажное здание бывшей школы в Михайловском районе.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lastRenderedPageBreak/>
        <w:t>По результатам рассмотрения предложенных вариантов, УМВД России по Приморскому краю отказалось от вышеуказанных объектов недвижимости, мотивируя большой отдаленностью объектов от территории г. Владивостока.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13.05.2017 Администрацией Приморского края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подобран и предложен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УМВД России по Приморскому краю объект недвижимости с земельным участком по адресу: Приморский край, г. Артем, с.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Кневичи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Заводская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, 26а (учебный корпус МГУ им.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Невельского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>). Получено согласие УМВД России по Приморскому краю на размещение специального учреждения в данном здании.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19.05.2017 с участием представителя прокуратуры Приморского края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8696B">
        <w:rPr>
          <w:rFonts w:ascii="Times New Roman" w:hAnsi="Times New Roman" w:cs="Times New Roman"/>
          <w:sz w:val="28"/>
          <w:szCs w:val="28"/>
        </w:rPr>
        <w:t>.А. Супряги состоялось рабочее совещание по вопросу приведения специального учреждения в соответствие с требованиями законодательства.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В настоящее время Администрацией Приморского края рассматриваются следующие варианты размещения специального учреждения: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в здании по адресу: г. Артем, с.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Кневичи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Заводская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, 26а (учебный корпус МГУ им.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Невельского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D8696B" w:rsidRP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 xml:space="preserve">строительство нового здания специального учреждения по адресу: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8696B">
        <w:rPr>
          <w:rFonts w:ascii="Times New Roman" w:hAnsi="Times New Roman" w:cs="Times New Roman"/>
          <w:sz w:val="28"/>
          <w:szCs w:val="28"/>
        </w:rPr>
        <w:t xml:space="preserve">г. Артем, п. Заводской, ул. Стрельникова, 44 на земельном участке, </w:t>
      </w:r>
      <w:proofErr w:type="gramStart"/>
      <w:r w:rsidRPr="00D8696B">
        <w:rPr>
          <w:rFonts w:ascii="Times New Roman" w:hAnsi="Times New Roman" w:cs="Times New Roman"/>
          <w:sz w:val="28"/>
          <w:szCs w:val="28"/>
        </w:rPr>
        <w:t>находящимся</w:t>
      </w:r>
      <w:proofErr w:type="gramEnd"/>
      <w:r w:rsidRPr="00D8696B">
        <w:rPr>
          <w:rFonts w:ascii="Times New Roman" w:hAnsi="Times New Roman" w:cs="Times New Roman"/>
          <w:sz w:val="28"/>
          <w:szCs w:val="28"/>
        </w:rPr>
        <w:t xml:space="preserve"> в собственности Приморского края.</w:t>
      </w:r>
    </w:p>
    <w:p w:rsidR="00D8696B" w:rsidRDefault="00D8696B" w:rsidP="00D869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96B">
        <w:rPr>
          <w:rFonts w:ascii="Times New Roman" w:hAnsi="Times New Roman" w:cs="Times New Roman"/>
          <w:sz w:val="28"/>
          <w:szCs w:val="28"/>
        </w:rPr>
        <w:t>Администрацией Приморского края направлен в УМВД России по Приморскому краю запрос о подготовке технического задания на проектно-сметную доку</w:t>
      </w:r>
      <w:bookmarkStart w:id="0" w:name="_GoBack"/>
      <w:bookmarkEnd w:id="0"/>
      <w:r w:rsidRPr="00D8696B">
        <w:rPr>
          <w:rFonts w:ascii="Times New Roman" w:hAnsi="Times New Roman" w:cs="Times New Roman"/>
          <w:sz w:val="28"/>
          <w:szCs w:val="28"/>
        </w:rPr>
        <w:t xml:space="preserve">ментацию, ведется работа по подготовке документации о передаче здания по адресу: г. Артем, с. </w:t>
      </w:r>
      <w:proofErr w:type="spellStart"/>
      <w:r w:rsidRPr="00D8696B">
        <w:rPr>
          <w:rFonts w:ascii="Times New Roman" w:hAnsi="Times New Roman" w:cs="Times New Roman"/>
          <w:sz w:val="28"/>
          <w:szCs w:val="28"/>
        </w:rPr>
        <w:t>Кневичи</w:t>
      </w:r>
      <w:proofErr w:type="spellEnd"/>
      <w:r w:rsidRPr="00D8696B">
        <w:rPr>
          <w:rFonts w:ascii="Times New Roman" w:hAnsi="Times New Roman" w:cs="Times New Roman"/>
          <w:sz w:val="28"/>
          <w:szCs w:val="28"/>
        </w:rPr>
        <w:t>, ул. Заводская, 26а в ведение Приморского края для производства его реконструкции.</w:t>
      </w:r>
    </w:p>
    <w:p w:rsidR="00D8696B" w:rsidRPr="00D8696B" w:rsidRDefault="00D8696B" w:rsidP="00D8696B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</w:t>
      </w:r>
    </w:p>
    <w:sectPr w:rsidR="00D8696B" w:rsidRPr="00D8696B" w:rsidSect="00F91B9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06685"/>
    <w:multiLevelType w:val="hybridMultilevel"/>
    <w:tmpl w:val="33BE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03"/>
    <w:rsid w:val="000A56A3"/>
    <w:rsid w:val="005C6103"/>
    <w:rsid w:val="00B30E32"/>
    <w:rsid w:val="00D8696B"/>
    <w:rsid w:val="00F9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9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Солодкий Владимир Вячеславович</dc:creator>
  <cp:lastModifiedBy>Гончарук Лилия Александровна</cp:lastModifiedBy>
  <cp:revision>2</cp:revision>
  <dcterms:created xsi:type="dcterms:W3CDTF">2017-06-13T03:43:00Z</dcterms:created>
  <dcterms:modified xsi:type="dcterms:W3CDTF">2017-06-13T03:43:00Z</dcterms:modified>
</cp:coreProperties>
</file>