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32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B397C" w:rsidRPr="00EB397C" w:rsidRDefault="00EB397C" w:rsidP="00EB397C">
      <w:pPr>
        <w:pStyle w:val="3"/>
        <w:spacing w:after="0"/>
        <w:jc w:val="center"/>
        <w:rPr>
          <w:b/>
          <w:sz w:val="28"/>
          <w:szCs w:val="28"/>
        </w:rPr>
      </w:pPr>
      <w:r w:rsidRPr="00EB397C">
        <w:rPr>
          <w:b/>
          <w:sz w:val="28"/>
          <w:szCs w:val="28"/>
        </w:rPr>
        <w:t>О ВНЕСЕНИИ ИЗМЕНЕНИЙ В ЗАКОН ПРИМОРСКОГО КРАЯ</w:t>
      </w:r>
    </w:p>
    <w:p w:rsidR="00EB397C" w:rsidRPr="00EB397C" w:rsidRDefault="00EB397C" w:rsidP="00EB397C">
      <w:pPr>
        <w:jc w:val="center"/>
        <w:rPr>
          <w:b/>
          <w:szCs w:val="28"/>
        </w:rPr>
      </w:pPr>
      <w:r w:rsidRPr="00EB397C">
        <w:rPr>
          <w:b/>
          <w:szCs w:val="28"/>
        </w:rPr>
        <w:t>"О БЮДЖЕТЕ ТЕРРИТОРИАЛЬНОГО ФОНДА</w:t>
      </w:r>
    </w:p>
    <w:p w:rsidR="00EB397C" w:rsidRPr="00EB397C" w:rsidRDefault="00EB397C" w:rsidP="00EB397C">
      <w:pPr>
        <w:jc w:val="center"/>
        <w:rPr>
          <w:b/>
          <w:szCs w:val="28"/>
        </w:rPr>
      </w:pPr>
      <w:r w:rsidRPr="00EB397C">
        <w:rPr>
          <w:b/>
          <w:szCs w:val="28"/>
        </w:rPr>
        <w:t>ОБЯЗАТЕЛЬНОГО МЕДИЦИНСКОГО СТРАХОВАНИЯ ПРИМОРСКОГО КРАЯ НА 2017 ГОД И ПЛАНОВЫЙ ПЕРИОД</w:t>
      </w:r>
    </w:p>
    <w:p w:rsidR="00EB397C" w:rsidRPr="00EB397C" w:rsidRDefault="00EB397C" w:rsidP="00EB397C">
      <w:pPr>
        <w:ind w:firstLine="1"/>
        <w:jc w:val="center"/>
        <w:rPr>
          <w:b/>
        </w:rPr>
      </w:pPr>
      <w:r w:rsidRPr="00EB397C">
        <w:rPr>
          <w:b/>
          <w:szCs w:val="28"/>
        </w:rPr>
        <w:t>2018 И 2019 ГОДОВ</w:t>
      </w:r>
      <w:r w:rsidRPr="00EB397C">
        <w:rPr>
          <w:b/>
        </w:rPr>
        <w:t xml:space="preserve"> "</w:t>
      </w:r>
    </w:p>
    <w:p w:rsidR="00EB397C" w:rsidRPr="00EB397C" w:rsidRDefault="00EB397C" w:rsidP="00EB397C">
      <w:pPr>
        <w:ind w:firstLine="709"/>
        <w:jc w:val="center"/>
        <w:rPr>
          <w:szCs w:val="28"/>
        </w:rPr>
      </w:pPr>
    </w:p>
    <w:p w:rsidR="00EB397C" w:rsidRPr="00EB397C" w:rsidRDefault="00EB397C" w:rsidP="00EB397C">
      <w:pPr>
        <w:tabs>
          <w:tab w:val="center" w:pos="4677"/>
          <w:tab w:val="right" w:pos="9355"/>
        </w:tabs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 xml:space="preserve">Принят Законодательным Собранием Приморского края 24 мая </w:t>
      </w:r>
      <w:r w:rsidRPr="00EB397C">
        <w:rPr>
          <w:bCs/>
          <w:szCs w:val="28"/>
        </w:rPr>
        <w:br/>
        <w:t xml:space="preserve">2017 года </w:t>
      </w:r>
    </w:p>
    <w:p w:rsidR="00EB397C" w:rsidRPr="00EB397C" w:rsidRDefault="00EB397C" w:rsidP="00EB397C">
      <w:pPr>
        <w:ind w:firstLine="709"/>
        <w:jc w:val="both"/>
        <w:rPr>
          <w:szCs w:val="28"/>
        </w:rPr>
      </w:pP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СТАТЬЯ 1.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 xml:space="preserve">Внести в Закон Приморского края от 23 декабря 2016 года № 53-КЗ </w:t>
      </w:r>
      <w:r w:rsidRPr="00EB397C">
        <w:rPr>
          <w:bCs/>
          <w:szCs w:val="28"/>
        </w:rPr>
        <w:br/>
        <w:t xml:space="preserve">"О бюджете территориального фонда обязательного медицинского страхования Приморского края на 2017 год и плановый период 2018 и </w:t>
      </w:r>
      <w:r w:rsidRPr="00EB397C">
        <w:rPr>
          <w:bCs/>
          <w:szCs w:val="28"/>
        </w:rPr>
        <w:br/>
        <w:t>2019 годов" (Ведомости Законодательного Собрания Приморского края, 2016, № 11, часть 7, стр. 113) следующие изменения: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1)часть 1 статьи 1 изложить в следующей редакции: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"1.Утвердить основные характеристики бюджета территориального фонда обязательного медицинского страхования Приморского края (далее – фонд) на 2017 год:</w:t>
      </w:r>
    </w:p>
    <w:p w:rsidR="00EB397C" w:rsidRPr="00EB397C" w:rsidRDefault="00EB397C" w:rsidP="00EB397C">
      <w:pPr>
        <w:suppressAutoHyphens/>
        <w:spacing w:line="264" w:lineRule="auto"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 xml:space="preserve">1)общий объем доходов бюджета фонда – в сумме </w:t>
      </w:r>
      <w:r w:rsidRPr="00EB397C">
        <w:rPr>
          <w:bCs/>
          <w:szCs w:val="28"/>
        </w:rPr>
        <w:br/>
        <w:t>23574721,31 тыс.</w:t>
      </w:r>
      <w:r w:rsidRPr="00EB397C">
        <w:rPr>
          <w:bCs/>
          <w:szCs w:val="28"/>
          <w:lang w:val="en-US"/>
        </w:rPr>
        <w:t> </w:t>
      </w:r>
      <w:r w:rsidRPr="00EB397C">
        <w:rPr>
          <w:bCs/>
          <w:szCs w:val="28"/>
        </w:rPr>
        <w:t xml:space="preserve">рублей, из них межбюджетные трансферты, получаемые из бюджета Федерального фонда обязательного медицинского страхования, – в сумме 23476824,00 тыс. рублей, прочие межбюджетные трансферты, передаваемые территориальными фондами обязательного медицинского страхования (далее – территориальные фонды) в рамках межтерриториальных расчетов, – в сумме 160700,00 тыс. рублей; 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 xml:space="preserve">2)общий объем расходов бюджета фонда – в сумме </w:t>
      </w:r>
      <w:r w:rsidRPr="00EB397C">
        <w:rPr>
          <w:bCs/>
          <w:szCs w:val="28"/>
        </w:rPr>
        <w:br/>
        <w:t>23803044,76 тыс.</w:t>
      </w:r>
      <w:r w:rsidRPr="00EB397C">
        <w:rPr>
          <w:bCs/>
          <w:szCs w:val="28"/>
          <w:lang w:val="en-US"/>
        </w:rPr>
        <w:t> </w:t>
      </w:r>
      <w:r w:rsidRPr="00EB397C">
        <w:rPr>
          <w:bCs/>
          <w:szCs w:val="28"/>
        </w:rPr>
        <w:t>рублей;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3)размер дефицита бюджета фонда – в сумме 228323,45 тыс. рублей.";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2)дополнить статьей 2</w:t>
      </w:r>
      <w:r w:rsidRPr="00EB397C">
        <w:rPr>
          <w:bCs/>
          <w:szCs w:val="28"/>
          <w:vertAlign w:val="superscript"/>
        </w:rPr>
        <w:t xml:space="preserve">1 </w:t>
      </w:r>
      <w:r w:rsidRPr="00EB397C">
        <w:rPr>
          <w:bCs/>
          <w:szCs w:val="28"/>
        </w:rPr>
        <w:t>следующего содержания:</w:t>
      </w:r>
    </w:p>
    <w:tbl>
      <w:tblPr>
        <w:tblW w:w="879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6947"/>
      </w:tblGrid>
      <w:tr w:rsidR="00EB397C" w:rsidRPr="00EB397C" w:rsidTr="00343A1E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397C" w:rsidRPr="00EB397C" w:rsidRDefault="00EB397C" w:rsidP="00EB397C">
            <w:pPr>
              <w:ind w:right="-108"/>
              <w:jc w:val="both"/>
              <w:rPr>
                <w:caps/>
                <w:szCs w:val="28"/>
              </w:rPr>
            </w:pPr>
            <w:r w:rsidRPr="00EB397C">
              <w:rPr>
                <w:szCs w:val="28"/>
              </w:rPr>
              <w:t>"</w:t>
            </w:r>
            <w:r w:rsidRPr="00EB397C">
              <w:rPr>
                <w:caps/>
                <w:szCs w:val="28"/>
              </w:rPr>
              <w:t xml:space="preserve">Статья </w:t>
            </w:r>
            <w:r w:rsidRPr="00EB397C">
              <w:rPr>
                <w:szCs w:val="28"/>
              </w:rPr>
              <w:t>2</w:t>
            </w:r>
            <w:r w:rsidRPr="00EB397C">
              <w:rPr>
                <w:szCs w:val="28"/>
                <w:vertAlign w:val="superscript"/>
              </w:rPr>
              <w:t>1</w:t>
            </w:r>
            <w:r w:rsidRPr="00EB397C">
              <w:rPr>
                <w:caps/>
                <w:szCs w:val="28"/>
              </w:rPr>
              <w:t>.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397C" w:rsidRPr="00EB397C" w:rsidRDefault="00EB397C" w:rsidP="00EB397C">
            <w:pPr>
              <w:ind w:left="-108"/>
              <w:rPr>
                <w:caps/>
                <w:szCs w:val="28"/>
              </w:rPr>
            </w:pPr>
            <w:r w:rsidRPr="00EB397C">
              <w:rPr>
                <w:szCs w:val="28"/>
              </w:rPr>
              <w:t>ИСТОЧНИКИ ВНУТРЕННЕГО ФИНАНСИРОВАНИЯ ДЕФИЦИТА БЮДЖЕТА ТЕРРИТОРИАЛЬНОГО ФОНДА ОБЯЗАТЕЛЬНОГО МЕДИЦИНСКОГО СТРАХОВАНИЯ ПРИМОРСКОГО КРАЯ НА 2017 ГОД</w:t>
            </w:r>
          </w:p>
        </w:tc>
      </w:tr>
    </w:tbl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Установить источники внутреннего финансирования дефицита бюджета фонда на 2017 год согласно приложению 2</w:t>
      </w:r>
      <w:r w:rsidRPr="00EB397C">
        <w:rPr>
          <w:bCs/>
          <w:szCs w:val="28"/>
          <w:vertAlign w:val="superscript"/>
        </w:rPr>
        <w:t>1</w:t>
      </w:r>
      <w:r w:rsidRPr="00EB397C">
        <w:rPr>
          <w:bCs/>
          <w:szCs w:val="28"/>
        </w:rPr>
        <w:t xml:space="preserve"> к настоящему Закону.";</w:t>
      </w:r>
    </w:p>
    <w:p w:rsidR="00EB397C" w:rsidRPr="00EB397C" w:rsidRDefault="00EB397C" w:rsidP="00EB397C">
      <w:pPr>
        <w:widowControl w:val="0"/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3)в статье 7:</w:t>
      </w:r>
    </w:p>
    <w:p w:rsidR="00EB397C" w:rsidRPr="00EB397C" w:rsidRDefault="00EB397C" w:rsidP="00EB397C">
      <w:pPr>
        <w:suppressAutoHyphens/>
        <w:ind w:firstLine="720"/>
        <w:jc w:val="both"/>
        <w:rPr>
          <w:bCs/>
          <w:szCs w:val="28"/>
        </w:rPr>
      </w:pPr>
      <w:r w:rsidRPr="00EB397C">
        <w:rPr>
          <w:bCs/>
          <w:szCs w:val="28"/>
        </w:rPr>
        <w:t>а)в части 1:</w:t>
      </w:r>
    </w:p>
    <w:p w:rsidR="00EB397C" w:rsidRPr="00EB397C" w:rsidRDefault="00EB397C" w:rsidP="00EB397C">
      <w:pPr>
        <w:suppressAutoHyphens/>
        <w:ind w:firstLine="720"/>
        <w:jc w:val="both"/>
        <w:rPr>
          <w:bCs/>
          <w:szCs w:val="28"/>
        </w:rPr>
      </w:pPr>
      <w:r w:rsidRPr="00EB397C">
        <w:rPr>
          <w:bCs/>
          <w:szCs w:val="28"/>
        </w:rPr>
        <w:lastRenderedPageBreak/>
        <w:t xml:space="preserve">после слов "на 2017 год" дополнить словами "и плановый период </w:t>
      </w:r>
      <w:r w:rsidRPr="00EB397C">
        <w:rPr>
          <w:bCs/>
          <w:szCs w:val="28"/>
        </w:rPr>
        <w:br/>
        <w:t>2018 и 2019 годов";</w:t>
      </w:r>
    </w:p>
    <w:p w:rsidR="00EB397C" w:rsidRPr="00EB397C" w:rsidRDefault="00EB397C" w:rsidP="00EB397C">
      <w:pPr>
        <w:suppressAutoHyphens/>
        <w:ind w:firstLine="720"/>
        <w:jc w:val="both"/>
        <w:rPr>
          <w:bCs/>
          <w:szCs w:val="28"/>
        </w:rPr>
      </w:pPr>
      <w:r w:rsidRPr="00EB397C">
        <w:rPr>
          <w:bCs/>
          <w:szCs w:val="28"/>
        </w:rPr>
        <w:t>после слов "1950405,00 тыс. рублей" дополнить словом "ежегодно";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б)в части 2 после слов "на 2017 год" дополнить словами "и плановый период 2018 и 2019 годов";</w:t>
      </w:r>
    </w:p>
    <w:p w:rsidR="00EB397C" w:rsidRPr="00EB397C" w:rsidRDefault="00EB397C" w:rsidP="00EB397C">
      <w:pPr>
        <w:suppressAutoHyphens/>
        <w:ind w:left="181" w:firstLine="539"/>
        <w:jc w:val="both"/>
        <w:rPr>
          <w:bCs/>
          <w:szCs w:val="28"/>
          <w:lang w:val="en-US"/>
        </w:rPr>
      </w:pPr>
      <w:r w:rsidRPr="00EB397C">
        <w:rPr>
          <w:bCs/>
          <w:szCs w:val="28"/>
        </w:rPr>
        <w:t>4)в приложении 1 к Закону строку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2995"/>
        <w:gridCol w:w="5867"/>
      </w:tblGrid>
      <w:tr w:rsidR="00EB397C" w:rsidRPr="00EB397C" w:rsidTr="00343A1E">
        <w:tc>
          <w:tcPr>
            <w:tcW w:w="636" w:type="dxa"/>
            <w:shd w:val="clear" w:color="auto" w:fill="auto"/>
          </w:tcPr>
          <w:p w:rsidR="00EB397C" w:rsidRPr="00EB397C" w:rsidRDefault="00EB397C" w:rsidP="00EB397C">
            <w:pPr>
              <w:suppressAutoHyphens/>
              <w:jc w:val="center"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395</w:t>
            </w:r>
          </w:p>
        </w:tc>
        <w:tc>
          <w:tcPr>
            <w:tcW w:w="2995" w:type="dxa"/>
            <w:shd w:val="clear" w:color="auto" w:fill="auto"/>
          </w:tcPr>
          <w:p w:rsidR="00EB397C" w:rsidRPr="00EB397C" w:rsidRDefault="00EB397C" w:rsidP="00EB397C">
            <w:pPr>
              <w:suppressAutoHyphens/>
              <w:jc w:val="both"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 xml:space="preserve">2 02 </w:t>
            </w:r>
            <w:r w:rsidRPr="00EB397C">
              <w:rPr>
                <w:bCs/>
                <w:szCs w:val="28"/>
                <w:lang w:val="en-US"/>
              </w:rPr>
              <w:t>55402</w:t>
            </w:r>
            <w:r w:rsidRPr="00EB397C">
              <w:rPr>
                <w:bCs/>
                <w:szCs w:val="28"/>
              </w:rPr>
              <w:t xml:space="preserve"> 09 000</w:t>
            </w:r>
            <w:r w:rsidRPr="00EB397C">
              <w:rPr>
                <w:bCs/>
                <w:szCs w:val="28"/>
                <w:lang w:val="en-US"/>
              </w:rPr>
              <w:t>0</w:t>
            </w:r>
            <w:r w:rsidRPr="00EB397C">
              <w:rPr>
                <w:bCs/>
                <w:szCs w:val="28"/>
              </w:rPr>
              <w:t xml:space="preserve"> 151</w:t>
            </w:r>
          </w:p>
        </w:tc>
        <w:tc>
          <w:tcPr>
            <w:tcW w:w="5867" w:type="dxa"/>
            <w:shd w:val="clear" w:color="auto" w:fill="auto"/>
          </w:tcPr>
          <w:p w:rsidR="00EB397C" w:rsidRPr="00EB397C" w:rsidRDefault="00EB397C" w:rsidP="00EB397C">
            <w:pPr>
              <w:suppressAutoHyphens/>
              <w:jc w:val="both"/>
              <w:rPr>
                <w:b/>
                <w:szCs w:val="28"/>
              </w:rPr>
            </w:pPr>
            <w:r w:rsidRPr="00EB397C">
              <w:rPr>
                <w:bCs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оказания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</w:tbl>
    <w:p w:rsidR="00EB397C" w:rsidRPr="00EB397C" w:rsidRDefault="00EB397C" w:rsidP="00EB397C">
      <w:pPr>
        <w:suppressAutoHyphens/>
        <w:ind w:left="181" w:firstLine="539"/>
        <w:jc w:val="both"/>
        <w:rPr>
          <w:bCs/>
          <w:szCs w:val="28"/>
        </w:rPr>
      </w:pPr>
      <w:r w:rsidRPr="00EB397C">
        <w:rPr>
          <w:bCs/>
          <w:szCs w:val="28"/>
        </w:rPr>
        <w:t>исключить;</w:t>
      </w:r>
    </w:p>
    <w:p w:rsidR="00EB397C" w:rsidRPr="00EB397C" w:rsidRDefault="00EB397C" w:rsidP="00EB397C">
      <w:pPr>
        <w:suppressAutoHyphens/>
        <w:ind w:firstLine="720"/>
        <w:jc w:val="both"/>
        <w:rPr>
          <w:bCs/>
          <w:szCs w:val="28"/>
        </w:rPr>
      </w:pPr>
      <w:r w:rsidRPr="00EB397C">
        <w:rPr>
          <w:bCs/>
          <w:szCs w:val="28"/>
        </w:rPr>
        <w:t>5)дополнить Закон приложением 2</w:t>
      </w:r>
      <w:r w:rsidRPr="00EB397C">
        <w:rPr>
          <w:bCs/>
          <w:szCs w:val="28"/>
          <w:vertAlign w:val="superscript"/>
        </w:rPr>
        <w:t>1</w:t>
      </w:r>
      <w:r w:rsidRPr="00EB397C">
        <w:rPr>
          <w:bCs/>
          <w:szCs w:val="28"/>
        </w:rPr>
        <w:t xml:space="preserve"> в редакции приложения 1 к настоящему Закону;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6)приложение 3 к Закону изложить в редакции приложения 2 к настоящему Закону;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7)приложение 5 к Закону изложить в редакции приложения 3 к настоящему Закону;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  <w:lang w:val="en-US"/>
        </w:rPr>
      </w:pPr>
      <w:r w:rsidRPr="00EB397C">
        <w:rPr>
          <w:bCs/>
          <w:szCs w:val="28"/>
          <w:lang w:val="en-US"/>
        </w:rPr>
        <w:t>8</w:t>
      </w:r>
      <w:r w:rsidRPr="00EB397C">
        <w:rPr>
          <w:bCs/>
          <w:szCs w:val="28"/>
        </w:rPr>
        <w:t xml:space="preserve">)в приложении </w:t>
      </w:r>
      <w:r w:rsidRPr="00EB397C">
        <w:rPr>
          <w:bCs/>
          <w:szCs w:val="28"/>
          <w:lang w:val="en-US"/>
        </w:rPr>
        <w:t>6</w:t>
      </w:r>
      <w:r w:rsidRPr="00EB397C">
        <w:rPr>
          <w:bCs/>
          <w:szCs w:val="28"/>
        </w:rPr>
        <w:t xml:space="preserve"> к Закону</w:t>
      </w:r>
      <w:r w:rsidRPr="00EB397C">
        <w:rPr>
          <w:bCs/>
          <w:szCs w:val="28"/>
          <w:lang w:val="en-US"/>
        </w:rPr>
        <w:t xml:space="preserve"> </w:t>
      </w:r>
      <w:r w:rsidRPr="00EB397C">
        <w:rPr>
          <w:bCs/>
          <w:szCs w:val="28"/>
        </w:rPr>
        <w:t>строку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67"/>
        <w:gridCol w:w="567"/>
        <w:gridCol w:w="567"/>
        <w:gridCol w:w="1843"/>
        <w:gridCol w:w="709"/>
        <w:gridCol w:w="1559"/>
        <w:gridCol w:w="1418"/>
      </w:tblGrid>
      <w:tr w:rsidR="00EB397C" w:rsidRPr="00EB397C" w:rsidTr="00343A1E">
        <w:trPr>
          <w:trHeight w:val="441"/>
        </w:trPr>
        <w:tc>
          <w:tcPr>
            <w:tcW w:w="2268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suppressAutoHyphens/>
              <w:jc w:val="both"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suppressAutoHyphens/>
              <w:ind w:right="-108"/>
              <w:jc w:val="center"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widowControl w:val="0"/>
              <w:suppressAutoHyphens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09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widowControl w:val="0"/>
              <w:suppressAutoHyphens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widowControl w:val="0"/>
              <w:suppressAutoHyphens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01 2 08 50932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widowControl w:val="0"/>
              <w:suppressAutoHyphens/>
              <w:rPr>
                <w:bCs/>
                <w:szCs w:val="28"/>
                <w:lang w:val="en-US"/>
              </w:rPr>
            </w:pPr>
            <w:r w:rsidRPr="00EB397C">
              <w:rPr>
                <w:bCs/>
                <w:szCs w:val="28"/>
                <w:lang w:val="en-US"/>
              </w:rPr>
              <w:t>500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B397C" w:rsidRPr="00EB397C" w:rsidRDefault="00EB397C" w:rsidP="00EB397C">
            <w:pPr>
              <w:widowControl w:val="0"/>
              <w:suppressAutoHyphens/>
              <w:jc w:val="right"/>
              <w:rPr>
                <w:bCs/>
                <w:szCs w:val="28"/>
                <w:lang w:val="en-US"/>
              </w:rPr>
            </w:pPr>
            <w:r w:rsidRPr="00EB397C">
              <w:rPr>
                <w:bCs/>
                <w:szCs w:val="28"/>
                <w:lang w:val="en-US"/>
              </w:rPr>
              <w:t>160 700</w:t>
            </w:r>
            <w:r w:rsidRPr="00EB397C">
              <w:rPr>
                <w:bCs/>
                <w:szCs w:val="28"/>
              </w:rPr>
              <w:t>,</w:t>
            </w:r>
            <w:r w:rsidRPr="00EB397C">
              <w:rPr>
                <w:bCs/>
                <w:szCs w:val="28"/>
                <w:lang w:val="en-US"/>
              </w:rPr>
              <w:t>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EB397C" w:rsidRPr="00EB397C" w:rsidRDefault="00EB397C" w:rsidP="00EB397C">
            <w:pPr>
              <w:widowControl w:val="0"/>
              <w:suppressAutoHyphens/>
              <w:ind w:right="-108"/>
              <w:jc w:val="right"/>
              <w:rPr>
                <w:bCs/>
                <w:szCs w:val="28"/>
                <w:lang w:val="en-US"/>
              </w:rPr>
            </w:pPr>
            <w:r w:rsidRPr="00EB397C">
              <w:rPr>
                <w:bCs/>
                <w:szCs w:val="28"/>
                <w:lang w:val="en-US"/>
              </w:rPr>
              <w:t>160 700,00</w:t>
            </w:r>
          </w:p>
        </w:tc>
      </w:tr>
    </w:tbl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67"/>
        <w:gridCol w:w="567"/>
        <w:gridCol w:w="567"/>
        <w:gridCol w:w="1843"/>
        <w:gridCol w:w="709"/>
        <w:gridCol w:w="1559"/>
        <w:gridCol w:w="1418"/>
      </w:tblGrid>
      <w:tr w:rsidR="00EB397C" w:rsidRPr="00EB397C" w:rsidTr="00343A1E">
        <w:trPr>
          <w:trHeight w:val="274"/>
        </w:trPr>
        <w:tc>
          <w:tcPr>
            <w:tcW w:w="2268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suppressAutoHyphens/>
              <w:jc w:val="both"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suppressAutoHyphens/>
              <w:ind w:right="-108"/>
              <w:jc w:val="center"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395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widowControl w:val="0"/>
              <w:suppressAutoHyphens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09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widowControl w:val="0"/>
              <w:suppressAutoHyphens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widowControl w:val="0"/>
              <w:suppressAutoHyphens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01 2 08 50932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B397C" w:rsidRPr="00EB397C" w:rsidRDefault="00EB397C" w:rsidP="00EB397C">
            <w:pPr>
              <w:widowControl w:val="0"/>
              <w:suppressAutoHyphens/>
              <w:rPr>
                <w:bCs/>
                <w:szCs w:val="28"/>
                <w:lang w:val="en-US"/>
              </w:rPr>
            </w:pPr>
            <w:r w:rsidRPr="00EB397C">
              <w:rPr>
                <w:bCs/>
                <w:szCs w:val="28"/>
              </w:rPr>
              <w:t>3</w:t>
            </w:r>
            <w:r w:rsidRPr="00EB397C">
              <w:rPr>
                <w:bCs/>
                <w:szCs w:val="28"/>
                <w:lang w:val="en-US"/>
              </w:rPr>
              <w:t>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B397C" w:rsidRPr="00EB397C" w:rsidRDefault="00EB397C" w:rsidP="00EB397C">
            <w:pPr>
              <w:widowControl w:val="0"/>
              <w:suppressAutoHyphens/>
              <w:jc w:val="right"/>
              <w:rPr>
                <w:bCs/>
                <w:szCs w:val="28"/>
                <w:lang w:val="en-US"/>
              </w:rPr>
            </w:pPr>
            <w:r w:rsidRPr="00EB397C">
              <w:rPr>
                <w:bCs/>
                <w:szCs w:val="28"/>
                <w:lang w:val="en-US"/>
              </w:rPr>
              <w:t>160 700</w:t>
            </w:r>
            <w:r w:rsidRPr="00EB397C">
              <w:rPr>
                <w:bCs/>
                <w:szCs w:val="28"/>
              </w:rPr>
              <w:t>,</w:t>
            </w:r>
            <w:r w:rsidRPr="00EB397C">
              <w:rPr>
                <w:bCs/>
                <w:szCs w:val="28"/>
                <w:lang w:val="en-US"/>
              </w:rPr>
              <w:t>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EB397C" w:rsidRPr="00EB397C" w:rsidRDefault="00EB397C" w:rsidP="00EB397C">
            <w:pPr>
              <w:widowControl w:val="0"/>
              <w:suppressAutoHyphens/>
              <w:ind w:right="-108"/>
              <w:jc w:val="right"/>
              <w:rPr>
                <w:bCs/>
                <w:szCs w:val="28"/>
              </w:rPr>
            </w:pPr>
            <w:r w:rsidRPr="00EB397C">
              <w:rPr>
                <w:bCs/>
                <w:szCs w:val="28"/>
              </w:rPr>
              <w:t>160 700,00</w:t>
            </w:r>
          </w:p>
        </w:tc>
      </w:tr>
    </w:tbl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9)приложение 7 к Закону изложить в редакции приложения 4 к настоящему Закону.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 xml:space="preserve">СТАТЬЯ 2. 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  <w:r w:rsidRPr="00EB397C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</w:p>
    <w:p w:rsidR="00EB397C" w:rsidRPr="00EB397C" w:rsidRDefault="00EB397C" w:rsidP="00EB397C">
      <w:pPr>
        <w:suppressAutoHyphens/>
        <w:ind w:firstLine="709"/>
        <w:jc w:val="both"/>
        <w:rPr>
          <w:bCs/>
          <w:szCs w:val="28"/>
        </w:rPr>
      </w:pPr>
    </w:p>
    <w:p w:rsidR="00EB397C" w:rsidRPr="00EB397C" w:rsidRDefault="00EB397C" w:rsidP="00EB397C">
      <w:pPr>
        <w:suppressAutoHyphens/>
        <w:jc w:val="both"/>
        <w:rPr>
          <w:bCs/>
          <w:szCs w:val="28"/>
        </w:rPr>
      </w:pPr>
      <w:r w:rsidRPr="00EB397C">
        <w:rPr>
          <w:bCs/>
          <w:szCs w:val="28"/>
        </w:rPr>
        <w:t>Губернатор края</w:t>
      </w:r>
      <w:r w:rsidRPr="00EB397C">
        <w:rPr>
          <w:bCs/>
          <w:szCs w:val="28"/>
        </w:rPr>
        <w:tab/>
      </w:r>
      <w:r w:rsidRPr="00EB397C">
        <w:rPr>
          <w:bCs/>
          <w:szCs w:val="28"/>
        </w:rPr>
        <w:tab/>
      </w:r>
      <w:r w:rsidRPr="00EB397C">
        <w:rPr>
          <w:bCs/>
          <w:szCs w:val="28"/>
        </w:rPr>
        <w:tab/>
      </w:r>
      <w:r w:rsidRPr="00EB397C">
        <w:rPr>
          <w:bCs/>
          <w:szCs w:val="28"/>
        </w:rPr>
        <w:tab/>
      </w:r>
      <w:r w:rsidRPr="00EB397C">
        <w:rPr>
          <w:bCs/>
          <w:szCs w:val="28"/>
        </w:rPr>
        <w:tab/>
        <w:t xml:space="preserve">                            В.В. Миклушевский</w:t>
      </w:r>
    </w:p>
    <w:p w:rsidR="00EB397C" w:rsidRDefault="00EB397C" w:rsidP="00EB397C">
      <w:pPr>
        <w:suppressAutoHyphens/>
        <w:jc w:val="both"/>
        <w:rPr>
          <w:bCs/>
          <w:szCs w:val="28"/>
        </w:rPr>
      </w:pPr>
    </w:p>
    <w:p w:rsidR="00F37A2D" w:rsidRDefault="00F37A2D" w:rsidP="00F37A2D">
      <w:bookmarkStart w:id="0" w:name="_GoBack"/>
      <w:r>
        <w:t>г. Владивосток</w:t>
      </w:r>
    </w:p>
    <w:p w:rsidR="00F37A2D" w:rsidRDefault="00F37A2D" w:rsidP="00F37A2D">
      <w:r>
        <w:t>5 июня 2017 года</w:t>
      </w:r>
    </w:p>
    <w:p w:rsidR="00F37A2D" w:rsidRPr="00EB397C" w:rsidRDefault="00F37A2D" w:rsidP="00F37A2D">
      <w:pPr>
        <w:suppressAutoHyphens/>
        <w:jc w:val="both"/>
        <w:rPr>
          <w:bCs/>
          <w:szCs w:val="28"/>
        </w:rPr>
      </w:pPr>
      <w:r>
        <w:t>№ 13</w:t>
      </w:r>
      <w:r>
        <w:t>4</w:t>
      </w:r>
      <w:r>
        <w:t>-КЗ</w:t>
      </w:r>
      <w:bookmarkEnd w:id="0"/>
    </w:p>
    <w:p w:rsidR="00BE0544" w:rsidRDefault="00BE0544"/>
    <w:sectPr w:rsidR="00BE0544" w:rsidSect="00EB397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715" w:rsidRDefault="00207715">
      <w:r>
        <w:separator/>
      </w:r>
    </w:p>
  </w:endnote>
  <w:endnote w:type="continuationSeparator" w:id="0">
    <w:p w:rsidR="00207715" w:rsidRDefault="0020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715" w:rsidRDefault="00207715">
      <w:r>
        <w:separator/>
      </w:r>
    </w:p>
  </w:footnote>
  <w:footnote w:type="continuationSeparator" w:id="0">
    <w:p w:rsidR="00207715" w:rsidRDefault="00207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97C" w:rsidRDefault="00EB397C" w:rsidP="00EB397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37A2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397C"/>
    <w:rsid w:val="0003291F"/>
    <w:rsid w:val="0019203A"/>
    <w:rsid w:val="00207715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EB397C"/>
    <w:rsid w:val="00F23036"/>
    <w:rsid w:val="00F37A2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EB39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EB397C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B397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2017-05-24T04:14:00Z</cp:lastPrinted>
  <dcterms:created xsi:type="dcterms:W3CDTF">2017-05-24T04:13:00Z</dcterms:created>
  <dcterms:modified xsi:type="dcterms:W3CDTF">2017-06-05T08:41:00Z</dcterms:modified>
</cp:coreProperties>
</file>