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721472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6D40" w:rsidRDefault="006A6D40" w:rsidP="006A6D40">
      <w:pPr>
        <w:jc w:val="center"/>
        <w:rPr>
          <w:b/>
        </w:rPr>
      </w:pPr>
      <w:r w:rsidRPr="00E850C3">
        <w:rPr>
          <w:b/>
        </w:rPr>
        <w:t>О ВНЕСЕНИИ ИЗМЕНЕНИ</w:t>
      </w:r>
      <w:r>
        <w:rPr>
          <w:b/>
        </w:rPr>
        <w:t>Й</w:t>
      </w:r>
      <w:r w:rsidRPr="00E850C3">
        <w:rPr>
          <w:b/>
        </w:rPr>
        <w:t xml:space="preserve"> В</w:t>
      </w:r>
      <w:r>
        <w:rPr>
          <w:b/>
        </w:rPr>
        <w:t xml:space="preserve"> ИЗБИРАТЕЛЬНЫЙ КОДЕКС ПРИМОРСКОГО КРАЯ</w:t>
      </w:r>
    </w:p>
    <w:p w:rsidR="006A6D40" w:rsidRPr="00E850C3" w:rsidRDefault="006A6D40" w:rsidP="006A6D40">
      <w:pPr>
        <w:jc w:val="center"/>
      </w:pPr>
    </w:p>
    <w:p w:rsidR="006A6D40" w:rsidRDefault="006A6D40" w:rsidP="006A6D40">
      <w:pPr>
        <w:ind w:firstLine="709"/>
        <w:jc w:val="both"/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мая </w:t>
      </w:r>
      <w:r>
        <w:rPr>
          <w:szCs w:val="28"/>
        </w:rPr>
        <w:br/>
        <w:t>2017 года</w:t>
      </w:r>
    </w:p>
    <w:p w:rsidR="006A6D40" w:rsidRDefault="006A6D40" w:rsidP="006A6D40">
      <w:pPr>
        <w:tabs>
          <w:tab w:val="left" w:pos="7371"/>
        </w:tabs>
        <w:ind w:firstLine="709"/>
        <w:jc w:val="both"/>
      </w:pPr>
    </w:p>
    <w:p w:rsidR="006A6D40" w:rsidRDefault="006A6D40" w:rsidP="006A6D40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СТАТЬЯ 1.</w:t>
      </w:r>
    </w:p>
    <w:p w:rsidR="006A6D40" w:rsidRDefault="006A6D40" w:rsidP="006A6D4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27) следующие изменения:</w:t>
      </w:r>
    </w:p>
    <w:p w:rsidR="006A6D40" w:rsidRDefault="006A6D40" w:rsidP="006A6D4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32:</w:t>
      </w:r>
    </w:p>
    <w:p w:rsidR="006A6D40" w:rsidRDefault="006A6D40" w:rsidP="006A6D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а)дополнить частью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6A6D40" w:rsidRDefault="006A6D40" w:rsidP="006A6D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.Член избирательной комиссии с правом решающего голоса, работающий в избирательной комиссии на постоянной (штатной) основе, освобождается от обязанностей члена избирательной комиссии в случае несоблюдения ограничений, запретов, неисполнения обязанностей, которые установлены Федеральным </w:t>
      </w:r>
      <w:hyperlink r:id="rId9" w:history="1">
        <w:r w:rsidRPr="006A6D40">
          <w:rPr>
            <w:rStyle w:val="a6"/>
            <w:color w:val="auto"/>
            <w:szCs w:val="28"/>
            <w:u w:val="none"/>
          </w:rPr>
          <w:t>законом</w:t>
        </w:r>
      </w:hyperlink>
      <w:r w:rsidRPr="006A6D40">
        <w:rPr>
          <w:szCs w:val="28"/>
        </w:rPr>
        <w:t xml:space="preserve"> от 25 декабря 2008 года № 273-ФЗ "О противодействии коррупции", Федеральным </w:t>
      </w:r>
      <w:hyperlink r:id="rId10" w:history="1">
        <w:r w:rsidRPr="006A6D40">
          <w:rPr>
            <w:rStyle w:val="a6"/>
            <w:color w:val="auto"/>
            <w:szCs w:val="28"/>
            <w:u w:val="none"/>
          </w:rPr>
          <w:t>законом</w:t>
        </w:r>
      </w:hyperlink>
      <w:r w:rsidRPr="006A6D40">
        <w:rPr>
          <w:szCs w:val="28"/>
        </w:rPr>
        <w:t xml:space="preserve"> от 3 декабря 2012 года № 230-ФЗ "О контроле за соответствием расходов лиц, замещающих государственные должности, и иных лиц их доходам", Федеральным </w:t>
      </w:r>
      <w:hyperlink r:id="rId11" w:history="1">
        <w:r w:rsidRPr="006A6D40">
          <w:rPr>
            <w:rStyle w:val="a6"/>
            <w:color w:val="auto"/>
            <w:szCs w:val="28"/>
            <w:u w:val="none"/>
          </w:rPr>
          <w:t>законом</w:t>
        </w:r>
      </w:hyperlink>
      <w:r w:rsidRPr="006A6D40">
        <w:rPr>
          <w:szCs w:val="28"/>
        </w:rPr>
        <w:t xml:space="preserve"> от 7 мая 2013 года № 79-ФЗ "О запрете отдельным категориям лиц открыва</w:t>
      </w:r>
      <w:r>
        <w:rPr>
          <w:szCs w:val="28"/>
        </w:rPr>
        <w:t>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инструментами".";</w:t>
      </w:r>
    </w:p>
    <w:p w:rsidR="006A6D40" w:rsidRDefault="006A6D40" w:rsidP="006A6D4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б)в части 10 слова "в частях 6 и 8" заменить словами </w:t>
      </w:r>
      <w:r>
        <w:rPr>
          <w:szCs w:val="28"/>
        </w:rPr>
        <w:br/>
        <w:t>"в частях 6, 6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и 8";</w:t>
      </w:r>
    </w:p>
    <w:p w:rsidR="006A6D40" w:rsidRDefault="006A6D40" w:rsidP="006A6D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абзаце первом части 13 слова "с правом решающего голоса замещают" заменить словами "с правом решающего голоса, работающий в избирательной комиссии на постоянной (штатной) основе, замещают";</w:t>
      </w:r>
    </w:p>
    <w:p w:rsidR="006A6D40" w:rsidRDefault="006A6D40" w:rsidP="006A6D4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г)часть 14 изложить в следующей редакции:  </w:t>
      </w:r>
    </w:p>
    <w:p w:rsidR="006A6D40" w:rsidRDefault="006A6D40" w:rsidP="006A6D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"14.Член избирательной комиссии Приморского края с правом решающего голоса, член иной избирательной комиссии, действующей на постоянной основе и являющейся юридическим лицом, с правом решающего голоса, работающие в указанных комиссиях на постоянной (штатной) основе, обязаны соблюдать ограничения, запреты, исполнять обязанности, которые установлены Федеральным </w:t>
      </w:r>
      <w:hyperlink r:id="rId12" w:history="1">
        <w:r w:rsidRPr="006A6D40">
          <w:rPr>
            <w:rStyle w:val="a6"/>
            <w:color w:val="auto"/>
            <w:szCs w:val="28"/>
            <w:u w:val="none"/>
          </w:rPr>
          <w:t>законом</w:t>
        </w:r>
      </w:hyperlink>
      <w:r w:rsidRPr="006A6D40">
        <w:rPr>
          <w:szCs w:val="28"/>
        </w:rPr>
        <w:t xml:space="preserve"> "О противодействии коррупции", Федеральным </w:t>
      </w:r>
      <w:hyperlink r:id="rId13" w:history="1">
        <w:r w:rsidRPr="006A6D40">
          <w:rPr>
            <w:rStyle w:val="a6"/>
            <w:color w:val="auto"/>
            <w:szCs w:val="28"/>
            <w:u w:val="none"/>
          </w:rPr>
          <w:t>законом</w:t>
        </w:r>
      </w:hyperlink>
      <w:r w:rsidRPr="006A6D40">
        <w:rPr>
          <w:szCs w:val="28"/>
        </w:rPr>
        <w:t xml:space="preserve"> "О контроле за соответствием расходов лиц, замещающих государственные должности, и иных лиц их доходам", Федеральным </w:t>
      </w:r>
      <w:hyperlink r:id="rId14" w:history="1">
        <w:r w:rsidRPr="006A6D40">
          <w:rPr>
            <w:rStyle w:val="a6"/>
            <w:color w:val="auto"/>
            <w:szCs w:val="28"/>
            <w:u w:val="none"/>
          </w:rPr>
          <w:t>законом</w:t>
        </w:r>
      </w:hyperlink>
      <w:r w:rsidRPr="006A6D40">
        <w:rPr>
          <w:szCs w:val="28"/>
        </w:rPr>
        <w:t xml:space="preserve"> "О запрет</w:t>
      </w:r>
      <w:r>
        <w:rPr>
          <w:szCs w:val="28"/>
        </w:rPr>
        <w:t xml:space="preserve">е отдельным категориям лиц открывать и </w:t>
      </w:r>
      <w:r>
        <w:rPr>
          <w:szCs w:val="28"/>
        </w:rPr>
        <w:lastRenderedPageBreak/>
        <w:t>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инструментами".";</w:t>
      </w:r>
    </w:p>
    <w:p w:rsidR="006A6D40" w:rsidRDefault="006A6D40" w:rsidP="006A6D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14 статьи 40 слова "от 7 мая 2013 года № 79-ФЗ" исключить;</w:t>
      </w:r>
    </w:p>
    <w:p w:rsidR="006A6D40" w:rsidRDefault="006A6D40" w:rsidP="006A6D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3)в части 4 статьи 45 слова "муниципальных образований со средней нормой представительства избирателей не более 10 тысяч" заменить словами "поселений со средней нормой представительства избирателей не более </w:t>
      </w:r>
      <w:r>
        <w:rPr>
          <w:szCs w:val="28"/>
        </w:rPr>
        <w:br/>
        <w:t>1 тысячи";</w:t>
      </w:r>
    </w:p>
    <w:p w:rsidR="006A6D40" w:rsidRDefault="006A6D40" w:rsidP="006A6D4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части 13 статьи 69:</w:t>
      </w:r>
    </w:p>
    <w:p w:rsidR="006A6D40" w:rsidRDefault="006A6D40" w:rsidP="006A6D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а)абзац третий изложить в следующей редакции:</w:t>
      </w:r>
    </w:p>
    <w:p w:rsidR="006A6D40" w:rsidRDefault="006A6D40" w:rsidP="006A6D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"на выборах депутатов представительного органа муниципального района, городского округа с количеством избирателей до 60 тысяч - </w:t>
      </w:r>
      <w:r>
        <w:rPr>
          <w:szCs w:val="28"/>
        </w:rPr>
        <w:br/>
        <w:t xml:space="preserve">3000000 рублей, от 60 до 200 тысяч избирателей - 6000000 рублей, свыше </w:t>
      </w:r>
      <w:r>
        <w:rPr>
          <w:szCs w:val="28"/>
        </w:rPr>
        <w:br/>
        <w:t>200 тысяч избирателей - 25000000 рублей;";</w:t>
      </w:r>
    </w:p>
    <w:p w:rsidR="006A6D40" w:rsidRDefault="006A6D40" w:rsidP="006A6D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б)абзац седьмой изложить в следующей редакции:</w:t>
      </w:r>
    </w:p>
    <w:p w:rsidR="006A6D40" w:rsidRDefault="006A6D40" w:rsidP="006A6D4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"на выборах депутатов представительного органа муниципального района, городского округа с количеством избирателей до 60 тысяч - </w:t>
      </w:r>
      <w:r>
        <w:rPr>
          <w:szCs w:val="28"/>
        </w:rPr>
        <w:br/>
        <w:t>2500000 рублей, свыше 60 тысяч избирателей - 5000000 рублей;".</w:t>
      </w:r>
    </w:p>
    <w:p w:rsidR="006A6D40" w:rsidRDefault="006A6D40" w:rsidP="006A6D4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6D40" w:rsidRDefault="006A6D40" w:rsidP="006A6D4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6A6D40" w:rsidRDefault="006A6D40" w:rsidP="006A6D4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A6D40" w:rsidRDefault="006A6D40" w:rsidP="006A6D40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ab/>
      </w:r>
    </w:p>
    <w:p w:rsidR="006A6D40" w:rsidRDefault="006A6D40" w:rsidP="006A6D4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A6D40" w:rsidRDefault="006A6D40" w:rsidP="006A6D4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A6D40" w:rsidRDefault="006A6D40" w:rsidP="006A6D4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В.В. Миклушевский </w:t>
      </w:r>
    </w:p>
    <w:p w:rsidR="005C70ED" w:rsidRDefault="005C70ED" w:rsidP="006A6D40">
      <w:pPr>
        <w:autoSpaceDE w:val="0"/>
        <w:autoSpaceDN w:val="0"/>
        <w:adjustRightInd w:val="0"/>
        <w:jc w:val="both"/>
        <w:rPr>
          <w:szCs w:val="28"/>
        </w:rPr>
      </w:pPr>
    </w:p>
    <w:p w:rsidR="005C70ED" w:rsidRDefault="005C70ED" w:rsidP="006A6D40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C70ED" w:rsidRDefault="005C70ED" w:rsidP="006A6D4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25 мая 2017 года</w:t>
      </w:r>
    </w:p>
    <w:p w:rsidR="005C70ED" w:rsidRDefault="005C70ED" w:rsidP="006A6D40">
      <w:pPr>
        <w:autoSpaceDE w:val="0"/>
        <w:autoSpaceDN w:val="0"/>
        <w:adjustRightInd w:val="0"/>
        <w:jc w:val="both"/>
      </w:pPr>
      <w:r>
        <w:rPr>
          <w:szCs w:val="28"/>
        </w:rPr>
        <w:t>№ 121-КЗ</w:t>
      </w:r>
      <w:bookmarkEnd w:id="0"/>
    </w:p>
    <w:p w:rsidR="006A6D40" w:rsidRDefault="006A6D40" w:rsidP="006A6D40">
      <w:pPr>
        <w:jc w:val="center"/>
      </w:pPr>
    </w:p>
    <w:p w:rsidR="006A6D40" w:rsidRPr="00E850C3" w:rsidRDefault="006A6D40" w:rsidP="006A6D40">
      <w:pPr>
        <w:tabs>
          <w:tab w:val="left" w:pos="7371"/>
        </w:tabs>
        <w:ind w:firstLine="709"/>
        <w:jc w:val="both"/>
      </w:pPr>
    </w:p>
    <w:p w:rsidR="006A6D40" w:rsidRDefault="006A6D40" w:rsidP="006A6D40">
      <w:pPr>
        <w:jc w:val="center"/>
      </w:pPr>
    </w:p>
    <w:p w:rsidR="00BE0544" w:rsidRDefault="00BE0544"/>
    <w:sectPr w:rsidR="00BE0544" w:rsidSect="00596239">
      <w:headerReference w:type="defaul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735" w:rsidRDefault="00791735">
      <w:r>
        <w:separator/>
      </w:r>
    </w:p>
  </w:endnote>
  <w:endnote w:type="continuationSeparator" w:id="0">
    <w:p w:rsidR="00791735" w:rsidRDefault="00791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735" w:rsidRDefault="00791735">
      <w:r>
        <w:separator/>
      </w:r>
    </w:p>
  </w:footnote>
  <w:footnote w:type="continuationSeparator" w:id="0">
    <w:p w:rsidR="00791735" w:rsidRDefault="00791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239" w:rsidRDefault="00596239" w:rsidP="0059623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C70E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6D40"/>
    <w:rsid w:val="0003291F"/>
    <w:rsid w:val="00156298"/>
    <w:rsid w:val="00380EE1"/>
    <w:rsid w:val="003B26E7"/>
    <w:rsid w:val="0047435B"/>
    <w:rsid w:val="00596239"/>
    <w:rsid w:val="005A2827"/>
    <w:rsid w:val="005C70ED"/>
    <w:rsid w:val="006A6D40"/>
    <w:rsid w:val="00791735"/>
    <w:rsid w:val="00AB70F9"/>
    <w:rsid w:val="00AC31EC"/>
    <w:rsid w:val="00B14397"/>
    <w:rsid w:val="00B24AF5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uiPriority w:val="99"/>
    <w:unhideWhenUsed/>
    <w:rsid w:val="006A6D40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59623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05DDE626F667CB7710D6060CCC54219C7571058DB363376BDDF7AB36B4s2r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05DDE626F667CB7710D6060CCC54219C76790D8BB26E376BDDF7AB36B4s2r2A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FB3BC5D760CC7C40C7A130209936BF62DC0AFB2CFD983A1F11C0F4CA7v8I7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BFB3BC5D760CC7C40C7A130209936BF62DC0AEB4C1DC83A1F11C0F4CA7v8I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FB3BC5D760CC7C40C7A130209936BF62EC8A6B2C0D183A1F11C0F4CA7v8I7A" TargetMode="External"/><Relationship Id="rId14" Type="http://schemas.openxmlformats.org/officeDocument/2006/relationships/hyperlink" Target="consultantplus://offline/ref=05DDE626F667CB7710D6060CCC54219C7571048BBD66376BDDF7AB36B4s2r2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2017-05-22T22:57:00Z</cp:lastPrinted>
  <dcterms:created xsi:type="dcterms:W3CDTF">2017-05-25T00:48:00Z</dcterms:created>
  <dcterms:modified xsi:type="dcterms:W3CDTF">2017-05-25T00:48:00Z</dcterms:modified>
</cp:coreProperties>
</file>