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Документ предоставлен </w:t>
      </w:r>
      <w:hyperlink r:id="rId4" w:history="1">
        <w:r>
          <w:rPr>
            <w:rFonts w:ascii="Calibri" w:hAnsi="Calibri" w:cs="Calibri"/>
            <w:color w:val="0000FF"/>
          </w:rPr>
          <w:t>КонсультантПлюс</w:t>
        </w:r>
      </w:hyperlink>
      <w:r>
        <w:rPr>
          <w:rFonts w:ascii="Calibri" w:hAnsi="Calibri" w:cs="Calibri"/>
        </w:rPr>
        <w:br/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bookmarkStart w:id="0" w:name="Par1"/>
      <w:bookmarkEnd w:id="0"/>
      <w:r>
        <w:rPr>
          <w:rFonts w:ascii="Calibri" w:hAnsi="Calibri" w:cs="Calibri"/>
          <w:b/>
          <w:bCs/>
        </w:rPr>
        <w:t>ДУМА ПРИМОРСКОГО КРАЯ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ПОСТАНОВЛЕНИЕ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5 сентября 2000 г. N 798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ПРАВИЛАХ ДЕПУТАТСКОЙ ЭТИКИ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(в ред. </w:t>
      </w:r>
      <w:hyperlink r:id="rId5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Законодательного Собрания</w:t>
      </w:r>
      <w:proofErr w:type="gramEnd"/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 18.04.2002 N 1247, с изм. по всему тексту)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 </w:t>
      </w:r>
      <w:hyperlink r:id="rId6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Приморского края "О статусе депутата Законодательного Собрания Приморского края", </w:t>
      </w:r>
      <w:hyperlink r:id="rId7" w:history="1">
        <w:r>
          <w:rPr>
            <w:rFonts w:ascii="Calibri" w:hAnsi="Calibri" w:cs="Calibri"/>
            <w:color w:val="0000FF"/>
          </w:rPr>
          <w:t>Регламентом</w:t>
        </w:r>
      </w:hyperlink>
      <w:r>
        <w:rPr>
          <w:rFonts w:ascii="Calibri" w:hAnsi="Calibri" w:cs="Calibri"/>
        </w:rPr>
        <w:t xml:space="preserve"> Законодательного Собрания Приморского края Законодательное Собрание Приморского края постановляет: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6" w:history="1">
        <w:r>
          <w:rPr>
            <w:rFonts w:ascii="Calibri" w:hAnsi="Calibri" w:cs="Calibri"/>
            <w:color w:val="0000FF"/>
          </w:rPr>
          <w:t>Правила</w:t>
        </w:r>
      </w:hyperlink>
      <w:r>
        <w:rPr>
          <w:rFonts w:ascii="Calibri" w:hAnsi="Calibri" w:cs="Calibri"/>
        </w:rPr>
        <w:t xml:space="preserve"> депутатской этики (прилагаются).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Председатель Думы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С.В.ЖЕКОВ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" w:name="Par21"/>
      <w:bookmarkEnd w:id="1"/>
      <w:r>
        <w:rPr>
          <w:rFonts w:ascii="Calibri" w:hAnsi="Calibri" w:cs="Calibri"/>
        </w:rPr>
        <w:t>Приложение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постановлению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Думы Приморского края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05.09.2000 N 798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2" w:name="Par26"/>
      <w:bookmarkEnd w:id="2"/>
      <w:r>
        <w:rPr>
          <w:rFonts w:ascii="Calibri" w:hAnsi="Calibri" w:cs="Calibri"/>
          <w:b/>
          <w:bCs/>
        </w:rPr>
        <w:t>ПРАВИЛА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ДЕПУТАТСКОЙ ЭТИКИ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(в ред. </w:t>
      </w:r>
      <w:hyperlink r:id="rId8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Законодательного Собрания</w:t>
      </w:r>
      <w:proofErr w:type="gramEnd"/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 18.04.2002 N 1247)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 основании </w:t>
      </w:r>
      <w:hyperlink r:id="rId9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Приморского края "О статусе депутата Законодательного Собрания Приморского края" настоящие Правила определяют нормы этики депутата Законодательного Собрания Приморского края (далее - Законодательное Собрание) как в рамках заседания Законодательного Собрания, так и </w:t>
      </w:r>
      <w:proofErr w:type="gramStart"/>
      <w:r>
        <w:rPr>
          <w:rFonts w:ascii="Calibri" w:hAnsi="Calibri" w:cs="Calibri"/>
        </w:rPr>
        <w:t>вне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их</w:t>
      </w:r>
      <w:proofErr w:type="gramEnd"/>
      <w:r>
        <w:rPr>
          <w:rFonts w:ascii="Calibri" w:hAnsi="Calibri" w:cs="Calibri"/>
        </w:rPr>
        <w:t>.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Рассмотрение и решение вопросов депутатской этики осуществляется комитетом Законодательного Собрания по регламенту, депутатской этике и организации работы Законодательного Собрания.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3" w:name="Par35"/>
      <w:bookmarkEnd w:id="3"/>
      <w:r>
        <w:rPr>
          <w:rFonts w:ascii="Calibri" w:hAnsi="Calibri" w:cs="Calibri"/>
        </w:rPr>
        <w:t>1. Общие положения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1.1. Критериями поведения и оценки деятельности депутата Законодательного Собрания должны служить его отношение к социальным, экономическим и культурным запросам не только избирателей округа, но и населения края, а также идеалы добра, справедливости, гуманизма и милосердия.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1.2. Депутат Законодательного Собрания в своей деятельности должен соблюдать безусловный приоритет прав человека, </w:t>
      </w:r>
      <w:hyperlink r:id="rId10" w:history="1">
        <w:r>
          <w:rPr>
            <w:rFonts w:ascii="Calibri" w:hAnsi="Calibri" w:cs="Calibri"/>
            <w:color w:val="0000FF"/>
          </w:rPr>
          <w:t>Конституцию</w:t>
        </w:r>
      </w:hyperlink>
      <w:r>
        <w:rPr>
          <w:rFonts w:ascii="Calibri" w:hAnsi="Calibri" w:cs="Calibri"/>
        </w:rPr>
        <w:t xml:space="preserve"> Российской Федерации, законы Российской Федерации, </w:t>
      </w:r>
      <w:hyperlink r:id="rId11" w:history="1">
        <w:r>
          <w:rPr>
            <w:rFonts w:ascii="Calibri" w:hAnsi="Calibri" w:cs="Calibri"/>
            <w:color w:val="0000FF"/>
          </w:rPr>
          <w:t>Регламент</w:t>
        </w:r>
      </w:hyperlink>
      <w:r>
        <w:rPr>
          <w:rFonts w:ascii="Calibri" w:hAnsi="Calibri" w:cs="Calibri"/>
        </w:rPr>
        <w:t xml:space="preserve"> Законодательного Собрания, </w:t>
      </w:r>
      <w:hyperlink r:id="rId12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Приморского края "О статусе депутата Законодательного Собрания Приморского края", а также настоящие Правила.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1.3. Депутат Законодательного Собрания должен в равной мере соблюдать собственное достоинство и уважать достоинство других депутатов, а также должностных лиц и граждан, с которыми он вступает в отношения в связи с исполнением депутатских обязанностей.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1.4. Депутат Законодательного Собрания должен воздерживаться от действий, заявлений и поступков, способных скомпрометировать его самого, представляемых им избирателей и законодательный орган, в состав которого он избран.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4" w:name="Par42"/>
      <w:bookmarkEnd w:id="4"/>
      <w:r>
        <w:rPr>
          <w:rFonts w:ascii="Calibri" w:hAnsi="Calibri" w:cs="Calibri"/>
        </w:rPr>
        <w:t>2. Присутствие на заседаниях Законодательного Собрания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2.1. Депутат Законодательного Собрания обязан присутствовать на всех заседаниях Законодательного Собрания и комитета, членом которого он является. Форма одежды депутата должна соответствовать официальной обстановке на заседании Законодательного Собрания.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2.2. Отсутствие депутата на вышеуказанных заседаниях допускается только по уважительным причинам либо с разрешения председателя или заместителя председателя Законодательного Собрания, председателя соответствующего комитета.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5" w:name="Par47"/>
      <w:bookmarkEnd w:id="5"/>
      <w:r>
        <w:rPr>
          <w:rFonts w:ascii="Calibri" w:hAnsi="Calibri" w:cs="Calibri"/>
        </w:rPr>
        <w:t>3. Формы обращения депутатов Законодательного Собрания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Депутаты Законодательного Собрания на заседаниях должны обращаться официально друг к другу и ко всем лицам, участвующим в работе Законодательного Собрания и комитетов.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6" w:name="Par51"/>
      <w:bookmarkEnd w:id="6"/>
      <w:r>
        <w:rPr>
          <w:rFonts w:ascii="Calibri" w:hAnsi="Calibri" w:cs="Calibri"/>
        </w:rPr>
        <w:t>4. Этика публичных выступлений депутата Законодательного Собрания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4.1. Председательствующий, а также все лица, выступающие на заседаниях Законодательного Собрания и комитетов, не должны использовать в своей речи грубые и некорректные выражения, допускать оскорбления в адрес других депутатов и иных лиц.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Председательствующий в данном </w:t>
      </w:r>
      <w:proofErr w:type="gramStart"/>
      <w:r>
        <w:rPr>
          <w:rFonts w:ascii="Calibri" w:hAnsi="Calibri" w:cs="Calibri"/>
        </w:rPr>
        <w:t>случае</w:t>
      </w:r>
      <w:proofErr w:type="gramEnd"/>
      <w:r>
        <w:rPr>
          <w:rFonts w:ascii="Calibri" w:hAnsi="Calibri" w:cs="Calibri"/>
        </w:rPr>
        <w:t xml:space="preserve"> вправе сделать предупреждение о недопустимости таких высказываний и выражений. После второго предупреждения </w:t>
      </w:r>
      <w:proofErr w:type="gramStart"/>
      <w:r>
        <w:rPr>
          <w:rFonts w:ascii="Calibri" w:hAnsi="Calibri" w:cs="Calibri"/>
        </w:rPr>
        <w:t>выступающий</w:t>
      </w:r>
      <w:proofErr w:type="gramEnd"/>
      <w:r>
        <w:rPr>
          <w:rFonts w:ascii="Calibri" w:hAnsi="Calibri" w:cs="Calibri"/>
        </w:rPr>
        <w:t xml:space="preserve"> лишается слова. Слово для повторного выступления по обсуждаемому вопросу ему не предоставляется.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4.2. Если выступающий отклоняется от обсуждаемой темы, председательствующий призывает его придерживаться обсуждаемого вопроса.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4.3. В случае</w:t>
      </w:r>
      <w:proofErr w:type="gramStart"/>
      <w:r>
        <w:rPr>
          <w:rFonts w:ascii="Calibri" w:hAnsi="Calibri" w:cs="Calibri"/>
        </w:rPr>
        <w:t>,</w:t>
      </w:r>
      <w:proofErr w:type="gramEnd"/>
      <w:r>
        <w:rPr>
          <w:rFonts w:ascii="Calibri" w:hAnsi="Calibri" w:cs="Calibri"/>
        </w:rPr>
        <w:t xml:space="preserve"> если выступающий превысил отведенное ему для выступления время или выступает не по обсуждаемому вопросу, председательствующий после одного предупреждения лишает его слова.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4.4. В случае нарушения изложенных в настоящем разделе правил выступлений и ведения заседаний председательствующим председатель комитета по регламенту, депутатской этике и организации работы Законодательного Собрания вправе поставить вопрос о допущенных нарушениях на обсуждение депутатов.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7" w:name="Par59"/>
      <w:bookmarkEnd w:id="7"/>
      <w:r>
        <w:rPr>
          <w:rFonts w:ascii="Calibri" w:hAnsi="Calibri" w:cs="Calibri"/>
        </w:rPr>
        <w:t>5. Право депутата Законодательного Собрания на рассмотрение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обращений и получение извинений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5.1. В случае обвинения депутата Законодательного Собрания в совершении неэтичных действий депутат имеет право требовать от комитета по регламенту, депутатской этике и организации работы Законодательного Собрания оценки предъявленных ему обвинений, а комитет обязан дать такую оценку.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5.2. Депутат Законодательного Собрания, считающий себя </w:t>
      </w:r>
      <w:proofErr w:type="gramStart"/>
      <w:r>
        <w:rPr>
          <w:rFonts w:ascii="Calibri" w:hAnsi="Calibri" w:cs="Calibri"/>
        </w:rPr>
        <w:t>оскорбленным</w:t>
      </w:r>
      <w:proofErr w:type="gramEnd"/>
      <w:r>
        <w:rPr>
          <w:rFonts w:ascii="Calibri" w:hAnsi="Calibri" w:cs="Calibri"/>
        </w:rPr>
        <w:t xml:space="preserve"> в результате высказываний или действий другого депутата, вправе требовать публичного извинения со стороны лица, допустившего такое оскорбление. В случае отказа в этом депутат имеет право передать дело в комитет по регламенту, депутатской этике и организации работы Законодательного Собрания, который обязан рассмотреть данный вопрос.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8" w:name="Par65"/>
      <w:bookmarkEnd w:id="8"/>
      <w:r>
        <w:rPr>
          <w:rFonts w:ascii="Calibri" w:hAnsi="Calibri" w:cs="Calibri"/>
        </w:rPr>
        <w:t>6. Добросовестное выполнение поручений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Депутат Законодательного Собрания обязан добросовестно выполнять поручения, данные ему Законодательным Собранием и комитетами Законодательного Собрания.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Невыполнение этих обязанностей без уважительных причин может повлечь за собой соответствующие меры воздействия на депутата согласно </w:t>
      </w:r>
      <w:hyperlink r:id="rId13" w:history="1">
        <w:r>
          <w:rPr>
            <w:rFonts w:ascii="Calibri" w:hAnsi="Calibri" w:cs="Calibri"/>
            <w:color w:val="0000FF"/>
          </w:rPr>
          <w:t>Регламенту</w:t>
        </w:r>
      </w:hyperlink>
      <w:r>
        <w:rPr>
          <w:rFonts w:ascii="Calibri" w:hAnsi="Calibri" w:cs="Calibri"/>
        </w:rPr>
        <w:t xml:space="preserve"> Законодательного Собрания.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9" w:name="Par70"/>
      <w:bookmarkEnd w:id="9"/>
      <w:r>
        <w:rPr>
          <w:rFonts w:ascii="Calibri" w:hAnsi="Calibri" w:cs="Calibri"/>
        </w:rPr>
        <w:t>7. Право на самоотвод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выдвижения депутата Законодательного Собрания на выборную должность в Законодательное Собрание, комитет депутаты не вправе принуждать его к исполнению такой работы при наличии заявления о самоотводе.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10" w:name="Par74"/>
      <w:bookmarkEnd w:id="10"/>
      <w:r>
        <w:rPr>
          <w:rFonts w:ascii="Calibri" w:hAnsi="Calibri" w:cs="Calibri"/>
        </w:rPr>
        <w:t>8. Право на отставку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Депутат Законодательного Собрания, назначенный на выборную работу, имеет право требовать своей отставки, основательно мотивируя ее причины на заседании Законодательного Собрания.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11" w:name="Par78"/>
      <w:bookmarkEnd w:id="11"/>
      <w:r>
        <w:rPr>
          <w:rFonts w:ascii="Calibri" w:hAnsi="Calibri" w:cs="Calibri"/>
        </w:rPr>
        <w:t>9. Использование депутатом Законодательного Собрания своего статуса,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бланка и получаемой информации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9.1. Депутат Законодательного Собрания не должен использовать в личных </w:t>
      </w:r>
      <w:proofErr w:type="gramStart"/>
      <w:r>
        <w:rPr>
          <w:rFonts w:ascii="Calibri" w:hAnsi="Calibri" w:cs="Calibri"/>
        </w:rPr>
        <w:t>целях</w:t>
      </w:r>
      <w:proofErr w:type="gramEnd"/>
      <w:r>
        <w:rPr>
          <w:rFonts w:ascii="Calibri" w:hAnsi="Calibri" w:cs="Calibri"/>
        </w:rPr>
        <w:t xml:space="preserve"> преимущества своего депутатского статуса во взаимоотношениях с государственными органами, должностными лицами, общественностью, средствами массовой информации.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9.2. Депутат Законодательного Собрания не может использовать предоставленную ему государственными органами и должностными лицами официальную служебную информацию для приобретения личной выгоды.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9.3. Депутат Законодательного Собрания обязан использовать информацию, составляющую государственную или военную тайну, ставшую известной ему в связи с исполнением депутатских обязанностей, только в служебных целях.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9.4. Депутат Законодательного Собрания обязан использовать бланк "Депутат Законодательного Собрания Приморского края" только для официальных запросов, писем и документов, подписанных собственноручно.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12" w:name="Par86"/>
      <w:bookmarkEnd w:id="12"/>
      <w:r>
        <w:rPr>
          <w:rFonts w:ascii="Calibri" w:hAnsi="Calibri" w:cs="Calibri"/>
        </w:rPr>
        <w:t>10. Неразглашение сведений, составляющих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депутатскую тайну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Депутат Законодательного Собрания не может разглашать сведения, которые стали ему известны благодаря осуществлению депутатских полномочий, если эти сведения: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касаются вопросов, рассмотренных на закрытых заседаниях Законодательного Собрания, заседаниях комитетов и совещаниях;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относятся к области охраняемой законом тайны жизни депутата и стали известны в связи с рассмотрением на заседании Законодательного Собрания вопроса об ограничении депутатской неприкосновенности или о нарушении депутатом настоящих Правил;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составляют тайну личной жизни избирателя или иного лица и доверены депутату Законодательного Собрания при условии их неразглашения.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13" w:name="Par94"/>
      <w:bookmarkEnd w:id="13"/>
      <w:r>
        <w:rPr>
          <w:rFonts w:ascii="Calibri" w:hAnsi="Calibri" w:cs="Calibri"/>
        </w:rPr>
        <w:t>11. Депутат Законодательного Собрания и правосудие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Депутат Законодательного Собрания воздерживается от участия в </w:t>
      </w:r>
      <w:proofErr w:type="gramStart"/>
      <w:r>
        <w:rPr>
          <w:rFonts w:ascii="Calibri" w:hAnsi="Calibri" w:cs="Calibri"/>
        </w:rPr>
        <w:t>уголовном</w:t>
      </w:r>
      <w:proofErr w:type="gramEnd"/>
      <w:r>
        <w:rPr>
          <w:rFonts w:ascii="Calibri" w:hAnsi="Calibri" w:cs="Calibri"/>
        </w:rPr>
        <w:t xml:space="preserve"> процессе в качестве общественного защитника либо обвинителя, от выступления с публичными оценками по судебному делу до вступления решения или приговора суда в законную силу.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14" w:name="Par98"/>
      <w:bookmarkEnd w:id="14"/>
      <w:r>
        <w:rPr>
          <w:rFonts w:ascii="Calibri" w:hAnsi="Calibri" w:cs="Calibri"/>
        </w:rPr>
        <w:t>12. Взаимодействие депутата Законодательного Собрания с сотрудниками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аппарата Законодательного Собрания, администрации Приморского края, </w:t>
      </w:r>
      <w:proofErr w:type="gramStart"/>
      <w:r>
        <w:rPr>
          <w:rFonts w:ascii="Calibri" w:hAnsi="Calibri" w:cs="Calibri"/>
        </w:rPr>
        <w:t>с</w:t>
      </w:r>
      <w:proofErr w:type="gramEnd"/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помощниками депутата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Депутат Законодательного Собрания взаимодействует с сотрудниками аппарата Законодательного Собрания, администрации Приморского края, со своими помощниками только для выполнения депутатских обязанностей, в строгом соответствии с законодательством Российской Федерации. В совместной с ними работе депутат призван показывать пример деловитости, корректности, уважительного отношения друг к другу.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15" w:name="Par104"/>
      <w:bookmarkEnd w:id="15"/>
      <w:r>
        <w:rPr>
          <w:rFonts w:ascii="Calibri" w:hAnsi="Calibri" w:cs="Calibri"/>
        </w:rPr>
        <w:t>13. Обязанности депутата Законодательного Собрания в период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избирательной кампании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Депутат Законодательного Собрания при ведении своей избирательной кампании или при содействии избирательной кампании другого лица не должен использовать преимущества статуса депутата Законодательного Собрания.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16" w:name="Par109"/>
      <w:bookmarkEnd w:id="16"/>
      <w:r>
        <w:rPr>
          <w:rFonts w:ascii="Calibri" w:hAnsi="Calibri" w:cs="Calibri"/>
        </w:rPr>
        <w:t>14. Публичные выступления депутата Законодательного Собрания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14.1. </w:t>
      </w:r>
      <w:proofErr w:type="gramStart"/>
      <w:r>
        <w:rPr>
          <w:rFonts w:ascii="Calibri" w:hAnsi="Calibri" w:cs="Calibri"/>
        </w:rPr>
        <w:t>Депутат Законодательного Собрания, выступая в средствах массовой информации, на пресс-конференциях, во всякого рода публичных заявлениях, комментируя деятельность государственных органов и организаций, должностных лиц и граждан, обязан использовать только достоверные, проверенные факты.</w:t>
      </w:r>
      <w:proofErr w:type="gramEnd"/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14.2. В случае умышленного или неосторожного употребления в публичных критических выступлениях недостоверных либо непроверенных фактов долг депутата Законодательного Собрания публично признать некорректность своих высказываний и принести извинения тем организациям, органам и лицам, чьи интересы или честь были затронуты этим выступлением.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17" w:name="Par114"/>
      <w:bookmarkEnd w:id="17"/>
      <w:r>
        <w:rPr>
          <w:rFonts w:ascii="Calibri" w:hAnsi="Calibri" w:cs="Calibri"/>
        </w:rPr>
        <w:t>15. Недопустимость использования депутатского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статуса для извлечения личной выгоды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15.1. Депутат Законодательного Собрания не должен использовать преимущества, предоставленные ему статусом депутата Законодательного Собрания в </w:t>
      </w:r>
      <w:proofErr w:type="gramStart"/>
      <w:r>
        <w:rPr>
          <w:rFonts w:ascii="Calibri" w:hAnsi="Calibri" w:cs="Calibri"/>
        </w:rPr>
        <w:t>целях</w:t>
      </w:r>
      <w:proofErr w:type="gramEnd"/>
      <w:r>
        <w:rPr>
          <w:rFonts w:ascii="Calibri" w:hAnsi="Calibri" w:cs="Calibri"/>
        </w:rPr>
        <w:t xml:space="preserve"> личной выгоды.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15.2. Для покрытия расходов, связанных с выполнением депутатских обязанностей, депутат Законодательного Собрания может использовать только официально выделенные и личные средства; официально выделенные средства должны расходоваться только по прямому назначению.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18" w:name="Par120"/>
      <w:bookmarkEnd w:id="18"/>
      <w:r>
        <w:rPr>
          <w:rFonts w:ascii="Calibri" w:hAnsi="Calibri" w:cs="Calibri"/>
        </w:rPr>
        <w:t>16. Недопустимость незаконных льгот и привилегий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Не допускается получение депутатом Законодательного Собрания от лиц или учреждений, предприятий, организаций, российских и иностранных, каких-либо услуг, льгот и привилегий, если только они не входят в официальный перечень льгот и привилегий, предоставленных депутату Законодательного Собрания на законном основании.</w:t>
      </w: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40D6F" w:rsidRDefault="00240D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240D6F" w:rsidRDefault="00240D6F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4D7B45" w:rsidRDefault="004D7B45"/>
    <w:sectPr w:rsidR="004D7B45" w:rsidSect="00DF30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240D6F"/>
    <w:rsid w:val="00073690"/>
    <w:rsid w:val="00165C79"/>
    <w:rsid w:val="00240D6F"/>
    <w:rsid w:val="004D7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B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AB306FC250786183DA29884EEF572419ACD131F0A7674AFA8E1091D48BA4191B2084C62259B4966044q036W" TargetMode="External"/><Relationship Id="rId13" Type="http://schemas.openxmlformats.org/officeDocument/2006/relationships/hyperlink" Target="consultantplus://offline/ref=63AB306FC250786183DA29884EEF572419ACD131F1AC6448F4D31A998D87A61Eq134W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3AB306FC250786183DA29884EEF572419ACD131F1AC6448F4D31A998D87A61Eq134W" TargetMode="External"/><Relationship Id="rId12" Type="http://schemas.openxmlformats.org/officeDocument/2006/relationships/hyperlink" Target="consultantplus://offline/ref=63AB306FC250786183DA29884EEF572419ACD131FEAF604CF3D31A998D87A61Eq134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3AB306FC250786183DA29884EEF572419ACD131FEAF604CF3D31A998D87A61Eq134W" TargetMode="External"/><Relationship Id="rId11" Type="http://schemas.openxmlformats.org/officeDocument/2006/relationships/hyperlink" Target="consultantplus://offline/ref=63AB306FC250786183DA29884EEF572419ACD131F1AC6448F4D31A998D87A61Eq134W" TargetMode="External"/><Relationship Id="rId5" Type="http://schemas.openxmlformats.org/officeDocument/2006/relationships/hyperlink" Target="consultantplus://offline/ref=63AB306FC250786183DA29884EEF572419ACD131F0A7674AFA8E1091D48BA4191B2084C62259B4966044q036W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63AB306FC250786183DA37855883092B1BAF8839FDF93E1BFCD94FqC31W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63AB306FC250786183DA29884EEF572419ACD131FEAF604CF3D31A998D87A61Eq134W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1681</Words>
  <Characters>9583</Characters>
  <Application>Microsoft Office Word</Application>
  <DocSecurity>0</DocSecurity>
  <Lines>79</Lines>
  <Paragraphs>22</Paragraphs>
  <ScaleCrop>false</ScaleCrop>
  <Company/>
  <LinksUpToDate>false</LinksUpToDate>
  <CharactersWithSpaces>11242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1</cp:revision>
  <dcterms:created xsi:type="dcterms:W3CDTF">2015-05-05T22:55:00Z</dcterms:created>
  <dcterms:modified xsi:type="dcterms:W3CDTF">2015-05-05T22:56:00Z</dcterms:modified>
</cp:coreProperties>
</file>