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98" w:type="dxa"/>
        <w:tblInd w:w="108" w:type="dxa"/>
        <w:tblLayout w:type="fixed"/>
        <w:tblLook w:val="0000" w:firstRow="0" w:lastRow="0" w:firstColumn="0" w:lastColumn="0" w:noHBand="0" w:noVBand="0"/>
      </w:tblPr>
      <w:tblGrid>
        <w:gridCol w:w="2835"/>
        <w:gridCol w:w="1560"/>
        <w:gridCol w:w="3118"/>
        <w:gridCol w:w="1985"/>
      </w:tblGrid>
      <w:tr w:rsidR="007B5289" w:rsidTr="00931FD6">
        <w:tblPrEx>
          <w:tblCellMar>
            <w:top w:w="0" w:type="dxa"/>
            <w:bottom w:w="0" w:type="dxa"/>
          </w:tblCellMar>
        </w:tblPrEx>
        <w:tc>
          <w:tcPr>
            <w:tcW w:w="9498" w:type="dxa"/>
            <w:gridSpan w:val="4"/>
          </w:tcPr>
          <w:p w:rsidR="007B5289" w:rsidRDefault="00C20E8F" w:rsidP="007B5289">
            <w:pPr>
              <w:pStyle w:val="1"/>
              <w:spacing w:line="240" w:lineRule="auto"/>
              <w:jc w:val="center"/>
              <w:rPr>
                <w:b w:val="0"/>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pt;height:53pt" o:ole="" fillcolor="window">
                  <v:imagedata r:id="rId6" o:title=""/>
                </v:shape>
                <o:OLEObject Type="Embed" ProgID="Word.Picture.8" ShapeID="_x0000_i1025" DrawAspect="Content" ObjectID="_1543846213" r:id="rId7"/>
              </w:object>
            </w:r>
          </w:p>
        </w:tc>
      </w:tr>
      <w:tr w:rsidR="007B5289" w:rsidTr="00931FD6">
        <w:tblPrEx>
          <w:tblCellMar>
            <w:top w:w="0" w:type="dxa"/>
            <w:bottom w:w="0" w:type="dxa"/>
          </w:tblCellMar>
        </w:tblPrEx>
        <w:tc>
          <w:tcPr>
            <w:tcW w:w="9498" w:type="dxa"/>
            <w:gridSpan w:val="4"/>
          </w:tcPr>
          <w:p w:rsidR="007B5289" w:rsidRDefault="007B5289" w:rsidP="007B5289">
            <w:pPr>
              <w:pStyle w:val="1"/>
              <w:spacing w:before="120" w:line="240" w:lineRule="auto"/>
              <w:jc w:val="center"/>
              <w:rPr>
                <w:spacing w:val="94"/>
                <w:sz w:val="32"/>
              </w:rPr>
            </w:pPr>
            <w:r>
              <w:rPr>
                <w:spacing w:val="94"/>
                <w:sz w:val="32"/>
              </w:rPr>
              <w:t>ЗАКОНОДАТЕЛЬНОЕ СОБРАНИЕ</w:t>
            </w:r>
          </w:p>
          <w:p w:rsidR="007B5289" w:rsidRDefault="007B5289" w:rsidP="007B5289">
            <w:pPr>
              <w:pStyle w:val="1"/>
              <w:spacing w:after="200" w:line="240" w:lineRule="auto"/>
              <w:jc w:val="center"/>
              <w:rPr>
                <w:spacing w:val="94"/>
              </w:rPr>
            </w:pPr>
            <w:r>
              <w:rPr>
                <w:spacing w:val="94"/>
                <w:sz w:val="32"/>
              </w:rPr>
              <w:t>ПРИМОРСКОГО КРАЯ</w:t>
            </w:r>
          </w:p>
          <w:p w:rsidR="007B5289" w:rsidRPr="005A6019" w:rsidRDefault="007B5289" w:rsidP="00726997">
            <w:pPr>
              <w:pStyle w:val="1"/>
              <w:jc w:val="center"/>
            </w:pPr>
            <w:r w:rsidRPr="005A6019">
              <w:rPr>
                <w:spacing w:val="70"/>
                <w:sz w:val="32"/>
              </w:rPr>
              <w:t>ПОСТАНОВЛЕНИЕ</w:t>
            </w:r>
          </w:p>
        </w:tc>
      </w:tr>
      <w:tr w:rsidR="000B3FB2" w:rsidTr="00931FD6">
        <w:tblPrEx>
          <w:tblCellMar>
            <w:top w:w="0" w:type="dxa"/>
            <w:bottom w:w="0" w:type="dxa"/>
          </w:tblCellMar>
        </w:tblPrEx>
        <w:trPr>
          <w:cantSplit/>
        </w:trPr>
        <w:tc>
          <w:tcPr>
            <w:tcW w:w="2835" w:type="dxa"/>
          </w:tcPr>
          <w:p w:rsidR="000B3FB2" w:rsidRPr="00CE19DF" w:rsidRDefault="006B4DC3" w:rsidP="0094344A">
            <w:pPr>
              <w:pStyle w:val="a3"/>
              <w:tabs>
                <w:tab w:val="clear" w:pos="4153"/>
                <w:tab w:val="clear" w:pos="8306"/>
              </w:tabs>
              <w:ind w:left="-108"/>
              <w:rPr>
                <w:szCs w:val="28"/>
              </w:rPr>
            </w:pPr>
            <w:r w:rsidRPr="006B4DC3">
              <w:rPr>
                <w:szCs w:val="28"/>
              </w:rPr>
              <w:t>21.12.2016</w:t>
            </w:r>
          </w:p>
        </w:tc>
        <w:tc>
          <w:tcPr>
            <w:tcW w:w="4678" w:type="dxa"/>
            <w:gridSpan w:val="2"/>
          </w:tcPr>
          <w:p w:rsidR="000B3FB2" w:rsidRPr="006E650F" w:rsidRDefault="000B3FB2" w:rsidP="00CE19DF">
            <w:pPr>
              <w:tabs>
                <w:tab w:val="left" w:pos="870"/>
              </w:tabs>
              <w:rPr>
                <w:sz w:val="24"/>
                <w:szCs w:val="24"/>
              </w:rPr>
            </w:pPr>
            <w:r w:rsidRPr="00CE19DF">
              <w:rPr>
                <w:szCs w:val="28"/>
              </w:rPr>
              <w:t xml:space="preserve">            </w:t>
            </w:r>
            <w:r w:rsidR="00C20E8F" w:rsidRPr="00CE19DF">
              <w:rPr>
                <w:szCs w:val="28"/>
              </w:rPr>
              <w:t xml:space="preserve">   </w:t>
            </w:r>
            <w:r w:rsidRPr="006E650F">
              <w:rPr>
                <w:sz w:val="24"/>
                <w:szCs w:val="24"/>
              </w:rPr>
              <w:t>г. Владивосток</w:t>
            </w:r>
          </w:p>
        </w:tc>
        <w:tc>
          <w:tcPr>
            <w:tcW w:w="1985" w:type="dxa"/>
          </w:tcPr>
          <w:p w:rsidR="000B3FB2" w:rsidRPr="00CE19DF" w:rsidRDefault="000B3FB2" w:rsidP="00CE19DF">
            <w:pPr>
              <w:pStyle w:val="a3"/>
              <w:tabs>
                <w:tab w:val="clear" w:pos="4153"/>
                <w:tab w:val="clear" w:pos="8306"/>
              </w:tabs>
              <w:rPr>
                <w:szCs w:val="28"/>
              </w:rPr>
            </w:pPr>
            <w:r w:rsidRPr="00CE19DF">
              <w:rPr>
                <w:szCs w:val="28"/>
              </w:rPr>
              <w:t>№</w:t>
            </w:r>
            <w:r w:rsidR="008818A7">
              <w:rPr>
                <w:szCs w:val="28"/>
              </w:rPr>
              <w:t xml:space="preserve"> </w:t>
            </w:r>
            <w:r w:rsidR="006B4DC3" w:rsidRPr="006B4DC3">
              <w:rPr>
                <w:szCs w:val="28"/>
              </w:rPr>
              <w:t>204</w:t>
            </w:r>
          </w:p>
        </w:tc>
      </w:tr>
      <w:tr w:rsidR="000B3FB2" w:rsidTr="00BA58C7">
        <w:tblPrEx>
          <w:tblCellMar>
            <w:top w:w="0" w:type="dxa"/>
            <w:bottom w:w="0" w:type="dxa"/>
          </w:tblCellMar>
        </w:tblPrEx>
        <w:trPr>
          <w:gridAfter w:val="2"/>
          <w:wAfter w:w="5103" w:type="dxa"/>
        </w:trPr>
        <w:tc>
          <w:tcPr>
            <w:tcW w:w="4395" w:type="dxa"/>
            <w:gridSpan w:val="2"/>
          </w:tcPr>
          <w:p w:rsidR="000B3FB2" w:rsidRDefault="000B3FB2">
            <w:pPr>
              <w:jc w:val="both"/>
              <w:rPr>
                <w:sz w:val="24"/>
              </w:rPr>
            </w:pPr>
          </w:p>
        </w:tc>
      </w:tr>
      <w:tr w:rsidR="000B3FB2" w:rsidRPr="006B4DC3" w:rsidTr="00BA58C7">
        <w:tblPrEx>
          <w:tblCellMar>
            <w:top w:w="0" w:type="dxa"/>
            <w:bottom w:w="0" w:type="dxa"/>
          </w:tblCellMar>
        </w:tblPrEx>
        <w:trPr>
          <w:gridAfter w:val="2"/>
          <w:wAfter w:w="5103" w:type="dxa"/>
        </w:trPr>
        <w:tc>
          <w:tcPr>
            <w:tcW w:w="4395" w:type="dxa"/>
            <w:gridSpan w:val="2"/>
          </w:tcPr>
          <w:p w:rsidR="000B3FB2" w:rsidRPr="00CA7E54" w:rsidRDefault="006B4DC3" w:rsidP="0094344A">
            <w:pPr>
              <w:ind w:left="-108"/>
              <w:jc w:val="both"/>
            </w:pPr>
            <w:r w:rsidRPr="006B4DC3">
              <w:rPr>
                <w:szCs w:val="28"/>
              </w:rPr>
              <w:t xml:space="preserve">О внесении изменений в </w:t>
            </w:r>
            <w:proofErr w:type="spellStart"/>
            <w:proofErr w:type="gramStart"/>
            <w:r w:rsidRPr="006B4DC3">
              <w:rPr>
                <w:szCs w:val="28"/>
              </w:rPr>
              <w:t>прило</w:t>
            </w:r>
            <w:r>
              <w:rPr>
                <w:szCs w:val="28"/>
              </w:rPr>
              <w:t>-</w:t>
            </w:r>
            <w:r w:rsidRPr="006B4DC3">
              <w:rPr>
                <w:szCs w:val="28"/>
              </w:rPr>
              <w:t>жение</w:t>
            </w:r>
            <w:proofErr w:type="spellEnd"/>
            <w:proofErr w:type="gramEnd"/>
            <w:r w:rsidRPr="006B4DC3">
              <w:rPr>
                <w:szCs w:val="28"/>
              </w:rPr>
              <w:t xml:space="preserve"> к постановлению </w:t>
            </w:r>
            <w:proofErr w:type="spellStart"/>
            <w:r w:rsidRPr="006B4DC3">
              <w:rPr>
                <w:szCs w:val="28"/>
              </w:rPr>
              <w:t>Законода</w:t>
            </w:r>
            <w:proofErr w:type="spellEnd"/>
            <w:r>
              <w:rPr>
                <w:szCs w:val="28"/>
              </w:rPr>
              <w:t>-</w:t>
            </w:r>
            <w:r w:rsidRPr="006B4DC3">
              <w:rPr>
                <w:szCs w:val="28"/>
              </w:rPr>
              <w:t xml:space="preserve">тельного Собрания Приморского края от 07.08.2002 </w:t>
            </w:r>
            <w:bookmarkStart w:id="0" w:name="_GoBack"/>
            <w:bookmarkEnd w:id="0"/>
            <w:r w:rsidRPr="006B4DC3">
              <w:rPr>
                <w:szCs w:val="28"/>
              </w:rPr>
              <w:t>№ 36 "О Регламенте Законода</w:t>
            </w:r>
            <w:r w:rsidRPr="006B4DC3">
              <w:rPr>
                <w:szCs w:val="28"/>
              </w:rPr>
              <w:softHyphen/>
              <w:t>тельного Собрания Приморского края"</w:t>
            </w:r>
          </w:p>
          <w:p w:rsidR="000B3FB2" w:rsidRPr="006B4DC3" w:rsidRDefault="000B3FB2" w:rsidP="0094344A">
            <w:pPr>
              <w:ind w:left="-108"/>
              <w:jc w:val="both"/>
            </w:pPr>
          </w:p>
        </w:tc>
      </w:tr>
    </w:tbl>
    <w:p w:rsidR="006B4DC3" w:rsidRPr="006B4DC3" w:rsidRDefault="006B4DC3" w:rsidP="006B4DC3">
      <w:pPr>
        <w:ind w:firstLine="709"/>
      </w:pPr>
      <w:r w:rsidRPr="006B4DC3">
        <w:t>Законодательное Собрание Приморского края</w:t>
      </w:r>
    </w:p>
    <w:p w:rsidR="006B4DC3" w:rsidRPr="006B4DC3" w:rsidRDefault="006B4DC3" w:rsidP="006B4DC3"/>
    <w:p w:rsidR="006B4DC3" w:rsidRPr="006B4DC3" w:rsidRDefault="006B4DC3" w:rsidP="006B4DC3">
      <w:r w:rsidRPr="006B4DC3">
        <w:t>ПОСТАНОВЛЯЕТ:</w:t>
      </w:r>
    </w:p>
    <w:p w:rsidR="006B4DC3" w:rsidRPr="006B4DC3" w:rsidRDefault="006B4DC3" w:rsidP="006B4DC3"/>
    <w:p w:rsidR="006B4DC3" w:rsidRPr="006B4DC3" w:rsidRDefault="006B4DC3" w:rsidP="006B4DC3">
      <w:pPr>
        <w:autoSpaceDE w:val="0"/>
        <w:autoSpaceDN w:val="0"/>
        <w:adjustRightInd w:val="0"/>
        <w:ind w:firstLine="709"/>
        <w:jc w:val="both"/>
        <w:rPr>
          <w:szCs w:val="28"/>
        </w:rPr>
      </w:pPr>
      <w:r w:rsidRPr="006B4DC3">
        <w:rPr>
          <w:szCs w:val="28"/>
        </w:rPr>
        <w:t xml:space="preserve">1.Внести в приложение к постановлению Законодательного Собрания Приморского края от 07.08.2002 № 36 "О Регламенте Законодательного Собрания Приморского края" (в редакции постановления Законодательного Собрания Приморского края от 27.05.2009 № 1619) (Ведомости Законодательного Собрания Приморского края, 2009, № 111, стр. 50; 2010,  № 139, стр. 36, № 161, стр. 52; </w:t>
      </w:r>
      <w:proofErr w:type="gramStart"/>
      <w:r w:rsidRPr="006B4DC3">
        <w:rPr>
          <w:szCs w:val="28"/>
        </w:rPr>
        <w:t>2011, № 175, стр. 50, № 200, стр. 50, № 207, стр. 35; 2013, № 37, стр. 18, № 45, стр. 61, № 49, стр. 61, № 56, стр. 121, № 64, стр. 79; 2014, № 69, стр. 61, № 84, стр. 28, № 87, стр. 70; 2015, № 133,            стр. 108, № 136, стр. 49) следующие изменения:</w:t>
      </w:r>
      <w:proofErr w:type="gramEnd"/>
    </w:p>
    <w:p w:rsidR="006B4DC3" w:rsidRPr="006B4DC3" w:rsidRDefault="006B4DC3" w:rsidP="006B4DC3">
      <w:pPr>
        <w:autoSpaceDE w:val="0"/>
        <w:autoSpaceDN w:val="0"/>
        <w:adjustRightInd w:val="0"/>
        <w:ind w:firstLine="708"/>
        <w:jc w:val="both"/>
      </w:pPr>
      <w:r w:rsidRPr="006B4DC3">
        <w:t>1)часть 1 статьи 68 изложить в следующей редакции:</w:t>
      </w:r>
    </w:p>
    <w:p w:rsidR="006B4DC3" w:rsidRPr="006B4DC3" w:rsidRDefault="006B4DC3" w:rsidP="006B4DC3">
      <w:pPr>
        <w:autoSpaceDE w:val="0"/>
        <w:autoSpaceDN w:val="0"/>
        <w:adjustRightInd w:val="0"/>
        <w:ind w:firstLine="708"/>
        <w:jc w:val="both"/>
        <w:rPr>
          <w:szCs w:val="28"/>
        </w:rPr>
      </w:pPr>
      <w:r w:rsidRPr="006B4DC3">
        <w:rPr>
          <w:szCs w:val="28"/>
        </w:rPr>
        <w:t xml:space="preserve">"1.Законодательное Собрание осуществляет контроль </w:t>
      </w:r>
      <w:proofErr w:type="gramStart"/>
      <w:r w:rsidRPr="006B4DC3">
        <w:rPr>
          <w:szCs w:val="28"/>
        </w:rPr>
        <w:t>за</w:t>
      </w:r>
      <w:proofErr w:type="gramEnd"/>
      <w:r w:rsidRPr="006B4DC3">
        <w:rPr>
          <w:szCs w:val="28"/>
        </w:rPr>
        <w:t>:</w:t>
      </w:r>
    </w:p>
    <w:p w:rsidR="006B4DC3" w:rsidRPr="006B4DC3" w:rsidRDefault="006B4DC3" w:rsidP="006B4DC3">
      <w:pPr>
        <w:autoSpaceDE w:val="0"/>
        <w:autoSpaceDN w:val="0"/>
        <w:adjustRightInd w:val="0"/>
        <w:ind w:firstLine="708"/>
        <w:jc w:val="both"/>
        <w:rPr>
          <w:szCs w:val="28"/>
        </w:rPr>
      </w:pPr>
      <w:r w:rsidRPr="006B4DC3">
        <w:rPr>
          <w:szCs w:val="28"/>
        </w:rPr>
        <w:t>соблюдением и исполнением законов Приморского края, иных нормативных правовых актов, принятых Законодательным Собранием;</w:t>
      </w:r>
    </w:p>
    <w:p w:rsidR="006B4DC3" w:rsidRPr="006B4DC3" w:rsidRDefault="006B4DC3" w:rsidP="006B4DC3">
      <w:pPr>
        <w:autoSpaceDE w:val="0"/>
        <w:autoSpaceDN w:val="0"/>
        <w:adjustRightInd w:val="0"/>
        <w:ind w:firstLine="708"/>
        <w:jc w:val="both"/>
        <w:rPr>
          <w:szCs w:val="28"/>
        </w:rPr>
      </w:pPr>
      <w:r w:rsidRPr="006B4DC3">
        <w:rPr>
          <w:szCs w:val="28"/>
        </w:rPr>
        <w:t>исполнением краевого бюджета, бюджета территориального фонда обязательного медицинского страхования Приморского края;</w:t>
      </w:r>
    </w:p>
    <w:p w:rsidR="006B4DC3" w:rsidRPr="006B4DC3" w:rsidRDefault="006B4DC3" w:rsidP="006B4DC3">
      <w:pPr>
        <w:autoSpaceDE w:val="0"/>
        <w:autoSpaceDN w:val="0"/>
        <w:adjustRightInd w:val="0"/>
        <w:ind w:firstLine="708"/>
        <w:jc w:val="both"/>
        <w:rPr>
          <w:szCs w:val="28"/>
        </w:rPr>
      </w:pPr>
      <w:r w:rsidRPr="006B4DC3">
        <w:rPr>
          <w:szCs w:val="28"/>
        </w:rPr>
        <w:t>выполнением программ социально-экономического развития Приморского края;</w:t>
      </w:r>
    </w:p>
    <w:p w:rsidR="006B4DC3" w:rsidRPr="006B4DC3" w:rsidRDefault="006B4DC3" w:rsidP="006B4DC3">
      <w:pPr>
        <w:autoSpaceDE w:val="0"/>
        <w:autoSpaceDN w:val="0"/>
        <w:adjustRightInd w:val="0"/>
        <w:ind w:firstLine="708"/>
        <w:jc w:val="both"/>
        <w:rPr>
          <w:szCs w:val="28"/>
        </w:rPr>
      </w:pPr>
      <w:r w:rsidRPr="006B4DC3">
        <w:rPr>
          <w:szCs w:val="28"/>
        </w:rPr>
        <w:t>соблюдением установленного порядка управления и распоряжения собственностью Приморского края.</w:t>
      </w:r>
    </w:p>
    <w:p w:rsidR="006B4DC3" w:rsidRPr="006B4DC3" w:rsidRDefault="006B4DC3" w:rsidP="006B4DC3">
      <w:pPr>
        <w:autoSpaceDE w:val="0"/>
        <w:autoSpaceDN w:val="0"/>
        <w:adjustRightInd w:val="0"/>
        <w:jc w:val="both"/>
        <w:rPr>
          <w:szCs w:val="28"/>
        </w:rPr>
      </w:pPr>
      <w:r w:rsidRPr="006B4DC3">
        <w:rPr>
          <w:szCs w:val="28"/>
        </w:rPr>
        <w:tab/>
        <w:t xml:space="preserve">Законодательное Собрание также осуществляет контроль в ходе </w:t>
      </w:r>
      <w:proofErr w:type="gramStart"/>
      <w:r w:rsidRPr="006B4DC3">
        <w:rPr>
          <w:szCs w:val="28"/>
        </w:rPr>
        <w:t>рассмотрения отдельных вопросов исполнения краевого бюджета</w:t>
      </w:r>
      <w:proofErr w:type="gramEnd"/>
      <w:r w:rsidRPr="006B4DC3">
        <w:rPr>
          <w:szCs w:val="28"/>
        </w:rPr>
        <w:t xml:space="preserve"> и бюджета территориального фонда обязательного медицинского страхования Приморского края на своих заседаниях, заседаниях комитетов, комиссий, рабочий групп Законодательного Собрания, в ходе проводимых </w:t>
      </w:r>
      <w:r w:rsidRPr="006B4DC3">
        <w:rPr>
          <w:szCs w:val="28"/>
        </w:rPr>
        <w:lastRenderedPageBreak/>
        <w:t>Законодательным Собранием слушаний и в связи с депутатскими запросами.";</w:t>
      </w:r>
    </w:p>
    <w:p w:rsidR="006B4DC3" w:rsidRPr="006B4DC3" w:rsidRDefault="006B4DC3" w:rsidP="006B4DC3">
      <w:pPr>
        <w:autoSpaceDE w:val="0"/>
        <w:autoSpaceDN w:val="0"/>
        <w:adjustRightInd w:val="0"/>
        <w:jc w:val="both"/>
        <w:rPr>
          <w:szCs w:val="28"/>
        </w:rPr>
      </w:pPr>
      <w:r w:rsidRPr="006B4DC3">
        <w:rPr>
          <w:szCs w:val="28"/>
        </w:rPr>
        <w:tab/>
        <w:t>2)статью 76</w:t>
      </w:r>
      <w:r w:rsidRPr="006B4DC3">
        <w:rPr>
          <w:szCs w:val="28"/>
          <w:vertAlign w:val="superscript"/>
        </w:rPr>
        <w:t>1</w:t>
      </w:r>
      <w:r w:rsidRPr="006B4DC3">
        <w:rPr>
          <w:szCs w:val="28"/>
        </w:rPr>
        <w:t xml:space="preserve"> изложить в следующей редакции:</w:t>
      </w:r>
    </w:p>
    <w:p w:rsidR="006B4DC3" w:rsidRPr="006B4DC3" w:rsidRDefault="006B4DC3" w:rsidP="006B4DC3">
      <w:pPr>
        <w:autoSpaceDE w:val="0"/>
        <w:autoSpaceDN w:val="0"/>
        <w:adjustRightInd w:val="0"/>
        <w:jc w:val="both"/>
        <w:rPr>
          <w:szCs w:val="28"/>
        </w:rPr>
      </w:pPr>
      <w:r w:rsidRPr="006B4DC3">
        <w:rPr>
          <w:szCs w:val="28"/>
        </w:rPr>
        <w:tab/>
        <w:t>"СТАТЬЯ 76</w:t>
      </w:r>
      <w:r w:rsidRPr="006B4DC3">
        <w:rPr>
          <w:szCs w:val="28"/>
          <w:vertAlign w:val="superscript"/>
        </w:rPr>
        <w:t>1</w:t>
      </w:r>
      <w:r w:rsidRPr="006B4DC3">
        <w:rPr>
          <w:szCs w:val="28"/>
        </w:rPr>
        <w:t>. ПОРЯДОК УТВЕРЖДЕНИЯ ЧЛЕНОВ</w:t>
      </w:r>
    </w:p>
    <w:p w:rsidR="006B4DC3" w:rsidRPr="006B4DC3" w:rsidRDefault="006B4DC3" w:rsidP="006B4DC3">
      <w:pPr>
        <w:autoSpaceDE w:val="0"/>
        <w:autoSpaceDN w:val="0"/>
        <w:adjustRightInd w:val="0"/>
        <w:jc w:val="both"/>
        <w:rPr>
          <w:szCs w:val="28"/>
        </w:rPr>
      </w:pPr>
      <w:r w:rsidRPr="006B4DC3">
        <w:rPr>
          <w:szCs w:val="28"/>
        </w:rPr>
        <w:t xml:space="preserve">                                   ОБЩЕСТВЕННОЙ ПАЛАТЫ ПРИМОРСКОГО КРАЯ </w:t>
      </w:r>
    </w:p>
    <w:p w:rsidR="006B4DC3" w:rsidRPr="006B4DC3" w:rsidRDefault="006B4DC3" w:rsidP="006B4DC3">
      <w:pPr>
        <w:autoSpaceDE w:val="0"/>
        <w:autoSpaceDN w:val="0"/>
        <w:adjustRightInd w:val="0"/>
        <w:jc w:val="both"/>
        <w:rPr>
          <w:szCs w:val="28"/>
        </w:rPr>
      </w:pPr>
    </w:p>
    <w:p w:rsidR="006B4DC3" w:rsidRPr="006B4DC3" w:rsidRDefault="006B4DC3" w:rsidP="006B4DC3">
      <w:pPr>
        <w:autoSpaceDE w:val="0"/>
        <w:autoSpaceDN w:val="0"/>
        <w:adjustRightInd w:val="0"/>
        <w:ind w:firstLine="709"/>
        <w:jc w:val="both"/>
        <w:rPr>
          <w:szCs w:val="28"/>
        </w:rPr>
      </w:pPr>
      <w:r w:rsidRPr="006B4DC3">
        <w:rPr>
          <w:szCs w:val="28"/>
        </w:rPr>
        <w:t>1.В соответствии с Законом Приморского края от 1 ноября 2013 года                        № 288-КЗ "Об Общественной палате Приморского края" Законодательное Собрание н</w:t>
      </w:r>
      <w:r w:rsidRPr="006B4DC3">
        <w:rPr>
          <w:rFonts w:eastAsia="Calibri"/>
          <w:szCs w:val="28"/>
          <w:lang w:eastAsia="en-US"/>
        </w:rPr>
        <w:t xml:space="preserve">е </w:t>
      </w:r>
      <w:proofErr w:type="gramStart"/>
      <w:r w:rsidRPr="006B4DC3">
        <w:rPr>
          <w:rFonts w:eastAsia="Calibri"/>
          <w:szCs w:val="28"/>
          <w:lang w:eastAsia="en-US"/>
        </w:rPr>
        <w:t>позднее</w:t>
      </w:r>
      <w:proofErr w:type="gramEnd"/>
      <w:r w:rsidRPr="006B4DC3">
        <w:rPr>
          <w:rFonts w:eastAsia="Calibri"/>
          <w:szCs w:val="28"/>
          <w:lang w:eastAsia="en-US"/>
        </w:rPr>
        <w:t xml:space="preserve"> чем за три месяца до истечения </w:t>
      </w:r>
      <w:r w:rsidRPr="006B4DC3">
        <w:rPr>
          <w:rFonts w:eastAsia="Calibri"/>
          <w:szCs w:val="22"/>
          <w:lang w:eastAsia="en-US"/>
        </w:rPr>
        <w:t xml:space="preserve">срока полномочий членов Общественной палаты Приморского края </w:t>
      </w:r>
      <w:r w:rsidRPr="006B4DC3">
        <w:rPr>
          <w:szCs w:val="28"/>
        </w:rPr>
        <w:t xml:space="preserve">(далее – Общественная палата) </w:t>
      </w:r>
      <w:r w:rsidRPr="006B4DC3">
        <w:rPr>
          <w:rFonts w:eastAsia="Calibri"/>
          <w:szCs w:val="22"/>
          <w:lang w:eastAsia="en-US"/>
        </w:rPr>
        <w:t xml:space="preserve">принимает решение о начале процедуры формирования нового состава Общественной палаты, в том числе о дне начала указанной процедуры, </w:t>
      </w:r>
      <w:r w:rsidRPr="006B4DC3">
        <w:rPr>
          <w:rFonts w:eastAsia="Calibri"/>
          <w:color w:val="000000"/>
          <w:szCs w:val="22"/>
          <w:lang w:eastAsia="en-US"/>
        </w:rPr>
        <w:t>и</w:t>
      </w:r>
      <w:r w:rsidRPr="006B4DC3">
        <w:rPr>
          <w:rFonts w:eastAsia="Calibri"/>
          <w:szCs w:val="22"/>
          <w:lang w:eastAsia="en-US"/>
        </w:rPr>
        <w:t xml:space="preserve"> размещает указанную информацию на официальном сайте Законодательного Собрания в сети "Интернет"</w:t>
      </w:r>
      <w:r w:rsidRPr="006B4DC3">
        <w:rPr>
          <w:rFonts w:eastAsia="Calibri"/>
          <w:color w:val="000000"/>
          <w:szCs w:val="22"/>
          <w:lang w:eastAsia="en-US"/>
        </w:rPr>
        <w:t>.</w:t>
      </w:r>
    </w:p>
    <w:p w:rsidR="006B4DC3" w:rsidRPr="006B4DC3" w:rsidRDefault="006B4DC3" w:rsidP="006B4DC3">
      <w:pPr>
        <w:autoSpaceDE w:val="0"/>
        <w:autoSpaceDN w:val="0"/>
        <w:adjustRightInd w:val="0"/>
        <w:ind w:firstLine="709"/>
        <w:jc w:val="both"/>
        <w:rPr>
          <w:szCs w:val="28"/>
        </w:rPr>
      </w:pPr>
      <w:proofErr w:type="gramStart"/>
      <w:r w:rsidRPr="006B4DC3">
        <w:rPr>
          <w:szCs w:val="28"/>
        </w:rPr>
        <w:t>2.Правом на выдвижение кандидатов в члены Общественной палаты обладают некоммерческие организации, созданные для представления и защиты прав и законных интересов профессиональных и социальных групп, осуществляющих деятельность на территории Приморского края (далее – некоммерческие организации), зарегистрированные на территории Приморского края, деятельность которых в сфере представления и защиты прав и законных интересов профессиональных и социальных групп составляет не менее трех лет.</w:t>
      </w:r>
      <w:proofErr w:type="gramEnd"/>
    </w:p>
    <w:p w:rsidR="006B4DC3" w:rsidRPr="006B4DC3" w:rsidRDefault="006B4DC3" w:rsidP="006B4DC3">
      <w:pPr>
        <w:autoSpaceDE w:val="0"/>
        <w:autoSpaceDN w:val="0"/>
        <w:adjustRightInd w:val="0"/>
        <w:ind w:firstLine="709"/>
        <w:jc w:val="both"/>
        <w:rPr>
          <w:szCs w:val="28"/>
        </w:rPr>
      </w:pPr>
      <w:r w:rsidRPr="006B4DC3">
        <w:rPr>
          <w:szCs w:val="28"/>
        </w:rPr>
        <w:t xml:space="preserve">3.Законодательное Собрание утверждает десять членов Общественной палаты </w:t>
      </w:r>
      <w:r w:rsidRPr="006B4DC3">
        <w:rPr>
          <w:rFonts w:eastAsia="Calibri"/>
          <w:szCs w:val="22"/>
          <w:lang w:eastAsia="en-US"/>
        </w:rPr>
        <w:t>по представлению зарегистрированных на территории Приморского края некоммерческих организаций, в том числе региональных общественных объединений.</w:t>
      </w:r>
    </w:p>
    <w:p w:rsidR="006B4DC3" w:rsidRPr="006B4DC3" w:rsidRDefault="006B4DC3" w:rsidP="006B4DC3">
      <w:pPr>
        <w:autoSpaceDE w:val="0"/>
        <w:autoSpaceDN w:val="0"/>
        <w:adjustRightInd w:val="0"/>
        <w:ind w:firstLine="709"/>
        <w:jc w:val="both"/>
        <w:rPr>
          <w:szCs w:val="28"/>
        </w:rPr>
      </w:pPr>
      <w:r w:rsidRPr="006B4DC3">
        <w:rPr>
          <w:szCs w:val="28"/>
        </w:rPr>
        <w:t>4.Кандидаты в члены Общественной палаты должны соответствовать требованиям, установленным статьей 7 Закона Приморского края "Об Общественной палате Приморского края".</w:t>
      </w:r>
    </w:p>
    <w:p w:rsidR="006B4DC3" w:rsidRPr="006B4DC3" w:rsidRDefault="006B4DC3" w:rsidP="006B4DC3">
      <w:pPr>
        <w:autoSpaceDE w:val="0"/>
        <w:autoSpaceDN w:val="0"/>
        <w:adjustRightInd w:val="0"/>
        <w:ind w:firstLine="709"/>
        <w:jc w:val="both"/>
        <w:rPr>
          <w:szCs w:val="28"/>
        </w:rPr>
      </w:pPr>
      <w:r w:rsidRPr="006B4DC3">
        <w:rPr>
          <w:szCs w:val="28"/>
        </w:rPr>
        <w:t>5.Общественная палата формируется в порядке и сроки, которые установлены статьей 9 Закона Приморского края "Об Общественной палате Приморского края".</w:t>
      </w:r>
    </w:p>
    <w:p w:rsidR="006B4DC3" w:rsidRPr="006B4DC3" w:rsidRDefault="006B4DC3" w:rsidP="006B4DC3">
      <w:pPr>
        <w:ind w:firstLine="720"/>
        <w:jc w:val="both"/>
      </w:pPr>
      <w:r w:rsidRPr="006B4DC3">
        <w:rPr>
          <w:szCs w:val="28"/>
        </w:rPr>
        <w:t xml:space="preserve">6.Предварительное рассмотрение вопроса об </w:t>
      </w:r>
      <w:r w:rsidRPr="006B4DC3">
        <w:t>утверждении членов Общественной палаты осуществляет комитет Законодательного Собрания по региональной политике и законности, который готовит проект постановления Законодательного Собрания.</w:t>
      </w:r>
    </w:p>
    <w:p w:rsidR="006B4DC3" w:rsidRPr="006B4DC3" w:rsidRDefault="006B4DC3" w:rsidP="006B4DC3">
      <w:pPr>
        <w:autoSpaceDE w:val="0"/>
        <w:autoSpaceDN w:val="0"/>
        <w:adjustRightInd w:val="0"/>
        <w:ind w:firstLine="708"/>
        <w:jc w:val="both"/>
        <w:rPr>
          <w:szCs w:val="28"/>
        </w:rPr>
      </w:pPr>
      <w:r w:rsidRPr="006B4DC3">
        <w:rPr>
          <w:szCs w:val="28"/>
        </w:rPr>
        <w:t>7.При рассмотрении на заседании Законодательного Собрания вопроса об утверждении членов Общественной палаты заслушиваются субъекты, внесшие предложения о кандидатурах. В ходе обсуждения депутаты Законодательного Собрания вправе задавать вопросы кандидатам в члены Общественной палаты.</w:t>
      </w:r>
    </w:p>
    <w:p w:rsidR="006B4DC3" w:rsidRPr="006B4DC3" w:rsidRDefault="006B4DC3" w:rsidP="006B4DC3">
      <w:pPr>
        <w:ind w:firstLine="720"/>
        <w:jc w:val="both"/>
        <w:rPr>
          <w:szCs w:val="28"/>
        </w:rPr>
      </w:pPr>
      <w:r w:rsidRPr="006B4DC3">
        <w:rPr>
          <w:szCs w:val="28"/>
        </w:rPr>
        <w:t xml:space="preserve">8.По предложенным кандидатурам проводится тайное голосование. Голосование проводится по каждой кандидатуре отдельно. </w:t>
      </w:r>
    </w:p>
    <w:p w:rsidR="006B4DC3" w:rsidRPr="006B4DC3" w:rsidRDefault="006B4DC3" w:rsidP="006B4DC3">
      <w:pPr>
        <w:ind w:firstLine="720"/>
        <w:jc w:val="both"/>
        <w:rPr>
          <w:szCs w:val="28"/>
        </w:rPr>
      </w:pPr>
      <w:r w:rsidRPr="006B4DC3">
        <w:rPr>
          <w:szCs w:val="28"/>
        </w:rPr>
        <w:t>9.Утвержденным членом Общественной палаты считается кандидат, получивший при голосовании большинство голосов от числа избранных депутатов Законодательного Собрания.</w:t>
      </w:r>
    </w:p>
    <w:p w:rsidR="006B4DC3" w:rsidRPr="006B4DC3" w:rsidRDefault="006B4DC3" w:rsidP="006B4DC3">
      <w:pPr>
        <w:ind w:firstLine="720"/>
        <w:jc w:val="both"/>
        <w:rPr>
          <w:szCs w:val="28"/>
        </w:rPr>
      </w:pPr>
      <w:r w:rsidRPr="006B4DC3">
        <w:rPr>
          <w:szCs w:val="28"/>
        </w:rPr>
        <w:lastRenderedPageBreak/>
        <w:t xml:space="preserve">10.Если необходимое количество голосов получили кандидаты, число которых больше числа членов Общественной палаты, утверждаемого Законодательным Собранием, утвержденными считаются кандидаты, получившие наибольшее количество голосов. Если при этом несколько кандидатов получили одинаковое количество голосов, в результате чего число кандидатов, получивших наибольшее количество голосов, больше числа членов Общественной палаты, утверждаемого Законодательным Собранием, по кандидатурам, набравшим одинаковое количество голосов, проводится повторное голосование. В </w:t>
      </w:r>
      <w:proofErr w:type="gramStart"/>
      <w:r w:rsidRPr="006B4DC3">
        <w:rPr>
          <w:szCs w:val="28"/>
        </w:rPr>
        <w:t>этом</w:t>
      </w:r>
      <w:proofErr w:type="gramEnd"/>
      <w:r w:rsidRPr="006B4DC3">
        <w:rPr>
          <w:szCs w:val="28"/>
        </w:rPr>
        <w:t xml:space="preserve"> случае утвержденным считается кандидат, получивший наибольшее количество голосов, достаточное для назначения. </w:t>
      </w:r>
    </w:p>
    <w:p w:rsidR="006B4DC3" w:rsidRPr="006B4DC3" w:rsidRDefault="006B4DC3" w:rsidP="006B4DC3">
      <w:pPr>
        <w:ind w:firstLine="720"/>
        <w:jc w:val="both"/>
        <w:rPr>
          <w:szCs w:val="28"/>
        </w:rPr>
      </w:pPr>
      <w:r w:rsidRPr="006B4DC3">
        <w:rPr>
          <w:szCs w:val="28"/>
        </w:rPr>
        <w:t xml:space="preserve">11.Если необходимое количество голосов получили кандидаты, число которых меньше числа членов Общественной палаты, утверждаемого Законодательным Собранием, утвержденными считаются кандидаты, получившие достаточное для утверждения количество голосов, а на вакантные места проводится повторное голосование по кандидатурам, набравшим наибольшее количество голосов, недостаточное для утверждения. В </w:t>
      </w:r>
      <w:proofErr w:type="gramStart"/>
      <w:r w:rsidRPr="006B4DC3">
        <w:rPr>
          <w:szCs w:val="28"/>
        </w:rPr>
        <w:t>этом</w:t>
      </w:r>
      <w:proofErr w:type="gramEnd"/>
      <w:r w:rsidRPr="006B4DC3">
        <w:rPr>
          <w:szCs w:val="28"/>
        </w:rPr>
        <w:t xml:space="preserve"> случае утвержденным считается кандидат, получивший наибольшее количество голосов, достаточное для утверждения. </w:t>
      </w:r>
    </w:p>
    <w:p w:rsidR="006B4DC3" w:rsidRPr="006B4DC3" w:rsidRDefault="006B4DC3" w:rsidP="006B4DC3">
      <w:pPr>
        <w:autoSpaceDE w:val="0"/>
        <w:autoSpaceDN w:val="0"/>
        <w:adjustRightInd w:val="0"/>
        <w:ind w:firstLine="709"/>
        <w:jc w:val="both"/>
        <w:rPr>
          <w:szCs w:val="28"/>
        </w:rPr>
      </w:pPr>
      <w:r w:rsidRPr="006B4DC3">
        <w:rPr>
          <w:szCs w:val="28"/>
        </w:rPr>
        <w:t xml:space="preserve">12.Решение Законодательного Собрания об утверждении членов Общественной палаты оформляется постановлением Законодательного Собрания без дополнительного голосования. </w:t>
      </w:r>
    </w:p>
    <w:p w:rsidR="006B4DC3" w:rsidRPr="006B4DC3" w:rsidRDefault="006B4DC3" w:rsidP="006B4DC3">
      <w:pPr>
        <w:ind w:firstLine="720"/>
        <w:jc w:val="both"/>
        <w:rPr>
          <w:szCs w:val="28"/>
        </w:rPr>
      </w:pPr>
      <w:proofErr w:type="gramStart"/>
      <w:r w:rsidRPr="006B4DC3">
        <w:rPr>
          <w:szCs w:val="28"/>
        </w:rPr>
        <w:t>13.В случае досрочного прекращения полномочий члена Общественной палаты, утвержденного Законодательным Собранием, новый член Общественной палаты утверждается в порядке, установленном настоящей статьей, в течение 30 дней со дня досрочного прекращения полномочий члена Общественной палаты.".</w:t>
      </w:r>
      <w:proofErr w:type="gramEnd"/>
    </w:p>
    <w:p w:rsidR="006B4DC3" w:rsidRPr="006B4DC3" w:rsidRDefault="006B4DC3" w:rsidP="006B4DC3">
      <w:pPr>
        <w:autoSpaceDE w:val="0"/>
        <w:autoSpaceDN w:val="0"/>
        <w:adjustRightInd w:val="0"/>
        <w:ind w:firstLine="708"/>
        <w:jc w:val="both"/>
        <w:rPr>
          <w:szCs w:val="28"/>
        </w:rPr>
      </w:pPr>
    </w:p>
    <w:p w:rsidR="006B4DC3" w:rsidRPr="006B4DC3" w:rsidRDefault="006B4DC3" w:rsidP="006B4DC3">
      <w:pPr>
        <w:ind w:firstLine="709"/>
        <w:jc w:val="both"/>
      </w:pPr>
      <w:r w:rsidRPr="006B4DC3">
        <w:rPr>
          <w:szCs w:val="28"/>
        </w:rPr>
        <w:t>2.Настоящее постановление вступает в силу со дня его принятия.</w:t>
      </w:r>
    </w:p>
    <w:p w:rsidR="006B4DC3" w:rsidRPr="006B4DC3" w:rsidRDefault="006B4DC3" w:rsidP="006B4DC3">
      <w:pPr>
        <w:jc w:val="both"/>
      </w:pPr>
    </w:p>
    <w:p w:rsidR="006B4DC3" w:rsidRPr="006B4DC3" w:rsidRDefault="006B4DC3" w:rsidP="006B4DC3">
      <w:pPr>
        <w:jc w:val="both"/>
      </w:pPr>
    </w:p>
    <w:p w:rsidR="006B4DC3" w:rsidRPr="006B4DC3" w:rsidRDefault="006B4DC3" w:rsidP="006B4DC3">
      <w:pPr>
        <w:jc w:val="both"/>
      </w:pPr>
    </w:p>
    <w:p w:rsidR="006B4DC3" w:rsidRPr="006B4DC3" w:rsidRDefault="006B4DC3" w:rsidP="006B4DC3">
      <w:pPr>
        <w:jc w:val="both"/>
      </w:pPr>
      <w:r w:rsidRPr="006B4DC3">
        <w:t>Председатель</w:t>
      </w:r>
    </w:p>
    <w:p w:rsidR="006B4DC3" w:rsidRPr="006B4DC3" w:rsidRDefault="006B4DC3" w:rsidP="006B4DC3">
      <w:pPr>
        <w:ind w:right="-2"/>
        <w:jc w:val="both"/>
      </w:pPr>
      <w:r w:rsidRPr="006B4DC3">
        <w:t xml:space="preserve">Законодательного Собрания </w:t>
      </w:r>
      <w:r w:rsidRPr="006B4DC3">
        <w:tab/>
      </w:r>
      <w:r w:rsidRPr="006B4DC3">
        <w:tab/>
      </w:r>
      <w:r w:rsidRPr="006B4DC3">
        <w:tab/>
      </w:r>
      <w:r w:rsidRPr="006B4DC3">
        <w:tab/>
      </w:r>
      <w:r w:rsidRPr="006B4DC3">
        <w:tab/>
      </w:r>
      <w:r w:rsidRPr="006B4DC3">
        <w:tab/>
        <w:t xml:space="preserve">             А.И. Ролик</w:t>
      </w:r>
    </w:p>
    <w:p w:rsidR="000B3FB2" w:rsidRDefault="000B3FB2"/>
    <w:p w:rsidR="00931FD6" w:rsidRDefault="00931FD6"/>
    <w:p w:rsidR="00931FD6" w:rsidRDefault="00AE5EE6" w:rsidP="009C06BA">
      <w:r>
        <w:t xml:space="preserve">  </w:t>
      </w:r>
    </w:p>
    <w:p w:rsidR="00931FD6" w:rsidRDefault="00931FD6"/>
    <w:p w:rsidR="00931FD6" w:rsidRDefault="00931FD6"/>
    <w:sectPr w:rsidR="00931FD6" w:rsidSect="006B4DC3">
      <w:headerReference w:type="default" r:id="rId8"/>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74A" w:rsidRDefault="00B0574A">
      <w:r>
        <w:separator/>
      </w:r>
    </w:p>
  </w:endnote>
  <w:endnote w:type="continuationSeparator" w:id="0">
    <w:p w:rsidR="00B0574A" w:rsidRDefault="00B05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74A" w:rsidRDefault="00B0574A">
      <w:r>
        <w:separator/>
      </w:r>
    </w:p>
  </w:footnote>
  <w:footnote w:type="continuationSeparator" w:id="0">
    <w:p w:rsidR="00B0574A" w:rsidRDefault="00B057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4DC3" w:rsidRDefault="006B4DC3" w:rsidP="006B4DC3">
    <w:pPr>
      <w:pStyle w:val="a3"/>
      <w:jc w:val="right"/>
    </w:pPr>
    <w:r>
      <w:fldChar w:fldCharType="begin"/>
    </w:r>
    <w:r>
      <w:instrText>PAGE   \* MERGEFORMAT</w:instrText>
    </w:r>
    <w:r>
      <w:fldChar w:fldCharType="separate"/>
    </w:r>
    <w:r>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B4DC3"/>
    <w:rsid w:val="00057575"/>
    <w:rsid w:val="000B3FB2"/>
    <w:rsid w:val="000D628E"/>
    <w:rsid w:val="000E5228"/>
    <w:rsid w:val="00123119"/>
    <w:rsid w:val="00155F7F"/>
    <w:rsid w:val="003325F4"/>
    <w:rsid w:val="00392E21"/>
    <w:rsid w:val="004B69FA"/>
    <w:rsid w:val="004D1A01"/>
    <w:rsid w:val="005A6019"/>
    <w:rsid w:val="005E6130"/>
    <w:rsid w:val="00695A4A"/>
    <w:rsid w:val="006B4DC3"/>
    <w:rsid w:val="006D45ED"/>
    <w:rsid w:val="006E650F"/>
    <w:rsid w:val="00726997"/>
    <w:rsid w:val="007B48E7"/>
    <w:rsid w:val="007B5289"/>
    <w:rsid w:val="00835A0E"/>
    <w:rsid w:val="008818A7"/>
    <w:rsid w:val="00922AED"/>
    <w:rsid w:val="00924B45"/>
    <w:rsid w:val="00931FD6"/>
    <w:rsid w:val="009372FF"/>
    <w:rsid w:val="0094344A"/>
    <w:rsid w:val="009959AC"/>
    <w:rsid w:val="009C06BA"/>
    <w:rsid w:val="00A13794"/>
    <w:rsid w:val="00A26C60"/>
    <w:rsid w:val="00A93332"/>
    <w:rsid w:val="00AE5EE6"/>
    <w:rsid w:val="00B0574A"/>
    <w:rsid w:val="00BA58C7"/>
    <w:rsid w:val="00C20E8F"/>
    <w:rsid w:val="00CA7E54"/>
    <w:rsid w:val="00CE19DF"/>
    <w:rsid w:val="00D02716"/>
    <w:rsid w:val="00DF01B2"/>
    <w:rsid w:val="00E93A7F"/>
    <w:rsid w:val="00EF502B"/>
    <w:rsid w:val="00F75C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paragraph" w:styleId="3">
    <w:name w:val="heading 3"/>
    <w:basedOn w:val="a"/>
    <w:next w:val="a"/>
    <w:qFormat/>
    <w:rsid w:val="00931FD6"/>
    <w:pPr>
      <w:keepNext/>
      <w:spacing w:before="240" w:after="60"/>
      <w:outlineLvl w:val="2"/>
    </w:pPr>
    <w:rPr>
      <w:rFonts w:ascii="Arial" w:hAnsi="Arial" w:cs="Arial"/>
      <w:b/>
      <w:bCs/>
      <w:sz w:val="26"/>
      <w:szCs w:val="2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link w:val="a4"/>
    <w:uiPriority w:val="99"/>
    <w:pPr>
      <w:tabs>
        <w:tab w:val="center" w:pos="4153"/>
        <w:tab w:val="right" w:pos="8306"/>
      </w:tabs>
    </w:pPr>
  </w:style>
  <w:style w:type="paragraph" w:customStyle="1" w:styleId="BodyText2">
    <w:name w:val="Body Text 2"/>
    <w:basedOn w:val="a"/>
    <w:pPr>
      <w:widowControl w:val="0"/>
      <w:jc w:val="center"/>
    </w:pPr>
  </w:style>
  <w:style w:type="paragraph" w:styleId="a5">
    <w:name w:val="footer"/>
    <w:basedOn w:val="a"/>
    <w:pPr>
      <w:tabs>
        <w:tab w:val="center" w:pos="4153"/>
        <w:tab w:val="right" w:pos="8306"/>
      </w:tabs>
    </w:pPr>
  </w:style>
  <w:style w:type="paragraph" w:styleId="a6">
    <w:name w:val="Balloon Text"/>
    <w:basedOn w:val="a"/>
    <w:semiHidden/>
    <w:rsid w:val="00726997"/>
    <w:rPr>
      <w:rFonts w:ascii="Tahoma" w:hAnsi="Tahoma" w:cs="Tahoma"/>
      <w:sz w:val="16"/>
      <w:szCs w:val="16"/>
    </w:rPr>
  </w:style>
  <w:style w:type="character" w:customStyle="1" w:styleId="a4">
    <w:name w:val="Верхний колонтитул Знак"/>
    <w:link w:val="a3"/>
    <w:uiPriority w:val="99"/>
    <w:rsid w:val="006B4DC3"/>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87;&#1086;&#1089;&#1090;&#1072;&#1085;&#1086;&#1074;&#1083;&#1077;&#1085;&#1080;&#1103;%20&#1047;&#1072;&#1082;&#1086;&#1085;&#1086;&#1076;&#1072;&#1090;&#1077;&#1083;&#1100;&#1085;&#1086;&#1075;&#1086;%20&#1057;&#1086;&#1073;&#1088;&#1072;&#1085;&#1080;&#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постановления Законодательного Собрания</Template>
  <TotalTime>1</TotalTime>
  <Pages>3</Pages>
  <Words>925</Words>
  <Characters>5274</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lpstr>
    </vt:vector>
  </TitlesOfParts>
  <Company>дума</Company>
  <LinksUpToDate>false</LinksUpToDate>
  <CharactersWithSpaces>6187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1</cp:revision>
  <cp:lastPrinted>2016-12-21T07:21:00Z</cp:lastPrinted>
  <dcterms:created xsi:type="dcterms:W3CDTF">2016-12-21T07:19:00Z</dcterms:created>
  <dcterms:modified xsi:type="dcterms:W3CDTF">2016-12-21T07:21:00Z</dcterms:modified>
</cp:coreProperties>
</file>