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68936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2646B" w:rsidRPr="00E2646B" w:rsidRDefault="00E2646B" w:rsidP="00E2646B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E2646B">
        <w:rPr>
          <w:b/>
        </w:rPr>
        <w:t>О ВНЕСЕНИИ ИЗМЕНЕНИЙ В СТАТЬЮ 16 ЗАКОНА ПРИМОРСКОГО КРАЯ "О СТАТУСЕ ДЕПУТАТА ЗАКОНОДАТЕЛЬНОГО СОБРАНИЯ ПРИМОРСКОГО КРАЯ"</w:t>
      </w:r>
    </w:p>
    <w:p w:rsidR="00E2646B" w:rsidRPr="00E2646B" w:rsidRDefault="00E2646B" w:rsidP="00E2646B"/>
    <w:p w:rsidR="00E2646B" w:rsidRPr="00E2646B" w:rsidRDefault="00E2646B" w:rsidP="00E2646B">
      <w:pPr>
        <w:ind w:firstLine="720"/>
        <w:jc w:val="both"/>
      </w:pPr>
      <w:proofErr w:type="gramStart"/>
      <w:r w:rsidRPr="00E2646B">
        <w:t>Принят</w:t>
      </w:r>
      <w:proofErr w:type="gramEnd"/>
      <w:r w:rsidRPr="00E2646B">
        <w:t xml:space="preserve"> Законодательным Собранием Приморского края 26 октября 2016 года в первом чтении</w:t>
      </w:r>
    </w:p>
    <w:p w:rsidR="00E2646B" w:rsidRPr="00E2646B" w:rsidRDefault="00E2646B" w:rsidP="00E2646B"/>
    <w:p w:rsidR="00E2646B" w:rsidRPr="00E2646B" w:rsidRDefault="00E2646B" w:rsidP="00E2646B">
      <w:pPr>
        <w:ind w:firstLine="720"/>
        <w:rPr>
          <w:szCs w:val="28"/>
        </w:rPr>
      </w:pPr>
      <w:r w:rsidRPr="00E2646B">
        <w:rPr>
          <w:szCs w:val="28"/>
        </w:rPr>
        <w:t>СТАТЬ</w:t>
      </w:r>
      <w:smartTag w:uri="urn:schemas-microsoft-com:office:smarttags" w:element="PersonName">
        <w:r w:rsidRPr="00E2646B">
          <w:rPr>
            <w:szCs w:val="28"/>
          </w:rPr>
          <w:t>Я</w:t>
        </w:r>
      </w:smartTag>
      <w:r w:rsidRPr="00E2646B">
        <w:rPr>
          <w:szCs w:val="28"/>
        </w:rPr>
        <w:t xml:space="preserve"> 1.</w:t>
      </w:r>
    </w:p>
    <w:p w:rsidR="00E2646B" w:rsidRPr="00E2646B" w:rsidRDefault="00E2646B" w:rsidP="00E2646B">
      <w:pPr>
        <w:ind w:firstLine="720"/>
        <w:jc w:val="both"/>
        <w:rPr>
          <w:szCs w:val="28"/>
        </w:rPr>
      </w:pPr>
      <w:r w:rsidRPr="00E2646B">
        <w:rPr>
          <w:szCs w:val="28"/>
        </w:rPr>
        <w:t xml:space="preserve">Внести в статью 16 Закона Приморского края от 20 марта 1995 года </w:t>
      </w:r>
      <w:r w:rsidRPr="00E2646B">
        <w:rPr>
          <w:szCs w:val="28"/>
        </w:rPr>
        <w:br/>
        <w:t xml:space="preserve"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 w:rsidRPr="00E2646B">
        <w:rPr>
          <w:szCs w:val="28"/>
        </w:rPr>
        <w:t>2013, № 43, часть 3, стр. 123, № 52,           стр. 44, № 57, стр. 64, № 62, стр. 45; 2014, № 75, стр. 31, № 86, стр. 14; 2015, № 112, стр. 35, № 120, стр. 121, № 141, стр. 61, № 145, стр. 52; 2016, № 151, стр. 57) следующие изменения:</w:t>
      </w:r>
      <w:proofErr w:type="gramEnd"/>
    </w:p>
    <w:p w:rsidR="00E2646B" w:rsidRPr="00E2646B" w:rsidRDefault="00E2646B" w:rsidP="00E2646B">
      <w:pPr>
        <w:ind w:firstLine="720"/>
        <w:jc w:val="both"/>
        <w:rPr>
          <w:szCs w:val="28"/>
        </w:rPr>
      </w:pPr>
      <w:r w:rsidRPr="00E2646B">
        <w:rPr>
          <w:szCs w:val="28"/>
        </w:rPr>
        <w:t>1)пункт 2 части 6 признать утратившим силу;</w:t>
      </w:r>
    </w:p>
    <w:p w:rsidR="00E2646B" w:rsidRPr="00E2646B" w:rsidRDefault="00E2646B" w:rsidP="00E2646B">
      <w:pPr>
        <w:ind w:firstLine="720"/>
        <w:jc w:val="both"/>
        <w:rPr>
          <w:szCs w:val="28"/>
        </w:rPr>
      </w:pPr>
      <w:r w:rsidRPr="00E2646B">
        <w:rPr>
          <w:szCs w:val="28"/>
        </w:rPr>
        <w:t>2)дополнить частью 7 следующего содержания:</w:t>
      </w:r>
    </w:p>
    <w:p w:rsidR="00E2646B" w:rsidRPr="00E2646B" w:rsidRDefault="00E2646B" w:rsidP="00E2646B">
      <w:pPr>
        <w:ind w:firstLine="720"/>
        <w:jc w:val="both"/>
        <w:rPr>
          <w:szCs w:val="28"/>
        </w:rPr>
      </w:pPr>
      <w:r w:rsidRPr="00E2646B">
        <w:rPr>
          <w:szCs w:val="28"/>
        </w:rPr>
        <w:t>"7.Для осуществления депутатской деятельности и приема избирателей депутат Законодательного Собрания вправе обратиться в Законодательное Собрание с просьбой о заключении договора аренды нежилого помещения, находящегося в государственной, муниципальной или частной собственности, площадью не более 20 кв. м, оборудованного мебелью и средствами связи, в соответствующем избирательном округе депутата. Возмещение расходов, связанных с арендой нежилого помещения, осуществляется Законодательным Собранием по базовой ставке арендной платы, установленной соответствующими органами местного самоуправления, за пользование нежилыми помещениями, находящимися в муниципальной собственности</w:t>
      </w:r>
      <w:proofErr w:type="gramStart"/>
      <w:r w:rsidRPr="00E2646B">
        <w:rPr>
          <w:szCs w:val="28"/>
        </w:rPr>
        <w:t>.".</w:t>
      </w:r>
      <w:proofErr w:type="gramEnd"/>
    </w:p>
    <w:p w:rsidR="00E2646B" w:rsidRPr="00E2646B" w:rsidRDefault="00E2646B" w:rsidP="00E2646B">
      <w:pPr>
        <w:ind w:firstLine="720"/>
        <w:jc w:val="both"/>
      </w:pPr>
    </w:p>
    <w:p w:rsidR="00E2646B" w:rsidRPr="00E2646B" w:rsidRDefault="00E2646B" w:rsidP="00E2646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646B">
        <w:rPr>
          <w:szCs w:val="28"/>
        </w:rPr>
        <w:t>СТАТЬЯ 2.</w:t>
      </w:r>
    </w:p>
    <w:p w:rsidR="00E2646B" w:rsidRPr="00E2646B" w:rsidRDefault="00E2646B" w:rsidP="00E2646B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2646B">
        <w:rPr>
          <w:szCs w:val="28"/>
        </w:rPr>
        <w:t>Настоящий Закон вступает в силу со дня его официального опубликования.</w:t>
      </w:r>
    </w:p>
    <w:p w:rsidR="00E2646B" w:rsidRPr="00E2646B" w:rsidRDefault="00E2646B" w:rsidP="00E2646B">
      <w:pPr>
        <w:autoSpaceDE w:val="0"/>
        <w:autoSpaceDN w:val="0"/>
        <w:adjustRightInd w:val="0"/>
        <w:jc w:val="both"/>
        <w:rPr>
          <w:szCs w:val="28"/>
        </w:rPr>
      </w:pPr>
    </w:p>
    <w:p w:rsidR="00E2646B" w:rsidRPr="00E2646B" w:rsidRDefault="00E2646B" w:rsidP="00E2646B">
      <w:pPr>
        <w:autoSpaceDE w:val="0"/>
        <w:autoSpaceDN w:val="0"/>
        <w:adjustRightInd w:val="0"/>
        <w:jc w:val="both"/>
        <w:rPr>
          <w:szCs w:val="28"/>
        </w:rPr>
      </w:pPr>
    </w:p>
    <w:p w:rsidR="00E2646B" w:rsidRPr="00E2646B" w:rsidRDefault="00E2646B" w:rsidP="00E2646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2646B" w:rsidRPr="00E2646B" w:rsidRDefault="00E2646B" w:rsidP="00E2646B">
      <w:pPr>
        <w:jc w:val="both"/>
      </w:pPr>
      <w:r w:rsidRPr="00E2646B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11A" w:rsidRDefault="0015311A">
      <w:r>
        <w:separator/>
      </w:r>
    </w:p>
  </w:endnote>
  <w:endnote w:type="continuationSeparator" w:id="0">
    <w:p w:rsidR="0015311A" w:rsidRDefault="0015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11A" w:rsidRDefault="0015311A">
      <w:r>
        <w:separator/>
      </w:r>
    </w:p>
  </w:footnote>
  <w:footnote w:type="continuationSeparator" w:id="0">
    <w:p w:rsidR="0015311A" w:rsidRDefault="00153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46B"/>
    <w:rsid w:val="0003291F"/>
    <w:rsid w:val="0015311A"/>
    <w:rsid w:val="00380EE1"/>
    <w:rsid w:val="003B26E7"/>
    <w:rsid w:val="0047435B"/>
    <w:rsid w:val="005A2827"/>
    <w:rsid w:val="007B58CA"/>
    <w:rsid w:val="00AB70F9"/>
    <w:rsid w:val="00AC31EC"/>
    <w:rsid w:val="00B14397"/>
    <w:rsid w:val="00BE0544"/>
    <w:rsid w:val="00E2646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2646B"/>
    <w:rPr>
      <w:sz w:val="28"/>
    </w:rPr>
  </w:style>
  <w:style w:type="paragraph" w:styleId="a6">
    <w:name w:val="Balloon Text"/>
    <w:basedOn w:val="a"/>
    <w:link w:val="a7"/>
    <w:rsid w:val="00E264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26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2646B"/>
    <w:rPr>
      <w:sz w:val="28"/>
    </w:rPr>
  </w:style>
  <w:style w:type="paragraph" w:styleId="a6">
    <w:name w:val="Balloon Text"/>
    <w:basedOn w:val="a"/>
    <w:link w:val="a7"/>
    <w:rsid w:val="00E264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26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2</cp:revision>
  <cp:lastPrinted>2016-10-26T23:39:00Z</cp:lastPrinted>
  <dcterms:created xsi:type="dcterms:W3CDTF">2016-11-03T04:43:00Z</dcterms:created>
  <dcterms:modified xsi:type="dcterms:W3CDTF">2016-11-03T04:43:00Z</dcterms:modified>
</cp:coreProperties>
</file>