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827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79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793F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793F" w:rsidRPr="00C8793F">
              <w:rPr>
                <w:szCs w:val="28"/>
              </w:rPr>
              <w:t>146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79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793F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 и об основных характеристиках краевого бюджета на 2017 год</w:t>
            </w:r>
            <w:r>
              <w:rPr>
                <w:szCs w:val="28"/>
              </w:rPr>
              <w:t xml:space="preserve"> и плановый период 2018 и 2019 годов</w:t>
            </w:r>
          </w:p>
          <w:p w:rsidR="000B3FB2" w:rsidRPr="00C8793F" w:rsidRDefault="000B3FB2" w:rsidP="0094344A">
            <w:pPr>
              <w:ind w:left="-108"/>
              <w:jc w:val="both"/>
            </w:pPr>
          </w:p>
        </w:tc>
      </w:tr>
    </w:tbl>
    <w:p w:rsidR="00C8793F" w:rsidRDefault="00C8793F" w:rsidP="00C8793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</w:t>
      </w:r>
      <w:r>
        <w:rPr>
          <w:szCs w:val="28"/>
        </w:rPr>
        <w:br/>
        <w:t>2019 годов</w:t>
      </w:r>
      <w:r>
        <w:t>,</w:t>
      </w:r>
    </w:p>
    <w:p w:rsidR="00C8793F" w:rsidRDefault="00C8793F" w:rsidP="00C8793F">
      <w:pPr>
        <w:pStyle w:val="a3"/>
        <w:tabs>
          <w:tab w:val="clear" w:pos="4153"/>
          <w:tab w:val="clear" w:pos="8306"/>
        </w:tabs>
        <w:jc w:val="both"/>
      </w:pPr>
    </w:p>
    <w:p w:rsidR="00C8793F" w:rsidRDefault="00C8793F" w:rsidP="00C8793F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C8793F" w:rsidRDefault="00C8793F" w:rsidP="00C8793F">
      <w:pPr>
        <w:pStyle w:val="a3"/>
        <w:tabs>
          <w:tab w:val="clear" w:pos="4153"/>
          <w:tab w:val="clear" w:pos="8306"/>
        </w:tabs>
        <w:jc w:val="both"/>
      </w:pPr>
    </w:p>
    <w:p w:rsidR="00C8793F" w:rsidRDefault="00C8793F" w:rsidP="00C8793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годов"</w:t>
      </w:r>
      <w:r>
        <w:t xml:space="preserve"> в первом чтении.</w:t>
      </w:r>
    </w:p>
    <w:p w:rsidR="00C8793F" w:rsidRDefault="00C8793F" w:rsidP="00C8793F">
      <w:pPr>
        <w:pStyle w:val="a3"/>
        <w:tabs>
          <w:tab w:val="clear" w:pos="4153"/>
          <w:tab w:val="clear" w:pos="8306"/>
        </w:tabs>
        <w:jc w:val="both"/>
      </w:pPr>
    </w:p>
    <w:p w:rsidR="00C8793F" w:rsidRDefault="00C8793F" w:rsidP="00C8793F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2017 год:</w:t>
      </w:r>
    </w:p>
    <w:p w:rsidR="00C8793F" w:rsidRDefault="00C8793F" w:rsidP="00C8793F">
      <w:pPr>
        <w:ind w:firstLine="709"/>
        <w:jc w:val="both"/>
        <w:rPr>
          <w:szCs w:val="28"/>
        </w:rPr>
      </w:pPr>
      <w:r w:rsidRPr="00C13BA6">
        <w:rPr>
          <w:szCs w:val="28"/>
        </w:rPr>
        <w:t>1)общий объем доходов краев</w:t>
      </w:r>
      <w:r w:rsidRPr="00C13BA6">
        <w:rPr>
          <w:szCs w:val="28"/>
        </w:rPr>
        <w:t>о</w:t>
      </w:r>
      <w:r w:rsidRPr="00C13BA6">
        <w:rPr>
          <w:szCs w:val="28"/>
        </w:rPr>
        <w:t xml:space="preserve">го бюджета </w:t>
      </w:r>
      <w:r>
        <w:rPr>
          <w:szCs w:val="28"/>
        </w:rPr>
        <w:t>-</w:t>
      </w:r>
      <w:r w:rsidRPr="00C13BA6">
        <w:rPr>
          <w:szCs w:val="28"/>
        </w:rPr>
        <w:t xml:space="preserve"> в сумме </w:t>
      </w:r>
      <w:r w:rsidRPr="00C13BA6">
        <w:rPr>
          <w:szCs w:val="28"/>
        </w:rPr>
        <w:br/>
      </w:r>
      <w:r w:rsidRPr="00056F4F">
        <w:rPr>
          <w:szCs w:val="28"/>
        </w:rPr>
        <w:t>84309296,95 тыс</w:t>
      </w:r>
      <w:r w:rsidRPr="00C13BA6">
        <w:rPr>
          <w:szCs w:val="28"/>
        </w:rPr>
        <w:t>. рублей, в том числе объем межбюджетных трансфертов, получаемых из др</w:t>
      </w:r>
      <w:r w:rsidRPr="00C13BA6">
        <w:rPr>
          <w:szCs w:val="28"/>
        </w:rPr>
        <w:t>у</w:t>
      </w:r>
      <w:r w:rsidRPr="00C13BA6">
        <w:rPr>
          <w:szCs w:val="28"/>
        </w:rPr>
        <w:t xml:space="preserve">гих бюджетов бюджетной системы Российской Федерации, </w:t>
      </w:r>
      <w:r>
        <w:rPr>
          <w:szCs w:val="28"/>
        </w:rPr>
        <w:t>-</w:t>
      </w:r>
      <w:r w:rsidRPr="00C13BA6">
        <w:rPr>
          <w:szCs w:val="28"/>
        </w:rPr>
        <w:t xml:space="preserve"> </w:t>
      </w:r>
      <w:r w:rsidRPr="00B56D12">
        <w:rPr>
          <w:szCs w:val="28"/>
        </w:rPr>
        <w:t xml:space="preserve">в сумме </w:t>
      </w:r>
      <w:r>
        <w:rPr>
          <w:szCs w:val="28"/>
        </w:rPr>
        <w:t>17682453,40</w:t>
      </w:r>
      <w:r w:rsidRPr="00C13BA6">
        <w:rPr>
          <w:szCs w:val="28"/>
        </w:rPr>
        <w:t xml:space="preserve"> тыс. рублей;</w:t>
      </w:r>
      <w:r>
        <w:rPr>
          <w:szCs w:val="28"/>
        </w:rPr>
        <w:t xml:space="preserve"> </w:t>
      </w:r>
    </w:p>
    <w:p w:rsidR="00C8793F" w:rsidRPr="0056537E" w:rsidRDefault="00C8793F" w:rsidP="00C8793F">
      <w:pPr>
        <w:ind w:firstLine="709"/>
        <w:jc w:val="both"/>
        <w:rPr>
          <w:szCs w:val="28"/>
        </w:rPr>
      </w:pPr>
      <w:r w:rsidRPr="0056537E">
        <w:rPr>
          <w:szCs w:val="28"/>
        </w:rPr>
        <w:t>2)общий объем расходов краев</w:t>
      </w:r>
      <w:r w:rsidRPr="0056537E">
        <w:rPr>
          <w:szCs w:val="28"/>
        </w:rPr>
        <w:t>о</w:t>
      </w:r>
      <w:r w:rsidRPr="0056537E">
        <w:rPr>
          <w:szCs w:val="28"/>
        </w:rPr>
        <w:t xml:space="preserve">го бюджета </w:t>
      </w:r>
      <w:r>
        <w:rPr>
          <w:szCs w:val="28"/>
        </w:rPr>
        <w:t>-</w:t>
      </w:r>
      <w:r w:rsidRPr="0056537E">
        <w:rPr>
          <w:szCs w:val="28"/>
        </w:rPr>
        <w:t xml:space="preserve"> в сумме </w:t>
      </w:r>
      <w:r w:rsidRPr="0056537E">
        <w:rPr>
          <w:szCs w:val="28"/>
        </w:rPr>
        <w:br/>
      </w:r>
      <w:r w:rsidRPr="00056F4F">
        <w:rPr>
          <w:szCs w:val="28"/>
        </w:rPr>
        <w:t>90964488,26</w:t>
      </w:r>
      <w:r>
        <w:rPr>
          <w:szCs w:val="28"/>
        </w:rPr>
        <w:t xml:space="preserve"> </w:t>
      </w:r>
      <w:r w:rsidRPr="0056537E">
        <w:rPr>
          <w:szCs w:val="28"/>
        </w:rPr>
        <w:t>тыс. рублей;</w:t>
      </w:r>
    </w:p>
    <w:p w:rsidR="00C8793F" w:rsidRPr="0056537E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zCs w:val="28"/>
        </w:rPr>
        <w:t xml:space="preserve">3)размер дефицита краевого бюджета </w:t>
      </w:r>
      <w:r>
        <w:rPr>
          <w:szCs w:val="28"/>
        </w:rPr>
        <w:t>-</w:t>
      </w:r>
      <w:r w:rsidRPr="0056537E">
        <w:rPr>
          <w:szCs w:val="28"/>
        </w:rPr>
        <w:t xml:space="preserve"> в сумме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056F4F">
        <w:rPr>
          <w:szCs w:val="28"/>
        </w:rPr>
        <w:t>6655191,31</w:t>
      </w:r>
      <w:r w:rsidRPr="0056537E">
        <w:rPr>
          <w:szCs w:val="28"/>
        </w:rPr>
        <w:t xml:space="preserve"> тыс. рублей</w:t>
      </w:r>
      <w:r>
        <w:rPr>
          <w:szCs w:val="28"/>
        </w:rPr>
        <w:t>;</w:t>
      </w:r>
    </w:p>
    <w:p w:rsidR="00C8793F" w:rsidRPr="0056537E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)предельный объем государственного долга Приморского края </w:t>
      </w:r>
      <w:r>
        <w:rPr>
          <w:snapToGrid/>
          <w:szCs w:val="28"/>
        </w:rPr>
        <w:t>-</w:t>
      </w:r>
      <w:r w:rsidRPr="0056537E">
        <w:rPr>
          <w:snapToGrid/>
          <w:szCs w:val="28"/>
        </w:rPr>
        <w:t xml:space="preserve"> в сумме </w:t>
      </w:r>
      <w:r>
        <w:rPr>
          <w:szCs w:val="28"/>
        </w:rPr>
        <w:t>19318599,00</w:t>
      </w:r>
      <w:r w:rsidRPr="0056537E">
        <w:rPr>
          <w:szCs w:val="28"/>
        </w:rPr>
        <w:t xml:space="preserve"> </w:t>
      </w:r>
      <w:r w:rsidRPr="0056537E">
        <w:rPr>
          <w:snapToGrid/>
          <w:szCs w:val="28"/>
        </w:rPr>
        <w:t xml:space="preserve">тыс. рублей; </w:t>
      </w:r>
    </w:p>
    <w:p w:rsidR="00C8793F" w:rsidRPr="00FD579A" w:rsidRDefault="00C8793F" w:rsidP="00C8793F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56537E">
        <w:rPr>
          <w:szCs w:val="28"/>
        </w:rPr>
        <w:t>)верхний предел государственного внутреннего долга Приморского края на 1 января 201</w:t>
      </w:r>
      <w:r>
        <w:rPr>
          <w:szCs w:val="28"/>
        </w:rPr>
        <w:t>8</w:t>
      </w:r>
      <w:r w:rsidRPr="0056537E">
        <w:rPr>
          <w:szCs w:val="28"/>
        </w:rPr>
        <w:t xml:space="preserve"> года </w:t>
      </w:r>
      <w:r>
        <w:rPr>
          <w:szCs w:val="28"/>
        </w:rPr>
        <w:t>-</w:t>
      </w:r>
      <w:r w:rsidRPr="0056537E">
        <w:rPr>
          <w:szCs w:val="28"/>
        </w:rPr>
        <w:t xml:space="preserve"> в сумме </w:t>
      </w:r>
      <w:r>
        <w:rPr>
          <w:szCs w:val="28"/>
        </w:rPr>
        <w:t>19318599,00</w:t>
      </w:r>
      <w:r w:rsidRPr="0056537E">
        <w:rPr>
          <w:szCs w:val="28"/>
        </w:rPr>
        <w:t xml:space="preserve"> тыс. рублей</w:t>
      </w:r>
      <w:r>
        <w:rPr>
          <w:szCs w:val="28"/>
        </w:rPr>
        <w:t>, в том числе верхний предел долга по государственным гарантиям Приморского края - 0,00 тыс. рублей</w:t>
      </w:r>
      <w:r>
        <w:rPr>
          <w:snapToGrid w:val="0"/>
          <w:szCs w:val="28"/>
        </w:rPr>
        <w:t>.</w:t>
      </w:r>
    </w:p>
    <w:p w:rsidR="00C8793F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8793F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8793F" w:rsidRPr="0056537E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3.</w:t>
      </w:r>
      <w:r w:rsidRPr="0056537E">
        <w:rPr>
          <w:snapToGrid/>
          <w:szCs w:val="28"/>
        </w:rPr>
        <w:t>Утвердить основные характеристики краевого бю</w:t>
      </w:r>
      <w:r w:rsidRPr="0056537E">
        <w:rPr>
          <w:snapToGrid/>
          <w:szCs w:val="28"/>
        </w:rPr>
        <w:t>д</w:t>
      </w:r>
      <w:r w:rsidRPr="0056537E">
        <w:rPr>
          <w:snapToGrid/>
          <w:szCs w:val="28"/>
        </w:rPr>
        <w:t>жета на 201</w:t>
      </w:r>
      <w:r>
        <w:rPr>
          <w:snapToGrid/>
          <w:szCs w:val="28"/>
        </w:rPr>
        <w:t>8</w:t>
      </w:r>
      <w:r w:rsidRPr="0056537E">
        <w:rPr>
          <w:snapToGrid/>
          <w:szCs w:val="28"/>
        </w:rPr>
        <w:t xml:space="preserve"> год и 201</w:t>
      </w:r>
      <w:r>
        <w:rPr>
          <w:snapToGrid/>
          <w:szCs w:val="28"/>
        </w:rPr>
        <w:t>9</w:t>
      </w:r>
      <w:r w:rsidRPr="0056537E">
        <w:rPr>
          <w:snapToGrid/>
          <w:szCs w:val="28"/>
        </w:rPr>
        <w:t xml:space="preserve"> год:</w:t>
      </w:r>
    </w:p>
    <w:p w:rsidR="00C8793F" w:rsidRPr="00056F4F" w:rsidRDefault="00C8793F" w:rsidP="00C8793F">
      <w:pPr>
        <w:spacing w:line="228" w:lineRule="auto"/>
        <w:ind w:firstLine="709"/>
        <w:jc w:val="both"/>
        <w:rPr>
          <w:szCs w:val="28"/>
        </w:rPr>
      </w:pPr>
      <w:proofErr w:type="gramStart"/>
      <w:r w:rsidRPr="00056F4F">
        <w:rPr>
          <w:szCs w:val="28"/>
        </w:rPr>
        <w:t>1)прогнозируемый общий об</w:t>
      </w:r>
      <w:r w:rsidRPr="00056F4F">
        <w:rPr>
          <w:szCs w:val="28"/>
        </w:rPr>
        <w:t>ъ</w:t>
      </w:r>
      <w:r w:rsidRPr="00056F4F">
        <w:rPr>
          <w:szCs w:val="28"/>
        </w:rPr>
        <w:t xml:space="preserve">ем доходов краевого бюджета на </w:t>
      </w:r>
      <w:r>
        <w:rPr>
          <w:szCs w:val="28"/>
        </w:rPr>
        <w:br/>
      </w:r>
      <w:r w:rsidRPr="00056F4F">
        <w:rPr>
          <w:szCs w:val="28"/>
        </w:rPr>
        <w:t xml:space="preserve">2018 год </w:t>
      </w:r>
      <w:r>
        <w:rPr>
          <w:szCs w:val="28"/>
        </w:rPr>
        <w:t>-</w:t>
      </w:r>
      <w:r w:rsidRPr="00056F4F">
        <w:rPr>
          <w:szCs w:val="28"/>
        </w:rPr>
        <w:t xml:space="preserve"> в сумме 81349746,13 тыс. рублей, в том числе объем межбюджетных трансфертов, п</w:t>
      </w:r>
      <w:r w:rsidRPr="00056F4F">
        <w:rPr>
          <w:szCs w:val="28"/>
        </w:rPr>
        <w:t>о</w:t>
      </w:r>
      <w:r w:rsidRPr="00056F4F">
        <w:rPr>
          <w:szCs w:val="28"/>
        </w:rPr>
        <w:t xml:space="preserve">лучаемых из других бюджетов бюджетной системы Российской Федерации, </w:t>
      </w:r>
      <w:r>
        <w:rPr>
          <w:szCs w:val="28"/>
        </w:rPr>
        <w:t>-</w:t>
      </w:r>
      <w:r w:rsidRPr="00056F4F">
        <w:rPr>
          <w:szCs w:val="28"/>
        </w:rPr>
        <w:t xml:space="preserve"> в сумме 13321765,20 тыс. рублей, и на 2019 год </w:t>
      </w:r>
      <w:r>
        <w:rPr>
          <w:szCs w:val="28"/>
        </w:rPr>
        <w:t>-</w:t>
      </w:r>
      <w:r w:rsidRPr="00056F4F">
        <w:rPr>
          <w:szCs w:val="28"/>
        </w:rPr>
        <w:t xml:space="preserve"> в сумме 82102910,84 тыс. рублей, в том числе объем межбюджетных</w:t>
      </w:r>
      <w:r>
        <w:rPr>
          <w:szCs w:val="28"/>
        </w:rPr>
        <w:t xml:space="preserve"> </w:t>
      </w:r>
      <w:r w:rsidRPr="00056F4F">
        <w:rPr>
          <w:szCs w:val="28"/>
        </w:rPr>
        <w:t>трансфертов, получаемых из других бюджетов бюджетной с</w:t>
      </w:r>
      <w:r w:rsidRPr="00056F4F">
        <w:rPr>
          <w:szCs w:val="28"/>
        </w:rPr>
        <w:t>и</w:t>
      </w:r>
      <w:r w:rsidRPr="00056F4F">
        <w:rPr>
          <w:szCs w:val="28"/>
        </w:rPr>
        <w:t xml:space="preserve">стемы Российской Федерации, </w:t>
      </w:r>
      <w:r>
        <w:rPr>
          <w:szCs w:val="28"/>
        </w:rPr>
        <w:t>-</w:t>
      </w:r>
      <w:r w:rsidRPr="00056F4F">
        <w:rPr>
          <w:szCs w:val="28"/>
        </w:rPr>
        <w:t xml:space="preserve"> в сумме 13394650,10</w:t>
      </w:r>
      <w:proofErr w:type="gramEnd"/>
      <w:r w:rsidRPr="00056F4F">
        <w:rPr>
          <w:szCs w:val="28"/>
        </w:rPr>
        <w:t xml:space="preserve"> тыс. рублей; </w:t>
      </w:r>
    </w:p>
    <w:p w:rsidR="00C8793F" w:rsidRPr="00056F4F" w:rsidRDefault="00C8793F" w:rsidP="00C8793F">
      <w:pPr>
        <w:spacing w:line="228" w:lineRule="auto"/>
        <w:ind w:firstLine="709"/>
        <w:jc w:val="both"/>
        <w:rPr>
          <w:szCs w:val="28"/>
        </w:rPr>
      </w:pPr>
      <w:r w:rsidRPr="00056F4F">
        <w:rPr>
          <w:szCs w:val="28"/>
        </w:rPr>
        <w:t>2)общий объем расходов краев</w:t>
      </w:r>
      <w:r w:rsidRPr="00056F4F">
        <w:rPr>
          <w:szCs w:val="28"/>
        </w:rPr>
        <w:t>о</w:t>
      </w:r>
      <w:r w:rsidRPr="00056F4F">
        <w:rPr>
          <w:szCs w:val="28"/>
        </w:rPr>
        <w:t xml:space="preserve">го бюджета на 2018 год </w:t>
      </w:r>
      <w:r>
        <w:rPr>
          <w:szCs w:val="28"/>
        </w:rPr>
        <w:t>-</w:t>
      </w:r>
      <w:r w:rsidRPr="00056F4F">
        <w:rPr>
          <w:szCs w:val="28"/>
        </w:rPr>
        <w:t xml:space="preserve"> в сумме 82893435,2</w:t>
      </w:r>
      <w:r>
        <w:rPr>
          <w:szCs w:val="28"/>
        </w:rPr>
        <w:t>7</w:t>
      </w:r>
      <w:r w:rsidRPr="00056F4F">
        <w:rPr>
          <w:szCs w:val="28"/>
        </w:rPr>
        <w:t xml:space="preserve"> тыс. рублей, в том числе условно утвержденные ра</w:t>
      </w:r>
      <w:r w:rsidRPr="00056F4F">
        <w:rPr>
          <w:szCs w:val="28"/>
        </w:rPr>
        <w:t>с</w:t>
      </w:r>
      <w:r w:rsidRPr="00056F4F">
        <w:rPr>
          <w:szCs w:val="28"/>
        </w:rPr>
        <w:t xml:space="preserve">ходы </w:t>
      </w:r>
      <w:r>
        <w:rPr>
          <w:szCs w:val="28"/>
        </w:rPr>
        <w:t>-</w:t>
      </w:r>
      <w:r w:rsidRPr="00056F4F">
        <w:rPr>
          <w:szCs w:val="28"/>
        </w:rPr>
        <w:t xml:space="preserve"> в сумме 1824216,27 тыс. рублей, на 2019 год </w:t>
      </w:r>
      <w:r>
        <w:rPr>
          <w:szCs w:val="28"/>
        </w:rPr>
        <w:t>-</w:t>
      </w:r>
      <w:r w:rsidRPr="00056F4F">
        <w:rPr>
          <w:szCs w:val="28"/>
        </w:rPr>
        <w:t xml:space="preserve"> в сумме </w:t>
      </w:r>
      <w:r>
        <w:rPr>
          <w:szCs w:val="28"/>
        </w:rPr>
        <w:br/>
      </w:r>
      <w:r w:rsidRPr="00056F4F">
        <w:rPr>
          <w:szCs w:val="28"/>
        </w:rPr>
        <w:t>83011102,1</w:t>
      </w:r>
      <w:r>
        <w:rPr>
          <w:szCs w:val="28"/>
        </w:rPr>
        <w:t>1</w:t>
      </w:r>
      <w:r w:rsidRPr="00056F4F">
        <w:rPr>
          <w:szCs w:val="28"/>
        </w:rPr>
        <w:t xml:space="preserve"> тыс. рублей, в том числе условно утвержденные ра</w:t>
      </w:r>
      <w:r w:rsidRPr="00056F4F">
        <w:rPr>
          <w:szCs w:val="28"/>
        </w:rPr>
        <w:t>с</w:t>
      </w:r>
      <w:r w:rsidRPr="00056F4F">
        <w:rPr>
          <w:szCs w:val="28"/>
        </w:rPr>
        <w:t xml:space="preserve">ходы </w:t>
      </w:r>
      <w:r>
        <w:rPr>
          <w:szCs w:val="28"/>
        </w:rPr>
        <w:t>-</w:t>
      </w:r>
      <w:r w:rsidRPr="00056F4F">
        <w:rPr>
          <w:szCs w:val="28"/>
        </w:rPr>
        <w:t xml:space="preserve"> в сумме 3543653,33 тыс. рублей;</w:t>
      </w:r>
    </w:p>
    <w:p w:rsidR="00C8793F" w:rsidRPr="0056537E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  <w:r w:rsidRPr="00056F4F">
        <w:rPr>
          <w:szCs w:val="28"/>
        </w:rPr>
        <w:t xml:space="preserve">3)размер дефицита краевого бюджета на 2018 год </w:t>
      </w:r>
      <w:r>
        <w:rPr>
          <w:szCs w:val="28"/>
        </w:rPr>
        <w:t>-</w:t>
      </w:r>
      <w:r w:rsidRPr="00056F4F">
        <w:rPr>
          <w:szCs w:val="28"/>
        </w:rPr>
        <w:t xml:space="preserve"> в сумме </w:t>
      </w:r>
      <w:r>
        <w:rPr>
          <w:szCs w:val="28"/>
        </w:rPr>
        <w:br/>
      </w:r>
      <w:r w:rsidRPr="00056F4F">
        <w:rPr>
          <w:szCs w:val="28"/>
        </w:rPr>
        <w:t>1543689,1</w:t>
      </w:r>
      <w:r>
        <w:rPr>
          <w:szCs w:val="28"/>
        </w:rPr>
        <w:t>4</w:t>
      </w:r>
      <w:r w:rsidRPr="00056F4F">
        <w:rPr>
          <w:szCs w:val="28"/>
        </w:rPr>
        <w:t xml:space="preserve"> тыс. рублей, на 2019 год </w:t>
      </w:r>
      <w:r>
        <w:rPr>
          <w:szCs w:val="28"/>
        </w:rPr>
        <w:t>-</w:t>
      </w:r>
      <w:r w:rsidRPr="00056F4F">
        <w:rPr>
          <w:szCs w:val="28"/>
        </w:rPr>
        <w:t xml:space="preserve"> в сумме 908191,2</w:t>
      </w:r>
      <w:r>
        <w:rPr>
          <w:szCs w:val="28"/>
        </w:rPr>
        <w:t>7</w:t>
      </w:r>
      <w:r w:rsidRPr="00056F4F">
        <w:rPr>
          <w:szCs w:val="28"/>
        </w:rPr>
        <w:t xml:space="preserve"> тыс. ру</w:t>
      </w:r>
      <w:r w:rsidRPr="00056F4F">
        <w:rPr>
          <w:szCs w:val="28"/>
        </w:rPr>
        <w:t>б</w:t>
      </w:r>
      <w:r w:rsidRPr="00056F4F">
        <w:rPr>
          <w:szCs w:val="28"/>
        </w:rPr>
        <w:t>лей</w:t>
      </w:r>
      <w:r>
        <w:rPr>
          <w:szCs w:val="28"/>
        </w:rPr>
        <w:t>;</w:t>
      </w:r>
    </w:p>
    <w:p w:rsidR="00C8793F" w:rsidRPr="00DB49A6" w:rsidRDefault="00C8793F" w:rsidP="00C8793F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Pr="00DB49A6">
        <w:rPr>
          <w:szCs w:val="28"/>
        </w:rPr>
        <w:t xml:space="preserve">)предельный объем государственного долга Приморского края </w:t>
      </w:r>
      <w:r w:rsidRPr="00DB49A6">
        <w:rPr>
          <w:szCs w:val="28"/>
        </w:rPr>
        <w:br/>
        <w:t>на 201</w:t>
      </w:r>
      <w:r>
        <w:rPr>
          <w:szCs w:val="28"/>
        </w:rPr>
        <w:t>8</w:t>
      </w:r>
      <w:r w:rsidRPr="00DB49A6">
        <w:rPr>
          <w:szCs w:val="28"/>
        </w:rPr>
        <w:t xml:space="preserve"> год и верхний предел государственного внутреннего долга Приморского края на 1 января 201</w:t>
      </w:r>
      <w:r>
        <w:rPr>
          <w:szCs w:val="28"/>
        </w:rPr>
        <w:t>9</w:t>
      </w:r>
      <w:r w:rsidRPr="00DB49A6">
        <w:rPr>
          <w:szCs w:val="28"/>
        </w:rPr>
        <w:t xml:space="preserve"> года </w:t>
      </w:r>
      <w:r>
        <w:rPr>
          <w:szCs w:val="28"/>
        </w:rPr>
        <w:t xml:space="preserve">- </w:t>
      </w:r>
      <w:r w:rsidRPr="00DB49A6">
        <w:rPr>
          <w:szCs w:val="28"/>
        </w:rPr>
        <w:t xml:space="preserve">в сумме </w:t>
      </w:r>
      <w:r>
        <w:rPr>
          <w:szCs w:val="28"/>
        </w:rPr>
        <w:t>17006995,23</w:t>
      </w:r>
      <w:r w:rsidRPr="00DB49A6">
        <w:rPr>
          <w:szCs w:val="28"/>
        </w:rPr>
        <w:t xml:space="preserve"> тыс. рублей</w:t>
      </w:r>
      <w:r>
        <w:rPr>
          <w:szCs w:val="28"/>
        </w:rPr>
        <w:t>, в том числе верхний предел долга по государственным гарантиям Приморского края - 0,00 тыс. рублей</w:t>
      </w:r>
      <w:r w:rsidRPr="00DB49A6">
        <w:rPr>
          <w:szCs w:val="28"/>
        </w:rPr>
        <w:t>;</w:t>
      </w:r>
    </w:p>
    <w:p w:rsidR="00C8793F" w:rsidRPr="00FD579A" w:rsidRDefault="00C8793F" w:rsidP="00C8793F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DB49A6">
        <w:rPr>
          <w:szCs w:val="28"/>
        </w:rPr>
        <w:t xml:space="preserve">)предельный объем государственного долга Приморского края </w:t>
      </w:r>
      <w:r w:rsidRPr="00DB49A6">
        <w:rPr>
          <w:szCs w:val="28"/>
        </w:rPr>
        <w:br/>
        <w:t>на 201</w:t>
      </w:r>
      <w:r>
        <w:rPr>
          <w:szCs w:val="28"/>
        </w:rPr>
        <w:t>9</w:t>
      </w:r>
      <w:r w:rsidRPr="00DB49A6">
        <w:rPr>
          <w:szCs w:val="28"/>
        </w:rPr>
        <w:t xml:space="preserve"> год и верхний предел государственного внутреннего долга </w:t>
      </w:r>
      <w:r>
        <w:rPr>
          <w:szCs w:val="28"/>
        </w:rPr>
        <w:t>Приморского края на 1 января 2020</w:t>
      </w:r>
      <w:r w:rsidRPr="00DB49A6">
        <w:rPr>
          <w:szCs w:val="28"/>
        </w:rPr>
        <w:t xml:space="preserve"> года </w:t>
      </w:r>
      <w:r>
        <w:rPr>
          <w:szCs w:val="28"/>
        </w:rPr>
        <w:t>-</w:t>
      </w:r>
      <w:r w:rsidRPr="00DB49A6">
        <w:rPr>
          <w:szCs w:val="28"/>
        </w:rPr>
        <w:t xml:space="preserve"> в сумме </w:t>
      </w:r>
      <w:r>
        <w:rPr>
          <w:szCs w:val="28"/>
        </w:rPr>
        <w:t>27900000,00</w:t>
      </w:r>
      <w:r w:rsidRPr="00DB49A6">
        <w:rPr>
          <w:szCs w:val="28"/>
        </w:rPr>
        <w:t xml:space="preserve"> тыс. рублей</w:t>
      </w:r>
      <w:r>
        <w:rPr>
          <w:szCs w:val="28"/>
        </w:rPr>
        <w:t>, в том числе верхний предел долга по государственным гарантиям Приморского края - 0,00 тыс. рублей</w:t>
      </w:r>
      <w:r>
        <w:rPr>
          <w:snapToGrid w:val="0"/>
          <w:szCs w:val="28"/>
        </w:rPr>
        <w:t>.</w:t>
      </w:r>
    </w:p>
    <w:p w:rsidR="00C8793F" w:rsidRPr="00DB49A6" w:rsidRDefault="00C8793F" w:rsidP="00C8793F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8793F" w:rsidRDefault="00C8793F" w:rsidP="00C8793F">
      <w:pPr>
        <w:ind w:firstLine="709"/>
        <w:jc w:val="both"/>
      </w:pPr>
      <w:proofErr w:type="gramStart"/>
      <w:r>
        <w:rPr>
          <w:color w:val="000000"/>
          <w:spacing w:val="-5"/>
        </w:rPr>
        <w:t>4.</w:t>
      </w:r>
      <w:r w:rsidRPr="00FC18B0">
        <w:rPr>
          <w:szCs w:val="28"/>
        </w:rPr>
        <w:t xml:space="preserve">Установить дополнительные нормативы </w:t>
      </w:r>
      <w:r w:rsidRPr="00FD08FC">
        <w:t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</w:t>
      </w:r>
      <w:r>
        <w:t>7</w:t>
      </w:r>
      <w:r w:rsidRPr="00FD08FC">
        <w:t xml:space="preserve"> год и 201</w:t>
      </w:r>
      <w:r>
        <w:t>8</w:t>
      </w:r>
      <w:r w:rsidRPr="00FD08FC">
        <w:t xml:space="preserve"> год</w:t>
      </w:r>
      <w:r w:rsidRPr="00FD08FC">
        <w:rPr>
          <w:szCs w:val="28"/>
        </w:rPr>
        <w:t xml:space="preserve"> согласно </w:t>
      </w:r>
      <w:r w:rsidRPr="00FD08FC">
        <w:t>приложению 1 к н</w:t>
      </w:r>
      <w:r w:rsidRPr="00FD08FC">
        <w:t>а</w:t>
      </w:r>
      <w:r w:rsidRPr="00FD08FC">
        <w:t>ст</w:t>
      </w:r>
      <w:r w:rsidRPr="00755C8B">
        <w:t>оящему постановлению.</w:t>
      </w:r>
      <w:proofErr w:type="gramEnd"/>
    </w:p>
    <w:p w:rsidR="00C8793F" w:rsidRDefault="00C8793F" w:rsidP="00C8793F">
      <w:pPr>
        <w:ind w:firstLine="709"/>
        <w:jc w:val="both"/>
      </w:pPr>
    </w:p>
    <w:p w:rsidR="00C8793F" w:rsidRDefault="00C8793F" w:rsidP="00C8793F">
      <w:pPr>
        <w:ind w:firstLine="709"/>
        <w:jc w:val="both"/>
      </w:pPr>
      <w:proofErr w:type="gramStart"/>
      <w:r>
        <w:t>5.</w:t>
      </w:r>
      <w:r>
        <w:rPr>
          <w:rFonts w:eastAsia="Calibri"/>
          <w:szCs w:val="28"/>
          <w:lang w:eastAsia="en-US"/>
        </w:rPr>
        <w:t>Установить дифференцированные нормативы отчисл</w:t>
      </w:r>
      <w:r>
        <w:rPr>
          <w:rFonts w:eastAsia="Calibri"/>
          <w:szCs w:val="28"/>
          <w:lang w:eastAsia="en-US"/>
        </w:rPr>
        <w:t>е</w:t>
      </w:r>
      <w:r>
        <w:rPr>
          <w:rFonts w:eastAsia="Calibri"/>
          <w:szCs w:val="28"/>
          <w:lang w:eastAsia="en-US"/>
        </w:rPr>
        <w:t>ний в местные бюджеты</w:t>
      </w:r>
      <w:r>
        <w:rPr>
          <w:szCs w:val="28"/>
        </w:rPr>
        <w:t xml:space="preserve"> </w:t>
      </w:r>
      <w:r>
        <w:rPr>
          <w:rFonts w:eastAsia="Calibri"/>
          <w:szCs w:val="28"/>
          <w:lang w:eastAsia="en-US"/>
        </w:rPr>
        <w:t>от акцизов на автомобильный и прям</w:t>
      </w:r>
      <w:r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>гонный бензин, дизельное топливо, м</w:t>
      </w:r>
      <w:r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>торные масла для дизельных и (или) карбюраторных (</w:t>
      </w:r>
      <w:proofErr w:type="spellStart"/>
      <w:r>
        <w:rPr>
          <w:rFonts w:eastAsia="Calibri"/>
          <w:szCs w:val="28"/>
          <w:lang w:eastAsia="en-US"/>
        </w:rPr>
        <w:t>инжекторных</w:t>
      </w:r>
      <w:proofErr w:type="spellEnd"/>
      <w:r>
        <w:rPr>
          <w:rFonts w:eastAsia="Calibri"/>
          <w:szCs w:val="28"/>
          <w:lang w:eastAsia="en-US"/>
        </w:rPr>
        <w:t xml:space="preserve">) двигателей, производимые на территории </w:t>
      </w:r>
      <w:r w:rsidRPr="004F7964">
        <w:rPr>
          <w:rFonts w:eastAsia="Calibri"/>
          <w:szCs w:val="28"/>
          <w:lang w:eastAsia="en-US"/>
        </w:rPr>
        <w:t>Российской Федерации,</w:t>
      </w:r>
      <w:r w:rsidRPr="004F7964">
        <w:rPr>
          <w:szCs w:val="28"/>
        </w:rPr>
        <w:t xml:space="preserve"> на 2017 год и плановый пер</w:t>
      </w:r>
      <w:r w:rsidRPr="004F7964">
        <w:rPr>
          <w:szCs w:val="28"/>
        </w:rPr>
        <w:t>и</w:t>
      </w:r>
      <w:r w:rsidRPr="004F7964">
        <w:rPr>
          <w:szCs w:val="28"/>
        </w:rPr>
        <w:t xml:space="preserve">од 2018 и 2019 годов </w:t>
      </w:r>
      <w:r w:rsidRPr="004F7964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4F7964">
        <w:rPr>
          <w:rFonts w:eastAsia="Calibri"/>
          <w:szCs w:val="28"/>
          <w:lang w:eastAsia="en-US"/>
        </w:rPr>
        <w:t xml:space="preserve"> к настоящему З</w:t>
      </w:r>
      <w:r w:rsidRPr="004F7964">
        <w:rPr>
          <w:rFonts w:eastAsia="Calibri"/>
          <w:szCs w:val="28"/>
          <w:lang w:eastAsia="en-US"/>
        </w:rPr>
        <w:t>а</w:t>
      </w:r>
      <w:r w:rsidRPr="004F7964">
        <w:rPr>
          <w:rFonts w:eastAsia="Calibri"/>
          <w:szCs w:val="28"/>
          <w:lang w:eastAsia="en-US"/>
        </w:rPr>
        <w:t>кону.</w:t>
      </w:r>
      <w:proofErr w:type="gramEnd"/>
    </w:p>
    <w:p w:rsidR="00C8793F" w:rsidRDefault="00C8793F" w:rsidP="00C8793F">
      <w:pPr>
        <w:pStyle w:val="a8"/>
        <w:ind w:firstLine="709"/>
        <w:rPr>
          <w:szCs w:val="28"/>
        </w:rPr>
      </w:pPr>
    </w:p>
    <w:p w:rsidR="00C8793F" w:rsidRDefault="00C8793F" w:rsidP="00C8793F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2017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C8793F" w:rsidRDefault="00C8793F" w:rsidP="00C8793F">
      <w:pPr>
        <w:pStyle w:val="30"/>
      </w:pPr>
    </w:p>
    <w:p w:rsidR="00C8793F" w:rsidRDefault="00C8793F" w:rsidP="00C8793F">
      <w:pPr>
        <w:pStyle w:val="30"/>
      </w:pPr>
    </w:p>
    <w:p w:rsidR="00C8793F" w:rsidRDefault="00C8793F" w:rsidP="00C8793F">
      <w:pPr>
        <w:pStyle w:val="30"/>
      </w:pPr>
    </w:p>
    <w:p w:rsidR="00C8793F" w:rsidRDefault="00C8793F" w:rsidP="00C8793F">
      <w:pPr>
        <w:pStyle w:val="30"/>
      </w:pPr>
    </w:p>
    <w:p w:rsidR="00C8793F" w:rsidRDefault="00C8793F" w:rsidP="00C8793F">
      <w:pPr>
        <w:pStyle w:val="30"/>
      </w:pPr>
      <w:bookmarkStart w:id="0" w:name="_GoBack"/>
      <w:bookmarkEnd w:id="0"/>
    </w:p>
    <w:p w:rsidR="00C8793F" w:rsidRDefault="00C8793F" w:rsidP="00C8793F">
      <w:pPr>
        <w:pStyle w:val="30"/>
      </w:pPr>
      <w:r>
        <w:lastRenderedPageBreak/>
        <w:t>7.Настоящее постановление вступает в силу со дня его принятия.</w:t>
      </w:r>
    </w:p>
    <w:p w:rsidR="00C8793F" w:rsidRDefault="00C8793F" w:rsidP="00C8793F">
      <w:pPr>
        <w:pStyle w:val="30"/>
      </w:pPr>
    </w:p>
    <w:p w:rsidR="00C8793F" w:rsidRDefault="00C8793F" w:rsidP="00C8793F">
      <w:pPr>
        <w:pStyle w:val="30"/>
      </w:pPr>
    </w:p>
    <w:p w:rsidR="00C8793F" w:rsidRDefault="00C8793F" w:rsidP="00C8793F">
      <w:pPr>
        <w:pStyle w:val="30"/>
      </w:pPr>
    </w:p>
    <w:p w:rsidR="00C8793F" w:rsidRDefault="00C8793F" w:rsidP="00C8793F">
      <w:r>
        <w:t xml:space="preserve">Председатель </w:t>
      </w:r>
    </w:p>
    <w:p w:rsidR="00C8793F" w:rsidRDefault="00C8793F" w:rsidP="00C8793F">
      <w:pPr>
        <w:pStyle w:val="30"/>
        <w:ind w:firstLine="0"/>
      </w:pPr>
      <w:r>
        <w:t>Законодательного Собрания                                                               А.И. Ролик</w:t>
      </w:r>
    </w:p>
    <w:p w:rsidR="00C8793F" w:rsidRDefault="00C8793F" w:rsidP="00C8793F">
      <w:pPr>
        <w:pStyle w:val="30"/>
      </w:pPr>
    </w:p>
    <w:p w:rsidR="00C8793F" w:rsidRDefault="00C8793F" w:rsidP="00C8793F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8793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688" w:rsidRDefault="00552688">
      <w:r>
        <w:separator/>
      </w:r>
    </w:p>
  </w:endnote>
  <w:endnote w:type="continuationSeparator" w:id="0">
    <w:p w:rsidR="00552688" w:rsidRDefault="0055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688" w:rsidRDefault="00552688">
      <w:r>
        <w:separator/>
      </w:r>
    </w:p>
  </w:footnote>
  <w:footnote w:type="continuationSeparator" w:id="0">
    <w:p w:rsidR="00552688" w:rsidRDefault="00552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93F" w:rsidRDefault="00C8793F" w:rsidP="00C8793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793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5268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793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C8793F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C8793F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C8793F"/>
    <w:rPr>
      <w:snapToGrid w:val="0"/>
      <w:sz w:val="28"/>
    </w:rPr>
  </w:style>
  <w:style w:type="paragraph" w:styleId="30">
    <w:name w:val="Body Text Indent 3"/>
    <w:basedOn w:val="a"/>
    <w:link w:val="31"/>
    <w:rsid w:val="00C8793F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C8793F"/>
    <w:rPr>
      <w:sz w:val="28"/>
    </w:rPr>
  </w:style>
  <w:style w:type="character" w:customStyle="1" w:styleId="a4">
    <w:name w:val="Верхний колонтитул Знак"/>
    <w:link w:val="a3"/>
    <w:uiPriority w:val="99"/>
    <w:rsid w:val="00C879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2016-12-15T22:38:00Z</cp:lastPrinted>
  <dcterms:created xsi:type="dcterms:W3CDTF">2016-12-15T22:36:00Z</dcterms:created>
  <dcterms:modified xsi:type="dcterms:W3CDTF">2016-12-15T22:38:00Z</dcterms:modified>
</cp:coreProperties>
</file>