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CC0" w:rsidRPr="00625AAA" w:rsidRDefault="00E74CC0" w:rsidP="00035B20">
      <w:pPr>
        <w:spacing w:after="0" w:line="240" w:lineRule="auto"/>
        <w:ind w:left="623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p>
    <w:p w:rsidR="00E74CC0" w:rsidRPr="00625AAA" w:rsidRDefault="00E74CC0" w:rsidP="00035B20">
      <w:pPr>
        <w:spacing w:after="0" w:line="240" w:lineRule="auto"/>
        <w:ind w:left="6237"/>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к проекту закона Приморского края</w:t>
      </w:r>
    </w:p>
    <w:p w:rsidR="00E74CC0" w:rsidRDefault="00E74CC0" w:rsidP="00035B20">
      <w:pPr>
        <w:spacing w:after="0" w:line="240" w:lineRule="auto"/>
        <w:ind w:left="6237"/>
        <w:rPr>
          <w:rFonts w:ascii="Times New Roman" w:eastAsia="Times New Roman" w:hAnsi="Times New Roman" w:cs="Times New Roman"/>
          <w:sz w:val="28"/>
          <w:szCs w:val="28"/>
          <w:lang w:eastAsia="ru-RU"/>
        </w:rPr>
      </w:pPr>
    </w:p>
    <w:p w:rsidR="00F74A85" w:rsidRDefault="00F74A85" w:rsidP="00035B20">
      <w:pPr>
        <w:spacing w:after="0" w:line="240" w:lineRule="auto"/>
        <w:ind w:left="6237"/>
        <w:rPr>
          <w:rFonts w:ascii="Times New Roman" w:eastAsia="Times New Roman" w:hAnsi="Times New Roman" w:cs="Times New Roman"/>
          <w:sz w:val="28"/>
          <w:szCs w:val="28"/>
          <w:lang w:eastAsia="ru-RU"/>
        </w:rPr>
      </w:pPr>
    </w:p>
    <w:p w:rsidR="00E74CC0" w:rsidRPr="00E74CC0"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"Приложение 9 </w:t>
      </w:r>
    </w:p>
    <w:p w:rsidR="00F74A85"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к Закону </w:t>
      </w:r>
    </w:p>
    <w:p w:rsidR="00E74CC0" w:rsidRPr="00E74CC0" w:rsidRDefault="00E74CC0" w:rsidP="00035B20">
      <w:pPr>
        <w:spacing w:after="0" w:line="240" w:lineRule="auto"/>
        <w:ind w:left="6237"/>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Приморского края </w:t>
      </w:r>
      <w:r w:rsidR="00F74A85">
        <w:rPr>
          <w:rFonts w:ascii="Times New Roman" w:eastAsia="Times New Roman" w:hAnsi="Times New Roman" w:cs="Times New Roman"/>
          <w:sz w:val="28"/>
          <w:szCs w:val="28"/>
          <w:lang w:eastAsia="ru-RU"/>
        </w:rPr>
        <w:br/>
      </w:r>
      <w:r w:rsidRPr="00E74CC0">
        <w:rPr>
          <w:rFonts w:ascii="Times New Roman" w:eastAsia="Times New Roman" w:hAnsi="Times New Roman" w:cs="Times New Roman"/>
          <w:sz w:val="28"/>
          <w:szCs w:val="28"/>
          <w:lang w:eastAsia="ru-RU"/>
        </w:rPr>
        <w:t xml:space="preserve">от 22.12.2015 № 737-КЗ </w:t>
      </w:r>
    </w:p>
    <w:p w:rsidR="00E74CC0" w:rsidRPr="00625AAA" w:rsidRDefault="00E74CC0" w:rsidP="00E74CC0">
      <w:pPr>
        <w:spacing w:after="0" w:line="240" w:lineRule="auto"/>
        <w:ind w:left="6663"/>
        <w:jc w:val="both"/>
        <w:rPr>
          <w:rFonts w:ascii="Times New Roman" w:eastAsia="Times New Roman" w:hAnsi="Times New Roman" w:cs="Times New Roman"/>
          <w:sz w:val="28"/>
          <w:szCs w:val="28"/>
          <w:lang w:eastAsia="ru-RU"/>
        </w:rPr>
      </w:pPr>
    </w:p>
    <w:p w:rsidR="00E74CC0" w:rsidRDefault="00E74CC0" w:rsidP="00E74CC0">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Объемы</w:t>
      </w:r>
    </w:p>
    <w:p w:rsidR="00E74CC0" w:rsidRPr="00625AAA" w:rsidRDefault="00E74CC0" w:rsidP="00E74CC0">
      <w:pPr>
        <w:spacing w:after="0" w:line="240" w:lineRule="auto"/>
        <w:jc w:val="center"/>
        <w:rPr>
          <w:rFonts w:ascii="Times New Roman" w:eastAsia="Times New Roman" w:hAnsi="Times New Roman" w:cs="Times New Roman"/>
          <w:sz w:val="28"/>
          <w:szCs w:val="28"/>
          <w:lang w:eastAsia="ru-RU"/>
        </w:rPr>
      </w:pPr>
      <w:r w:rsidRPr="00625AAA">
        <w:rPr>
          <w:rFonts w:ascii="Times New Roman" w:eastAsia="Times New Roman" w:hAnsi="Times New Roman" w:cs="Times New Roman"/>
          <w:sz w:val="28"/>
          <w:szCs w:val="28"/>
          <w:lang w:eastAsia="ru-RU"/>
        </w:rPr>
        <w:t>доходов краевого бюджета в 201</w:t>
      </w:r>
      <w:r w:rsidR="00035B20">
        <w:rPr>
          <w:rFonts w:ascii="Times New Roman" w:eastAsia="Times New Roman" w:hAnsi="Times New Roman" w:cs="Times New Roman"/>
          <w:sz w:val="28"/>
          <w:szCs w:val="28"/>
          <w:lang w:eastAsia="ru-RU"/>
        </w:rPr>
        <w:t>6</w:t>
      </w:r>
      <w:r w:rsidRPr="00625AAA">
        <w:rPr>
          <w:rFonts w:ascii="Times New Roman" w:eastAsia="Times New Roman" w:hAnsi="Times New Roman" w:cs="Times New Roman"/>
          <w:sz w:val="28"/>
          <w:szCs w:val="28"/>
          <w:lang w:eastAsia="ru-RU"/>
        </w:rPr>
        <w:t xml:space="preserve"> году</w:t>
      </w:r>
    </w:p>
    <w:p w:rsidR="00E74CC0" w:rsidRDefault="00E74CC0" w:rsidP="00035B20">
      <w:pPr>
        <w:spacing w:after="0" w:line="240" w:lineRule="auto"/>
        <w:jc w:val="right"/>
      </w:pPr>
      <w:r w:rsidRPr="00625AAA">
        <w:rPr>
          <w:rFonts w:ascii="Times New Roman" w:eastAsia="Times New Roman" w:hAnsi="Times New Roman" w:cs="Times New Roman"/>
          <w:sz w:val="28"/>
          <w:szCs w:val="28"/>
          <w:lang w:eastAsia="ru-RU"/>
        </w:rPr>
        <w:t>(тыс. рублей)</w:t>
      </w:r>
    </w:p>
    <w:tbl>
      <w:tblPr>
        <w:tblW w:w="9654"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E74CC0" w:rsidRPr="00E74CC0" w:rsidTr="00851058">
        <w:trPr>
          <w:cantSplit/>
          <w:trHeight w:val="340"/>
        </w:trPr>
        <w:tc>
          <w:tcPr>
            <w:tcW w:w="2850"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Код бюджетной классификации Российской Федерации</w:t>
            </w:r>
          </w:p>
        </w:tc>
        <w:tc>
          <w:tcPr>
            <w:tcW w:w="4962"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 xml:space="preserve">Наименование </w:t>
            </w:r>
          </w:p>
        </w:tc>
        <w:tc>
          <w:tcPr>
            <w:tcW w:w="1842" w:type="dxa"/>
            <w:shd w:val="clear" w:color="auto" w:fill="auto"/>
            <w:vAlign w:val="center"/>
            <w:hideMark/>
          </w:tcPr>
          <w:p w:rsidR="00E74CC0" w:rsidRPr="00E74CC0" w:rsidRDefault="00E74CC0" w:rsidP="00E74CC0">
            <w:pPr>
              <w:spacing w:after="0" w:line="240" w:lineRule="auto"/>
              <w:jc w:val="center"/>
              <w:rPr>
                <w:rFonts w:ascii="Times New Roman" w:eastAsia="Times New Roman" w:hAnsi="Times New Roman" w:cs="Times New Roman"/>
                <w:sz w:val="28"/>
                <w:szCs w:val="28"/>
                <w:lang w:eastAsia="ru-RU"/>
              </w:rPr>
            </w:pPr>
            <w:r w:rsidRPr="00E74CC0">
              <w:rPr>
                <w:rFonts w:ascii="Times New Roman" w:eastAsia="Times New Roman" w:hAnsi="Times New Roman" w:cs="Times New Roman"/>
                <w:sz w:val="28"/>
                <w:szCs w:val="28"/>
                <w:lang w:eastAsia="ru-RU"/>
              </w:rPr>
              <w:t>Сумма</w:t>
            </w:r>
          </w:p>
        </w:tc>
      </w:tr>
    </w:tbl>
    <w:p w:rsidR="00035B20" w:rsidRPr="00035B20" w:rsidRDefault="00035B20" w:rsidP="00035B20">
      <w:pPr>
        <w:spacing w:after="0"/>
        <w:rPr>
          <w:sz w:val="2"/>
          <w:szCs w:val="2"/>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4962"/>
        <w:gridCol w:w="1842"/>
      </w:tblGrid>
      <w:tr w:rsidR="00E74CC0" w:rsidRPr="004350E9" w:rsidTr="00851058">
        <w:trPr>
          <w:cantSplit/>
          <w:trHeight w:val="340"/>
          <w:tblHeader/>
        </w:trPr>
        <w:tc>
          <w:tcPr>
            <w:tcW w:w="2850"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w:t>
            </w:r>
          </w:p>
        </w:tc>
        <w:tc>
          <w:tcPr>
            <w:tcW w:w="4962"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w:t>
            </w:r>
          </w:p>
        </w:tc>
        <w:tc>
          <w:tcPr>
            <w:tcW w:w="1842"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1 00 00000 00 0000 000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НАЛОГОВЫЕ И НЕНАЛОГОВЫЕ ДОХОДЫ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67 491 205,54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ПРИБЫЛЬ, ДОХОДЫ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42 627 044,00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1 01 01000 00 0000 110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прибыль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16 031 260,00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1 01 02000 01 0000 110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доходы физических лиц</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26 595 784,00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1 03 00000 00 0000 000</w:t>
            </w:r>
          </w:p>
        </w:tc>
        <w:tc>
          <w:tcPr>
            <w:tcW w:w="4962" w:type="dxa"/>
            <w:shd w:val="clear" w:color="auto" w:fill="auto"/>
            <w:hideMark/>
          </w:tcPr>
          <w:p w:rsidR="00E74CC0" w:rsidRPr="004350E9" w:rsidRDefault="00E74CC0" w:rsidP="00035B2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7 647 825,63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1 03 02000 01 0000 110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7 647 825,63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1 05 00000 00 0000 000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СОВОКУПНЫЙ ДОХОД</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4 589 970,00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1 05 01000 00 0000 110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4 589 970,00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НА ИМУЩЕСТВО</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10 587 603,00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1 06 02000 02 0000 110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имущество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9 017 383,00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1 06 04000 02 0000 110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Транспортный налог</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1 441 671,00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1 06 05000 02 0000 110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игорный бизнес</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128 549,00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569 527,00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1 07 01000 01 0000 110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Налог на добычу полезных ископаемых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257 963,00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1 07 04000 01 0000 110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311 564,00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1 08 00000 00 0000 000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276 494,00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1 08 060000 01 000 110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27 950,00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1 08 07000 01 0000 110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248 544,00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75 513,30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1 11 03000 00 0000 120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12 400,00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1 11 05000 00 0000 120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54 702,30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1 11 07000 00 0000 120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3 861,00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1 11 09000 00 0000 120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ПЛАТЕЖИ ПРИ ПОЛЬЗОВАНИИ ПРИРОДНЫМИ РЕСУРСАМИ </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191 685,50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1 12 01000 01 0000 120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Плата за негативное воздействие на окружающую среду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104 631,00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1 12 02000 00 0000 120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при пользовании недрами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49 815,50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1 12 04000 00 0000 120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Плата за использование лесов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37 239,00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1 13 00000 00 0000 000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81 033,75</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1 13 01000 00 0000 130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оказания платных услуг (работ)</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2 757,75</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1 13 02000 00 0000 130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компенсации затрат государства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78 276,00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75 057,70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1 14 01000 00 0000 410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квартир</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72 000,00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1 14 02000 00 0000 000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2 436,70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1 14 06000 00 0000 430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Доходы от продажи земельных участков, находящихся в государственной и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621,00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АДМИНИСТРАТИВНЫЕ ПЛАТЕЖИ И СБОРЫ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11 686,00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1 15 02000 00 0000 140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11 500,00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1 15 07000 01 0000 140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ШТРАФЫ, САНКЦИИ, ВОЗМЕЩЕНИЕ УЩЕРБА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755 020,66</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1 16 02000 00 0000 140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1 16 21000 00 0000 140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1 16 25000 00 0000 140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1 16 26000 01 0000 140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1 16 27000 01 0000 140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12 500,00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1 16 30000 01 0000 140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692 536,66</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1 16 33000 00 0000 140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7 357,00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1 16 37000 00 0000 140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31 300,00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1 16 90000 00 0000 140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9 168,00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1 17 00000 00 0000 000</w:t>
            </w:r>
          </w:p>
        </w:tc>
        <w:tc>
          <w:tcPr>
            <w:tcW w:w="4962" w:type="dxa"/>
            <w:shd w:val="clear" w:color="auto" w:fill="auto"/>
            <w:hideMark/>
          </w:tcPr>
          <w:p w:rsidR="00E74CC0" w:rsidRPr="004350E9" w:rsidRDefault="00E74CC0" w:rsidP="00E74CC0">
            <w:pPr>
              <w:spacing w:after="0" w:line="240" w:lineRule="auto"/>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НЕНАЛОГОВЫЕ ДОХОДЫ</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1 17 05020 02 0000 180</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2 00 00000 00 0000 000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БЕЗВОЗМЕЗДНЫЕ ПОСТУПЛЕНИЯ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19 731 870,27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19 144 607,43</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и муниципальных образований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7 774 017,60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2 02 01001 02 0000 151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6 266 237,00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1 240 544,60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2 02 01007 02 0000 151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267 236,00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5 525 852,14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2 02 02009 02 0000 151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146 958,78</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2 02 02046 02 0000 151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9 901,70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2 02 02051 02 0000 151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147 772,47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2 02 02067 02 0000 151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поощрение лучших учителей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2 600,00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2 02 02077 02 0000 151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2 889 296,71</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2 02 02103 02 0000 151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 </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899,17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обучением компьютерной грамотности неработающих пенсионеров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18 931,20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2 02 02124 02 0000 151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7 678,20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2 02 02133 02 0000 151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оказание адресной финансовой поддержки спортивным организациям, осуществляющим подготовку спортивного резерва для сборных команд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6 259,50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2 02 02172 02 0000 151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665 634,40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2 02 02173 02 0000 151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bookmarkStart w:id="0" w:name="RANGE!B114"/>
            <w:r w:rsidRPr="004350E9">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bookmarkEnd w:id="0"/>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252 669,20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элитных семян</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14 163,90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2 02 02178 02 0000 151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49 065,00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2 02 02179 02 0000 151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2 444,30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2 02 02181 02 0000 151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79 045,10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2 02 02182 02 0000 151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17 000,00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42 285,50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137 786,10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2 02 02186 02 0000 151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53 469,10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9 433,10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262 061,50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2 02 02193 02 0000 151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1 107,20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начинающих фермеров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63 832,00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развитие семейных животноводческих ферм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68 705,00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2 02 02198 02 0000 151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5 188,40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color w:val="000000"/>
                <w:sz w:val="26"/>
                <w:szCs w:val="26"/>
                <w:lang w:eastAsia="ru-RU"/>
              </w:rPr>
            </w:pPr>
            <w:r w:rsidRPr="004350E9">
              <w:rPr>
                <w:rFonts w:ascii="Times New Roman" w:eastAsia="Times New Roman" w:hAnsi="Times New Roman" w:cs="Times New Roman"/>
                <w:color w:val="000000"/>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 на 2011-2020 годы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48 393,10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2 02 02208 02 0000 151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19 684,40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2 02 02212 02 0000 151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8,35</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2 02 02213 02 0000 151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73,96</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bookmarkStart w:id="1" w:name="RANGE!B139"/>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bookmarkEnd w:id="1"/>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2 743,90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2 02 02225 02 0000 151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13 465,40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2 02 02226 02 0000 151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29 452,50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в целях софинансирования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4 392,50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11 793,00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14 455,10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2 02 02249 02 0000 151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30 107,10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2 02 02250 02 0000 151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97 838,20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2 02 02253 02 0000 151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13 390,40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2 02 02258 02 0000 151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9 390,50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2 02 02284 02 0000 151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276 338,10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2 02 03000 00 0000 151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3 598 962,60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641 476,60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67 404,20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составление (изменение) списков кандидатов в присяжные заседатели федеральных судов общей юрисдикции 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6 889,20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56,20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2 02 03012 02 0000 151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80,90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24 836,30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348 750,40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2 02 03019 02 0000 151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25 438,30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20 988,40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704 090,50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2 02 03053 02 0000 151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17 014,10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2 02 03069 02 0000 151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Субвенции бюджетам субъектов Российской Федерации на обеспечение жильем отдельных категорий граждан, установленных Федеральным законом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 xml:space="preserve">от 12 января 1995 года № 5-ФЗ "О ветеранах", в соответствии с Указом Президента Российской Федерации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от 7 мая 2008 года № 714 "Об обеспечении жильем ветеранов Великой Отечественной войны 1941-1945 годов"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135 060,00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2 02 03070 02 0000 151</w:t>
            </w:r>
          </w:p>
        </w:tc>
        <w:tc>
          <w:tcPr>
            <w:tcW w:w="4962" w:type="dxa"/>
            <w:shd w:val="clear" w:color="auto" w:fill="auto"/>
            <w:hideMark/>
          </w:tcPr>
          <w:p w:rsidR="00E74CC0" w:rsidRPr="004350E9" w:rsidRDefault="00E74CC0" w:rsidP="004350E9">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22 425,30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2 02 03077 02 0000 151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28 701,60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проведение Всероссийской сельскохозяйственной переписи в 2016 году</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18 662,40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1 062 342,00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2 02 03123 02 0000 151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5 106,20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2 02 03128 02 0000 151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310 470,70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2 02 03998 02 0000 151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Единая субвенция бюджетам субъектов Российской Федерации</w:t>
            </w:r>
          </w:p>
        </w:tc>
        <w:tc>
          <w:tcPr>
            <w:tcW w:w="1842" w:type="dxa"/>
            <w:shd w:val="clear" w:color="auto" w:fill="auto"/>
            <w:noWrap/>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159 169,30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2 02 04000 00 0000 151</w:t>
            </w:r>
          </w:p>
        </w:tc>
        <w:tc>
          <w:tcPr>
            <w:tcW w:w="4962" w:type="dxa"/>
            <w:shd w:val="clear" w:color="auto" w:fill="auto"/>
            <w:vAlign w:val="bottom"/>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Иные межбюджетные трансферты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2 245 775,09</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2 02 04001 02 0000 151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депутатов Государственной Думы и их помощников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11 264,50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содержание членов Совета Федерации и их помощников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2 257,27</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2 02 04007 02 0000 151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156 407,94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2 02 04017 02 0000 151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отдельных полномочий в области обеспечения лекарственными препаратами, а также специализированными продуктами лечебного питания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149 494,10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2 02 04020 02 0000 151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бюджетам субъектов Российской Федерации на выплату единовременного денежного поощрения при награждении орденом "Родительская слава"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2 02 04025 02 0000 151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579,00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2 02 04041 02 0000 151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868,00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 xml:space="preserve">2 02 04042 02 0000 151 </w:t>
            </w:r>
          </w:p>
        </w:tc>
        <w:tc>
          <w:tcPr>
            <w:tcW w:w="4962" w:type="dxa"/>
            <w:shd w:val="clear" w:color="auto" w:fill="auto"/>
            <w:hideMark/>
          </w:tcPr>
          <w:p w:rsidR="00E74CC0" w:rsidRPr="004350E9" w:rsidRDefault="00E74CC0" w:rsidP="00F74A85">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w:t>
            </w:r>
            <w:r w:rsidR="00F74A85">
              <w:rPr>
                <w:rFonts w:ascii="Times New Roman" w:eastAsia="Times New Roman" w:hAnsi="Times New Roman" w:cs="Times New Roman"/>
                <w:sz w:val="26"/>
                <w:szCs w:val="26"/>
                <w:lang w:eastAsia="ru-RU"/>
              </w:rPr>
              <w:t>Ф</w:t>
            </w:r>
            <w:r w:rsidRPr="004350E9">
              <w:rPr>
                <w:rFonts w:ascii="Times New Roman" w:eastAsia="Times New Roman" w:hAnsi="Times New Roman" w:cs="Times New Roman"/>
                <w:sz w:val="26"/>
                <w:szCs w:val="26"/>
                <w:lang w:eastAsia="ru-RU"/>
              </w:rPr>
              <w:t>едерации на выплату стипендий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1 468,80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2 02 04043 02 0000 151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единовременные компенсационные выплаты медицинским работникам</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37 800,00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2 02 04047 02 0000 151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9 928,40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2 02 04052 02 0000 151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700,00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2 02 04053 02 0000 151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350,00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 xml:space="preserve">2 02 04055 02 0000 151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w:t>
            </w:r>
            <w:r w:rsidR="002D0BCF">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B и C</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214 463,70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2 02 04062 02 0000 151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гипофизарным нанизмом, болезнью Гоше, рассеянным склерозом, а также после трансплантации органов и (или) тканей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4 918,20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2 02 04064 02 0000 151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93 233,40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2 02 04066 02 0000 151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реализацию мероприятий по профилактике </w:t>
            </w:r>
            <w:r w:rsidR="004350E9">
              <w:rPr>
                <w:rFonts w:ascii="Times New Roman" w:eastAsia="Times New Roman" w:hAnsi="Times New Roman" w:cs="Times New Roman"/>
                <w:sz w:val="26"/>
                <w:szCs w:val="26"/>
                <w:lang w:eastAsia="ru-RU"/>
              </w:rPr>
              <w:br/>
            </w:r>
            <w:r w:rsidRPr="004350E9">
              <w:rPr>
                <w:rFonts w:ascii="Times New Roman" w:eastAsia="Times New Roman" w:hAnsi="Times New Roman" w:cs="Times New Roman"/>
                <w:sz w:val="26"/>
                <w:szCs w:val="26"/>
                <w:lang w:eastAsia="ru-RU"/>
              </w:rPr>
              <w:t>ВИЧ-инфекции и гепатитов B и C</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4 543,20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2 02 04067 02 0000 151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723,80</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2 02 04081 02 0000 151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5 234,38</w:t>
            </w:r>
          </w:p>
        </w:tc>
      </w:tr>
      <w:tr w:rsidR="00E74CC0" w:rsidRPr="004350E9" w:rsidTr="00851058">
        <w:trPr>
          <w:cantSplit/>
          <w:trHeight w:val="340"/>
        </w:trPr>
        <w:tc>
          <w:tcPr>
            <w:tcW w:w="2850" w:type="dxa"/>
            <w:shd w:val="clear" w:color="auto" w:fill="auto"/>
            <w:noWrap/>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2 02 04095 02 0000 151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526 814,11</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2 02 04118 02 0000 151</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5 118,80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2 02 04120 02 0000 151</w:t>
            </w:r>
          </w:p>
        </w:tc>
        <w:tc>
          <w:tcPr>
            <w:tcW w:w="4962" w:type="dxa"/>
            <w:shd w:val="clear" w:color="auto" w:fill="auto"/>
            <w:hideMark/>
          </w:tcPr>
          <w:p w:rsidR="00E74CC0" w:rsidRPr="004350E9" w:rsidRDefault="00E74CC0" w:rsidP="00333BFC">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xml:space="preserve">Межбюджетные трансферты, передаваемые бюджетам субъектов Российской Федерации на комплектование книгами для детей и юношества фондов государственных и муниципальных библиотек за счет средств </w:t>
            </w:r>
            <w:r w:rsidR="00333BFC">
              <w:rPr>
                <w:rFonts w:ascii="Times New Roman" w:eastAsia="Times New Roman" w:hAnsi="Times New Roman" w:cs="Times New Roman"/>
                <w:sz w:val="26"/>
                <w:szCs w:val="26"/>
                <w:lang w:eastAsia="ru-RU"/>
              </w:rPr>
              <w:t>Р</w:t>
            </w:r>
            <w:bookmarkStart w:id="2" w:name="_GoBack"/>
            <w:bookmarkEnd w:id="2"/>
            <w:r w:rsidRPr="004350E9">
              <w:rPr>
                <w:rFonts w:ascii="Times New Roman" w:eastAsia="Times New Roman" w:hAnsi="Times New Roman" w:cs="Times New Roman"/>
                <w:sz w:val="26"/>
                <w:szCs w:val="26"/>
                <w:lang w:eastAsia="ru-RU"/>
              </w:rPr>
              <w:t>езервного фонда Президента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789,39</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2 02 04999 02 0000 151</w:t>
            </w:r>
          </w:p>
        </w:tc>
        <w:tc>
          <w:tcPr>
            <w:tcW w:w="4962" w:type="dxa"/>
            <w:shd w:val="clear" w:color="auto" w:fill="auto"/>
            <w:hideMark/>
          </w:tcPr>
          <w:p w:rsidR="00E74CC0" w:rsidRPr="004350E9" w:rsidRDefault="00E74CC0" w:rsidP="00E74CC0">
            <w:pPr>
              <w:spacing w:after="0" w:line="240" w:lineRule="auto"/>
              <w:jc w:val="both"/>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outlineLvl w:val="0"/>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1 018 718,10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2 03 00000 00 0000 000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ГОСУДАРСТВЕННЫХ (МУНИЦИПАЛЬНЫХ)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581 884,00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2 03 02040 02 0000 180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576 904,00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lastRenderedPageBreak/>
              <w:t>2 03 02080 02 0000 180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4 980,00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2 04 00000 00 0000 000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БЕЗВОЗМЕЗДНЫЕ ПОСТУПЛЕНИЯ ОТ НЕГОСУДАРСТВЕННЫХ ОРГАНИЗАЦИЙ</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3 813,40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2 04 02010 02 0000 180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3 813,40</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2 07 00000 00 0000 180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БЕЗВОЗМЕЗДНЫЕ ПОСТУПЛЕНИЯ</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1 565,44</w:t>
            </w:r>
          </w:p>
        </w:tc>
      </w:tr>
      <w:tr w:rsidR="00E74CC0" w:rsidRPr="004350E9" w:rsidTr="00851058">
        <w:trPr>
          <w:cantSplit/>
          <w:trHeight w:val="340"/>
        </w:trPr>
        <w:tc>
          <w:tcPr>
            <w:tcW w:w="2850" w:type="dxa"/>
            <w:shd w:val="clear" w:color="auto" w:fill="auto"/>
            <w:hideMark/>
          </w:tcPr>
          <w:p w:rsidR="00E74CC0" w:rsidRPr="004350E9" w:rsidRDefault="00E74CC0" w:rsidP="00CE25A3">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2 07 02030 02 0000 180</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1 565,44</w:t>
            </w:r>
          </w:p>
        </w:tc>
      </w:tr>
      <w:tr w:rsidR="00E74CC0" w:rsidRPr="004350E9" w:rsidTr="00851058">
        <w:trPr>
          <w:cantSplit/>
          <w:trHeight w:val="340"/>
        </w:trPr>
        <w:tc>
          <w:tcPr>
            <w:tcW w:w="2850" w:type="dxa"/>
            <w:shd w:val="clear" w:color="auto" w:fill="auto"/>
            <w:hideMark/>
          </w:tcPr>
          <w:p w:rsidR="00E74CC0" w:rsidRPr="004350E9" w:rsidRDefault="00E74CC0" w:rsidP="00E74CC0">
            <w:pPr>
              <w:spacing w:after="0" w:line="240" w:lineRule="auto"/>
              <w:jc w:val="center"/>
              <w:rPr>
                <w:rFonts w:ascii="Times New Roman" w:eastAsia="Times New Roman" w:hAnsi="Times New Roman" w:cs="Times New Roman"/>
                <w:sz w:val="26"/>
                <w:szCs w:val="26"/>
                <w:lang w:eastAsia="ru-RU"/>
              </w:rPr>
            </w:pPr>
            <w:r w:rsidRPr="004350E9">
              <w:rPr>
                <w:rFonts w:ascii="Times New Roman" w:eastAsia="Times New Roman" w:hAnsi="Times New Roman" w:cs="Times New Roman"/>
                <w:sz w:val="26"/>
                <w:szCs w:val="26"/>
                <w:lang w:eastAsia="ru-RU"/>
              </w:rPr>
              <w:t> </w:t>
            </w:r>
          </w:p>
        </w:tc>
        <w:tc>
          <w:tcPr>
            <w:tcW w:w="4962" w:type="dxa"/>
            <w:shd w:val="clear" w:color="auto" w:fill="auto"/>
            <w:hideMark/>
          </w:tcPr>
          <w:p w:rsidR="00E74CC0" w:rsidRPr="004350E9" w:rsidRDefault="00E74CC0" w:rsidP="00E74CC0">
            <w:pPr>
              <w:spacing w:after="0" w:line="240" w:lineRule="auto"/>
              <w:jc w:val="both"/>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ВСЕГО ДОХОДОВ</w:t>
            </w:r>
          </w:p>
        </w:tc>
        <w:tc>
          <w:tcPr>
            <w:tcW w:w="1842" w:type="dxa"/>
            <w:shd w:val="clear" w:color="auto" w:fill="auto"/>
            <w:vAlign w:val="bottom"/>
            <w:hideMark/>
          </w:tcPr>
          <w:p w:rsidR="00E74CC0" w:rsidRPr="004350E9" w:rsidRDefault="00E74CC0" w:rsidP="00E74CC0">
            <w:pPr>
              <w:spacing w:after="0" w:line="240" w:lineRule="auto"/>
              <w:jc w:val="right"/>
              <w:rPr>
                <w:rFonts w:ascii="Times New Roman" w:eastAsia="Times New Roman" w:hAnsi="Times New Roman" w:cs="Times New Roman"/>
                <w:b/>
                <w:bCs/>
                <w:sz w:val="26"/>
                <w:szCs w:val="26"/>
                <w:lang w:eastAsia="ru-RU"/>
              </w:rPr>
            </w:pPr>
            <w:r w:rsidRPr="004350E9">
              <w:rPr>
                <w:rFonts w:ascii="Times New Roman" w:eastAsia="Times New Roman" w:hAnsi="Times New Roman" w:cs="Times New Roman"/>
                <w:b/>
                <w:bCs/>
                <w:sz w:val="26"/>
                <w:szCs w:val="26"/>
                <w:lang w:eastAsia="ru-RU"/>
              </w:rPr>
              <w:t>87 223 075,81</w:t>
            </w:r>
          </w:p>
        </w:tc>
      </w:tr>
    </w:tbl>
    <w:p w:rsidR="00C30E1C" w:rsidRDefault="00C30E1C"/>
    <w:sectPr w:rsidR="00C30E1C" w:rsidSect="00E74CC0">
      <w:headerReference w:type="default" r:id="rId7"/>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0E9E" w:rsidRDefault="00C30E9E" w:rsidP="00E74CC0">
      <w:pPr>
        <w:spacing w:after="0" w:line="240" w:lineRule="auto"/>
      </w:pPr>
      <w:r>
        <w:separator/>
      </w:r>
    </w:p>
  </w:endnote>
  <w:endnote w:type="continuationSeparator" w:id="0">
    <w:p w:rsidR="00C30E9E" w:rsidRDefault="00C30E9E" w:rsidP="00E74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0E9E" w:rsidRDefault="00C30E9E" w:rsidP="00E74CC0">
      <w:pPr>
        <w:spacing w:after="0" w:line="240" w:lineRule="auto"/>
      </w:pPr>
      <w:r>
        <w:separator/>
      </w:r>
    </w:p>
  </w:footnote>
  <w:footnote w:type="continuationSeparator" w:id="0">
    <w:p w:rsidR="00C30E9E" w:rsidRDefault="00C30E9E" w:rsidP="00E74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539752"/>
      <w:docPartObj>
        <w:docPartGallery w:val="Page Numbers (Top of Page)"/>
        <w:docPartUnique/>
      </w:docPartObj>
    </w:sdtPr>
    <w:sdtEndPr>
      <w:rPr>
        <w:rFonts w:ascii="Times New Roman" w:hAnsi="Times New Roman" w:cs="Times New Roman"/>
        <w:sz w:val="28"/>
        <w:szCs w:val="28"/>
      </w:rPr>
    </w:sdtEndPr>
    <w:sdtContent>
      <w:p w:rsidR="00F74A85" w:rsidRPr="00E74CC0" w:rsidRDefault="00F74A85">
        <w:pPr>
          <w:pStyle w:val="a3"/>
          <w:jc w:val="right"/>
          <w:rPr>
            <w:rFonts w:ascii="Times New Roman" w:hAnsi="Times New Roman" w:cs="Times New Roman"/>
            <w:sz w:val="28"/>
            <w:szCs w:val="28"/>
          </w:rPr>
        </w:pPr>
        <w:r w:rsidRPr="00E74CC0">
          <w:rPr>
            <w:rFonts w:ascii="Times New Roman" w:hAnsi="Times New Roman" w:cs="Times New Roman"/>
            <w:sz w:val="28"/>
            <w:szCs w:val="28"/>
          </w:rPr>
          <w:fldChar w:fldCharType="begin"/>
        </w:r>
        <w:r w:rsidRPr="00E74CC0">
          <w:rPr>
            <w:rFonts w:ascii="Times New Roman" w:hAnsi="Times New Roman" w:cs="Times New Roman"/>
            <w:sz w:val="28"/>
            <w:szCs w:val="28"/>
          </w:rPr>
          <w:instrText>PAGE   \* MERGEFORMAT</w:instrText>
        </w:r>
        <w:r w:rsidRPr="00E74CC0">
          <w:rPr>
            <w:rFonts w:ascii="Times New Roman" w:hAnsi="Times New Roman" w:cs="Times New Roman"/>
            <w:sz w:val="28"/>
            <w:szCs w:val="28"/>
          </w:rPr>
          <w:fldChar w:fldCharType="separate"/>
        </w:r>
        <w:r w:rsidR="00D54F75">
          <w:rPr>
            <w:rFonts w:ascii="Times New Roman" w:hAnsi="Times New Roman" w:cs="Times New Roman"/>
            <w:noProof/>
            <w:sz w:val="28"/>
            <w:szCs w:val="28"/>
          </w:rPr>
          <w:t>16</w:t>
        </w:r>
        <w:r w:rsidRPr="00E74CC0">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CC0"/>
    <w:rsid w:val="00035B20"/>
    <w:rsid w:val="002D0BCF"/>
    <w:rsid w:val="00333BFC"/>
    <w:rsid w:val="004350E9"/>
    <w:rsid w:val="007B37CC"/>
    <w:rsid w:val="00851058"/>
    <w:rsid w:val="00C30E1C"/>
    <w:rsid w:val="00C30E9E"/>
    <w:rsid w:val="00CD5C10"/>
    <w:rsid w:val="00CE25A3"/>
    <w:rsid w:val="00D54F75"/>
    <w:rsid w:val="00E74CC0"/>
    <w:rsid w:val="00F74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C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4CC0"/>
  </w:style>
  <w:style w:type="paragraph" w:styleId="a5">
    <w:name w:val="footer"/>
    <w:basedOn w:val="a"/>
    <w:link w:val="a6"/>
    <w:uiPriority w:val="99"/>
    <w:unhideWhenUsed/>
    <w:rsid w:val="00E74C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4C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4CC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74CC0"/>
  </w:style>
  <w:style w:type="paragraph" w:styleId="a5">
    <w:name w:val="footer"/>
    <w:basedOn w:val="a"/>
    <w:link w:val="a6"/>
    <w:uiPriority w:val="99"/>
    <w:unhideWhenUsed/>
    <w:rsid w:val="00E74CC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74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2173948">
      <w:bodyDiv w:val="1"/>
      <w:marLeft w:val="0"/>
      <w:marRight w:val="0"/>
      <w:marTop w:val="0"/>
      <w:marBottom w:val="0"/>
      <w:divBdr>
        <w:top w:val="none" w:sz="0" w:space="0" w:color="auto"/>
        <w:left w:val="none" w:sz="0" w:space="0" w:color="auto"/>
        <w:bottom w:val="none" w:sz="0" w:space="0" w:color="auto"/>
        <w:right w:val="none" w:sz="0" w:space="0" w:color="auto"/>
      </w:divBdr>
    </w:div>
    <w:div w:id="140818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4084</Words>
  <Characters>23282</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27312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5</cp:revision>
  <cp:lastPrinted>2016-12-12T09:47:00Z</cp:lastPrinted>
  <dcterms:created xsi:type="dcterms:W3CDTF">2016-12-12T07:37:00Z</dcterms:created>
  <dcterms:modified xsi:type="dcterms:W3CDTF">2016-12-12T09:52:00Z</dcterms:modified>
</cp:coreProperties>
</file>