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539593297"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9E4B00" w:rsidRPr="009E4B00" w:rsidRDefault="009E4B00" w:rsidP="009E4B00">
      <w:pPr>
        <w:jc w:val="center"/>
        <w:rPr>
          <w:b/>
          <w:szCs w:val="28"/>
        </w:rPr>
      </w:pPr>
      <w:r w:rsidRPr="009E4B00">
        <w:rPr>
          <w:b/>
          <w:szCs w:val="28"/>
        </w:rPr>
        <w:t xml:space="preserve">О ВНЕСЕНИИ ИЗМЕНЕНИЙ В ЗАКОН ПРИМОРСКОГО КРАЯ </w:t>
      </w:r>
    </w:p>
    <w:p w:rsidR="009E4B00" w:rsidRPr="009E4B00" w:rsidRDefault="009E4B00" w:rsidP="009E4B00">
      <w:pPr>
        <w:jc w:val="center"/>
        <w:rPr>
          <w:b/>
          <w:caps/>
          <w:szCs w:val="28"/>
        </w:rPr>
      </w:pPr>
      <w:r w:rsidRPr="009E4B00">
        <w:rPr>
          <w:b/>
          <w:szCs w:val="28"/>
        </w:rPr>
        <w:t>"</w:t>
      </w:r>
      <w:r w:rsidRPr="009E4B00">
        <w:rPr>
          <w:b/>
          <w:caps/>
          <w:szCs w:val="28"/>
        </w:rPr>
        <w:t xml:space="preserve">О государственной поддержке граждан, жилые помещения которых признаны непригодными </w:t>
      </w:r>
    </w:p>
    <w:p w:rsidR="009E4B00" w:rsidRPr="009E4B00" w:rsidRDefault="009E4B00" w:rsidP="009E4B00">
      <w:pPr>
        <w:jc w:val="center"/>
        <w:rPr>
          <w:b/>
          <w:caps/>
          <w:szCs w:val="28"/>
        </w:rPr>
      </w:pPr>
      <w:r w:rsidRPr="009E4B00">
        <w:rPr>
          <w:b/>
          <w:caps/>
          <w:szCs w:val="28"/>
        </w:rPr>
        <w:t xml:space="preserve">для проживания в результате чрезвычайноЙ </w:t>
      </w:r>
    </w:p>
    <w:p w:rsidR="009E4B00" w:rsidRPr="009E4B00" w:rsidRDefault="009E4B00" w:rsidP="009E4B00">
      <w:pPr>
        <w:jc w:val="center"/>
        <w:rPr>
          <w:b/>
          <w:caps/>
          <w:szCs w:val="28"/>
        </w:rPr>
      </w:pPr>
      <w:r w:rsidRPr="009E4B00">
        <w:rPr>
          <w:b/>
          <w:caps/>
          <w:szCs w:val="28"/>
        </w:rPr>
        <w:t xml:space="preserve">ситуации, вызванной ливневыми дождями </w:t>
      </w:r>
    </w:p>
    <w:p w:rsidR="009E4B00" w:rsidRPr="009E4B00" w:rsidRDefault="009E4B00" w:rsidP="009E4B00">
      <w:pPr>
        <w:jc w:val="center"/>
        <w:rPr>
          <w:b/>
          <w:caps/>
          <w:szCs w:val="28"/>
        </w:rPr>
      </w:pPr>
      <w:r w:rsidRPr="009E4B00">
        <w:rPr>
          <w:b/>
          <w:caps/>
          <w:szCs w:val="28"/>
        </w:rPr>
        <w:t xml:space="preserve">на территории Приморского края </w:t>
      </w:r>
    </w:p>
    <w:p w:rsidR="009E4B00" w:rsidRPr="009E4B00" w:rsidRDefault="009E4B00" w:rsidP="009E4B00">
      <w:pPr>
        <w:jc w:val="center"/>
        <w:rPr>
          <w:b/>
          <w:caps/>
          <w:szCs w:val="28"/>
        </w:rPr>
      </w:pPr>
      <w:r w:rsidRPr="009E4B00">
        <w:rPr>
          <w:b/>
          <w:caps/>
          <w:szCs w:val="28"/>
        </w:rPr>
        <w:t>29 АВГУСТА – 5 СЕНТЯБРЯ 2016 ГОДА"</w:t>
      </w:r>
    </w:p>
    <w:p w:rsidR="009E4B00" w:rsidRPr="009E4B00" w:rsidRDefault="009E4B00" w:rsidP="009E4B00">
      <w:pPr>
        <w:ind w:firstLine="709"/>
        <w:jc w:val="both"/>
        <w:rPr>
          <w:szCs w:val="28"/>
        </w:rPr>
      </w:pPr>
    </w:p>
    <w:p w:rsidR="009E4B00" w:rsidRPr="009E4B00" w:rsidRDefault="009E4B00" w:rsidP="009E4B00">
      <w:pPr>
        <w:ind w:firstLine="709"/>
        <w:jc w:val="both"/>
        <w:rPr>
          <w:bCs/>
          <w:szCs w:val="28"/>
        </w:rPr>
      </w:pPr>
      <w:r w:rsidRPr="009E4B00">
        <w:rPr>
          <w:szCs w:val="28"/>
        </w:rPr>
        <w:t>Принят Законодательным Собранием Приморского края 26 октября 2016 года</w:t>
      </w:r>
    </w:p>
    <w:p w:rsidR="009E4B00" w:rsidRPr="009E4B00" w:rsidRDefault="009E4B00" w:rsidP="009E4B00">
      <w:pPr>
        <w:widowControl w:val="0"/>
        <w:autoSpaceDE w:val="0"/>
        <w:autoSpaceDN w:val="0"/>
        <w:adjustRightInd w:val="0"/>
        <w:ind w:firstLine="709"/>
        <w:jc w:val="both"/>
        <w:rPr>
          <w:bCs/>
          <w:szCs w:val="28"/>
        </w:rPr>
      </w:pPr>
    </w:p>
    <w:p w:rsidR="009E4B00" w:rsidRPr="009E4B00" w:rsidRDefault="009E4B00" w:rsidP="009E4B00">
      <w:pPr>
        <w:widowControl w:val="0"/>
        <w:autoSpaceDE w:val="0"/>
        <w:autoSpaceDN w:val="0"/>
        <w:adjustRightInd w:val="0"/>
        <w:ind w:firstLine="709"/>
        <w:jc w:val="both"/>
        <w:rPr>
          <w:sz w:val="24"/>
          <w:szCs w:val="24"/>
        </w:rPr>
      </w:pPr>
      <w:r w:rsidRPr="009E4B00">
        <w:rPr>
          <w:bCs/>
          <w:szCs w:val="28"/>
        </w:rPr>
        <w:t xml:space="preserve">СТАТЬЯ 1. </w:t>
      </w:r>
    </w:p>
    <w:p w:rsidR="009E4B00" w:rsidRPr="009E4B00" w:rsidRDefault="009E4B00" w:rsidP="009E4B00">
      <w:pPr>
        <w:autoSpaceDE w:val="0"/>
        <w:autoSpaceDN w:val="0"/>
        <w:adjustRightInd w:val="0"/>
        <w:ind w:firstLine="709"/>
        <w:jc w:val="both"/>
        <w:rPr>
          <w:szCs w:val="28"/>
        </w:rPr>
      </w:pPr>
      <w:r w:rsidRPr="009E4B00">
        <w:rPr>
          <w:szCs w:val="28"/>
        </w:rPr>
        <w:t>Внести в Закон Приморского края от 6 сентября 2016 года № 881-КЗ</w:t>
      </w:r>
      <w:r w:rsidRPr="009E4B00">
        <w:rPr>
          <w:szCs w:val="28"/>
        </w:rPr>
        <w:br/>
        <w:t>"О государственной поддержке граждан,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29 августа – 5 сентября 2016 года" (Ведомости Законодательного Собрания Приморского края, 2016, № 168, стр. 25) следующие изменения:</w:t>
      </w:r>
    </w:p>
    <w:p w:rsidR="009E4B00" w:rsidRPr="009E4B00" w:rsidRDefault="009E4B00" w:rsidP="009E4B00">
      <w:pPr>
        <w:widowControl w:val="0"/>
        <w:autoSpaceDE w:val="0"/>
        <w:autoSpaceDN w:val="0"/>
        <w:adjustRightInd w:val="0"/>
        <w:ind w:firstLine="709"/>
        <w:jc w:val="both"/>
        <w:rPr>
          <w:szCs w:val="28"/>
        </w:rPr>
      </w:pPr>
      <w:r w:rsidRPr="009E4B00">
        <w:rPr>
          <w:szCs w:val="28"/>
        </w:rPr>
        <w:t>1)в наименовании Закона слова "29 августа – 5 сентября 2016 года" заменить словами "в августе – сентябре 2016 года";</w:t>
      </w:r>
    </w:p>
    <w:p w:rsidR="009E4B00" w:rsidRPr="009E4B00" w:rsidRDefault="009E4B00" w:rsidP="009E4B00">
      <w:pPr>
        <w:widowControl w:val="0"/>
        <w:autoSpaceDE w:val="0"/>
        <w:autoSpaceDN w:val="0"/>
        <w:adjustRightInd w:val="0"/>
        <w:ind w:firstLine="709"/>
        <w:jc w:val="both"/>
        <w:rPr>
          <w:szCs w:val="28"/>
        </w:rPr>
      </w:pPr>
      <w:r w:rsidRPr="009E4B00">
        <w:rPr>
          <w:szCs w:val="28"/>
        </w:rPr>
        <w:t>2)по тексту Закона слова "29 августа – 5 сентября 2016 года" заменить словами "в августе – сентябре 2016 года";</w:t>
      </w:r>
    </w:p>
    <w:p w:rsidR="009E4B00" w:rsidRPr="009E4B00" w:rsidRDefault="009E4B00" w:rsidP="009E4B00">
      <w:pPr>
        <w:widowControl w:val="0"/>
        <w:autoSpaceDE w:val="0"/>
        <w:autoSpaceDN w:val="0"/>
        <w:adjustRightInd w:val="0"/>
        <w:ind w:firstLine="709"/>
        <w:jc w:val="both"/>
        <w:rPr>
          <w:szCs w:val="28"/>
        </w:rPr>
      </w:pPr>
      <w:r w:rsidRPr="009E4B00">
        <w:rPr>
          <w:szCs w:val="28"/>
        </w:rPr>
        <w:t>3)статью 1 изложить в следующей редакции:</w:t>
      </w:r>
    </w:p>
    <w:p w:rsidR="009E4B00" w:rsidRPr="009E4B00" w:rsidRDefault="009E4B00" w:rsidP="009E4B00">
      <w:pPr>
        <w:widowControl w:val="0"/>
        <w:autoSpaceDE w:val="0"/>
        <w:autoSpaceDN w:val="0"/>
        <w:adjustRightInd w:val="0"/>
        <w:ind w:firstLine="709"/>
        <w:jc w:val="both"/>
        <w:rPr>
          <w:color w:val="000000"/>
          <w:szCs w:val="28"/>
        </w:rPr>
      </w:pPr>
      <w:r w:rsidRPr="009E4B00">
        <w:rPr>
          <w:szCs w:val="28"/>
        </w:rPr>
        <w:t>"СТАТЬЯ</w:t>
      </w:r>
      <w:r w:rsidRPr="009E4B00">
        <w:rPr>
          <w:color w:val="000000"/>
          <w:szCs w:val="28"/>
        </w:rPr>
        <w:t xml:space="preserve"> 1. ОСНОВНЫЕ ПОЛОЖЕНИЯ</w:t>
      </w:r>
    </w:p>
    <w:p w:rsidR="009E4B00" w:rsidRPr="009E4B00" w:rsidRDefault="009E4B00" w:rsidP="009E4B00">
      <w:pPr>
        <w:widowControl w:val="0"/>
        <w:autoSpaceDE w:val="0"/>
        <w:autoSpaceDN w:val="0"/>
        <w:adjustRightInd w:val="0"/>
        <w:ind w:firstLine="709"/>
        <w:jc w:val="both"/>
        <w:rPr>
          <w:color w:val="000000"/>
          <w:szCs w:val="28"/>
        </w:rPr>
      </w:pPr>
    </w:p>
    <w:p w:rsidR="009E4B00" w:rsidRPr="009E4B00" w:rsidRDefault="009E4B00" w:rsidP="009E4B00">
      <w:pPr>
        <w:widowControl w:val="0"/>
        <w:autoSpaceDE w:val="0"/>
        <w:autoSpaceDN w:val="0"/>
        <w:adjustRightInd w:val="0"/>
        <w:ind w:firstLine="709"/>
        <w:jc w:val="both"/>
        <w:rPr>
          <w:szCs w:val="28"/>
        </w:rPr>
      </w:pPr>
      <w:r w:rsidRPr="009E4B00">
        <w:rPr>
          <w:color w:val="000000"/>
          <w:szCs w:val="28"/>
        </w:rPr>
        <w:t xml:space="preserve">Настоящий Закон принят в соответствии с Конституцией Российской Федерации, статьей 11 Федерального закона от 21 декабря 1994 года                        № 68-ФЗ "О защите населения и территорий от чрезвычайных ситуаций природного и техногенного характера" в целях предоставления за счет средств краевого бюджета государственной поддержки гражданам Российской Федерации, жилые помещения которых признаны непригодными для проживания в результате чрезвычайной ситуации, вызванной продолжительными ливневыми дождями на территории Приморского края в августе </w:t>
      </w:r>
      <w:r w:rsidRPr="009E4B00">
        <w:rPr>
          <w:szCs w:val="28"/>
        </w:rPr>
        <w:t>–</w:t>
      </w:r>
      <w:r w:rsidRPr="009E4B00">
        <w:rPr>
          <w:color w:val="000000"/>
          <w:szCs w:val="28"/>
        </w:rPr>
        <w:t xml:space="preserve"> сентябре 2016 года в связи с прохождением тайфуна "L</w:t>
      </w:r>
      <w:r w:rsidRPr="009E4B00">
        <w:rPr>
          <w:color w:val="000000"/>
          <w:szCs w:val="28"/>
          <w:lang w:val="en-US"/>
        </w:rPr>
        <w:t>ionrock</w:t>
      </w:r>
      <w:r w:rsidRPr="009E4B00">
        <w:rPr>
          <w:color w:val="000000"/>
          <w:szCs w:val="28"/>
        </w:rPr>
        <w:t xml:space="preserve">" (далее </w:t>
      </w:r>
      <w:r>
        <w:rPr>
          <w:color w:val="000000"/>
          <w:szCs w:val="28"/>
        </w:rPr>
        <w:t>–</w:t>
      </w:r>
      <w:r w:rsidRPr="009E4B00">
        <w:rPr>
          <w:color w:val="000000"/>
          <w:szCs w:val="28"/>
        </w:rPr>
        <w:t xml:space="preserve"> государственная поддержка).</w:t>
      </w:r>
      <w:r w:rsidRPr="009E4B00">
        <w:rPr>
          <w:szCs w:val="28"/>
        </w:rPr>
        <w:t>";</w:t>
      </w:r>
    </w:p>
    <w:p w:rsidR="009E4B00" w:rsidRPr="009E4B00" w:rsidRDefault="009E4B00" w:rsidP="009E4B00">
      <w:pPr>
        <w:widowControl w:val="0"/>
        <w:autoSpaceDE w:val="0"/>
        <w:autoSpaceDN w:val="0"/>
        <w:adjustRightInd w:val="0"/>
        <w:ind w:firstLine="709"/>
        <w:jc w:val="both"/>
        <w:rPr>
          <w:szCs w:val="28"/>
        </w:rPr>
      </w:pPr>
      <w:r w:rsidRPr="009E4B00">
        <w:rPr>
          <w:szCs w:val="28"/>
        </w:rPr>
        <w:t>4)в статье 2:</w:t>
      </w:r>
    </w:p>
    <w:p w:rsidR="009E4B00" w:rsidRPr="009E4B00" w:rsidRDefault="009E4B00" w:rsidP="009E4B00">
      <w:pPr>
        <w:widowControl w:val="0"/>
        <w:autoSpaceDE w:val="0"/>
        <w:autoSpaceDN w:val="0"/>
        <w:adjustRightInd w:val="0"/>
        <w:ind w:firstLine="709"/>
        <w:jc w:val="both"/>
        <w:rPr>
          <w:szCs w:val="28"/>
        </w:rPr>
      </w:pPr>
      <w:r w:rsidRPr="009E4B00">
        <w:rPr>
          <w:szCs w:val="28"/>
        </w:rPr>
        <w:t>а)пункт 1 части 1 изложить в следующей редакции:</w:t>
      </w:r>
    </w:p>
    <w:p w:rsidR="009E4B00" w:rsidRPr="009E4B00" w:rsidRDefault="009E4B00" w:rsidP="009E4B00">
      <w:pPr>
        <w:widowControl w:val="0"/>
        <w:autoSpaceDE w:val="0"/>
        <w:autoSpaceDN w:val="0"/>
        <w:adjustRightInd w:val="0"/>
        <w:ind w:firstLine="709"/>
        <w:jc w:val="both"/>
        <w:rPr>
          <w:szCs w:val="28"/>
        </w:rPr>
      </w:pPr>
      <w:r w:rsidRPr="009E4B00">
        <w:rPr>
          <w:szCs w:val="28"/>
        </w:rPr>
        <w:t xml:space="preserve">"1)собственник жилого помещения, признанного в установленном порядке непригодным для проживания в результате чрезвычайной ситуации, вызванной продолжительными ливневыми дождями на территории Приморского края в августе – сентябре 2016 года (далее </w:t>
      </w:r>
      <w:r>
        <w:rPr>
          <w:szCs w:val="28"/>
        </w:rPr>
        <w:t>–</w:t>
      </w:r>
      <w:r w:rsidRPr="009E4B00">
        <w:rPr>
          <w:szCs w:val="28"/>
        </w:rPr>
        <w:t xml:space="preserve"> утраченное жилое </w:t>
      </w:r>
      <w:r w:rsidRPr="009E4B00">
        <w:rPr>
          <w:szCs w:val="28"/>
        </w:rPr>
        <w:lastRenderedPageBreak/>
        <w:t>помещение), которое являлось для него единственным местом жительства;";</w:t>
      </w:r>
    </w:p>
    <w:p w:rsidR="009E4B00" w:rsidRPr="009E4B00" w:rsidRDefault="009E4B00" w:rsidP="009E4B00">
      <w:pPr>
        <w:widowControl w:val="0"/>
        <w:autoSpaceDE w:val="0"/>
        <w:autoSpaceDN w:val="0"/>
        <w:adjustRightInd w:val="0"/>
        <w:ind w:firstLine="709"/>
        <w:jc w:val="both"/>
        <w:rPr>
          <w:szCs w:val="28"/>
        </w:rPr>
      </w:pPr>
      <w:r w:rsidRPr="009E4B00">
        <w:rPr>
          <w:szCs w:val="28"/>
        </w:rPr>
        <w:t>б)в части 2 слова "и состоявшие в родстве с собственником жилого помещения по состоянию на 29 августа 2016 года (супруги, родители, дети)" заменить словами ", которое являлось для них единственным местом жительства, и состоявшие в родстве (свойстве) с собственником жилого помещения по состоянию на 29 августа 2016 года (супруги, родители, дети и их супруги, внуки)";</w:t>
      </w:r>
    </w:p>
    <w:p w:rsidR="009E4B00" w:rsidRPr="009E4B00" w:rsidRDefault="009E4B00" w:rsidP="009E4B00">
      <w:pPr>
        <w:widowControl w:val="0"/>
        <w:autoSpaceDE w:val="0"/>
        <w:autoSpaceDN w:val="0"/>
        <w:adjustRightInd w:val="0"/>
        <w:ind w:firstLine="709"/>
        <w:jc w:val="both"/>
        <w:rPr>
          <w:szCs w:val="28"/>
        </w:rPr>
      </w:pPr>
      <w:r w:rsidRPr="009E4B00">
        <w:rPr>
          <w:szCs w:val="28"/>
        </w:rPr>
        <w:t>5)в статье 3:</w:t>
      </w:r>
    </w:p>
    <w:p w:rsidR="009E4B00" w:rsidRPr="009E4B00" w:rsidRDefault="009E4B00" w:rsidP="009E4B00">
      <w:pPr>
        <w:widowControl w:val="0"/>
        <w:autoSpaceDE w:val="0"/>
        <w:autoSpaceDN w:val="0"/>
        <w:adjustRightInd w:val="0"/>
        <w:ind w:firstLine="709"/>
        <w:jc w:val="both"/>
        <w:rPr>
          <w:szCs w:val="28"/>
        </w:rPr>
      </w:pPr>
      <w:r w:rsidRPr="009E4B00">
        <w:rPr>
          <w:szCs w:val="28"/>
        </w:rPr>
        <w:t>а)в части 1 после слов "на приобретение или строительство жилого помещения" дополнить словами "на территории Приморского края";</w:t>
      </w:r>
    </w:p>
    <w:p w:rsidR="009E4B00" w:rsidRPr="009E4B00" w:rsidRDefault="009E4B00" w:rsidP="009E4B00">
      <w:pPr>
        <w:widowControl w:val="0"/>
        <w:autoSpaceDE w:val="0"/>
        <w:autoSpaceDN w:val="0"/>
        <w:adjustRightInd w:val="0"/>
        <w:ind w:firstLine="709"/>
        <w:jc w:val="both"/>
        <w:rPr>
          <w:szCs w:val="28"/>
        </w:rPr>
      </w:pPr>
      <w:r w:rsidRPr="009E4B00">
        <w:rPr>
          <w:szCs w:val="28"/>
        </w:rPr>
        <w:t>б)часть 3 изложить в следующей редакции:</w:t>
      </w:r>
    </w:p>
    <w:p w:rsidR="009E4B00" w:rsidRPr="009E4B00" w:rsidRDefault="009E4B00" w:rsidP="009E4B00">
      <w:pPr>
        <w:widowControl w:val="0"/>
        <w:autoSpaceDE w:val="0"/>
        <w:autoSpaceDN w:val="0"/>
        <w:adjustRightInd w:val="0"/>
        <w:ind w:firstLine="709"/>
        <w:jc w:val="both"/>
        <w:rPr>
          <w:szCs w:val="28"/>
        </w:rPr>
      </w:pPr>
      <w:r w:rsidRPr="009E4B00">
        <w:rPr>
          <w:szCs w:val="28"/>
        </w:rPr>
        <w:t xml:space="preserve">"3.Денежная выплата предоставляется на основании списков граждан и членов их семей, жилые помещения которых признаны непригодными для проживания в результате чрезвычайной ситуации, вызванной продолжительными ливневыми дождями в августе-сентябре 2016 года, </w:t>
      </w:r>
      <w:r>
        <w:rPr>
          <w:szCs w:val="28"/>
        </w:rPr>
        <w:br/>
      </w:r>
      <w:r w:rsidRPr="009E4B00">
        <w:rPr>
          <w:szCs w:val="28"/>
        </w:rPr>
        <w:t xml:space="preserve">(далее </w:t>
      </w:r>
      <w:r>
        <w:rPr>
          <w:szCs w:val="28"/>
        </w:rPr>
        <w:t>–</w:t>
      </w:r>
      <w:r w:rsidRPr="009E4B00">
        <w:rPr>
          <w:szCs w:val="28"/>
        </w:rPr>
        <w:t xml:space="preserve"> списки граждан), утвержденных главами Артемовского, Дальнегорского, Дальнереченского, Лесозаводского, Находкинского, Партизанского, Уссурийского городских округов, Анучинского, Дальнереченского, Кавалеровского, Кировского, Красноармейского, Лазовского, Михайловского, Надеждинского, Ольгинского, Октябрьского, Партизанского, Пожарского, Тернейского, Ханкайского, Хасанского, Хорольского, Чугуевского, Черниговского, Шкотовского, Яковлевского муниципальных районов по форме согласно приложению к настоящему Закону.";</w:t>
      </w:r>
    </w:p>
    <w:p w:rsidR="009E4B00" w:rsidRPr="009E4B00" w:rsidRDefault="009E4B00" w:rsidP="009E4B00">
      <w:pPr>
        <w:widowControl w:val="0"/>
        <w:autoSpaceDE w:val="0"/>
        <w:autoSpaceDN w:val="0"/>
        <w:adjustRightInd w:val="0"/>
        <w:ind w:firstLine="709"/>
        <w:jc w:val="both"/>
        <w:rPr>
          <w:szCs w:val="28"/>
        </w:rPr>
      </w:pPr>
      <w:r w:rsidRPr="009E4B00">
        <w:rPr>
          <w:szCs w:val="28"/>
        </w:rPr>
        <w:t>в)в части 6:</w:t>
      </w:r>
    </w:p>
    <w:p w:rsidR="009E4B00" w:rsidRPr="009E4B00" w:rsidRDefault="009E4B00" w:rsidP="009E4B00">
      <w:pPr>
        <w:widowControl w:val="0"/>
        <w:autoSpaceDE w:val="0"/>
        <w:autoSpaceDN w:val="0"/>
        <w:adjustRightInd w:val="0"/>
        <w:ind w:firstLine="709"/>
        <w:jc w:val="both"/>
        <w:rPr>
          <w:szCs w:val="28"/>
        </w:rPr>
      </w:pPr>
      <w:r w:rsidRPr="009E4B00">
        <w:rPr>
          <w:szCs w:val="28"/>
        </w:rPr>
        <w:t xml:space="preserve">в пункте 2 слова </w:t>
      </w:r>
      <w:r w:rsidRPr="009E4B00">
        <w:rPr>
          <w:bCs/>
          <w:szCs w:val="28"/>
        </w:rPr>
        <w:t>"</w:t>
      </w:r>
      <w:r w:rsidRPr="009E4B00">
        <w:rPr>
          <w:szCs w:val="28"/>
        </w:rPr>
        <w:t>если копия нотариально не заверена</w:t>
      </w:r>
      <w:r w:rsidRPr="009E4B00">
        <w:rPr>
          <w:bCs/>
          <w:szCs w:val="28"/>
        </w:rPr>
        <w:t>" заменить словами "если копия не заверена в установленном действующим законодательством порядке"</w:t>
      </w:r>
      <w:r w:rsidRPr="009E4B00">
        <w:rPr>
          <w:szCs w:val="28"/>
        </w:rPr>
        <w:t>;</w:t>
      </w:r>
    </w:p>
    <w:p w:rsidR="009E4B00" w:rsidRPr="009E4B00" w:rsidRDefault="009E4B00" w:rsidP="009E4B00">
      <w:pPr>
        <w:widowControl w:val="0"/>
        <w:autoSpaceDE w:val="0"/>
        <w:autoSpaceDN w:val="0"/>
        <w:adjustRightInd w:val="0"/>
        <w:ind w:firstLine="709"/>
        <w:jc w:val="both"/>
        <w:rPr>
          <w:bCs/>
          <w:szCs w:val="28"/>
        </w:rPr>
      </w:pPr>
      <w:r w:rsidRPr="009E4B00">
        <w:rPr>
          <w:szCs w:val="28"/>
        </w:rPr>
        <w:t xml:space="preserve">в </w:t>
      </w:r>
      <w:r w:rsidRPr="009E4B00">
        <w:rPr>
          <w:bCs/>
          <w:szCs w:val="28"/>
        </w:rPr>
        <w:t xml:space="preserve">пункте 4 </w:t>
      </w:r>
      <w:r w:rsidRPr="009E4B00">
        <w:rPr>
          <w:szCs w:val="28"/>
        </w:rPr>
        <w:t xml:space="preserve">слова </w:t>
      </w:r>
      <w:r w:rsidRPr="009E4B00">
        <w:rPr>
          <w:bCs/>
          <w:szCs w:val="28"/>
        </w:rPr>
        <w:t>"</w:t>
      </w:r>
      <w:r w:rsidRPr="009E4B00">
        <w:rPr>
          <w:szCs w:val="28"/>
        </w:rPr>
        <w:t>если копия нотариально не заверена</w:t>
      </w:r>
      <w:r w:rsidRPr="009E4B00">
        <w:rPr>
          <w:bCs/>
          <w:szCs w:val="28"/>
        </w:rPr>
        <w:t>" заменить словами "если копия не заверена в установленном действующим законодательством порядке"</w:t>
      </w:r>
      <w:r w:rsidRPr="009E4B00">
        <w:rPr>
          <w:szCs w:val="28"/>
        </w:rPr>
        <w:t>;</w:t>
      </w:r>
    </w:p>
    <w:p w:rsidR="009E4B00" w:rsidRPr="009E4B00" w:rsidRDefault="009E4B00" w:rsidP="009E4B00">
      <w:pPr>
        <w:widowControl w:val="0"/>
        <w:autoSpaceDE w:val="0"/>
        <w:autoSpaceDN w:val="0"/>
        <w:adjustRightInd w:val="0"/>
        <w:ind w:firstLine="709"/>
        <w:jc w:val="both"/>
        <w:rPr>
          <w:bCs/>
          <w:szCs w:val="28"/>
        </w:rPr>
      </w:pPr>
      <w:r w:rsidRPr="009E4B00">
        <w:rPr>
          <w:bCs/>
          <w:szCs w:val="28"/>
        </w:rPr>
        <w:t>г)часть 10 изложить в следующей редакции:</w:t>
      </w:r>
    </w:p>
    <w:p w:rsidR="009E4B00" w:rsidRPr="009E4B00" w:rsidRDefault="009E4B00" w:rsidP="009E4B00">
      <w:pPr>
        <w:widowControl w:val="0"/>
        <w:autoSpaceDE w:val="0"/>
        <w:autoSpaceDN w:val="0"/>
        <w:adjustRightInd w:val="0"/>
        <w:ind w:firstLine="709"/>
        <w:jc w:val="both"/>
        <w:rPr>
          <w:bCs/>
          <w:szCs w:val="28"/>
        </w:rPr>
      </w:pPr>
      <w:r w:rsidRPr="009E4B00">
        <w:rPr>
          <w:bCs/>
          <w:szCs w:val="28"/>
        </w:rPr>
        <w:t>"10.В случае отсутствия жилого помещения общей площадью из расчета не менее учетной нормы площади жилого помещения на каждого члена семьи, установленной в муниципальном образовании, на территории которого приобретается жилое помещение, допускается приобретение нескольких жилых помещений.</w:t>
      </w:r>
    </w:p>
    <w:p w:rsidR="009E4B00" w:rsidRPr="009E4B00" w:rsidRDefault="009E4B00" w:rsidP="009E4B00">
      <w:pPr>
        <w:autoSpaceDE w:val="0"/>
        <w:autoSpaceDN w:val="0"/>
        <w:adjustRightInd w:val="0"/>
        <w:ind w:firstLine="709"/>
        <w:jc w:val="both"/>
        <w:rPr>
          <w:bCs/>
          <w:szCs w:val="28"/>
        </w:rPr>
      </w:pPr>
      <w:r w:rsidRPr="009E4B00">
        <w:rPr>
          <w:rFonts w:eastAsia="Calibri"/>
          <w:szCs w:val="28"/>
          <w:lang w:eastAsia="en-US"/>
        </w:rPr>
        <w:t>Приобретенное (приобретенные), построенное (построенные) на средства денежной выплаты жилое помещение (жилые помещения) оформляется (оформляются) в общую долевую собственность граждан, утративших жилые помещения, и членов их семей.</w:t>
      </w:r>
      <w:r w:rsidRPr="009E4B00">
        <w:rPr>
          <w:bCs/>
          <w:szCs w:val="28"/>
        </w:rPr>
        <w:t>";</w:t>
      </w:r>
    </w:p>
    <w:p w:rsidR="009E4B00" w:rsidRPr="009E4B00" w:rsidRDefault="009E4B00" w:rsidP="009E4B00">
      <w:pPr>
        <w:widowControl w:val="0"/>
        <w:autoSpaceDE w:val="0"/>
        <w:autoSpaceDN w:val="0"/>
        <w:adjustRightInd w:val="0"/>
        <w:ind w:firstLine="709"/>
        <w:jc w:val="both"/>
        <w:rPr>
          <w:bCs/>
          <w:szCs w:val="28"/>
        </w:rPr>
      </w:pPr>
      <w:r w:rsidRPr="009E4B00">
        <w:rPr>
          <w:bCs/>
          <w:szCs w:val="28"/>
        </w:rPr>
        <w:t>д)часть 11 изложить в следующей редакции:</w:t>
      </w:r>
    </w:p>
    <w:p w:rsidR="009E4B00" w:rsidRPr="009E4B00" w:rsidRDefault="009E4B00" w:rsidP="009E4B00">
      <w:pPr>
        <w:widowControl w:val="0"/>
        <w:autoSpaceDE w:val="0"/>
        <w:autoSpaceDN w:val="0"/>
        <w:adjustRightInd w:val="0"/>
        <w:ind w:firstLine="709"/>
        <w:jc w:val="both"/>
        <w:rPr>
          <w:szCs w:val="28"/>
        </w:rPr>
      </w:pPr>
      <w:r w:rsidRPr="009E4B00">
        <w:rPr>
          <w:bCs/>
          <w:szCs w:val="28"/>
        </w:rPr>
        <w:t>"11.</w:t>
      </w:r>
      <w:r w:rsidRPr="009E4B00">
        <w:rPr>
          <w:szCs w:val="28"/>
        </w:rPr>
        <w:t xml:space="preserve">Общая площадь приобретенного (приобретенных), построенного (построенных) жилого помещения (жилых помещений) в расчете на каждого члена семьи гражданина, утратившего жилое помещение, не может быть меньше учетной нормы площади жилого помещения, установленной в </w:t>
      </w:r>
      <w:r w:rsidRPr="009E4B00">
        <w:rPr>
          <w:szCs w:val="28"/>
        </w:rPr>
        <w:lastRenderedPageBreak/>
        <w:t>муниципальном образовании, на территории которого приобретено (приобретены), построено (построены) жилое помещение (жилые помещения).";</w:t>
      </w:r>
    </w:p>
    <w:p w:rsidR="009E4B00" w:rsidRPr="009E4B00" w:rsidRDefault="009E4B00" w:rsidP="009E4B00">
      <w:pPr>
        <w:widowControl w:val="0"/>
        <w:autoSpaceDE w:val="0"/>
        <w:autoSpaceDN w:val="0"/>
        <w:adjustRightInd w:val="0"/>
        <w:ind w:firstLine="709"/>
        <w:jc w:val="both"/>
        <w:rPr>
          <w:bCs/>
          <w:szCs w:val="28"/>
        </w:rPr>
      </w:pPr>
      <w:r w:rsidRPr="009E4B00">
        <w:rPr>
          <w:bCs/>
          <w:szCs w:val="28"/>
        </w:rPr>
        <w:t>6)приложение к Закону изложить в следующей редакции:</w:t>
      </w:r>
    </w:p>
    <w:tbl>
      <w:tblPr>
        <w:tblW w:w="9890" w:type="dxa"/>
        <w:tblLook w:val="04A0" w:firstRow="1" w:lastRow="0" w:firstColumn="1" w:lastColumn="0" w:noHBand="0" w:noVBand="1"/>
      </w:tblPr>
      <w:tblGrid>
        <w:gridCol w:w="6771"/>
        <w:gridCol w:w="3119"/>
      </w:tblGrid>
      <w:tr w:rsidR="009E4B00" w:rsidRPr="009E4B00" w:rsidTr="00AC73F1">
        <w:tc>
          <w:tcPr>
            <w:tcW w:w="6771" w:type="dxa"/>
            <w:shd w:val="clear" w:color="auto" w:fill="auto"/>
          </w:tcPr>
          <w:p w:rsidR="009E4B00" w:rsidRPr="009E4B00" w:rsidRDefault="009E4B00" w:rsidP="009E4B00">
            <w:pPr>
              <w:widowControl w:val="0"/>
              <w:autoSpaceDE w:val="0"/>
              <w:autoSpaceDN w:val="0"/>
              <w:adjustRightInd w:val="0"/>
              <w:jc w:val="both"/>
              <w:rPr>
                <w:rFonts w:eastAsia="Calibri"/>
                <w:bCs/>
                <w:szCs w:val="28"/>
              </w:rPr>
            </w:pPr>
          </w:p>
        </w:tc>
        <w:tc>
          <w:tcPr>
            <w:tcW w:w="3119" w:type="dxa"/>
            <w:shd w:val="clear" w:color="auto" w:fill="auto"/>
          </w:tcPr>
          <w:p w:rsidR="009E4B00" w:rsidRPr="009E4B00" w:rsidRDefault="009E4B00" w:rsidP="009E4B00">
            <w:pPr>
              <w:widowControl w:val="0"/>
              <w:autoSpaceDE w:val="0"/>
              <w:autoSpaceDN w:val="0"/>
              <w:adjustRightInd w:val="0"/>
              <w:jc w:val="both"/>
              <w:rPr>
                <w:rFonts w:eastAsia="Calibri"/>
                <w:bCs/>
                <w:szCs w:val="28"/>
              </w:rPr>
            </w:pPr>
            <w:r w:rsidRPr="009E4B00">
              <w:rPr>
                <w:rFonts w:eastAsia="Calibri"/>
                <w:bCs/>
                <w:szCs w:val="28"/>
              </w:rPr>
              <w:t>"Приложение</w:t>
            </w:r>
          </w:p>
          <w:p w:rsidR="009E4B00" w:rsidRPr="009E4B00" w:rsidRDefault="009E4B00" w:rsidP="009E4B00">
            <w:pPr>
              <w:widowControl w:val="0"/>
              <w:autoSpaceDE w:val="0"/>
              <w:autoSpaceDN w:val="0"/>
              <w:adjustRightInd w:val="0"/>
              <w:jc w:val="both"/>
              <w:rPr>
                <w:rFonts w:eastAsia="Calibri"/>
                <w:bCs/>
                <w:szCs w:val="28"/>
              </w:rPr>
            </w:pPr>
            <w:r w:rsidRPr="009E4B00">
              <w:rPr>
                <w:rFonts w:eastAsia="Calibri"/>
                <w:bCs/>
                <w:szCs w:val="28"/>
              </w:rPr>
              <w:t xml:space="preserve">  к Закону</w:t>
            </w:r>
          </w:p>
          <w:p w:rsidR="009E4B00" w:rsidRPr="009E4B00" w:rsidRDefault="009E4B00" w:rsidP="009E4B00">
            <w:pPr>
              <w:widowControl w:val="0"/>
              <w:autoSpaceDE w:val="0"/>
              <w:autoSpaceDN w:val="0"/>
              <w:adjustRightInd w:val="0"/>
              <w:jc w:val="both"/>
              <w:rPr>
                <w:rFonts w:eastAsia="Calibri"/>
                <w:bCs/>
                <w:szCs w:val="28"/>
              </w:rPr>
            </w:pPr>
            <w:r w:rsidRPr="009E4B00">
              <w:rPr>
                <w:rFonts w:eastAsia="Calibri"/>
                <w:bCs/>
                <w:szCs w:val="28"/>
              </w:rPr>
              <w:t xml:space="preserve">  Приморского края</w:t>
            </w:r>
          </w:p>
        </w:tc>
      </w:tr>
    </w:tbl>
    <w:p w:rsidR="009E4B00" w:rsidRPr="009E4B00" w:rsidRDefault="009E4B00" w:rsidP="009E4B00">
      <w:pPr>
        <w:rPr>
          <w:szCs w:val="28"/>
        </w:rPr>
      </w:pPr>
    </w:p>
    <w:p w:rsidR="009E4B00" w:rsidRPr="009E4B00" w:rsidRDefault="009E4B00" w:rsidP="009E4B00">
      <w:pPr>
        <w:rPr>
          <w:szCs w:val="28"/>
        </w:rPr>
      </w:pPr>
      <w:r w:rsidRPr="009E4B00">
        <w:rPr>
          <w:szCs w:val="28"/>
        </w:rPr>
        <w:t>УТВЕРЖДАЮ</w:t>
      </w:r>
    </w:p>
    <w:p w:rsidR="009E4B00" w:rsidRPr="009E4B00" w:rsidRDefault="009E4B00" w:rsidP="009E4B00">
      <w:pPr>
        <w:rPr>
          <w:szCs w:val="28"/>
        </w:rPr>
      </w:pPr>
      <w:r w:rsidRPr="009E4B00">
        <w:rPr>
          <w:szCs w:val="28"/>
        </w:rPr>
        <w:t>Глава муниципального образования Приморского края</w:t>
      </w:r>
    </w:p>
    <w:p w:rsidR="009E4B00" w:rsidRPr="009E4B00" w:rsidRDefault="009E4B00" w:rsidP="009E4B00">
      <w:pPr>
        <w:rPr>
          <w:szCs w:val="28"/>
        </w:rPr>
      </w:pPr>
      <w:r w:rsidRPr="009E4B00">
        <w:rPr>
          <w:szCs w:val="28"/>
        </w:rPr>
        <w:t>_____________   ________________________________</w:t>
      </w:r>
    </w:p>
    <w:p w:rsidR="009E4B00" w:rsidRPr="009E4B00" w:rsidRDefault="009E4B00" w:rsidP="009E4B00">
      <w:pPr>
        <w:widowControl w:val="0"/>
        <w:rPr>
          <w:sz w:val="24"/>
          <w:szCs w:val="24"/>
        </w:rPr>
      </w:pPr>
      <w:r w:rsidRPr="009E4B00">
        <w:rPr>
          <w:sz w:val="24"/>
          <w:szCs w:val="24"/>
        </w:rPr>
        <w:t xml:space="preserve">      (подпись)                            (расшифровка подписи)</w:t>
      </w:r>
    </w:p>
    <w:p w:rsidR="009E4B00" w:rsidRPr="009E4B00" w:rsidRDefault="009E4B00" w:rsidP="009E4B00">
      <w:pPr>
        <w:widowControl w:val="0"/>
        <w:rPr>
          <w:szCs w:val="28"/>
        </w:rPr>
      </w:pPr>
      <w:r w:rsidRPr="009E4B00">
        <w:rPr>
          <w:szCs w:val="28"/>
        </w:rPr>
        <w:t>_____________</w:t>
      </w:r>
    </w:p>
    <w:p w:rsidR="009E4B00" w:rsidRPr="009E4B00" w:rsidRDefault="009E4B00" w:rsidP="009E4B00">
      <w:pPr>
        <w:widowControl w:val="0"/>
        <w:rPr>
          <w:sz w:val="24"/>
          <w:szCs w:val="24"/>
        </w:rPr>
      </w:pPr>
      <w:r w:rsidRPr="009E4B00">
        <w:rPr>
          <w:sz w:val="24"/>
          <w:szCs w:val="24"/>
        </w:rPr>
        <w:t xml:space="preserve">        (дата)</w:t>
      </w:r>
    </w:p>
    <w:p w:rsidR="009E4B00" w:rsidRPr="009E4B00" w:rsidRDefault="009E4B00" w:rsidP="009E4B00">
      <w:pPr>
        <w:widowControl w:val="0"/>
        <w:jc w:val="center"/>
        <w:rPr>
          <w:szCs w:val="28"/>
        </w:rPr>
      </w:pPr>
    </w:p>
    <w:p w:rsidR="009E4B00" w:rsidRPr="009E4B00" w:rsidRDefault="009E4B00" w:rsidP="009E4B00">
      <w:pPr>
        <w:widowControl w:val="0"/>
        <w:jc w:val="center"/>
        <w:rPr>
          <w:szCs w:val="28"/>
        </w:rPr>
      </w:pPr>
    </w:p>
    <w:p w:rsidR="009E4B00" w:rsidRPr="009E4B00" w:rsidRDefault="009E4B00" w:rsidP="009E4B00">
      <w:pPr>
        <w:widowControl w:val="0"/>
        <w:jc w:val="center"/>
        <w:rPr>
          <w:szCs w:val="28"/>
        </w:rPr>
      </w:pPr>
      <w:r w:rsidRPr="009E4B00">
        <w:rPr>
          <w:szCs w:val="28"/>
        </w:rPr>
        <w:t>Список граждан и членов их семей,</w:t>
      </w:r>
    </w:p>
    <w:p w:rsidR="009E4B00" w:rsidRPr="009E4B00" w:rsidRDefault="009E4B00" w:rsidP="009E4B00">
      <w:pPr>
        <w:widowControl w:val="0"/>
        <w:jc w:val="center"/>
        <w:rPr>
          <w:szCs w:val="28"/>
        </w:rPr>
      </w:pPr>
      <w:r w:rsidRPr="009E4B00">
        <w:rPr>
          <w:szCs w:val="28"/>
        </w:rPr>
        <w:t xml:space="preserve">жилые помещения которых признаны непригодными для проживания в результате чрезвычайной ситуации, вызванной </w:t>
      </w:r>
    </w:p>
    <w:p w:rsidR="009E4B00" w:rsidRPr="009E4B00" w:rsidRDefault="009E4B00" w:rsidP="009E4B00">
      <w:pPr>
        <w:widowControl w:val="0"/>
        <w:jc w:val="center"/>
        <w:rPr>
          <w:szCs w:val="28"/>
        </w:rPr>
      </w:pPr>
      <w:r w:rsidRPr="009E4B00">
        <w:rPr>
          <w:szCs w:val="28"/>
        </w:rPr>
        <w:t xml:space="preserve">продолжительными ливневыми дождями </w:t>
      </w:r>
    </w:p>
    <w:p w:rsidR="009E4B00" w:rsidRPr="009E4B00" w:rsidRDefault="009E4B00" w:rsidP="009E4B00">
      <w:pPr>
        <w:widowControl w:val="0"/>
        <w:jc w:val="center"/>
        <w:rPr>
          <w:szCs w:val="28"/>
        </w:rPr>
      </w:pPr>
      <w:r w:rsidRPr="009E4B00">
        <w:rPr>
          <w:szCs w:val="28"/>
        </w:rPr>
        <w:t>в августе – сентябре 2016 года</w:t>
      </w:r>
    </w:p>
    <w:p w:rsidR="009E4B00" w:rsidRPr="009E4B00" w:rsidRDefault="009E4B00" w:rsidP="009E4B00">
      <w:pPr>
        <w:widowControl w:val="0"/>
        <w:jc w:val="center"/>
        <w:rPr>
          <w:szCs w:val="28"/>
        </w:rPr>
      </w:pPr>
      <w:r w:rsidRPr="009E4B00">
        <w:rPr>
          <w:szCs w:val="28"/>
        </w:rPr>
        <w:t xml:space="preserve">на территории ______________________________________________________ </w:t>
      </w:r>
    </w:p>
    <w:p w:rsidR="009E4B00" w:rsidRPr="009E4B00" w:rsidRDefault="009E4B00" w:rsidP="009E4B00">
      <w:pPr>
        <w:widowControl w:val="0"/>
        <w:jc w:val="center"/>
        <w:rPr>
          <w:szCs w:val="28"/>
        </w:rPr>
      </w:pPr>
      <w:r w:rsidRPr="009E4B00">
        <w:rPr>
          <w:sz w:val="24"/>
          <w:szCs w:val="24"/>
        </w:rPr>
        <w:t xml:space="preserve">                           (наименование муниципального образования)</w:t>
      </w:r>
    </w:p>
    <w:p w:rsidR="009E4B00" w:rsidRPr="009E4B00" w:rsidRDefault="009E4B00" w:rsidP="009E4B00">
      <w:pPr>
        <w:widowControl w:val="0"/>
        <w:jc w:val="both"/>
        <w:rPr>
          <w:sz w:val="24"/>
          <w:szCs w:val="24"/>
        </w:rPr>
      </w:pPr>
      <w:r w:rsidRPr="009E4B00">
        <w:rPr>
          <w:szCs w:val="28"/>
        </w:rPr>
        <w:t>Приморского края</w:t>
      </w:r>
    </w:p>
    <w:tbl>
      <w:tblPr>
        <w:tblW w:w="10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701"/>
        <w:gridCol w:w="1843"/>
        <w:gridCol w:w="1843"/>
        <w:gridCol w:w="1843"/>
        <w:gridCol w:w="1842"/>
        <w:gridCol w:w="565"/>
      </w:tblGrid>
      <w:tr w:rsidR="009E4B00" w:rsidRPr="009E4B00" w:rsidTr="00AC73F1">
        <w:tc>
          <w:tcPr>
            <w:tcW w:w="675" w:type="dxa"/>
            <w:shd w:val="clear" w:color="auto" w:fill="auto"/>
          </w:tcPr>
          <w:p w:rsidR="009E4B00" w:rsidRPr="009E4B00" w:rsidRDefault="009E4B00" w:rsidP="009E4B00">
            <w:pPr>
              <w:widowControl w:val="0"/>
              <w:jc w:val="center"/>
              <w:rPr>
                <w:rFonts w:eastAsia="Calibri"/>
                <w:szCs w:val="28"/>
              </w:rPr>
            </w:pPr>
            <w:r w:rsidRPr="009E4B00">
              <w:rPr>
                <w:rFonts w:eastAsia="Calibri"/>
                <w:szCs w:val="28"/>
              </w:rPr>
              <w:t>№ п/п</w:t>
            </w:r>
          </w:p>
        </w:tc>
        <w:tc>
          <w:tcPr>
            <w:tcW w:w="1701" w:type="dxa"/>
            <w:shd w:val="clear" w:color="auto" w:fill="auto"/>
          </w:tcPr>
          <w:p w:rsidR="009E4B00" w:rsidRPr="009E4B00" w:rsidRDefault="009E4B00" w:rsidP="009E4B00">
            <w:pPr>
              <w:widowControl w:val="0"/>
              <w:jc w:val="center"/>
              <w:rPr>
                <w:rFonts w:eastAsia="Calibri"/>
                <w:szCs w:val="28"/>
              </w:rPr>
            </w:pPr>
            <w:r w:rsidRPr="009E4B00">
              <w:rPr>
                <w:rFonts w:eastAsia="Calibri"/>
                <w:szCs w:val="28"/>
              </w:rPr>
              <w:t>ФИО гражданина и членов его семьи</w:t>
            </w:r>
          </w:p>
        </w:tc>
        <w:tc>
          <w:tcPr>
            <w:tcW w:w="1843" w:type="dxa"/>
            <w:shd w:val="clear" w:color="auto" w:fill="auto"/>
          </w:tcPr>
          <w:p w:rsidR="009E4B00" w:rsidRPr="009E4B00" w:rsidRDefault="009E4B00" w:rsidP="009E4B00">
            <w:pPr>
              <w:widowControl w:val="0"/>
              <w:jc w:val="center"/>
              <w:rPr>
                <w:rFonts w:eastAsia="Calibri"/>
                <w:szCs w:val="28"/>
              </w:rPr>
            </w:pPr>
            <w:r w:rsidRPr="009E4B00">
              <w:rPr>
                <w:rFonts w:eastAsia="Calibri"/>
                <w:szCs w:val="28"/>
              </w:rPr>
              <w:t>Адрес места жительства (пребывания) гражданина и членов его семьи</w:t>
            </w:r>
          </w:p>
        </w:tc>
        <w:tc>
          <w:tcPr>
            <w:tcW w:w="1843" w:type="dxa"/>
            <w:shd w:val="clear" w:color="auto" w:fill="auto"/>
          </w:tcPr>
          <w:p w:rsidR="009E4B00" w:rsidRPr="009E4B00" w:rsidRDefault="009E4B00" w:rsidP="009E4B00">
            <w:pPr>
              <w:widowControl w:val="0"/>
              <w:jc w:val="center"/>
              <w:rPr>
                <w:rFonts w:eastAsia="Calibri"/>
                <w:szCs w:val="28"/>
              </w:rPr>
            </w:pPr>
            <w:r w:rsidRPr="009E4B00">
              <w:rPr>
                <w:rFonts w:eastAsia="Calibri"/>
                <w:szCs w:val="28"/>
              </w:rPr>
              <w:t>Площадь утраченного жилого помещения</w:t>
            </w:r>
          </w:p>
        </w:tc>
        <w:tc>
          <w:tcPr>
            <w:tcW w:w="1843" w:type="dxa"/>
            <w:shd w:val="clear" w:color="auto" w:fill="auto"/>
          </w:tcPr>
          <w:p w:rsidR="009E4B00" w:rsidRPr="009E4B00" w:rsidRDefault="009E4B00" w:rsidP="009E4B00">
            <w:pPr>
              <w:widowControl w:val="0"/>
              <w:jc w:val="center"/>
              <w:rPr>
                <w:rFonts w:eastAsia="Calibri"/>
                <w:szCs w:val="28"/>
              </w:rPr>
            </w:pPr>
            <w:r w:rsidRPr="009E4B00">
              <w:rPr>
                <w:rFonts w:eastAsia="Calibri"/>
                <w:szCs w:val="28"/>
              </w:rPr>
              <w:t>Сведения о правах на утраченное жилое помещение</w:t>
            </w:r>
          </w:p>
        </w:tc>
        <w:tc>
          <w:tcPr>
            <w:tcW w:w="1842" w:type="dxa"/>
            <w:tcBorders>
              <w:right w:val="single" w:sz="4" w:space="0" w:color="auto"/>
            </w:tcBorders>
            <w:shd w:val="clear" w:color="auto" w:fill="auto"/>
          </w:tcPr>
          <w:p w:rsidR="009E4B00" w:rsidRPr="009E4B00" w:rsidRDefault="009E4B00" w:rsidP="009E4B00">
            <w:pPr>
              <w:widowControl w:val="0"/>
              <w:ind w:right="-108"/>
              <w:jc w:val="center"/>
              <w:rPr>
                <w:rFonts w:eastAsia="Calibri"/>
                <w:szCs w:val="28"/>
              </w:rPr>
            </w:pPr>
            <w:r w:rsidRPr="009E4B00">
              <w:rPr>
                <w:rFonts w:eastAsia="Calibri"/>
                <w:szCs w:val="28"/>
              </w:rPr>
              <w:t>Цель предоставле-ния меры государствен-ной поддержки</w:t>
            </w:r>
          </w:p>
        </w:tc>
        <w:tc>
          <w:tcPr>
            <w:tcW w:w="565" w:type="dxa"/>
            <w:tcBorders>
              <w:top w:val="nil"/>
              <w:left w:val="single" w:sz="4" w:space="0" w:color="auto"/>
              <w:bottom w:val="nil"/>
              <w:right w:val="nil"/>
            </w:tcBorders>
            <w:shd w:val="clear" w:color="auto" w:fill="auto"/>
          </w:tcPr>
          <w:p w:rsidR="009E4B00" w:rsidRPr="009E4B00" w:rsidRDefault="009E4B00" w:rsidP="009E4B00">
            <w:pPr>
              <w:widowControl w:val="0"/>
              <w:jc w:val="center"/>
              <w:rPr>
                <w:rFonts w:eastAsia="Calibri"/>
                <w:szCs w:val="28"/>
              </w:rPr>
            </w:pPr>
          </w:p>
        </w:tc>
      </w:tr>
      <w:tr w:rsidR="009E4B00" w:rsidRPr="009E4B00" w:rsidTr="00AC73F1">
        <w:tc>
          <w:tcPr>
            <w:tcW w:w="675" w:type="dxa"/>
            <w:shd w:val="clear" w:color="auto" w:fill="auto"/>
          </w:tcPr>
          <w:p w:rsidR="009E4B00" w:rsidRPr="009E4B00" w:rsidRDefault="009E4B00" w:rsidP="009E4B00">
            <w:pPr>
              <w:widowControl w:val="0"/>
              <w:jc w:val="center"/>
              <w:rPr>
                <w:rFonts w:eastAsia="Calibri"/>
                <w:szCs w:val="28"/>
              </w:rPr>
            </w:pPr>
            <w:r w:rsidRPr="009E4B00">
              <w:rPr>
                <w:rFonts w:eastAsia="Calibri"/>
                <w:szCs w:val="28"/>
              </w:rPr>
              <w:t>1</w:t>
            </w:r>
          </w:p>
        </w:tc>
        <w:tc>
          <w:tcPr>
            <w:tcW w:w="1701" w:type="dxa"/>
            <w:shd w:val="clear" w:color="auto" w:fill="auto"/>
          </w:tcPr>
          <w:p w:rsidR="009E4B00" w:rsidRPr="009E4B00" w:rsidRDefault="009E4B00" w:rsidP="009E4B00">
            <w:pPr>
              <w:widowControl w:val="0"/>
              <w:jc w:val="center"/>
              <w:rPr>
                <w:rFonts w:eastAsia="Calibri"/>
                <w:szCs w:val="28"/>
              </w:rPr>
            </w:pPr>
            <w:r w:rsidRPr="009E4B00">
              <w:rPr>
                <w:rFonts w:eastAsia="Calibri"/>
                <w:szCs w:val="28"/>
              </w:rPr>
              <w:t>2</w:t>
            </w:r>
          </w:p>
        </w:tc>
        <w:tc>
          <w:tcPr>
            <w:tcW w:w="1843" w:type="dxa"/>
            <w:shd w:val="clear" w:color="auto" w:fill="auto"/>
          </w:tcPr>
          <w:p w:rsidR="009E4B00" w:rsidRPr="009E4B00" w:rsidRDefault="009E4B00" w:rsidP="009E4B00">
            <w:pPr>
              <w:widowControl w:val="0"/>
              <w:jc w:val="center"/>
              <w:rPr>
                <w:rFonts w:eastAsia="Calibri"/>
                <w:szCs w:val="28"/>
              </w:rPr>
            </w:pPr>
            <w:r w:rsidRPr="009E4B00">
              <w:rPr>
                <w:rFonts w:eastAsia="Calibri"/>
                <w:szCs w:val="28"/>
              </w:rPr>
              <w:t>3</w:t>
            </w:r>
          </w:p>
        </w:tc>
        <w:tc>
          <w:tcPr>
            <w:tcW w:w="1843" w:type="dxa"/>
            <w:shd w:val="clear" w:color="auto" w:fill="auto"/>
          </w:tcPr>
          <w:p w:rsidR="009E4B00" w:rsidRPr="009E4B00" w:rsidRDefault="009E4B00" w:rsidP="009E4B00">
            <w:pPr>
              <w:widowControl w:val="0"/>
              <w:jc w:val="center"/>
              <w:rPr>
                <w:rFonts w:eastAsia="Calibri"/>
                <w:szCs w:val="28"/>
              </w:rPr>
            </w:pPr>
            <w:r w:rsidRPr="009E4B00">
              <w:rPr>
                <w:rFonts w:eastAsia="Calibri"/>
                <w:szCs w:val="28"/>
              </w:rPr>
              <w:t>4</w:t>
            </w:r>
          </w:p>
        </w:tc>
        <w:tc>
          <w:tcPr>
            <w:tcW w:w="1843" w:type="dxa"/>
            <w:shd w:val="clear" w:color="auto" w:fill="auto"/>
          </w:tcPr>
          <w:p w:rsidR="009E4B00" w:rsidRPr="009E4B00" w:rsidRDefault="009E4B00" w:rsidP="009E4B00">
            <w:pPr>
              <w:widowControl w:val="0"/>
              <w:jc w:val="center"/>
              <w:rPr>
                <w:rFonts w:eastAsia="Calibri"/>
                <w:szCs w:val="28"/>
              </w:rPr>
            </w:pPr>
            <w:r w:rsidRPr="009E4B00">
              <w:rPr>
                <w:rFonts w:eastAsia="Calibri"/>
                <w:szCs w:val="28"/>
              </w:rPr>
              <w:t>5</w:t>
            </w:r>
          </w:p>
        </w:tc>
        <w:tc>
          <w:tcPr>
            <w:tcW w:w="1842" w:type="dxa"/>
            <w:tcBorders>
              <w:right w:val="single" w:sz="4" w:space="0" w:color="auto"/>
            </w:tcBorders>
            <w:shd w:val="clear" w:color="auto" w:fill="auto"/>
          </w:tcPr>
          <w:p w:rsidR="009E4B00" w:rsidRPr="009E4B00" w:rsidRDefault="009E4B00" w:rsidP="009E4B00">
            <w:pPr>
              <w:widowControl w:val="0"/>
              <w:jc w:val="center"/>
              <w:rPr>
                <w:rFonts w:eastAsia="Calibri"/>
                <w:szCs w:val="28"/>
              </w:rPr>
            </w:pPr>
            <w:r w:rsidRPr="009E4B00">
              <w:rPr>
                <w:rFonts w:eastAsia="Calibri"/>
                <w:szCs w:val="28"/>
              </w:rPr>
              <w:t>6</w:t>
            </w:r>
          </w:p>
        </w:tc>
        <w:tc>
          <w:tcPr>
            <w:tcW w:w="565" w:type="dxa"/>
            <w:tcBorders>
              <w:top w:val="nil"/>
              <w:left w:val="single" w:sz="4" w:space="0" w:color="auto"/>
              <w:bottom w:val="nil"/>
              <w:right w:val="nil"/>
            </w:tcBorders>
            <w:shd w:val="clear" w:color="auto" w:fill="auto"/>
          </w:tcPr>
          <w:p w:rsidR="009E4B00" w:rsidRPr="009E4B00" w:rsidRDefault="009E4B00" w:rsidP="009E4B00">
            <w:pPr>
              <w:widowControl w:val="0"/>
              <w:jc w:val="center"/>
              <w:rPr>
                <w:rFonts w:eastAsia="Calibri"/>
                <w:szCs w:val="28"/>
              </w:rPr>
            </w:pPr>
          </w:p>
        </w:tc>
      </w:tr>
      <w:tr w:rsidR="009E4B00" w:rsidRPr="009E4B00" w:rsidTr="00AC73F1">
        <w:tc>
          <w:tcPr>
            <w:tcW w:w="675" w:type="dxa"/>
            <w:shd w:val="clear" w:color="auto" w:fill="auto"/>
          </w:tcPr>
          <w:p w:rsidR="009E4B00" w:rsidRPr="009E4B00" w:rsidRDefault="009E4B00" w:rsidP="009E4B00">
            <w:pPr>
              <w:widowControl w:val="0"/>
              <w:rPr>
                <w:rFonts w:eastAsia="Calibri"/>
                <w:szCs w:val="28"/>
              </w:rPr>
            </w:pPr>
          </w:p>
        </w:tc>
        <w:tc>
          <w:tcPr>
            <w:tcW w:w="1701" w:type="dxa"/>
            <w:shd w:val="clear" w:color="auto" w:fill="auto"/>
          </w:tcPr>
          <w:p w:rsidR="009E4B00" w:rsidRPr="009E4B00" w:rsidRDefault="009E4B00" w:rsidP="009E4B00">
            <w:pPr>
              <w:widowControl w:val="0"/>
              <w:rPr>
                <w:rFonts w:eastAsia="Calibri"/>
                <w:szCs w:val="28"/>
              </w:rPr>
            </w:pPr>
          </w:p>
        </w:tc>
        <w:tc>
          <w:tcPr>
            <w:tcW w:w="1843" w:type="dxa"/>
            <w:shd w:val="clear" w:color="auto" w:fill="auto"/>
          </w:tcPr>
          <w:p w:rsidR="009E4B00" w:rsidRPr="009E4B00" w:rsidRDefault="009E4B00" w:rsidP="009E4B00">
            <w:pPr>
              <w:widowControl w:val="0"/>
              <w:rPr>
                <w:rFonts w:eastAsia="Calibri"/>
                <w:szCs w:val="28"/>
              </w:rPr>
            </w:pPr>
          </w:p>
        </w:tc>
        <w:tc>
          <w:tcPr>
            <w:tcW w:w="1843" w:type="dxa"/>
            <w:shd w:val="clear" w:color="auto" w:fill="auto"/>
          </w:tcPr>
          <w:p w:rsidR="009E4B00" w:rsidRPr="009E4B00" w:rsidRDefault="009E4B00" w:rsidP="009E4B00">
            <w:pPr>
              <w:widowControl w:val="0"/>
              <w:rPr>
                <w:rFonts w:eastAsia="Calibri"/>
                <w:szCs w:val="28"/>
              </w:rPr>
            </w:pPr>
          </w:p>
        </w:tc>
        <w:tc>
          <w:tcPr>
            <w:tcW w:w="1843" w:type="dxa"/>
            <w:shd w:val="clear" w:color="auto" w:fill="auto"/>
          </w:tcPr>
          <w:p w:rsidR="009E4B00" w:rsidRPr="009E4B00" w:rsidRDefault="009E4B00" w:rsidP="009E4B00">
            <w:pPr>
              <w:widowControl w:val="0"/>
              <w:rPr>
                <w:rFonts w:eastAsia="Calibri"/>
                <w:szCs w:val="28"/>
              </w:rPr>
            </w:pPr>
          </w:p>
        </w:tc>
        <w:tc>
          <w:tcPr>
            <w:tcW w:w="1842" w:type="dxa"/>
            <w:tcBorders>
              <w:right w:val="single" w:sz="4" w:space="0" w:color="auto"/>
            </w:tcBorders>
            <w:shd w:val="clear" w:color="auto" w:fill="auto"/>
          </w:tcPr>
          <w:p w:rsidR="009E4B00" w:rsidRPr="009E4B00" w:rsidRDefault="009E4B00" w:rsidP="009E4B00">
            <w:pPr>
              <w:widowControl w:val="0"/>
              <w:rPr>
                <w:rFonts w:eastAsia="Calibri"/>
                <w:szCs w:val="28"/>
              </w:rPr>
            </w:pPr>
          </w:p>
        </w:tc>
        <w:tc>
          <w:tcPr>
            <w:tcW w:w="565" w:type="dxa"/>
            <w:tcBorders>
              <w:top w:val="nil"/>
              <w:left w:val="single" w:sz="4" w:space="0" w:color="auto"/>
              <w:bottom w:val="nil"/>
              <w:right w:val="nil"/>
            </w:tcBorders>
            <w:shd w:val="clear" w:color="auto" w:fill="auto"/>
          </w:tcPr>
          <w:p w:rsidR="009E4B00" w:rsidRPr="009E4B00" w:rsidRDefault="009E4B00" w:rsidP="009E4B00">
            <w:pPr>
              <w:widowControl w:val="0"/>
              <w:jc w:val="right"/>
              <w:rPr>
                <w:rFonts w:eastAsia="Calibri"/>
                <w:szCs w:val="28"/>
              </w:rPr>
            </w:pPr>
          </w:p>
        </w:tc>
      </w:tr>
    </w:tbl>
    <w:p w:rsidR="009E4B00" w:rsidRPr="009E4B00" w:rsidRDefault="009E4B00" w:rsidP="009E4B00">
      <w:pPr>
        <w:widowControl w:val="0"/>
        <w:rPr>
          <w:szCs w:val="28"/>
        </w:rPr>
      </w:pPr>
    </w:p>
    <w:p w:rsidR="009E4B00" w:rsidRPr="009E4B00" w:rsidRDefault="009E4B00" w:rsidP="009E4B00">
      <w:pPr>
        <w:widowControl w:val="0"/>
        <w:autoSpaceDE w:val="0"/>
        <w:autoSpaceDN w:val="0"/>
        <w:adjustRightInd w:val="0"/>
        <w:ind w:firstLine="709"/>
        <w:jc w:val="both"/>
        <w:rPr>
          <w:sz w:val="24"/>
          <w:szCs w:val="24"/>
        </w:rPr>
      </w:pPr>
      <w:r w:rsidRPr="009E4B00">
        <w:rPr>
          <w:bCs/>
          <w:szCs w:val="28"/>
        </w:rPr>
        <w:t xml:space="preserve">СТАТЬЯ 2. </w:t>
      </w:r>
    </w:p>
    <w:p w:rsidR="009E4B00" w:rsidRPr="009E4B00" w:rsidRDefault="009E4B00" w:rsidP="009E4B00">
      <w:pPr>
        <w:widowControl w:val="0"/>
        <w:autoSpaceDE w:val="0"/>
        <w:autoSpaceDN w:val="0"/>
        <w:adjustRightInd w:val="0"/>
        <w:ind w:firstLine="709"/>
        <w:jc w:val="both"/>
        <w:rPr>
          <w:szCs w:val="28"/>
        </w:rPr>
      </w:pPr>
      <w:r w:rsidRPr="009E4B00">
        <w:rPr>
          <w:color w:val="000000"/>
          <w:szCs w:val="28"/>
        </w:rPr>
        <w:t>Настоящий Закон вступает в силу со дня его официального опубликования.</w:t>
      </w:r>
    </w:p>
    <w:p w:rsidR="009E4B00" w:rsidRPr="009E4B00" w:rsidRDefault="009E4B00" w:rsidP="009E4B00">
      <w:pPr>
        <w:widowControl w:val="0"/>
        <w:spacing w:line="240" w:lineRule="atLeast"/>
        <w:jc w:val="both"/>
        <w:rPr>
          <w:sz w:val="24"/>
          <w:szCs w:val="24"/>
        </w:rPr>
      </w:pPr>
    </w:p>
    <w:p w:rsidR="009E4B00" w:rsidRPr="009E4B00" w:rsidRDefault="009E4B00" w:rsidP="009E4B00">
      <w:pPr>
        <w:widowControl w:val="0"/>
        <w:spacing w:line="240" w:lineRule="atLeast"/>
        <w:jc w:val="both"/>
        <w:rPr>
          <w:sz w:val="24"/>
          <w:szCs w:val="24"/>
        </w:rPr>
      </w:pPr>
    </w:p>
    <w:p w:rsidR="009E4B00" w:rsidRPr="009E4B00" w:rsidRDefault="009E4B00" w:rsidP="009E4B00">
      <w:pPr>
        <w:widowControl w:val="0"/>
        <w:spacing w:line="240" w:lineRule="atLeast"/>
        <w:jc w:val="both"/>
        <w:rPr>
          <w:sz w:val="24"/>
          <w:szCs w:val="24"/>
        </w:rPr>
      </w:pPr>
    </w:p>
    <w:p w:rsidR="009E4B00" w:rsidRPr="009E4B00" w:rsidRDefault="009E4B00" w:rsidP="009E4B00">
      <w:pPr>
        <w:widowControl w:val="0"/>
        <w:jc w:val="both"/>
        <w:rPr>
          <w:sz w:val="24"/>
          <w:szCs w:val="28"/>
        </w:rPr>
      </w:pPr>
      <w:r w:rsidRPr="009E4B00">
        <w:rPr>
          <w:szCs w:val="28"/>
        </w:rPr>
        <w:t>Губернатор края</w:t>
      </w:r>
      <w:r w:rsidRPr="009E4B00">
        <w:rPr>
          <w:szCs w:val="28"/>
        </w:rPr>
        <w:tab/>
      </w:r>
      <w:r w:rsidRPr="009E4B00">
        <w:rPr>
          <w:szCs w:val="28"/>
        </w:rPr>
        <w:tab/>
      </w:r>
      <w:r w:rsidRPr="009E4B00">
        <w:rPr>
          <w:szCs w:val="28"/>
        </w:rPr>
        <w:tab/>
      </w:r>
      <w:r w:rsidRPr="009E4B00">
        <w:rPr>
          <w:szCs w:val="28"/>
        </w:rPr>
        <w:tab/>
      </w:r>
      <w:r w:rsidRPr="009E4B00">
        <w:rPr>
          <w:szCs w:val="28"/>
        </w:rPr>
        <w:tab/>
      </w:r>
      <w:r w:rsidRPr="009E4B00">
        <w:rPr>
          <w:szCs w:val="28"/>
        </w:rPr>
        <w:tab/>
        <w:t xml:space="preserve">                 В.В. Миклушевский</w:t>
      </w:r>
    </w:p>
    <w:p w:rsidR="00BE0544" w:rsidRDefault="00BE0544"/>
    <w:p w:rsidR="00104853" w:rsidRDefault="00104853" w:rsidP="00104853">
      <w:pPr>
        <w:tabs>
          <w:tab w:val="right" w:pos="9354"/>
        </w:tabs>
        <w:rPr>
          <w:szCs w:val="28"/>
        </w:rPr>
      </w:pPr>
      <w:bookmarkStart w:id="0" w:name="_GoBack"/>
      <w:r>
        <w:rPr>
          <w:szCs w:val="28"/>
        </w:rPr>
        <w:t>г. Владивосток</w:t>
      </w:r>
    </w:p>
    <w:p w:rsidR="00104853" w:rsidRDefault="00104853" w:rsidP="00104853">
      <w:pPr>
        <w:tabs>
          <w:tab w:val="right" w:pos="9354"/>
        </w:tabs>
        <w:rPr>
          <w:szCs w:val="28"/>
        </w:rPr>
      </w:pPr>
      <w:r>
        <w:rPr>
          <w:szCs w:val="28"/>
        </w:rPr>
        <w:t>2 ноября 2016 года</w:t>
      </w:r>
    </w:p>
    <w:p w:rsidR="00104853" w:rsidRDefault="00104853" w:rsidP="00104853">
      <w:r>
        <w:rPr>
          <w:szCs w:val="28"/>
        </w:rPr>
        <w:t xml:space="preserve">№ </w:t>
      </w:r>
      <w:r>
        <w:rPr>
          <w:szCs w:val="28"/>
        </w:rPr>
        <w:t>10</w:t>
      </w:r>
      <w:r>
        <w:rPr>
          <w:szCs w:val="28"/>
        </w:rPr>
        <w:t>-КЗ</w:t>
      </w:r>
      <w:bookmarkEnd w:id="0"/>
    </w:p>
    <w:sectPr w:rsidR="00104853" w:rsidSect="009E4B00">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2B96" w:rsidRDefault="00092B96">
      <w:r>
        <w:separator/>
      </w:r>
    </w:p>
  </w:endnote>
  <w:endnote w:type="continuationSeparator" w:id="0">
    <w:p w:rsidR="00092B96" w:rsidRDefault="00092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2B96" w:rsidRDefault="00092B96">
      <w:r>
        <w:separator/>
      </w:r>
    </w:p>
  </w:footnote>
  <w:footnote w:type="continuationSeparator" w:id="0">
    <w:p w:rsidR="00092B96" w:rsidRDefault="00092B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4B00" w:rsidRDefault="009E4B00" w:rsidP="009E4B00">
    <w:pPr>
      <w:pStyle w:val="a3"/>
      <w:jc w:val="right"/>
    </w:pPr>
    <w:r>
      <w:fldChar w:fldCharType="begin"/>
    </w:r>
    <w:r>
      <w:instrText>PAGE   \* MERGEFORMAT</w:instrText>
    </w:r>
    <w:r>
      <w:fldChar w:fldCharType="separate"/>
    </w:r>
    <w:r w:rsidR="00104853">
      <w:rPr>
        <w:noProof/>
      </w:rPr>
      <w:t>3</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E4B00"/>
    <w:rsid w:val="0003291F"/>
    <w:rsid w:val="00092B96"/>
    <w:rsid w:val="00104853"/>
    <w:rsid w:val="00380EE1"/>
    <w:rsid w:val="003B26E7"/>
    <w:rsid w:val="0047435B"/>
    <w:rsid w:val="005A2827"/>
    <w:rsid w:val="007010A1"/>
    <w:rsid w:val="009E4B00"/>
    <w:rsid w:val="00AB70F9"/>
    <w:rsid w:val="00AC31EC"/>
    <w:rsid w:val="00B14397"/>
    <w:rsid w:val="00BE0544"/>
    <w:rsid w:val="00E34273"/>
    <w:rsid w:val="00E60B2A"/>
    <w:rsid w:val="00F2303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9E4B00"/>
    <w:rPr>
      <w:sz w:val="28"/>
    </w:rPr>
  </w:style>
  <w:style w:type="paragraph" w:styleId="a6">
    <w:name w:val="Balloon Text"/>
    <w:basedOn w:val="a"/>
    <w:link w:val="a7"/>
    <w:rsid w:val="009E4B00"/>
    <w:rPr>
      <w:rFonts w:ascii="Tahoma" w:hAnsi="Tahoma" w:cs="Tahoma"/>
      <w:sz w:val="16"/>
      <w:szCs w:val="16"/>
    </w:rPr>
  </w:style>
  <w:style w:type="character" w:customStyle="1" w:styleId="a7">
    <w:name w:val="Текст выноски Знак"/>
    <w:link w:val="a6"/>
    <w:rsid w:val="009E4B0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8763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3</Pages>
  <Words>886</Words>
  <Characters>5054</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5929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2016-10-27T01:50:00Z</cp:lastPrinted>
  <dcterms:created xsi:type="dcterms:W3CDTF">2016-11-02T02:02:00Z</dcterms:created>
  <dcterms:modified xsi:type="dcterms:W3CDTF">2016-11-02T02:02:00Z</dcterms:modified>
</cp:coreProperties>
</file>