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D6E4A" w:rsidRPr="004827E4" w:rsidTr="00B55782">
        <w:trPr>
          <w:trHeight w:val="980"/>
        </w:trPr>
        <w:tc>
          <w:tcPr>
            <w:tcW w:w="6163" w:type="dxa"/>
            <w:tcMar>
              <w:top w:w="0" w:type="dxa"/>
              <w:left w:w="0" w:type="dxa"/>
              <w:bottom w:w="0" w:type="dxa"/>
              <w:right w:w="0" w:type="dxa"/>
            </w:tcMar>
            <w:vAlign w:val="center"/>
          </w:tcPr>
          <w:p w:rsidR="00CD6E4A" w:rsidRPr="004827E4" w:rsidRDefault="00CD6E4A" w:rsidP="00B55782">
            <w:pPr>
              <w:widowControl w:val="0"/>
              <w:autoSpaceDE w:val="0"/>
              <w:autoSpaceDN w:val="0"/>
              <w:adjustRightInd w:val="0"/>
              <w:spacing w:after="0" w:line="240" w:lineRule="auto"/>
              <w:rPr>
                <w:rFonts w:ascii="Arial" w:hAnsi="Arial" w:cs="Arial"/>
                <w:sz w:val="24"/>
                <w:szCs w:val="24"/>
              </w:rPr>
            </w:pPr>
          </w:p>
        </w:tc>
        <w:tc>
          <w:tcPr>
            <w:tcW w:w="3491" w:type="dxa"/>
            <w:tcMar>
              <w:top w:w="0" w:type="dxa"/>
              <w:left w:w="0" w:type="dxa"/>
              <w:bottom w:w="0" w:type="dxa"/>
              <w:right w:w="0" w:type="dxa"/>
            </w:tcMar>
          </w:tcPr>
          <w:p w:rsidR="00CD6E4A" w:rsidRPr="00A83888"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Pr>
                <w:rFonts w:ascii="Times New Roman" w:hAnsi="Times New Roman"/>
                <w:color w:val="000000"/>
                <w:sz w:val="28"/>
                <w:szCs w:val="28"/>
              </w:rPr>
              <w:t>5</w:t>
            </w:r>
            <w:r w:rsidRPr="00A83888">
              <w:rPr>
                <w:rFonts w:ascii="Times New Roman" w:hAnsi="Times New Roman"/>
                <w:color w:val="000000"/>
                <w:sz w:val="28"/>
                <w:szCs w:val="28"/>
              </w:rPr>
              <w:t xml:space="preserve"> </w:t>
            </w:r>
          </w:p>
          <w:p w:rsidR="00CD6E4A" w:rsidRPr="00A83888"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BA11B7">
              <w:rPr>
                <w:rFonts w:ascii="Times New Roman" w:hAnsi="Times New Roman"/>
                <w:color w:val="000000"/>
                <w:sz w:val="28"/>
                <w:szCs w:val="28"/>
              </w:rPr>
              <w:t>проекту з</w:t>
            </w:r>
            <w:r w:rsidR="008D4A8E">
              <w:rPr>
                <w:rFonts w:ascii="Times New Roman" w:hAnsi="Times New Roman"/>
                <w:color w:val="000000"/>
                <w:sz w:val="28"/>
                <w:szCs w:val="28"/>
              </w:rPr>
              <w:t>акон</w:t>
            </w:r>
            <w:r w:rsidR="00BA11B7">
              <w:rPr>
                <w:rFonts w:ascii="Times New Roman" w:hAnsi="Times New Roman"/>
                <w:color w:val="000000"/>
                <w:sz w:val="28"/>
                <w:szCs w:val="28"/>
              </w:rPr>
              <w:t>а</w:t>
            </w:r>
            <w:bookmarkStart w:id="0" w:name="_GoBack"/>
            <w:bookmarkEnd w:id="0"/>
          </w:p>
          <w:p w:rsidR="00CD6E4A"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CD6E4A" w:rsidRPr="00C350D5" w:rsidRDefault="00CD6E4A" w:rsidP="00B55782">
            <w:pPr>
              <w:widowControl w:val="0"/>
              <w:autoSpaceDE w:val="0"/>
              <w:autoSpaceDN w:val="0"/>
              <w:adjustRightInd w:val="0"/>
              <w:spacing w:after="0" w:line="240" w:lineRule="auto"/>
              <w:rPr>
                <w:rFonts w:ascii="Arial" w:hAnsi="Arial" w:cs="Arial"/>
                <w:sz w:val="28"/>
                <w:szCs w:val="28"/>
              </w:rPr>
            </w:pPr>
          </w:p>
        </w:tc>
      </w:tr>
      <w:tr w:rsidR="00CD6E4A" w:rsidRPr="004827E4" w:rsidTr="00B55782">
        <w:trPr>
          <w:trHeight w:val="297"/>
        </w:trPr>
        <w:tc>
          <w:tcPr>
            <w:tcW w:w="9654" w:type="dxa"/>
            <w:gridSpan w:val="2"/>
            <w:tcMar>
              <w:top w:w="0" w:type="dxa"/>
              <w:left w:w="0" w:type="dxa"/>
              <w:bottom w:w="0" w:type="dxa"/>
              <w:right w:w="0" w:type="dxa"/>
            </w:tcMar>
            <w:vAlign w:val="center"/>
          </w:tcPr>
          <w:p w:rsidR="00CD6E4A" w:rsidRPr="004827E4" w:rsidRDefault="00CD6E4A" w:rsidP="00B55782">
            <w:pPr>
              <w:widowControl w:val="0"/>
              <w:autoSpaceDE w:val="0"/>
              <w:autoSpaceDN w:val="0"/>
              <w:adjustRightInd w:val="0"/>
              <w:spacing w:after="0" w:line="240" w:lineRule="auto"/>
              <w:rPr>
                <w:rFonts w:ascii="Arial" w:hAnsi="Arial" w:cs="Arial"/>
                <w:sz w:val="24"/>
                <w:szCs w:val="24"/>
              </w:rPr>
            </w:pPr>
          </w:p>
        </w:tc>
      </w:tr>
      <w:tr w:rsidR="00CD6E4A" w:rsidRPr="004827E4" w:rsidTr="00B55782">
        <w:trPr>
          <w:trHeight w:val="1327"/>
        </w:trPr>
        <w:tc>
          <w:tcPr>
            <w:tcW w:w="6163" w:type="dxa"/>
            <w:tcMar>
              <w:top w:w="0" w:type="dxa"/>
              <w:left w:w="0" w:type="dxa"/>
              <w:bottom w:w="0" w:type="dxa"/>
              <w:right w:w="0" w:type="dxa"/>
            </w:tcMar>
            <w:vAlign w:val="center"/>
          </w:tcPr>
          <w:p w:rsidR="00CD6E4A" w:rsidRPr="004827E4" w:rsidRDefault="00CD6E4A" w:rsidP="00B55782">
            <w:pPr>
              <w:widowControl w:val="0"/>
              <w:autoSpaceDE w:val="0"/>
              <w:autoSpaceDN w:val="0"/>
              <w:adjustRightInd w:val="0"/>
              <w:spacing w:after="0" w:line="240" w:lineRule="auto"/>
              <w:rPr>
                <w:rFonts w:ascii="Arial" w:hAnsi="Arial" w:cs="Arial"/>
                <w:sz w:val="24"/>
                <w:szCs w:val="24"/>
              </w:rPr>
            </w:pPr>
          </w:p>
        </w:tc>
        <w:tc>
          <w:tcPr>
            <w:tcW w:w="3491" w:type="dxa"/>
            <w:tcMar>
              <w:top w:w="0" w:type="dxa"/>
              <w:left w:w="0" w:type="dxa"/>
              <w:bottom w:w="0" w:type="dxa"/>
              <w:right w:w="0" w:type="dxa"/>
            </w:tcMar>
          </w:tcPr>
          <w:p w:rsidR="00CD6E4A" w:rsidRPr="004827E4"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Pr>
                <w:rFonts w:ascii="Times New Roman" w:hAnsi="Times New Roman"/>
                <w:color w:val="000000"/>
                <w:sz w:val="28"/>
                <w:szCs w:val="28"/>
              </w:rPr>
              <w:t>9</w:t>
            </w:r>
            <w:r w:rsidRPr="004827E4">
              <w:rPr>
                <w:rFonts w:ascii="Times New Roman" w:hAnsi="Times New Roman"/>
                <w:color w:val="000000"/>
                <w:sz w:val="28"/>
                <w:szCs w:val="28"/>
              </w:rPr>
              <w:t xml:space="preserve"> </w:t>
            </w:r>
          </w:p>
          <w:p w:rsidR="00CD6E4A" w:rsidRPr="004827E4"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CD6E4A" w:rsidRPr="004827E4"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D6E4A" w:rsidRPr="004827E4" w:rsidRDefault="00CD6E4A" w:rsidP="00B55782">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 xml:space="preserve">от </w:t>
            </w:r>
            <w:r>
              <w:rPr>
                <w:rFonts w:ascii="Times New Roman" w:hAnsi="Times New Roman"/>
                <w:color w:val="000000"/>
                <w:sz w:val="28"/>
                <w:szCs w:val="28"/>
              </w:rPr>
              <w:t>22</w:t>
            </w:r>
            <w:r w:rsidRPr="004827E4">
              <w:rPr>
                <w:rFonts w:ascii="Times New Roman" w:hAnsi="Times New Roman"/>
                <w:color w:val="000000"/>
                <w:sz w:val="28"/>
                <w:szCs w:val="28"/>
              </w:rPr>
              <w:t>.12.201</w:t>
            </w:r>
            <w:r>
              <w:rPr>
                <w:rFonts w:ascii="Times New Roman" w:hAnsi="Times New Roman"/>
                <w:color w:val="000000"/>
                <w:sz w:val="28"/>
                <w:szCs w:val="28"/>
              </w:rPr>
              <w:t>5</w:t>
            </w:r>
            <w:r w:rsidRPr="004827E4">
              <w:rPr>
                <w:rFonts w:ascii="Times New Roman" w:hAnsi="Times New Roman"/>
                <w:color w:val="000000"/>
                <w:sz w:val="28"/>
                <w:szCs w:val="28"/>
              </w:rPr>
              <w:t xml:space="preserve"> № </w:t>
            </w:r>
            <w:r>
              <w:rPr>
                <w:rFonts w:ascii="Times New Roman" w:hAnsi="Times New Roman"/>
                <w:color w:val="000000"/>
                <w:sz w:val="28"/>
                <w:szCs w:val="28"/>
              </w:rPr>
              <w:t>737</w:t>
            </w:r>
            <w:r w:rsidRPr="004827E4">
              <w:rPr>
                <w:rFonts w:ascii="Times New Roman" w:hAnsi="Times New Roman"/>
                <w:color w:val="000000"/>
                <w:sz w:val="28"/>
                <w:szCs w:val="28"/>
              </w:rPr>
              <w:t>-КЗ</w:t>
            </w:r>
          </w:p>
        </w:tc>
      </w:tr>
      <w:tr w:rsidR="00CD6E4A" w:rsidRPr="004827E4" w:rsidTr="00CD3069">
        <w:trPr>
          <w:trHeight w:val="273"/>
        </w:trPr>
        <w:tc>
          <w:tcPr>
            <w:tcW w:w="9654" w:type="dxa"/>
            <w:gridSpan w:val="2"/>
            <w:tcMar>
              <w:top w:w="0" w:type="dxa"/>
              <w:left w:w="0" w:type="dxa"/>
              <w:bottom w:w="0" w:type="dxa"/>
              <w:right w:w="0" w:type="dxa"/>
            </w:tcMar>
            <w:vAlign w:val="center"/>
          </w:tcPr>
          <w:p w:rsidR="00CD6E4A" w:rsidRPr="004827E4" w:rsidRDefault="00CD6E4A" w:rsidP="00B55782">
            <w:pPr>
              <w:widowControl w:val="0"/>
              <w:autoSpaceDE w:val="0"/>
              <w:autoSpaceDN w:val="0"/>
              <w:adjustRightInd w:val="0"/>
              <w:spacing w:after="0" w:line="240" w:lineRule="auto"/>
              <w:rPr>
                <w:rFonts w:ascii="Arial" w:hAnsi="Arial" w:cs="Arial"/>
                <w:sz w:val="24"/>
                <w:szCs w:val="24"/>
              </w:rPr>
            </w:pPr>
          </w:p>
        </w:tc>
      </w:tr>
      <w:tr w:rsidR="00CD6E4A" w:rsidRPr="004827E4" w:rsidTr="00CD3069">
        <w:trPr>
          <w:trHeight w:val="940"/>
        </w:trPr>
        <w:tc>
          <w:tcPr>
            <w:tcW w:w="9654" w:type="dxa"/>
            <w:gridSpan w:val="2"/>
            <w:tcMar>
              <w:top w:w="0" w:type="dxa"/>
              <w:left w:w="0" w:type="dxa"/>
              <w:bottom w:w="0" w:type="dxa"/>
              <w:right w:w="0" w:type="dxa"/>
            </w:tcMar>
            <w:vAlign w:val="center"/>
          </w:tcPr>
          <w:p w:rsidR="00CD6E4A" w:rsidRDefault="00CD6E4A" w:rsidP="00B55782">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Объемы </w:t>
            </w:r>
          </w:p>
          <w:p w:rsidR="00CD6E4A" w:rsidRDefault="00CD6E4A" w:rsidP="00B55782">
            <w:pPr>
              <w:widowControl w:val="0"/>
              <w:autoSpaceDE w:val="0"/>
              <w:autoSpaceDN w:val="0"/>
              <w:adjustRightInd w:val="0"/>
              <w:spacing w:after="0" w:line="240" w:lineRule="auto"/>
              <w:jc w:val="center"/>
              <w:rPr>
                <w:rFonts w:ascii="Times New Roman" w:hAnsi="Times New Roman"/>
                <w:color w:val="000000"/>
                <w:sz w:val="28"/>
                <w:szCs w:val="28"/>
              </w:rPr>
            </w:pPr>
            <w:r w:rsidRPr="003C7BEC">
              <w:rPr>
                <w:rFonts w:ascii="Times New Roman" w:hAnsi="Times New Roman"/>
                <w:color w:val="000000"/>
                <w:sz w:val="28"/>
                <w:szCs w:val="28"/>
              </w:rPr>
              <w:t>доходов краевого бюджета в 201</w:t>
            </w:r>
            <w:r>
              <w:rPr>
                <w:rFonts w:ascii="Times New Roman" w:hAnsi="Times New Roman"/>
                <w:color w:val="000000"/>
                <w:sz w:val="28"/>
                <w:szCs w:val="28"/>
              </w:rPr>
              <w:t>6</w:t>
            </w:r>
            <w:r w:rsidRPr="003C7BEC">
              <w:rPr>
                <w:rFonts w:ascii="Times New Roman" w:hAnsi="Times New Roman"/>
                <w:color w:val="000000"/>
                <w:sz w:val="28"/>
                <w:szCs w:val="28"/>
              </w:rPr>
              <w:t xml:space="preserve"> году</w:t>
            </w:r>
          </w:p>
          <w:p w:rsidR="00B55782" w:rsidRPr="004827E4" w:rsidRDefault="00B55782" w:rsidP="00B55782">
            <w:pPr>
              <w:widowControl w:val="0"/>
              <w:autoSpaceDE w:val="0"/>
              <w:autoSpaceDN w:val="0"/>
              <w:adjustRightInd w:val="0"/>
              <w:spacing w:after="0" w:line="240" w:lineRule="auto"/>
              <w:jc w:val="center"/>
              <w:rPr>
                <w:rFonts w:ascii="Arial" w:hAnsi="Arial" w:cs="Arial"/>
                <w:sz w:val="24"/>
                <w:szCs w:val="24"/>
              </w:rPr>
            </w:pPr>
          </w:p>
        </w:tc>
      </w:tr>
    </w:tbl>
    <w:p w:rsidR="00CD3069" w:rsidRPr="00CD3069" w:rsidRDefault="00CD3069" w:rsidP="00CD3069">
      <w:pPr>
        <w:spacing w:after="0"/>
        <w:jc w:val="right"/>
        <w:rPr>
          <w:sz w:val="2"/>
          <w:szCs w:val="2"/>
        </w:rPr>
      </w:pPr>
      <w:r w:rsidRPr="003C7BEC">
        <w:rPr>
          <w:rFonts w:ascii="Times New Roman" w:hAnsi="Times New Roman"/>
          <w:color w:val="000000"/>
          <w:sz w:val="28"/>
          <w:szCs w:val="28"/>
        </w:rPr>
        <w:t>(тыс. рублей)</w:t>
      </w:r>
    </w:p>
    <w:tbl>
      <w:tblPr>
        <w:tblW w:w="9654" w:type="dxa"/>
        <w:tblInd w:w="93" w:type="dxa"/>
        <w:tblLayout w:type="fixed"/>
        <w:tblLook w:val="04A0" w:firstRow="1" w:lastRow="0" w:firstColumn="1" w:lastColumn="0" w:noHBand="0" w:noVBand="1"/>
      </w:tblPr>
      <w:tblGrid>
        <w:gridCol w:w="2850"/>
        <w:gridCol w:w="4962"/>
        <w:gridCol w:w="1842"/>
      </w:tblGrid>
      <w:tr w:rsidR="00CD6E4A" w:rsidRPr="00CD6E4A" w:rsidTr="00CD3069">
        <w:trPr>
          <w:trHeight w:val="1110"/>
        </w:trPr>
        <w:tc>
          <w:tcPr>
            <w:tcW w:w="2850" w:type="dxa"/>
            <w:tcBorders>
              <w:top w:val="single" w:sz="4" w:space="0" w:color="auto"/>
              <w:left w:val="single" w:sz="4" w:space="0" w:color="auto"/>
              <w:right w:val="single" w:sz="4" w:space="0" w:color="auto"/>
            </w:tcBorders>
            <w:shd w:val="clear" w:color="auto" w:fill="auto"/>
            <w:vAlign w:val="center"/>
            <w:hideMark/>
          </w:tcPr>
          <w:p w:rsidR="00CD6E4A" w:rsidRPr="00CD6E4A" w:rsidRDefault="00CD6E4A" w:rsidP="00CD6E4A">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Код бюджетной классификации Российской Федерации</w:t>
            </w:r>
          </w:p>
        </w:tc>
        <w:tc>
          <w:tcPr>
            <w:tcW w:w="4962" w:type="dxa"/>
            <w:tcBorders>
              <w:top w:val="single" w:sz="4" w:space="0" w:color="auto"/>
              <w:left w:val="nil"/>
              <w:right w:val="single" w:sz="4" w:space="0" w:color="auto"/>
            </w:tcBorders>
            <w:shd w:val="clear" w:color="auto" w:fill="auto"/>
            <w:vAlign w:val="center"/>
            <w:hideMark/>
          </w:tcPr>
          <w:p w:rsidR="00CD6E4A" w:rsidRPr="00CD6E4A" w:rsidRDefault="00CD6E4A" w:rsidP="00CD6E4A">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Наименование </w:t>
            </w:r>
          </w:p>
        </w:tc>
        <w:tc>
          <w:tcPr>
            <w:tcW w:w="1842" w:type="dxa"/>
            <w:tcBorders>
              <w:top w:val="single" w:sz="4" w:space="0" w:color="auto"/>
              <w:left w:val="nil"/>
              <w:right w:val="single" w:sz="4" w:space="0" w:color="auto"/>
            </w:tcBorders>
            <w:shd w:val="clear" w:color="auto" w:fill="auto"/>
            <w:vAlign w:val="center"/>
            <w:hideMark/>
          </w:tcPr>
          <w:p w:rsidR="00CD6E4A" w:rsidRPr="00CD6E4A" w:rsidRDefault="00CD6E4A" w:rsidP="00CD6E4A">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Сумма</w:t>
            </w:r>
          </w:p>
        </w:tc>
      </w:tr>
    </w:tbl>
    <w:p w:rsidR="00B55782" w:rsidRPr="00B55782" w:rsidRDefault="00B55782" w:rsidP="00B55782">
      <w:pPr>
        <w:spacing w:after="0" w:line="240" w:lineRule="auto"/>
        <w:rPr>
          <w:sz w:val="2"/>
          <w:szCs w:val="2"/>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962"/>
        <w:gridCol w:w="1842"/>
      </w:tblGrid>
      <w:tr w:rsidR="00CD6E4A" w:rsidRPr="00CD6E4A" w:rsidTr="00075139">
        <w:trPr>
          <w:cantSplit/>
          <w:trHeight w:val="284"/>
          <w:tblHeader/>
        </w:trPr>
        <w:tc>
          <w:tcPr>
            <w:tcW w:w="2850" w:type="dxa"/>
            <w:shd w:val="clear" w:color="auto" w:fill="auto"/>
            <w:hideMark/>
          </w:tcPr>
          <w:p w:rsidR="00CD6E4A" w:rsidRPr="00CD6E4A" w:rsidRDefault="00CD6E4A" w:rsidP="00075139">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w:t>
            </w:r>
          </w:p>
        </w:tc>
        <w:tc>
          <w:tcPr>
            <w:tcW w:w="4962" w:type="dxa"/>
            <w:shd w:val="clear" w:color="auto" w:fill="auto"/>
            <w:hideMark/>
          </w:tcPr>
          <w:p w:rsidR="00CD6E4A" w:rsidRPr="00CD6E4A" w:rsidRDefault="00CD6E4A" w:rsidP="00075139">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w:t>
            </w:r>
          </w:p>
        </w:tc>
        <w:tc>
          <w:tcPr>
            <w:tcW w:w="1842" w:type="dxa"/>
            <w:shd w:val="clear" w:color="auto" w:fill="auto"/>
            <w:hideMark/>
          </w:tcPr>
          <w:p w:rsidR="00CD6E4A" w:rsidRPr="00CD6E4A" w:rsidRDefault="00CD6E4A" w:rsidP="00075139">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1 00 00000 00 0000 000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НАЛОГОВЫЕ И НЕНАЛОГОВЫЕ ДОХОДЫ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65 566 131,66</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1 01 00000 00 0000 000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НА ПРИБЫЛЬ, ДОХОДЫ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42 627 044,00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1 01 01000 00 0000 110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прибыль организаций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16 031 260,00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1 01 02000 01 0000 110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доходы физических лиц</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26 595 784,00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1 03 00000 00 0000 000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6 377 726,00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1 03 02000 01 0000 110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6 377 726,00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1 05 00000 00 0000 000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НА СОВОКУПНЫЙ ДОХОД</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4 289 486,00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1 05 01000 00 0000 110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4 289 486,00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НА ИМУЩЕСТВО</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10 262 478,00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1 06 02000 02 0000 110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имущество организаций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8 817 258,00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1 06 04000 02 0000 110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Транспортный налог</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1 316 671,00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1 06 05000 02 0000 110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игорный бизнес</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128 549,00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1 07 00000 00 0000 000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569 527,00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1 07 01000 01 0000 110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добычу полезных ископаемых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257 963,00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1 07 04000 01 0000 110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311 564,00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1 08 00000 00 0000 000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ГОСУДАРСТВЕННАЯ ПОШЛИНА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276 494,00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1 08 060000 01 000 110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27 950,00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1 08 07000 01 0000 110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248 544,00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71 876,00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1 11 03000 00 0000 120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12 400,00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1 11 05000 00 0000 120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51 431,00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1 11 07000 00 0000 120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3 861,00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1 11 09000 00 0000 120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4 184,00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1 12 00000 00 0000 000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ПЛАТЕЖИ ПРИ ПОЛЬЗОВАНИИ ПРИРОДНЫМИ РЕСУРСАМИ </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178 067,00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1 12 01000 01 0000 120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Плата за негативное воздействие на окружающую среду</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94 450,00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1 12 02000 00 0000 120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Платежи при пользовании недрами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46 378,00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1 12 04000 00 0000 120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Плата за использование лесов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37 239,00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1 13 00000 00 0000 000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74 121,00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1 13 01000 00 0000 130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оказания платных услуг (работ)</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1 822,00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1 13 02000 00 0000 130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компенсации затрат государства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72 299,00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1 14 00000 00 0000 000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70 970,00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1 14 01000 00 0000 410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продажи квартир</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68 000,00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1 14 02000 00 0000 000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2 349,00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1 14 06000 00 0000 430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продажи земельных участков, находящихся в государственной и муниципальной собственности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621,00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1 15 00000 00 0000 000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АДМИНИСТРАТИВНЫЕ ПЛАТЕЖИ И СБОРЫ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11 686,00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1 15 02000 00 0000 140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11 500,00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1 15 07000 01 0000 140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186,00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ШТРАФЫ, САНКЦИИ, ВОЗМЕЩЕНИЕ УЩЕРБА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755 020,66</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1 16 02000 00 0000 140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1 500,00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1 16 21000 00 0000 140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1 16 25000 00 0000 140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1 16 26000 01 0000 140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законодательства о рекламе</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1 16 27000 01 0000 140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пожарной безопасности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12 500,00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1 16 30000 01 0000 140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правонарушения в области дорожного движения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692 536,66</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1 16 33000 00 0000 140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7 357,00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1 16 37000 00 0000 140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31 300,00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1 16 90000 00 0000 140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9 168,00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1 17 00000 00 0000 000</w:t>
            </w:r>
          </w:p>
        </w:tc>
        <w:tc>
          <w:tcPr>
            <w:tcW w:w="4962" w:type="dxa"/>
            <w:shd w:val="clear" w:color="auto" w:fill="auto"/>
            <w:hideMark/>
          </w:tcPr>
          <w:p w:rsidR="00CD6E4A" w:rsidRPr="00CD6E4A" w:rsidRDefault="00CD6E4A" w:rsidP="00CD6E4A">
            <w:pPr>
              <w:spacing w:after="0" w:line="240" w:lineRule="auto"/>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НЕНАЛОГОВЫЕ ДОХОДЫ</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1 636,00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1 17 05020 02 0000 180</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1 636,00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2 00 00000 00 0000 000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БЕЗВОЗМЕЗДНЫЕ ПОСТУПЛЕНИЯ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19 684 689,12</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19 100 099,94</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2 02 01000 00 0000 151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Дотации бюджетам субъектов Российской Федерации и муниципальных образований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7 510 172,80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2 02 01001 02 0000 151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6 266 237,00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2 02 01003 02 0000 151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976 699,80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2 02 01007 02 0000 151</w:t>
            </w:r>
          </w:p>
        </w:tc>
        <w:tc>
          <w:tcPr>
            <w:tcW w:w="4962" w:type="dxa"/>
            <w:shd w:val="clear" w:color="auto" w:fill="auto"/>
            <w:hideMark/>
          </w:tcPr>
          <w:p w:rsidR="00CD6E4A" w:rsidRPr="00CD6E4A" w:rsidRDefault="00CD6E4A" w:rsidP="00CD6E4A">
            <w:pPr>
              <w:spacing w:after="0" w:line="240" w:lineRule="auto"/>
              <w:jc w:val="both"/>
              <w:rPr>
                <w:rFonts w:ascii="Times New Roman CYR" w:eastAsia="Times New Roman" w:hAnsi="Times New Roman CYR" w:cs="Times New Roman CYR"/>
                <w:sz w:val="26"/>
                <w:szCs w:val="26"/>
                <w:lang w:eastAsia="ru-RU"/>
              </w:rPr>
            </w:pPr>
            <w:r w:rsidRPr="00CD6E4A">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267 236,00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2 02 02000 00 0000 151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5 496 134,33</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2 02 02009 02 0000 151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146 958,78</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2 02 02046 02 0000 151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4 947,70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2 02 02051 02 0000 151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147 772,47</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2 02 02067 02 0000 151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поощрение лучших учителей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2 600,00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2 02 02077 02 0000 151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2 882 747,00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2 02 02103 02 0000 151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899,17</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2 02 02118 02 0000 151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18 931,20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2 02 02124 02 0000 151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18 520,90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2 02 02133 02 0000 151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6 259,50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2 02 02172 02 0000 151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665 634,40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2 02 02173 02 0000 151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bookmarkStart w:id="1" w:name="RANGE!B114"/>
            <w:r w:rsidRPr="00CD6E4A">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bookmarkEnd w:id="1"/>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252 669,20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2 02 02174 02 0000 151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на приобретение элитных семян</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14 163,90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2 02 02178 02 0000 151</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49 065,00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2 02 02179 02 0000 151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2 444,30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2 02 02181 02 0000 151</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79 045,10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2 02 02182 02 0000 151</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17 000,00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6 285,50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137 786,10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племенного животноводства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138,10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55 237,60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9 433,10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262 061,50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2 02 02192 02 0000 151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2 578,40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1 107,20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начинающих фермеров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63 832,00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развитие семейных животноводческих ферм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68 705,00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5 188,40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2 02 02207 02 0000 151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реализацию мероприятий государственной программы Российской Федера</w:t>
            </w:r>
            <w:r w:rsidR="008D4A8E">
              <w:rPr>
                <w:rFonts w:ascii="Times New Roman" w:eastAsia="Times New Roman" w:hAnsi="Times New Roman" w:cs="Times New Roman"/>
                <w:color w:val="000000"/>
                <w:sz w:val="26"/>
                <w:szCs w:val="26"/>
                <w:lang w:eastAsia="ru-RU"/>
              </w:rPr>
              <w:t>ции "Доступная среда" на 2011-</w:t>
            </w:r>
            <w:r w:rsidRPr="00CD6E4A">
              <w:rPr>
                <w:rFonts w:ascii="Times New Roman" w:eastAsia="Times New Roman" w:hAnsi="Times New Roman" w:cs="Times New Roman"/>
                <w:color w:val="000000"/>
                <w:sz w:val="26"/>
                <w:szCs w:val="26"/>
                <w:lang w:eastAsia="ru-RU"/>
              </w:rPr>
              <w:t>2020 годы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48 393,10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2 02 02208 02 0000 151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19 684,40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2 02 02212 02 0000 151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8,35</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2 02 02213 02 0000 151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73,96</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2 02 02220 02 0000 151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bookmarkStart w:id="2" w:name="RANGE!B139"/>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bookmarkEnd w:id="2"/>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2 743,90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2 02 02225 02 0000 151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13 465,40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2 02 02226 02 0000 151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29 452,50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2 02 02241 02 0000 151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4 392,50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2 02 02244 02 0000 151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11 793,00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2 02 02245 02 0000 151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16 061,20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2 02 02249 02 0000 151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30 107,10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2 02 02250 02 0000 151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97 838,20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2 02 02253 02 0000 151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13 390,40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2 02 02258 02 0000 151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10 380,70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2 02 02284 02 0000 151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276 338,10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2 02 03000 00 0000 151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4 233 011,00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2 02 03001 02 0000 151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1 245 926,80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2 02 03004 02 0000 151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67 404,20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2 02 03007 02 0000 151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6 889,20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2 02 03011 02 0000 151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56,20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2 02 03012 02 0000 151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64,80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2 02 03015 02 0000 151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24 836,30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2 02 03018 02 0000 151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shd w:val="clear" w:color="auto" w:fill="auto"/>
            <w:noWrap/>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355 041,60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2 02 03019 02 0000 151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shd w:val="clear" w:color="auto" w:fill="auto"/>
            <w:noWrap/>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28 264,80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2 02 03020 02 0000 151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17 643,70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2 02 03025 02 0000 151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720 863,80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2 02 03053 02 0000 151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29 883,60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2 02 03069 02 0000 151</w:t>
            </w:r>
          </w:p>
        </w:tc>
        <w:tc>
          <w:tcPr>
            <w:tcW w:w="4962" w:type="dxa"/>
            <w:shd w:val="clear" w:color="auto" w:fill="auto"/>
            <w:hideMark/>
          </w:tcPr>
          <w:p w:rsidR="00CD6E4A" w:rsidRPr="00CD6E4A" w:rsidRDefault="00CD6E4A" w:rsidP="008D4A8E">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 xml:space="preserve">от 12 января 1995 года № 5-ФЗ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 xml:space="preserve">"О ветеранах", в соответствии с Указом Президента Российской Федерации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от 7 мая 2008 года № 714 "Об обеспечении жильем ветеранов Вел</w:t>
            </w:r>
            <w:r w:rsidR="008D4A8E">
              <w:rPr>
                <w:rFonts w:ascii="Times New Roman" w:eastAsia="Times New Roman" w:hAnsi="Times New Roman" w:cs="Times New Roman"/>
                <w:sz w:val="26"/>
                <w:szCs w:val="26"/>
                <w:lang w:eastAsia="ru-RU"/>
              </w:rPr>
              <w:t>икой Отечественной войны 1941-</w:t>
            </w:r>
            <w:r w:rsidRPr="00CD6E4A">
              <w:rPr>
                <w:rFonts w:ascii="Times New Roman" w:eastAsia="Times New Roman" w:hAnsi="Times New Roman" w:cs="Times New Roman"/>
                <w:sz w:val="26"/>
                <w:szCs w:val="26"/>
                <w:lang w:eastAsia="ru-RU"/>
              </w:rPr>
              <w:t>1945 годов"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126 146,00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2 02 03070 02 0000 151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22 425,30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2 02 03077 02 0000 151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31 814,10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2 02 03121 02 0000 151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18 662,40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2 02 03122 02 0000 151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1 062 342,00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2 02 03123 02 0000 151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5 106,20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2 02 03128 02 0000 151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310 470,70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2 02 03998 02 0000 151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Единая субвенция бюджетам субъектов Российской Федерации</w:t>
            </w:r>
          </w:p>
        </w:tc>
        <w:tc>
          <w:tcPr>
            <w:tcW w:w="1842" w:type="dxa"/>
            <w:shd w:val="clear" w:color="auto" w:fill="auto"/>
            <w:noWrap/>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159 169,30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2 02 04000 00 0000 151</w:t>
            </w:r>
          </w:p>
        </w:tc>
        <w:tc>
          <w:tcPr>
            <w:tcW w:w="4962" w:type="dxa"/>
            <w:shd w:val="clear" w:color="auto" w:fill="auto"/>
            <w:vAlign w:val="bottom"/>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Иные межбюджетные трансферты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1 860 781,81</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2 02 04001 02 0000 151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8 480,30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2 02 04002 02 0000 151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1 491,83</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2 02 04007 02 0000 151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165 834,60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2 02 04017 02 0000 151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126 187,70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2 02 04020 02 0000 151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2 02 04025 02 0000 151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579,00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2 02 04041 02 0000 151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868,00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2 02 04042 02 0000 151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1 468,80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2 02 04043 02 0000 151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37 800,00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2 02 04047 02 0000 151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9 928,40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 xml:space="preserve">2 02 04052 02 0000 151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2 02 04053 02 0000 151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350,00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2 02 04055 02 0000 151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B и C</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208 066,60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2 02 04062 02 0000 151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гипофизарным нанизмом, болезнью Гоше, рассеянным склерозом, а также после трансплантации органов и (или) тканей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5 464,70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2 02 04064 02 0000 151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w:t>
            </w:r>
            <w:r w:rsidR="008D4A8E">
              <w:rPr>
                <w:rFonts w:ascii="Times New Roman" w:eastAsia="Times New Roman" w:hAnsi="Times New Roman" w:cs="Times New Roman"/>
                <w:sz w:val="26"/>
                <w:szCs w:val="26"/>
                <w:lang w:eastAsia="ru-RU"/>
              </w:rPr>
              <w:t xml:space="preserve">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93 233,40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2 02 04066 02 0000 151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ВИЧ-инфекции и гепатитов B и C</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5 048,00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2 02 04067 02 0000 151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723,80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2 02 04081 02 0000 151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5 234,38</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2 02 04095 02 0000 151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526 814,11</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2 02 04118 02 0000 151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5 118,80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2 02 04120 02 0000 151</w:t>
            </w:r>
          </w:p>
        </w:tc>
        <w:tc>
          <w:tcPr>
            <w:tcW w:w="4962" w:type="dxa"/>
            <w:shd w:val="clear" w:color="auto" w:fill="auto"/>
            <w:hideMark/>
          </w:tcPr>
          <w:p w:rsidR="00CD6E4A" w:rsidRPr="00CD6E4A" w:rsidRDefault="00CD6E4A" w:rsidP="00CF7E3E">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CF7E3E">
              <w:rPr>
                <w:rFonts w:ascii="Times New Roman" w:eastAsia="Times New Roman" w:hAnsi="Times New Roman" w:cs="Times New Roman"/>
                <w:sz w:val="26"/>
                <w:szCs w:val="26"/>
                <w:lang w:eastAsia="ru-RU"/>
              </w:rPr>
              <w:t>Р</w:t>
            </w:r>
            <w:r w:rsidRPr="00CD6E4A">
              <w:rPr>
                <w:rFonts w:ascii="Times New Roman" w:eastAsia="Times New Roman" w:hAnsi="Times New Roman" w:cs="Times New Roman"/>
                <w:sz w:val="26"/>
                <w:szCs w:val="26"/>
                <w:lang w:eastAsia="ru-RU"/>
              </w:rPr>
              <w:t>езервного фонда Президента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789,39</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2 02 04999 02 0000 151</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656 500,00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2 03 00000 00 0000 000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581 884,00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2 03 02040 02 0000 180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576 904,00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2 03 02080 02 0000 180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4 980,00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2 04 00000 00 0000 000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1 911,80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2 04 02010 02 0000 180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1 911,80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2 07 00000 00 0000 180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БЕЗВОЗМЕЗДНЫЕ ПОСТУПЛЕНИЯ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793,38</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2 07 02030 02 0000 180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793,38</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ВСЕГО ДОХОДОВ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85 250 820,78</w:t>
            </w:r>
          </w:p>
        </w:tc>
      </w:tr>
    </w:tbl>
    <w:p w:rsidR="00E819EF" w:rsidRDefault="00E819EF" w:rsidP="00075139"/>
    <w:sectPr w:rsidR="00E819EF" w:rsidSect="00413B77">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AB2" w:rsidRDefault="00E00AB2" w:rsidP="00B55782">
      <w:pPr>
        <w:spacing w:after="0" w:line="240" w:lineRule="auto"/>
      </w:pPr>
      <w:r>
        <w:separator/>
      </w:r>
    </w:p>
  </w:endnote>
  <w:endnote w:type="continuationSeparator" w:id="0">
    <w:p w:rsidR="00E00AB2" w:rsidRDefault="00E00AB2" w:rsidP="00B55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AB2" w:rsidRDefault="00E00AB2" w:rsidP="00B55782">
      <w:pPr>
        <w:spacing w:after="0" w:line="240" w:lineRule="auto"/>
      </w:pPr>
      <w:r>
        <w:separator/>
      </w:r>
    </w:p>
  </w:footnote>
  <w:footnote w:type="continuationSeparator" w:id="0">
    <w:p w:rsidR="00E00AB2" w:rsidRDefault="00E00AB2" w:rsidP="00B55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815892"/>
      <w:docPartObj>
        <w:docPartGallery w:val="Page Numbers (Top of Page)"/>
        <w:docPartUnique/>
      </w:docPartObj>
    </w:sdtPr>
    <w:sdtEndPr>
      <w:rPr>
        <w:rFonts w:ascii="Times New Roman" w:hAnsi="Times New Roman" w:cs="Times New Roman"/>
        <w:sz w:val="24"/>
        <w:szCs w:val="24"/>
      </w:rPr>
    </w:sdtEndPr>
    <w:sdtContent>
      <w:p w:rsidR="00E37881" w:rsidRPr="00B55782" w:rsidRDefault="00E37881">
        <w:pPr>
          <w:pStyle w:val="a3"/>
          <w:jc w:val="right"/>
          <w:rPr>
            <w:rFonts w:ascii="Times New Roman" w:hAnsi="Times New Roman" w:cs="Times New Roman"/>
            <w:sz w:val="24"/>
            <w:szCs w:val="24"/>
          </w:rPr>
        </w:pPr>
        <w:r w:rsidRPr="00B55782">
          <w:rPr>
            <w:rFonts w:ascii="Times New Roman" w:hAnsi="Times New Roman" w:cs="Times New Roman"/>
            <w:sz w:val="24"/>
            <w:szCs w:val="24"/>
          </w:rPr>
          <w:fldChar w:fldCharType="begin"/>
        </w:r>
        <w:r w:rsidRPr="00B55782">
          <w:rPr>
            <w:rFonts w:ascii="Times New Roman" w:hAnsi="Times New Roman" w:cs="Times New Roman"/>
            <w:sz w:val="24"/>
            <w:szCs w:val="24"/>
          </w:rPr>
          <w:instrText>PAGE   \* MERGEFORMAT</w:instrText>
        </w:r>
        <w:r w:rsidRPr="00B55782">
          <w:rPr>
            <w:rFonts w:ascii="Times New Roman" w:hAnsi="Times New Roman" w:cs="Times New Roman"/>
            <w:sz w:val="24"/>
            <w:szCs w:val="24"/>
          </w:rPr>
          <w:fldChar w:fldCharType="separate"/>
        </w:r>
        <w:r w:rsidR="00BA11B7">
          <w:rPr>
            <w:rFonts w:ascii="Times New Roman" w:hAnsi="Times New Roman" w:cs="Times New Roman"/>
            <w:noProof/>
            <w:sz w:val="24"/>
            <w:szCs w:val="24"/>
          </w:rPr>
          <w:t>2</w:t>
        </w:r>
        <w:r w:rsidRPr="00B55782">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E4A"/>
    <w:rsid w:val="00075139"/>
    <w:rsid w:val="0010227B"/>
    <w:rsid w:val="001F44B0"/>
    <w:rsid w:val="00215F5B"/>
    <w:rsid w:val="00413B77"/>
    <w:rsid w:val="008064EB"/>
    <w:rsid w:val="008D4A8E"/>
    <w:rsid w:val="00B55782"/>
    <w:rsid w:val="00BA11B7"/>
    <w:rsid w:val="00C45EFD"/>
    <w:rsid w:val="00CD3069"/>
    <w:rsid w:val="00CD6E4A"/>
    <w:rsid w:val="00CF7E3E"/>
    <w:rsid w:val="00E00AB2"/>
    <w:rsid w:val="00E37881"/>
    <w:rsid w:val="00E81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57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5782"/>
  </w:style>
  <w:style w:type="paragraph" w:styleId="a5">
    <w:name w:val="footer"/>
    <w:basedOn w:val="a"/>
    <w:link w:val="a6"/>
    <w:uiPriority w:val="99"/>
    <w:unhideWhenUsed/>
    <w:rsid w:val="00B5578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5782"/>
  </w:style>
  <w:style w:type="paragraph" w:styleId="a7">
    <w:name w:val="Balloon Text"/>
    <w:basedOn w:val="a"/>
    <w:link w:val="a8"/>
    <w:uiPriority w:val="99"/>
    <w:semiHidden/>
    <w:unhideWhenUsed/>
    <w:rsid w:val="008D4A8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4A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57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5782"/>
  </w:style>
  <w:style w:type="paragraph" w:styleId="a5">
    <w:name w:val="footer"/>
    <w:basedOn w:val="a"/>
    <w:link w:val="a6"/>
    <w:uiPriority w:val="99"/>
    <w:unhideWhenUsed/>
    <w:rsid w:val="00B5578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5782"/>
  </w:style>
  <w:style w:type="paragraph" w:styleId="a7">
    <w:name w:val="Balloon Text"/>
    <w:basedOn w:val="a"/>
    <w:link w:val="a8"/>
    <w:uiPriority w:val="99"/>
    <w:semiHidden/>
    <w:unhideWhenUsed/>
    <w:rsid w:val="008D4A8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4A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333816">
      <w:bodyDiv w:val="1"/>
      <w:marLeft w:val="0"/>
      <w:marRight w:val="0"/>
      <w:marTop w:val="0"/>
      <w:marBottom w:val="0"/>
      <w:divBdr>
        <w:top w:val="none" w:sz="0" w:space="0" w:color="auto"/>
        <w:left w:val="none" w:sz="0" w:space="0" w:color="auto"/>
        <w:bottom w:val="none" w:sz="0" w:space="0" w:color="auto"/>
        <w:right w:val="none" w:sz="0" w:space="0" w:color="auto"/>
      </w:divBdr>
    </w:div>
    <w:div w:id="89909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18</Pages>
  <Words>4124</Words>
  <Characters>23507</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27576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9</cp:revision>
  <cp:lastPrinted>2016-10-23T22:42:00Z</cp:lastPrinted>
  <dcterms:created xsi:type="dcterms:W3CDTF">2016-10-21T03:37:00Z</dcterms:created>
  <dcterms:modified xsi:type="dcterms:W3CDTF">2016-10-25T05:56:00Z</dcterms:modified>
</cp:coreProperties>
</file>