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7BC" w:rsidRPr="00C537BC" w:rsidRDefault="00C537BC">
      <w:pPr>
        <w:pStyle w:val="ConsPlusTitlePage"/>
        <w:rPr>
          <w:rFonts w:ascii="Times New Roman" w:hAnsi="Times New Roman" w:cs="Times New Roman"/>
          <w:sz w:val="28"/>
          <w:szCs w:val="28"/>
        </w:rPr>
      </w:pPr>
      <w:r w:rsidRPr="00C537BC">
        <w:rPr>
          <w:rFonts w:ascii="Times New Roman" w:hAnsi="Times New Roman" w:cs="Times New Roman"/>
          <w:sz w:val="28"/>
          <w:szCs w:val="28"/>
        </w:rPr>
        <w:t xml:space="preserve">Документ предоставлен </w:t>
      </w:r>
      <w:hyperlink r:id="rId5" w:history="1">
        <w:proofErr w:type="spellStart"/>
        <w:r w:rsidRPr="00C537BC">
          <w:rPr>
            <w:rFonts w:ascii="Times New Roman" w:hAnsi="Times New Roman" w:cs="Times New Roman"/>
            <w:color w:val="0000FF"/>
            <w:sz w:val="28"/>
            <w:szCs w:val="28"/>
          </w:rPr>
          <w:t>КонсультантПлюс</w:t>
        </w:r>
        <w:proofErr w:type="spellEnd"/>
      </w:hyperlink>
      <w:r w:rsidRPr="00C537BC">
        <w:rPr>
          <w:rFonts w:ascii="Times New Roman" w:hAnsi="Times New Roman" w:cs="Times New Roman"/>
          <w:sz w:val="28"/>
          <w:szCs w:val="28"/>
        </w:rPr>
        <w:br/>
      </w:r>
    </w:p>
    <w:p w:rsidR="00C537BC" w:rsidRPr="00C537BC" w:rsidRDefault="00C537BC">
      <w:pPr>
        <w:pStyle w:val="ConsPlusNormal"/>
        <w:jc w:val="both"/>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C537BC" w:rsidRPr="00C537BC">
        <w:tc>
          <w:tcPr>
            <w:tcW w:w="4677" w:type="dxa"/>
            <w:tcBorders>
              <w:top w:val="nil"/>
              <w:left w:val="nil"/>
              <w:bottom w:val="nil"/>
              <w:right w:val="nil"/>
            </w:tcBorders>
          </w:tcPr>
          <w:p w:rsidR="00C537BC" w:rsidRPr="00C537BC" w:rsidRDefault="00C537BC">
            <w:pPr>
              <w:pStyle w:val="ConsPlusNormal"/>
              <w:rPr>
                <w:rFonts w:ascii="Times New Roman" w:hAnsi="Times New Roman" w:cs="Times New Roman"/>
                <w:sz w:val="28"/>
                <w:szCs w:val="28"/>
              </w:rPr>
            </w:pPr>
            <w:r w:rsidRPr="00C537BC">
              <w:rPr>
                <w:rFonts w:ascii="Times New Roman" w:hAnsi="Times New Roman" w:cs="Times New Roman"/>
                <w:sz w:val="28"/>
                <w:szCs w:val="28"/>
              </w:rPr>
              <w:t>12 февраля 2013 года</w:t>
            </w:r>
          </w:p>
        </w:tc>
        <w:tc>
          <w:tcPr>
            <w:tcW w:w="4677" w:type="dxa"/>
            <w:tcBorders>
              <w:top w:val="nil"/>
              <w:left w:val="nil"/>
              <w:bottom w:val="nil"/>
              <w:right w:val="nil"/>
            </w:tcBorders>
          </w:tcPr>
          <w:p w:rsidR="00C537BC" w:rsidRPr="00C537BC" w:rsidRDefault="00C537BC">
            <w:pPr>
              <w:pStyle w:val="ConsPlusNormal"/>
              <w:jc w:val="right"/>
              <w:rPr>
                <w:rFonts w:ascii="Times New Roman" w:hAnsi="Times New Roman" w:cs="Times New Roman"/>
                <w:sz w:val="28"/>
                <w:szCs w:val="28"/>
              </w:rPr>
            </w:pPr>
            <w:r w:rsidRPr="00C537BC">
              <w:rPr>
                <w:rFonts w:ascii="Times New Roman" w:hAnsi="Times New Roman" w:cs="Times New Roman"/>
                <w:sz w:val="28"/>
                <w:szCs w:val="28"/>
              </w:rPr>
              <w:t>N 168-КЗ</w:t>
            </w:r>
          </w:p>
        </w:tc>
      </w:tr>
    </w:tbl>
    <w:p w:rsidR="00C537BC" w:rsidRPr="00C537BC" w:rsidRDefault="00C537BC">
      <w:pPr>
        <w:pStyle w:val="ConsPlusNormal"/>
        <w:pBdr>
          <w:top w:val="single" w:sz="6" w:space="0" w:color="auto"/>
        </w:pBdr>
        <w:spacing w:before="100" w:after="100"/>
        <w:jc w:val="both"/>
        <w:rPr>
          <w:rFonts w:ascii="Times New Roman" w:hAnsi="Times New Roman" w:cs="Times New Roman"/>
          <w:sz w:val="28"/>
          <w:szCs w:val="28"/>
        </w:rPr>
      </w:pP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ЗАКОН</w:t>
      </w: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ПРИМОРСКОГО КРАЯ</w:t>
      </w:r>
    </w:p>
    <w:p w:rsidR="00C537BC" w:rsidRPr="00C537BC" w:rsidRDefault="00C537BC">
      <w:pPr>
        <w:pStyle w:val="ConsPlusTitle"/>
        <w:jc w:val="center"/>
        <w:rPr>
          <w:rFonts w:ascii="Times New Roman" w:hAnsi="Times New Roman" w:cs="Times New Roman"/>
          <w:sz w:val="28"/>
          <w:szCs w:val="28"/>
        </w:rPr>
      </w:pP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ОБ ОБЕСПЕЧЕНИИ ЖИЛЫМИ ПОМЕЩЕНИЯМИ</w:t>
      </w: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ДЕТЕЙ-СИРОТ, ДЕТЕЙ, ОСТАВШИХСЯ БЕЗ ПОПЕЧЕНИЯ РОДИТЕЛЕЙ,</w:t>
      </w: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ЛИЦ ИЗ ЧИСЛА ДЕТЕЙ-СИРОТ И ДЕТЕЙ, ОСТАВШИХСЯ БЕЗ ПОПЕЧЕНИЯ</w:t>
      </w:r>
    </w:p>
    <w:p w:rsidR="00C537BC" w:rsidRPr="00C537BC" w:rsidRDefault="00C537BC">
      <w:pPr>
        <w:pStyle w:val="ConsPlusTitle"/>
        <w:jc w:val="center"/>
        <w:rPr>
          <w:rFonts w:ascii="Times New Roman" w:hAnsi="Times New Roman" w:cs="Times New Roman"/>
          <w:sz w:val="28"/>
          <w:szCs w:val="28"/>
        </w:rPr>
      </w:pPr>
      <w:r w:rsidRPr="00C537BC">
        <w:rPr>
          <w:rFonts w:ascii="Times New Roman" w:hAnsi="Times New Roman" w:cs="Times New Roman"/>
          <w:sz w:val="28"/>
          <w:szCs w:val="28"/>
        </w:rPr>
        <w:t>РОДИТЕЛЕЙ, НА ТЕРРИТОРИИ ПРИМОРСКОГО КРАЯ</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jc w:val="right"/>
        <w:rPr>
          <w:rFonts w:ascii="Times New Roman" w:hAnsi="Times New Roman" w:cs="Times New Roman"/>
          <w:sz w:val="28"/>
          <w:szCs w:val="28"/>
        </w:rPr>
      </w:pPr>
      <w:proofErr w:type="gramStart"/>
      <w:r w:rsidRPr="00C537BC">
        <w:rPr>
          <w:rFonts w:ascii="Times New Roman" w:hAnsi="Times New Roman" w:cs="Times New Roman"/>
          <w:sz w:val="28"/>
          <w:szCs w:val="28"/>
        </w:rPr>
        <w:t>Принят</w:t>
      </w:r>
      <w:proofErr w:type="gramEnd"/>
    </w:p>
    <w:p w:rsidR="00C537BC" w:rsidRPr="00C537BC" w:rsidRDefault="00C537BC">
      <w:pPr>
        <w:pStyle w:val="ConsPlusNormal"/>
        <w:jc w:val="right"/>
        <w:rPr>
          <w:rFonts w:ascii="Times New Roman" w:hAnsi="Times New Roman" w:cs="Times New Roman"/>
          <w:sz w:val="28"/>
          <w:szCs w:val="28"/>
        </w:rPr>
      </w:pPr>
      <w:r w:rsidRPr="00C537BC">
        <w:rPr>
          <w:rFonts w:ascii="Times New Roman" w:hAnsi="Times New Roman" w:cs="Times New Roman"/>
          <w:sz w:val="28"/>
          <w:szCs w:val="28"/>
        </w:rPr>
        <w:t>Законодательным Собранием</w:t>
      </w:r>
    </w:p>
    <w:p w:rsidR="00C537BC" w:rsidRPr="00C537BC" w:rsidRDefault="00C537BC">
      <w:pPr>
        <w:pStyle w:val="ConsPlusNormal"/>
        <w:jc w:val="right"/>
        <w:rPr>
          <w:rFonts w:ascii="Times New Roman" w:hAnsi="Times New Roman" w:cs="Times New Roman"/>
          <w:sz w:val="28"/>
          <w:szCs w:val="28"/>
        </w:rPr>
      </w:pPr>
      <w:r w:rsidRPr="00C537BC">
        <w:rPr>
          <w:rFonts w:ascii="Times New Roman" w:hAnsi="Times New Roman" w:cs="Times New Roman"/>
          <w:sz w:val="28"/>
          <w:szCs w:val="28"/>
        </w:rPr>
        <w:t>Приморского края</w:t>
      </w:r>
    </w:p>
    <w:p w:rsidR="00C537BC" w:rsidRPr="00C537BC" w:rsidRDefault="00C537BC">
      <w:pPr>
        <w:pStyle w:val="ConsPlusNormal"/>
        <w:jc w:val="right"/>
        <w:rPr>
          <w:rFonts w:ascii="Times New Roman" w:hAnsi="Times New Roman" w:cs="Times New Roman"/>
          <w:sz w:val="28"/>
          <w:szCs w:val="28"/>
        </w:rPr>
      </w:pPr>
      <w:r w:rsidRPr="00C537BC">
        <w:rPr>
          <w:rFonts w:ascii="Times New Roman" w:hAnsi="Times New Roman" w:cs="Times New Roman"/>
          <w:sz w:val="28"/>
          <w:szCs w:val="28"/>
        </w:rPr>
        <w:t>31 января 2013 года</w:t>
      </w:r>
    </w:p>
    <w:p w:rsidR="00C537BC" w:rsidRPr="00C537BC" w:rsidRDefault="00C537BC">
      <w:pPr>
        <w:pStyle w:val="ConsPlusNormal"/>
        <w:jc w:val="center"/>
        <w:rPr>
          <w:rFonts w:ascii="Times New Roman" w:hAnsi="Times New Roman" w:cs="Times New Roman"/>
          <w:sz w:val="28"/>
          <w:szCs w:val="28"/>
        </w:rPr>
      </w:pPr>
      <w:r w:rsidRPr="00C537BC">
        <w:rPr>
          <w:rFonts w:ascii="Times New Roman" w:hAnsi="Times New Roman" w:cs="Times New Roman"/>
          <w:sz w:val="28"/>
          <w:szCs w:val="28"/>
        </w:rPr>
        <w:t>Список изменяющих документов</w:t>
      </w:r>
    </w:p>
    <w:p w:rsidR="00C537BC" w:rsidRPr="00C537BC" w:rsidRDefault="00C537BC">
      <w:pPr>
        <w:pStyle w:val="ConsPlusNormal"/>
        <w:jc w:val="center"/>
        <w:rPr>
          <w:rFonts w:ascii="Times New Roman" w:hAnsi="Times New Roman" w:cs="Times New Roman"/>
          <w:sz w:val="28"/>
          <w:szCs w:val="28"/>
        </w:rPr>
      </w:pPr>
      <w:proofErr w:type="gramStart"/>
      <w:r w:rsidRPr="00C537BC">
        <w:rPr>
          <w:rFonts w:ascii="Times New Roman" w:hAnsi="Times New Roman" w:cs="Times New Roman"/>
          <w:sz w:val="28"/>
          <w:szCs w:val="28"/>
        </w:rPr>
        <w:t>(в ред. Законов Приморского края</w:t>
      </w:r>
      <w:proofErr w:type="gramEnd"/>
    </w:p>
    <w:p w:rsidR="00C537BC" w:rsidRPr="00C537BC" w:rsidRDefault="00C537BC">
      <w:pPr>
        <w:pStyle w:val="ConsPlusNormal"/>
        <w:jc w:val="center"/>
        <w:rPr>
          <w:rFonts w:ascii="Times New Roman" w:hAnsi="Times New Roman" w:cs="Times New Roman"/>
          <w:sz w:val="28"/>
          <w:szCs w:val="28"/>
        </w:rPr>
      </w:pPr>
      <w:r w:rsidRPr="00C537BC">
        <w:rPr>
          <w:rFonts w:ascii="Times New Roman" w:hAnsi="Times New Roman" w:cs="Times New Roman"/>
          <w:sz w:val="28"/>
          <w:szCs w:val="28"/>
        </w:rPr>
        <w:t xml:space="preserve">от 03.10.2013 </w:t>
      </w:r>
      <w:hyperlink r:id="rId6" w:history="1">
        <w:r w:rsidRPr="00C537BC">
          <w:rPr>
            <w:rFonts w:ascii="Times New Roman" w:hAnsi="Times New Roman" w:cs="Times New Roman"/>
            <w:color w:val="0000FF"/>
            <w:sz w:val="28"/>
            <w:szCs w:val="28"/>
          </w:rPr>
          <w:t>N 279-КЗ</w:t>
        </w:r>
      </w:hyperlink>
      <w:r w:rsidRPr="00C537BC">
        <w:rPr>
          <w:rFonts w:ascii="Times New Roman" w:hAnsi="Times New Roman" w:cs="Times New Roman"/>
          <w:sz w:val="28"/>
          <w:szCs w:val="28"/>
        </w:rPr>
        <w:t xml:space="preserve">, от 01.11.2013 </w:t>
      </w:r>
      <w:hyperlink r:id="rId7" w:history="1">
        <w:r w:rsidRPr="00C537BC">
          <w:rPr>
            <w:rFonts w:ascii="Times New Roman" w:hAnsi="Times New Roman" w:cs="Times New Roman"/>
            <w:color w:val="0000FF"/>
            <w:sz w:val="28"/>
            <w:szCs w:val="28"/>
          </w:rPr>
          <w:t>N 287-КЗ</w:t>
        </w:r>
      </w:hyperlink>
      <w:r w:rsidRPr="00C537BC">
        <w:rPr>
          <w:rFonts w:ascii="Times New Roman" w:hAnsi="Times New Roman" w:cs="Times New Roman"/>
          <w:sz w:val="28"/>
          <w:szCs w:val="28"/>
        </w:rPr>
        <w:t>,</w:t>
      </w:r>
    </w:p>
    <w:p w:rsidR="00C537BC" w:rsidRPr="00C537BC" w:rsidRDefault="00C537BC">
      <w:pPr>
        <w:pStyle w:val="ConsPlusNormal"/>
        <w:jc w:val="center"/>
        <w:rPr>
          <w:rFonts w:ascii="Times New Roman" w:hAnsi="Times New Roman" w:cs="Times New Roman"/>
          <w:sz w:val="28"/>
          <w:szCs w:val="28"/>
        </w:rPr>
      </w:pPr>
      <w:r w:rsidRPr="00C537BC">
        <w:rPr>
          <w:rFonts w:ascii="Times New Roman" w:hAnsi="Times New Roman" w:cs="Times New Roman"/>
          <w:sz w:val="28"/>
          <w:szCs w:val="28"/>
        </w:rPr>
        <w:t xml:space="preserve">от 03.03.2016 </w:t>
      </w:r>
      <w:hyperlink r:id="rId8" w:history="1">
        <w:r w:rsidRPr="00C537BC">
          <w:rPr>
            <w:rFonts w:ascii="Times New Roman" w:hAnsi="Times New Roman" w:cs="Times New Roman"/>
            <w:color w:val="0000FF"/>
            <w:sz w:val="28"/>
            <w:szCs w:val="28"/>
          </w:rPr>
          <w:t>N 786-КЗ</w:t>
        </w:r>
      </w:hyperlink>
      <w:r w:rsidRPr="00C537BC">
        <w:rPr>
          <w:rFonts w:ascii="Times New Roman" w:hAnsi="Times New Roman" w:cs="Times New Roman"/>
          <w:sz w:val="28"/>
          <w:szCs w:val="28"/>
        </w:rPr>
        <w:t>)</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ind w:firstLine="540"/>
        <w:jc w:val="both"/>
        <w:rPr>
          <w:rFonts w:ascii="Times New Roman" w:hAnsi="Times New Roman" w:cs="Times New Roman"/>
          <w:sz w:val="28"/>
          <w:szCs w:val="28"/>
        </w:rPr>
      </w:pPr>
      <w:proofErr w:type="gramStart"/>
      <w:r w:rsidRPr="00C537BC">
        <w:rPr>
          <w:rFonts w:ascii="Times New Roman" w:hAnsi="Times New Roman" w:cs="Times New Roman"/>
          <w:sz w:val="28"/>
          <w:szCs w:val="28"/>
        </w:rPr>
        <w:t xml:space="preserve">Настоящий Закон регулирует отношения по реализации права детей-сирот, детей, оставшихся без попечения родителей, лиц из числа детей-сирот и детей, оставшихся без попечения родителей, проживающих на территории Приморского края, на обеспечение жилыми помещениями в соответствии с Федеральным </w:t>
      </w:r>
      <w:hyperlink r:id="rId9" w:history="1">
        <w:r w:rsidRPr="00C537BC">
          <w:rPr>
            <w:rFonts w:ascii="Times New Roman" w:hAnsi="Times New Roman" w:cs="Times New Roman"/>
            <w:color w:val="0000FF"/>
            <w:sz w:val="28"/>
            <w:szCs w:val="28"/>
          </w:rPr>
          <w:t>законом</w:t>
        </w:r>
      </w:hyperlink>
      <w:r w:rsidRPr="00C537BC">
        <w:rPr>
          <w:rFonts w:ascii="Times New Roman" w:hAnsi="Times New Roman" w:cs="Times New Roman"/>
          <w:sz w:val="28"/>
          <w:szCs w:val="28"/>
        </w:rPr>
        <w:t xml:space="preserve"> от 21 декабря 1996 года N 159-ФЗ "О дополнительных гарантиях по социальной поддержке детей-сирот и детей, оставшихся без попечения родителей".</w:t>
      </w:r>
      <w:proofErr w:type="gramEnd"/>
    </w:p>
    <w:p w:rsidR="00C537BC" w:rsidRPr="00C537BC" w:rsidRDefault="00C537BC">
      <w:pPr>
        <w:pStyle w:val="ConsPlusNormal"/>
        <w:jc w:val="both"/>
        <w:rPr>
          <w:rFonts w:ascii="Times New Roman" w:hAnsi="Times New Roman" w:cs="Times New Roman"/>
          <w:sz w:val="28"/>
          <w:szCs w:val="28"/>
        </w:rPr>
      </w:pPr>
    </w:p>
    <w:p w:rsidR="00C537BC" w:rsidRPr="00C537BC" w:rsidRDefault="00C537BC" w:rsidP="0047756B">
      <w:pPr>
        <w:pStyle w:val="ConsPlusNormal"/>
        <w:ind w:firstLine="540"/>
        <w:jc w:val="both"/>
        <w:rPr>
          <w:rFonts w:ascii="Times New Roman" w:hAnsi="Times New Roman" w:cs="Times New Roman"/>
          <w:b/>
          <w:sz w:val="28"/>
          <w:szCs w:val="28"/>
        </w:rPr>
      </w:pPr>
      <w:bookmarkStart w:id="0" w:name="P23"/>
      <w:bookmarkStart w:id="1" w:name="P51"/>
      <w:bookmarkEnd w:id="0"/>
      <w:bookmarkEnd w:id="1"/>
      <w:r w:rsidRPr="00C537BC">
        <w:rPr>
          <w:rFonts w:ascii="Times New Roman" w:hAnsi="Times New Roman" w:cs="Times New Roman"/>
          <w:b/>
          <w:sz w:val="28"/>
          <w:szCs w:val="28"/>
        </w:rPr>
        <w:t>Статья 4. Принятие на специализированный жилищный учет лиц, нуждающихся в жилых помещениях по договорам найма специализированного жилого помещения</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ind w:firstLine="540"/>
        <w:jc w:val="both"/>
        <w:rPr>
          <w:rFonts w:ascii="Times New Roman" w:hAnsi="Times New Roman" w:cs="Times New Roman"/>
          <w:sz w:val="28"/>
          <w:szCs w:val="28"/>
        </w:rPr>
      </w:pPr>
      <w:bookmarkStart w:id="2" w:name="P53"/>
      <w:bookmarkEnd w:id="2"/>
      <w:r w:rsidRPr="00C537BC">
        <w:rPr>
          <w:rFonts w:ascii="Times New Roman" w:hAnsi="Times New Roman" w:cs="Times New Roman"/>
          <w:sz w:val="28"/>
          <w:szCs w:val="28"/>
        </w:rPr>
        <w:t xml:space="preserve">1. </w:t>
      </w:r>
      <w:proofErr w:type="gramStart"/>
      <w:r w:rsidRPr="00C537BC">
        <w:rPr>
          <w:rFonts w:ascii="Times New Roman" w:hAnsi="Times New Roman" w:cs="Times New Roman"/>
          <w:sz w:val="28"/>
          <w:szCs w:val="28"/>
        </w:rPr>
        <w:t xml:space="preserve">Принятие детей-сирот и детей, оставшихся без попечения родителей, на специализированный жилищный учет осуществляется по месту их жительства территориальными отделами опеки и попечительства по соответствующим муниципальным образованиям Приморского края уполномоченного органа исполнительной власти Приморского края в сфере образования (далее - территориальный отдел уполномоченного органа) по достижении указанными лицами возраста 14 лет на основании заявлений их </w:t>
      </w:r>
      <w:r w:rsidRPr="00C537BC">
        <w:rPr>
          <w:rFonts w:ascii="Times New Roman" w:hAnsi="Times New Roman" w:cs="Times New Roman"/>
          <w:sz w:val="28"/>
          <w:szCs w:val="28"/>
        </w:rPr>
        <w:lastRenderedPageBreak/>
        <w:t>законных представителей.</w:t>
      </w:r>
      <w:proofErr w:type="gramEnd"/>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(в ред. </w:t>
      </w:r>
      <w:hyperlink r:id="rId10"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bookmarkStart w:id="3" w:name="P55"/>
      <w:bookmarkEnd w:id="3"/>
      <w:r w:rsidRPr="00C537BC">
        <w:rPr>
          <w:rFonts w:ascii="Times New Roman" w:hAnsi="Times New Roman" w:cs="Times New Roman"/>
          <w:sz w:val="28"/>
          <w:szCs w:val="28"/>
        </w:rPr>
        <w:t>2. Принятие лиц из числа детей-сирот и детей, оставшихся без попечения родителей, на специализированный жилищный учет осуществляется по месту их жительства территориальными отделами уполномоченного органа на основании их личных заявлений.</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(в ред. </w:t>
      </w:r>
      <w:hyperlink r:id="rId11"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3. Территориальные отделы уполномоченного органа формируют учетные дела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для постановки на специализированный жилищный учет.</w:t>
      </w:r>
    </w:p>
    <w:p w:rsidR="00C537BC" w:rsidRPr="00C537BC" w:rsidRDefault="00C537BC">
      <w:pPr>
        <w:pStyle w:val="ConsPlusNormal"/>
        <w:ind w:firstLine="540"/>
        <w:jc w:val="both"/>
        <w:rPr>
          <w:rFonts w:ascii="Times New Roman" w:hAnsi="Times New Roman" w:cs="Times New Roman"/>
          <w:sz w:val="28"/>
          <w:szCs w:val="28"/>
        </w:rPr>
      </w:pPr>
      <w:bookmarkStart w:id="4" w:name="P58"/>
      <w:bookmarkEnd w:id="4"/>
      <w:r w:rsidRPr="00C537BC">
        <w:rPr>
          <w:rFonts w:ascii="Times New Roman" w:hAnsi="Times New Roman" w:cs="Times New Roman"/>
          <w:sz w:val="28"/>
          <w:szCs w:val="28"/>
        </w:rPr>
        <w:t>4. В учетное дело включаются следующие документы:</w:t>
      </w:r>
    </w:p>
    <w:p w:rsidR="00C537BC" w:rsidRPr="00C537BC" w:rsidRDefault="00C537BC">
      <w:pPr>
        <w:pStyle w:val="ConsPlusNormal"/>
        <w:ind w:firstLine="540"/>
        <w:jc w:val="both"/>
        <w:rPr>
          <w:rFonts w:ascii="Times New Roman" w:hAnsi="Times New Roman" w:cs="Times New Roman"/>
          <w:sz w:val="28"/>
          <w:szCs w:val="28"/>
        </w:rPr>
      </w:pPr>
      <w:proofErr w:type="gramStart"/>
      <w:r w:rsidRPr="00C537BC">
        <w:rPr>
          <w:rFonts w:ascii="Times New Roman" w:hAnsi="Times New Roman" w:cs="Times New Roman"/>
          <w:sz w:val="28"/>
          <w:szCs w:val="28"/>
        </w:rPr>
        <w:t>1) заявление законных представителей детей-сирот и детей, оставшихся без попечения родителей, о постановке на специализированный жилищный учет и на включение в сводный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имеющих право на обеспечение жилым помещением (далее - сводный список), или личное заявление лиц из числа детей-сирот и</w:t>
      </w:r>
      <w:proofErr w:type="gramEnd"/>
      <w:r w:rsidRPr="00C537BC">
        <w:rPr>
          <w:rFonts w:ascii="Times New Roman" w:hAnsi="Times New Roman" w:cs="Times New Roman"/>
          <w:sz w:val="28"/>
          <w:szCs w:val="28"/>
        </w:rPr>
        <w:t xml:space="preserve"> детей, оставшихся без попечения родителей, о постановке на специализированный жилищный учет и на включение в сводный список;</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(в ред. </w:t>
      </w:r>
      <w:hyperlink r:id="rId12"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bookmarkStart w:id="5" w:name="P61"/>
      <w:bookmarkEnd w:id="5"/>
      <w:r w:rsidRPr="00C537BC">
        <w:rPr>
          <w:rFonts w:ascii="Times New Roman" w:hAnsi="Times New Roman" w:cs="Times New Roman"/>
          <w:sz w:val="28"/>
          <w:szCs w:val="28"/>
        </w:rPr>
        <w:t xml:space="preserve">2) копия свидетельства о рождении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3) копия паспорта гражданина Российской Федерации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(при его наличии);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4) копия акта органа опеки и попечительства о назначении ребенку опекуна (попечителя), копия договора о приемной семье, копия акта о направлении ребенка на воспитание в организацию для детей-сирот и детей, оставшихся без попечения родителей;</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(в ред. </w:t>
      </w:r>
      <w:hyperlink r:id="rId13"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03.10.2013 N 279-КЗ)</w:t>
      </w:r>
    </w:p>
    <w:p w:rsidR="00C537BC" w:rsidRPr="00C537BC" w:rsidRDefault="00C537BC">
      <w:pPr>
        <w:pStyle w:val="ConsPlusNormal"/>
        <w:ind w:firstLine="540"/>
        <w:jc w:val="both"/>
        <w:rPr>
          <w:rFonts w:ascii="Times New Roman" w:hAnsi="Times New Roman" w:cs="Times New Roman"/>
          <w:sz w:val="28"/>
          <w:szCs w:val="28"/>
        </w:rPr>
      </w:pPr>
      <w:bookmarkStart w:id="6" w:name="P65"/>
      <w:bookmarkEnd w:id="6"/>
      <w:r w:rsidRPr="00C537BC">
        <w:rPr>
          <w:rFonts w:ascii="Times New Roman" w:hAnsi="Times New Roman" w:cs="Times New Roman"/>
          <w:sz w:val="28"/>
          <w:szCs w:val="28"/>
        </w:rPr>
        <w:t xml:space="preserve">5) копии документов, подтверждающих статус детей-сирот, детей, оставшихся без попечения родителей, лиц из числа детей-сирот и детей, оставшихся без попечения родителей (свидетельства о смерти единственного или обоих родителей, решения (решений) суда об объявлении единственного </w:t>
      </w:r>
      <w:proofErr w:type="gramStart"/>
      <w:r w:rsidRPr="00C537BC">
        <w:rPr>
          <w:rFonts w:ascii="Times New Roman" w:hAnsi="Times New Roman" w:cs="Times New Roman"/>
          <w:sz w:val="28"/>
          <w:szCs w:val="28"/>
        </w:rPr>
        <w:t>или обоих родителей умершими, о лишении единственного или обоих родителей родительских прав, об ограничении единственного или обоих родителей в родительских правах, о признании единственного или обоих родителей недееспособными или ограниченно дееспособными, о признании единственного или обоих родителей безвестно отсутствующими, иные документы, подтверждающие факт отсутствия единственного или обоих родителей);</w:t>
      </w:r>
      <w:proofErr w:type="gramEnd"/>
    </w:p>
    <w:p w:rsidR="00C537BC" w:rsidRPr="00C537BC" w:rsidRDefault="00C537BC">
      <w:pPr>
        <w:pStyle w:val="ConsPlusNormal"/>
        <w:ind w:firstLine="540"/>
        <w:jc w:val="both"/>
        <w:rPr>
          <w:rFonts w:ascii="Times New Roman" w:hAnsi="Times New Roman" w:cs="Times New Roman"/>
          <w:sz w:val="28"/>
          <w:szCs w:val="28"/>
        </w:rPr>
      </w:pPr>
      <w:bookmarkStart w:id="7" w:name="P66"/>
      <w:bookmarkEnd w:id="7"/>
      <w:r w:rsidRPr="00C537BC">
        <w:rPr>
          <w:rFonts w:ascii="Times New Roman" w:hAnsi="Times New Roman" w:cs="Times New Roman"/>
          <w:sz w:val="28"/>
          <w:szCs w:val="28"/>
        </w:rPr>
        <w:t xml:space="preserve">6) справка из мест, указанных в </w:t>
      </w:r>
      <w:hyperlink w:anchor="P32" w:history="1">
        <w:r w:rsidRPr="00C537BC">
          <w:rPr>
            <w:rFonts w:ascii="Times New Roman" w:hAnsi="Times New Roman" w:cs="Times New Roman"/>
            <w:color w:val="0000FF"/>
            <w:sz w:val="28"/>
            <w:szCs w:val="28"/>
          </w:rPr>
          <w:t>части 2 статьи 2</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7) справка органа (организации) по учету объектов недвижимого имущества о наличии (отсутствии) у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недвижимого имущества на праве собственности в муниципальных </w:t>
      </w:r>
      <w:r w:rsidRPr="00C537BC">
        <w:rPr>
          <w:rFonts w:ascii="Times New Roman" w:hAnsi="Times New Roman" w:cs="Times New Roman"/>
          <w:sz w:val="28"/>
          <w:szCs w:val="28"/>
        </w:rPr>
        <w:lastRenderedPageBreak/>
        <w:t>образованиях Приморского края, в которых они ставятся на специализированный жилищный учет;</w:t>
      </w:r>
    </w:p>
    <w:p w:rsidR="00C537BC" w:rsidRPr="00C537BC" w:rsidRDefault="00C537BC">
      <w:pPr>
        <w:pStyle w:val="ConsPlusNormal"/>
        <w:ind w:firstLine="540"/>
        <w:jc w:val="both"/>
        <w:rPr>
          <w:rFonts w:ascii="Times New Roman" w:hAnsi="Times New Roman" w:cs="Times New Roman"/>
          <w:sz w:val="28"/>
          <w:szCs w:val="28"/>
        </w:rPr>
      </w:pPr>
      <w:bookmarkStart w:id="8" w:name="P68"/>
      <w:bookmarkEnd w:id="8"/>
      <w:r w:rsidRPr="00C537BC">
        <w:rPr>
          <w:rFonts w:ascii="Times New Roman" w:hAnsi="Times New Roman" w:cs="Times New Roman"/>
          <w:sz w:val="28"/>
          <w:szCs w:val="28"/>
        </w:rPr>
        <w:t xml:space="preserve">8) выписка из </w:t>
      </w:r>
      <w:r w:rsidR="007D395D">
        <w:rPr>
          <w:rFonts w:ascii="Times New Roman" w:hAnsi="Times New Roman" w:cs="Times New Roman"/>
          <w:sz w:val="28"/>
          <w:szCs w:val="28"/>
        </w:rPr>
        <w:t>"</w:t>
      </w:r>
      <w:r w:rsidRPr="00C537BC">
        <w:rPr>
          <w:rFonts w:ascii="Times New Roman" w:hAnsi="Times New Roman" w:cs="Times New Roman"/>
          <w:strike/>
          <w:sz w:val="28"/>
          <w:szCs w:val="28"/>
        </w:rPr>
        <w:t>Единого государственного реестра прав на недвижимое имущество и сделок с ним</w:t>
      </w:r>
      <w:r w:rsidR="007D395D">
        <w:rPr>
          <w:rFonts w:ascii="Times New Roman" w:hAnsi="Times New Roman" w:cs="Times New Roman"/>
          <w:strike/>
          <w:sz w:val="28"/>
          <w:szCs w:val="28"/>
        </w:rPr>
        <w:t>"</w:t>
      </w:r>
      <w:r w:rsidRPr="00C537BC">
        <w:rPr>
          <w:rFonts w:ascii="Times New Roman" w:hAnsi="Times New Roman" w:cs="Times New Roman"/>
          <w:sz w:val="28"/>
          <w:szCs w:val="28"/>
        </w:rPr>
        <w:t xml:space="preserve"> </w:t>
      </w:r>
      <w:r w:rsidR="007D395D" w:rsidRPr="0047756B">
        <w:rPr>
          <w:rFonts w:ascii="Times New Roman" w:hAnsi="Times New Roman" w:cs="Times New Roman"/>
          <w:sz w:val="28"/>
          <w:szCs w:val="28"/>
          <w:highlight w:val="yellow"/>
        </w:rPr>
        <w:t>"</w:t>
      </w:r>
      <w:r w:rsidRPr="0047756B">
        <w:rPr>
          <w:rFonts w:ascii="Times New Roman" w:hAnsi="Times New Roman" w:cs="Times New Roman"/>
          <w:b/>
          <w:sz w:val="28"/>
          <w:szCs w:val="28"/>
          <w:highlight w:val="yellow"/>
        </w:rPr>
        <w:t>Единого государственного реестра недвижимости</w:t>
      </w:r>
      <w:r w:rsidR="007D395D" w:rsidRPr="0047756B">
        <w:rPr>
          <w:rFonts w:ascii="Times New Roman" w:hAnsi="Times New Roman" w:cs="Times New Roman"/>
          <w:b/>
          <w:sz w:val="28"/>
          <w:szCs w:val="28"/>
          <w:highlight w:val="yellow"/>
        </w:rPr>
        <w:t>"</w:t>
      </w:r>
      <w:r>
        <w:rPr>
          <w:rFonts w:ascii="Times New Roman" w:hAnsi="Times New Roman" w:cs="Times New Roman"/>
          <w:sz w:val="28"/>
          <w:szCs w:val="28"/>
        </w:rPr>
        <w:t xml:space="preserve"> </w:t>
      </w:r>
      <w:r w:rsidRPr="00C537BC">
        <w:rPr>
          <w:rFonts w:ascii="Times New Roman" w:hAnsi="Times New Roman" w:cs="Times New Roman"/>
          <w:sz w:val="28"/>
          <w:szCs w:val="28"/>
        </w:rPr>
        <w:t xml:space="preserve">о зарегистрированных правах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на имеющиеся у них объекты недвижимого имущества на территории Российской Федерации;</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(в ред. </w:t>
      </w:r>
      <w:hyperlink r:id="rId14"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9) документы, подтверждающие обстоятельства, указанные в </w:t>
      </w:r>
      <w:hyperlink w:anchor="P43" w:history="1">
        <w:r w:rsidRPr="00C537BC">
          <w:rPr>
            <w:rFonts w:ascii="Times New Roman" w:hAnsi="Times New Roman" w:cs="Times New Roman"/>
            <w:color w:val="0000FF"/>
            <w:sz w:val="28"/>
            <w:szCs w:val="28"/>
          </w:rPr>
          <w:t>части 1 статьи 3</w:t>
        </w:r>
      </w:hyperlink>
      <w:r w:rsidRPr="00C537BC">
        <w:rPr>
          <w:rFonts w:ascii="Times New Roman" w:hAnsi="Times New Roman" w:cs="Times New Roman"/>
          <w:sz w:val="28"/>
          <w:szCs w:val="28"/>
        </w:rPr>
        <w:t xml:space="preserve"> настоящего Закона (при наличии таких обстоятельств).</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5. Территориальные отделы уполномоченного органа запрашивают самостоятельно, в том числе посредством системы межведомственного информационного взаимодействия, документы, указанные в </w:t>
      </w:r>
      <w:hyperlink w:anchor="P66" w:history="1">
        <w:r w:rsidRPr="00C537BC">
          <w:rPr>
            <w:rFonts w:ascii="Times New Roman" w:hAnsi="Times New Roman" w:cs="Times New Roman"/>
            <w:color w:val="0000FF"/>
            <w:sz w:val="28"/>
            <w:szCs w:val="28"/>
          </w:rPr>
          <w:t>пунктах 6</w:t>
        </w:r>
      </w:hyperlink>
      <w:r w:rsidRPr="00C537BC">
        <w:rPr>
          <w:rFonts w:ascii="Times New Roman" w:hAnsi="Times New Roman" w:cs="Times New Roman"/>
          <w:sz w:val="28"/>
          <w:szCs w:val="28"/>
        </w:rPr>
        <w:t xml:space="preserve"> - </w:t>
      </w:r>
      <w:hyperlink w:anchor="P68" w:history="1">
        <w:r w:rsidRPr="00C537BC">
          <w:rPr>
            <w:rFonts w:ascii="Times New Roman" w:hAnsi="Times New Roman" w:cs="Times New Roman"/>
            <w:color w:val="0000FF"/>
            <w:sz w:val="28"/>
            <w:szCs w:val="28"/>
          </w:rPr>
          <w:t>8 части 4</w:t>
        </w:r>
      </w:hyperlink>
      <w:r w:rsidRPr="00C537BC">
        <w:rPr>
          <w:rFonts w:ascii="Times New Roman" w:hAnsi="Times New Roman" w:cs="Times New Roman"/>
          <w:sz w:val="28"/>
          <w:szCs w:val="28"/>
        </w:rPr>
        <w:t xml:space="preserve"> настоящей статьи.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6. Лица, указанные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вправе самостоятельно представить в территориальные отделы уполномоченного органа документы, указанные в </w:t>
      </w:r>
      <w:hyperlink w:anchor="P66" w:history="1">
        <w:r w:rsidRPr="00C537BC">
          <w:rPr>
            <w:rFonts w:ascii="Times New Roman" w:hAnsi="Times New Roman" w:cs="Times New Roman"/>
            <w:color w:val="0000FF"/>
            <w:sz w:val="28"/>
            <w:szCs w:val="28"/>
          </w:rPr>
          <w:t>пунктах 6</w:t>
        </w:r>
      </w:hyperlink>
      <w:r w:rsidRPr="00C537BC">
        <w:rPr>
          <w:rFonts w:ascii="Times New Roman" w:hAnsi="Times New Roman" w:cs="Times New Roman"/>
          <w:sz w:val="28"/>
          <w:szCs w:val="28"/>
        </w:rPr>
        <w:t xml:space="preserve"> - </w:t>
      </w:r>
      <w:hyperlink w:anchor="P68" w:history="1">
        <w:r w:rsidRPr="00C537BC">
          <w:rPr>
            <w:rFonts w:ascii="Times New Roman" w:hAnsi="Times New Roman" w:cs="Times New Roman"/>
            <w:color w:val="0000FF"/>
            <w:sz w:val="28"/>
            <w:szCs w:val="28"/>
          </w:rPr>
          <w:t>8 части 4</w:t>
        </w:r>
      </w:hyperlink>
      <w:r w:rsidRPr="00C537BC">
        <w:rPr>
          <w:rFonts w:ascii="Times New Roman" w:hAnsi="Times New Roman" w:cs="Times New Roman"/>
          <w:sz w:val="28"/>
          <w:szCs w:val="28"/>
        </w:rPr>
        <w:t xml:space="preserve"> настоящей статьи.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7. Формы заявлений о постановке на специализированный жилищный учет и на включение в сводный список утверждаются уполномоченным органом исполнительной власти Приморского края в сфере образования (далее - уполномоченный орган).</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8. По результатам проверки документов территориальные отделы уполномоченного органа принимают решения о принятии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на специализированный жилищный учет или об отказе в принятии их на специализированный жилищный учет. </w:t>
      </w:r>
      <w:proofErr w:type="gramStart"/>
      <w:r w:rsidRPr="00C537BC">
        <w:rPr>
          <w:rFonts w:ascii="Times New Roman" w:hAnsi="Times New Roman" w:cs="Times New Roman"/>
          <w:sz w:val="28"/>
          <w:szCs w:val="28"/>
        </w:rPr>
        <w:t>Решение принимается не позднее 60 дней со дня поступления в территориальный отдел уполномоченного органа заявления о постановке на специализированный жилищный учет.</w:t>
      </w:r>
      <w:proofErr w:type="gramEnd"/>
    </w:p>
    <w:p w:rsidR="00C537BC" w:rsidRPr="00C537BC" w:rsidRDefault="00C537BC">
      <w:pPr>
        <w:pStyle w:val="ConsPlusNormal"/>
        <w:ind w:firstLine="540"/>
        <w:jc w:val="both"/>
        <w:rPr>
          <w:rFonts w:ascii="Times New Roman" w:hAnsi="Times New Roman" w:cs="Times New Roman"/>
          <w:sz w:val="28"/>
          <w:szCs w:val="28"/>
        </w:rPr>
      </w:pPr>
      <w:bookmarkStart w:id="9" w:name="P75"/>
      <w:bookmarkEnd w:id="9"/>
      <w:r w:rsidRPr="00C537BC">
        <w:rPr>
          <w:rFonts w:ascii="Times New Roman" w:hAnsi="Times New Roman" w:cs="Times New Roman"/>
          <w:sz w:val="28"/>
          <w:szCs w:val="28"/>
        </w:rPr>
        <w:t xml:space="preserve">9. Территориальные отделы уполномоченного органа отказывают лицам, указанным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принятии на специализированный жилищный учет в следующих случаях:</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 не представлены документы, указанные в </w:t>
      </w:r>
      <w:hyperlink w:anchor="P61" w:history="1">
        <w:r w:rsidRPr="00C537BC">
          <w:rPr>
            <w:rFonts w:ascii="Times New Roman" w:hAnsi="Times New Roman" w:cs="Times New Roman"/>
            <w:color w:val="0000FF"/>
            <w:sz w:val="28"/>
            <w:szCs w:val="28"/>
          </w:rPr>
          <w:t>пунктах 2</w:t>
        </w:r>
      </w:hyperlink>
      <w:r w:rsidRPr="00C537BC">
        <w:rPr>
          <w:rFonts w:ascii="Times New Roman" w:hAnsi="Times New Roman" w:cs="Times New Roman"/>
          <w:sz w:val="28"/>
          <w:szCs w:val="28"/>
        </w:rPr>
        <w:t xml:space="preserve"> - </w:t>
      </w:r>
      <w:hyperlink w:anchor="P65" w:history="1">
        <w:r w:rsidRPr="00C537BC">
          <w:rPr>
            <w:rFonts w:ascii="Times New Roman" w:hAnsi="Times New Roman" w:cs="Times New Roman"/>
            <w:color w:val="0000FF"/>
            <w:sz w:val="28"/>
            <w:szCs w:val="28"/>
          </w:rPr>
          <w:t>5 части 4</w:t>
        </w:r>
      </w:hyperlink>
      <w:r w:rsidRPr="00C537BC">
        <w:rPr>
          <w:rFonts w:ascii="Times New Roman" w:hAnsi="Times New Roman" w:cs="Times New Roman"/>
          <w:sz w:val="28"/>
          <w:szCs w:val="28"/>
        </w:rPr>
        <w:t xml:space="preserve"> настоящей статьи;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2) не выявлены обстоятельства, установленные </w:t>
      </w:r>
      <w:hyperlink w:anchor="P43" w:history="1">
        <w:r w:rsidRPr="00C537BC">
          <w:rPr>
            <w:rFonts w:ascii="Times New Roman" w:hAnsi="Times New Roman" w:cs="Times New Roman"/>
            <w:color w:val="0000FF"/>
            <w:sz w:val="28"/>
            <w:szCs w:val="28"/>
          </w:rPr>
          <w:t>частью 1 статьи 3</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3) представлены документы, на основании которых лица, указанные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не могут быть признаны нуждающимися в жилых помещениях из специализированного жилищного фонда Приморского края.</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10. Лица из числа детей-сирот и детей, оставшихся без попечения родителей, которые для приобретения права состоять на специализированном жилищном учете совершили действия, повлекшие ухудшение жилищных условий, принимаются на специализированный жилищный учет не ранее чем через пять лет со дня совершения указанных действий.</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lastRenderedPageBreak/>
        <w:t>11. К действиям, повлекшим ухудшение жилищных условий, относятся:</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1) обмен жилыми помещениями;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2) невыполнение условий договора о пользовании жилым помещением, повлекшее выселение в судебном порядке;</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3) вселение в занимаемое жилое помещение иных лиц (за исключением вселения супруга (супруги), несовершеннолетних детей);</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4) отчуждение жилого помещения или частей жилого помещения, имеющихся в собственности в пользу иных лиц.</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12. Решение территориального отдела уполномоченного органа об отказе в принятии на специализированный жилищный учет должно содержать основания отказа, предусмотренные </w:t>
      </w:r>
      <w:hyperlink w:anchor="P75" w:history="1">
        <w:r w:rsidRPr="00C537BC">
          <w:rPr>
            <w:rFonts w:ascii="Times New Roman" w:hAnsi="Times New Roman" w:cs="Times New Roman"/>
            <w:color w:val="0000FF"/>
            <w:sz w:val="28"/>
            <w:szCs w:val="28"/>
          </w:rPr>
          <w:t>частью 9</w:t>
        </w:r>
      </w:hyperlink>
      <w:r w:rsidRPr="00C537BC">
        <w:rPr>
          <w:rFonts w:ascii="Times New Roman" w:hAnsi="Times New Roman" w:cs="Times New Roman"/>
          <w:sz w:val="28"/>
          <w:szCs w:val="28"/>
        </w:rPr>
        <w:t xml:space="preserve"> настоящей статьи.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13. </w:t>
      </w:r>
      <w:proofErr w:type="gramStart"/>
      <w:r w:rsidRPr="00C537BC">
        <w:rPr>
          <w:rFonts w:ascii="Times New Roman" w:hAnsi="Times New Roman" w:cs="Times New Roman"/>
          <w:sz w:val="28"/>
          <w:szCs w:val="28"/>
        </w:rPr>
        <w:t xml:space="preserve">Решение о принятии или об отказе в принятии на специализированный жилищный учет территориальный отдел уполномоченного органа выдает законным представителям детей-сирот и детей, оставшихся без попечения родителей, лицам из числа детей-сирот и детей, оставшихся без попечения родителей, или направляет по адресу, указанному в заявлении, поданному в соответствии с </w:t>
      </w:r>
      <w:hyperlink w:anchor="P53" w:history="1">
        <w:r w:rsidRPr="00C537BC">
          <w:rPr>
            <w:rFonts w:ascii="Times New Roman" w:hAnsi="Times New Roman" w:cs="Times New Roman"/>
            <w:color w:val="0000FF"/>
            <w:sz w:val="28"/>
            <w:szCs w:val="28"/>
          </w:rPr>
          <w:t>частями 1</w:t>
        </w:r>
      </w:hyperlink>
      <w:r w:rsidRPr="00C537BC">
        <w:rPr>
          <w:rFonts w:ascii="Times New Roman" w:hAnsi="Times New Roman" w:cs="Times New Roman"/>
          <w:sz w:val="28"/>
          <w:szCs w:val="28"/>
        </w:rPr>
        <w:t xml:space="preserve"> и </w:t>
      </w:r>
      <w:hyperlink w:anchor="P55" w:history="1">
        <w:r w:rsidRPr="00C537BC">
          <w:rPr>
            <w:rFonts w:ascii="Times New Roman" w:hAnsi="Times New Roman" w:cs="Times New Roman"/>
            <w:color w:val="0000FF"/>
            <w:sz w:val="28"/>
            <w:szCs w:val="28"/>
          </w:rPr>
          <w:t>2</w:t>
        </w:r>
      </w:hyperlink>
      <w:r w:rsidRPr="00C537BC">
        <w:rPr>
          <w:rFonts w:ascii="Times New Roman" w:hAnsi="Times New Roman" w:cs="Times New Roman"/>
          <w:sz w:val="28"/>
          <w:szCs w:val="28"/>
        </w:rPr>
        <w:t xml:space="preserve"> настоящей статьи, не позднее 10 дней со дня принятия</w:t>
      </w:r>
      <w:proofErr w:type="gramEnd"/>
      <w:r w:rsidRPr="00C537BC">
        <w:rPr>
          <w:rFonts w:ascii="Times New Roman" w:hAnsi="Times New Roman" w:cs="Times New Roman"/>
          <w:sz w:val="28"/>
          <w:szCs w:val="28"/>
        </w:rPr>
        <w:t xml:space="preserve"> территориальным отделом уполномоченного органа соответствующего решения.</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 xml:space="preserve">(часть 13 в ред. </w:t>
      </w:r>
      <w:hyperlink r:id="rId15" w:history="1">
        <w:r w:rsidRPr="00C537BC">
          <w:rPr>
            <w:rFonts w:ascii="Times New Roman" w:hAnsi="Times New Roman" w:cs="Times New Roman"/>
            <w:color w:val="0000FF"/>
            <w:sz w:val="28"/>
            <w:szCs w:val="28"/>
          </w:rPr>
          <w:t>Закона</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14. Решение территориального отдела уполномоченного органа об отказе в принятии на специализированный жилищный учет может быть обжаловано вышестоящему должностному лицу, в вышестоящий орган или в судебном порядке.</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15. Утратил силу. - </w:t>
      </w:r>
      <w:hyperlink r:id="rId16" w:history="1">
        <w:r w:rsidRPr="00C537BC">
          <w:rPr>
            <w:rFonts w:ascii="Times New Roman" w:hAnsi="Times New Roman" w:cs="Times New Roman"/>
            <w:color w:val="0000FF"/>
            <w:sz w:val="28"/>
            <w:szCs w:val="28"/>
          </w:rPr>
          <w:t>Закон</w:t>
        </w:r>
      </w:hyperlink>
      <w:r w:rsidRPr="00C537BC">
        <w:rPr>
          <w:rFonts w:ascii="Times New Roman" w:hAnsi="Times New Roman" w:cs="Times New Roman"/>
          <w:sz w:val="28"/>
          <w:szCs w:val="28"/>
        </w:rPr>
        <w:t xml:space="preserve"> Приморского края от 01.11.2013 N 287-КЗ.</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16. Право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состоять на специализированном жилищном учете сохраняется до получения ими жилых помещений специализированного жилищного фонда Приморского края по договорам найма специализированных жилых помещений или до выявления оснований для снятия со специализированного жилищного учета, указанных в </w:t>
      </w:r>
      <w:hyperlink w:anchor="P94" w:history="1">
        <w:r w:rsidRPr="00C537BC">
          <w:rPr>
            <w:rFonts w:ascii="Times New Roman" w:hAnsi="Times New Roman" w:cs="Times New Roman"/>
            <w:color w:val="0000FF"/>
            <w:sz w:val="28"/>
            <w:szCs w:val="28"/>
          </w:rPr>
          <w:t>части 1 статьи 5</w:t>
        </w:r>
      </w:hyperlink>
      <w:r w:rsidRPr="00C537BC">
        <w:rPr>
          <w:rFonts w:ascii="Times New Roman" w:hAnsi="Times New Roman" w:cs="Times New Roman"/>
          <w:sz w:val="28"/>
          <w:szCs w:val="28"/>
        </w:rPr>
        <w:t xml:space="preserve"> настоящего Закона.</w:t>
      </w:r>
    </w:p>
    <w:p w:rsidR="00C537BC" w:rsidRPr="00151C1F" w:rsidRDefault="00C537BC" w:rsidP="0047756B">
      <w:pPr>
        <w:pStyle w:val="ConsPlusNormal"/>
        <w:jc w:val="both"/>
        <w:rPr>
          <w:rFonts w:ascii="Times New Roman" w:hAnsi="Times New Roman" w:cs="Times New Roman"/>
          <w:b/>
          <w:sz w:val="28"/>
          <w:szCs w:val="28"/>
        </w:rPr>
      </w:pPr>
    </w:p>
    <w:p w:rsidR="00C537BC" w:rsidRPr="00151C1F" w:rsidRDefault="00C537BC" w:rsidP="0047756B">
      <w:pPr>
        <w:pStyle w:val="ConsPlusNormal"/>
        <w:ind w:firstLine="540"/>
        <w:jc w:val="both"/>
        <w:rPr>
          <w:rFonts w:ascii="Times New Roman" w:hAnsi="Times New Roman" w:cs="Times New Roman"/>
          <w:b/>
          <w:sz w:val="28"/>
          <w:szCs w:val="28"/>
        </w:rPr>
      </w:pPr>
      <w:bookmarkStart w:id="10" w:name="P92"/>
      <w:bookmarkStart w:id="11" w:name="P109"/>
      <w:bookmarkEnd w:id="10"/>
      <w:bookmarkEnd w:id="11"/>
      <w:r w:rsidRPr="00151C1F">
        <w:rPr>
          <w:rFonts w:ascii="Times New Roman" w:hAnsi="Times New Roman" w:cs="Times New Roman"/>
          <w:b/>
          <w:sz w:val="28"/>
          <w:szCs w:val="28"/>
        </w:rPr>
        <w:t>Статья 6. Формирование и утверждение сводного списка</w:t>
      </w:r>
    </w:p>
    <w:p w:rsidR="00C537BC" w:rsidRPr="00151C1F" w:rsidRDefault="00C537BC" w:rsidP="0047756B">
      <w:pPr>
        <w:pStyle w:val="ConsPlusNormal"/>
        <w:ind w:firstLine="540"/>
        <w:jc w:val="both"/>
        <w:rPr>
          <w:rFonts w:ascii="Times New Roman" w:hAnsi="Times New Roman" w:cs="Times New Roman"/>
          <w:b/>
          <w:sz w:val="28"/>
          <w:szCs w:val="28"/>
        </w:rPr>
      </w:pPr>
      <w:r w:rsidRPr="00151C1F">
        <w:rPr>
          <w:rFonts w:ascii="Times New Roman" w:hAnsi="Times New Roman" w:cs="Times New Roman"/>
          <w:b/>
          <w:sz w:val="28"/>
          <w:szCs w:val="28"/>
        </w:rPr>
        <w:t xml:space="preserve">(в ред. </w:t>
      </w:r>
      <w:hyperlink r:id="rId17" w:history="1">
        <w:r w:rsidRPr="00151C1F">
          <w:rPr>
            <w:rFonts w:ascii="Times New Roman" w:hAnsi="Times New Roman" w:cs="Times New Roman"/>
            <w:b/>
            <w:color w:val="0000FF"/>
            <w:sz w:val="28"/>
            <w:szCs w:val="28"/>
          </w:rPr>
          <w:t>Закона</w:t>
        </w:r>
      </w:hyperlink>
      <w:r w:rsidRPr="00151C1F">
        <w:rPr>
          <w:rFonts w:ascii="Times New Roman" w:hAnsi="Times New Roman" w:cs="Times New Roman"/>
          <w:b/>
          <w:sz w:val="28"/>
          <w:szCs w:val="28"/>
        </w:rPr>
        <w:t xml:space="preserve"> Приморского края от 01.11.2013 N 287-КЗ)</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 Сводный список </w:t>
      </w:r>
      <w:proofErr w:type="gramStart"/>
      <w:r w:rsidRPr="00C537BC">
        <w:rPr>
          <w:rFonts w:ascii="Times New Roman" w:hAnsi="Times New Roman" w:cs="Times New Roman"/>
          <w:sz w:val="28"/>
          <w:szCs w:val="28"/>
        </w:rPr>
        <w:t>формируется уполномоченным органом и утверждается</w:t>
      </w:r>
      <w:proofErr w:type="gramEnd"/>
      <w:r w:rsidRPr="00C537BC">
        <w:rPr>
          <w:rFonts w:ascii="Times New Roman" w:hAnsi="Times New Roman" w:cs="Times New Roman"/>
          <w:sz w:val="28"/>
          <w:szCs w:val="28"/>
        </w:rPr>
        <w:t xml:space="preserve"> Администрацией Приморского края.</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2. Формирование сводного списка осуществляется по форме, утвержденной уполномоченным органом, с указанием муниципального образования Приморского края, в котором лица, указанные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приняты на специализированный жилищный учет.</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3. Территориальные отделы уполномоченного органа в течение пяти рабочих дней направляют в уполномоченный орган копии учетных дел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принятых на специализированный жилищный учет.</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lastRenderedPageBreak/>
        <w:t xml:space="preserve">4. Уполномоченный орган в течение 60 дней проводит проверку представленных документов в копиях учетных дел, а также проверку обстоятельств, указанных в </w:t>
      </w:r>
      <w:hyperlink w:anchor="P43" w:history="1">
        <w:r w:rsidRPr="00C537BC">
          <w:rPr>
            <w:rFonts w:ascii="Times New Roman" w:hAnsi="Times New Roman" w:cs="Times New Roman"/>
            <w:color w:val="0000FF"/>
            <w:sz w:val="28"/>
            <w:szCs w:val="28"/>
          </w:rPr>
          <w:t>части 1 статьи 3</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5. В случае установления соответствия представленных документов в копиях учетных дел перечню документов, предусмотренных </w:t>
      </w:r>
      <w:hyperlink w:anchor="P58" w:history="1">
        <w:r w:rsidRPr="00C537BC">
          <w:rPr>
            <w:rFonts w:ascii="Times New Roman" w:hAnsi="Times New Roman" w:cs="Times New Roman"/>
            <w:color w:val="0000FF"/>
            <w:sz w:val="28"/>
            <w:szCs w:val="28"/>
          </w:rPr>
          <w:t>частью 4 статьи 4</w:t>
        </w:r>
      </w:hyperlink>
      <w:r w:rsidRPr="00C537BC">
        <w:rPr>
          <w:rFonts w:ascii="Times New Roman" w:hAnsi="Times New Roman" w:cs="Times New Roman"/>
          <w:sz w:val="28"/>
          <w:szCs w:val="28"/>
        </w:rPr>
        <w:t xml:space="preserve"> настоящего Закона, или в случае, если не изменились обстоятельства, указанные в </w:t>
      </w:r>
      <w:hyperlink w:anchor="P43" w:history="1">
        <w:r w:rsidRPr="00C537BC">
          <w:rPr>
            <w:rFonts w:ascii="Times New Roman" w:hAnsi="Times New Roman" w:cs="Times New Roman"/>
            <w:color w:val="0000FF"/>
            <w:sz w:val="28"/>
            <w:szCs w:val="28"/>
          </w:rPr>
          <w:t>части 1 статьи 3</w:t>
        </w:r>
      </w:hyperlink>
      <w:r w:rsidRPr="00C537BC">
        <w:rPr>
          <w:rFonts w:ascii="Times New Roman" w:hAnsi="Times New Roman" w:cs="Times New Roman"/>
          <w:sz w:val="28"/>
          <w:szCs w:val="28"/>
        </w:rPr>
        <w:t xml:space="preserve"> настоящего Закона, уполномоченный орган включает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сводный список.</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6. Уполномоченный орган отказывает лицам, указанным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во включении в сводный список по следующим основаниям:</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 </w:t>
      </w:r>
      <w:proofErr w:type="spellStart"/>
      <w:r w:rsidRPr="00C537BC">
        <w:rPr>
          <w:rFonts w:ascii="Times New Roman" w:hAnsi="Times New Roman" w:cs="Times New Roman"/>
          <w:sz w:val="28"/>
          <w:szCs w:val="28"/>
        </w:rPr>
        <w:t>непредоставление</w:t>
      </w:r>
      <w:proofErr w:type="spellEnd"/>
      <w:r w:rsidRPr="00C537BC">
        <w:rPr>
          <w:rFonts w:ascii="Times New Roman" w:hAnsi="Times New Roman" w:cs="Times New Roman"/>
          <w:sz w:val="28"/>
          <w:szCs w:val="28"/>
        </w:rPr>
        <w:t xml:space="preserve"> или предоставление в неполном объеме документов, предусмотренных </w:t>
      </w:r>
      <w:hyperlink w:anchor="P58" w:history="1">
        <w:r w:rsidRPr="00C537BC">
          <w:rPr>
            <w:rFonts w:ascii="Times New Roman" w:hAnsi="Times New Roman" w:cs="Times New Roman"/>
            <w:color w:val="0000FF"/>
            <w:sz w:val="28"/>
            <w:szCs w:val="28"/>
          </w:rPr>
          <w:t>частью 4 статьи 4</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2) отсутствие оснований для включения в сводный список, а именно:</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а) отсутствие или утрата статуса детей-сирот и детей, оставшихся без попечения родителей, лиц из числа детей-сирот и детей, оставшихся без попечения родителей;</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б) наличие у детей-сирот и детей, оставшихся без попечения родителей, лиц из числа детей-сирот и детей, оставшихся без попечения родителей, жилого помещения (его части) на праве собственности площадью, равной или превышающей учетную норму, за исключением факта наличия обстоятельств, указанных в </w:t>
      </w:r>
      <w:hyperlink w:anchor="P43" w:history="1">
        <w:r w:rsidRPr="00C537BC">
          <w:rPr>
            <w:rFonts w:ascii="Times New Roman" w:hAnsi="Times New Roman" w:cs="Times New Roman"/>
            <w:color w:val="0000FF"/>
            <w:sz w:val="28"/>
            <w:szCs w:val="28"/>
          </w:rPr>
          <w:t>части 1 статьи 3</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proofErr w:type="gramStart"/>
      <w:r w:rsidRPr="00C537BC">
        <w:rPr>
          <w:rFonts w:ascii="Times New Roman" w:hAnsi="Times New Roman" w:cs="Times New Roman"/>
          <w:sz w:val="28"/>
          <w:szCs w:val="28"/>
        </w:rPr>
        <w:t xml:space="preserve">в) проживание детей-сирот и детей, оставшихся без попечения родителей, лиц из числа детей-сирот и детей, оставшихся без попечения родителей, в жилом помещении (его части) площадью, равной или превышающей учетную норму в качестве нанимателей жилого помещения по договору социального найма, за исключением факта наличия обстоятельств, указанных в </w:t>
      </w:r>
      <w:hyperlink w:anchor="P43" w:history="1">
        <w:r w:rsidRPr="00C537BC">
          <w:rPr>
            <w:rFonts w:ascii="Times New Roman" w:hAnsi="Times New Roman" w:cs="Times New Roman"/>
            <w:color w:val="0000FF"/>
            <w:sz w:val="28"/>
            <w:szCs w:val="28"/>
          </w:rPr>
          <w:t>части 1 статьи 3</w:t>
        </w:r>
      </w:hyperlink>
      <w:r w:rsidRPr="00C537BC">
        <w:rPr>
          <w:rFonts w:ascii="Times New Roman" w:hAnsi="Times New Roman" w:cs="Times New Roman"/>
          <w:sz w:val="28"/>
          <w:szCs w:val="28"/>
        </w:rPr>
        <w:t xml:space="preserve"> настоящего Закона.</w:t>
      </w:r>
      <w:proofErr w:type="gramEnd"/>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7. </w:t>
      </w:r>
      <w:proofErr w:type="gramStart"/>
      <w:r w:rsidRPr="00C537BC">
        <w:rPr>
          <w:rFonts w:ascii="Times New Roman" w:hAnsi="Times New Roman" w:cs="Times New Roman"/>
          <w:sz w:val="28"/>
          <w:szCs w:val="28"/>
        </w:rPr>
        <w:t xml:space="preserve">Уведомление о включении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сводный список либо об отказе во включении в сводный список с указанием причин отказа на основании поручения уполномоченного органа направляется территориальными отделами уполномоченного органа в течение пяти рабочих дней со дня утверждения сводного списка по адресу, указанному в заявлении, поданном в соответствии с </w:t>
      </w:r>
      <w:hyperlink w:anchor="P53" w:history="1">
        <w:r w:rsidRPr="00C537BC">
          <w:rPr>
            <w:rFonts w:ascii="Times New Roman" w:hAnsi="Times New Roman" w:cs="Times New Roman"/>
            <w:color w:val="0000FF"/>
            <w:sz w:val="28"/>
            <w:szCs w:val="28"/>
          </w:rPr>
          <w:t>частями 1</w:t>
        </w:r>
      </w:hyperlink>
      <w:r w:rsidRPr="00C537BC">
        <w:rPr>
          <w:rFonts w:ascii="Times New Roman" w:hAnsi="Times New Roman" w:cs="Times New Roman"/>
          <w:sz w:val="28"/>
          <w:szCs w:val="28"/>
        </w:rPr>
        <w:t xml:space="preserve">, </w:t>
      </w:r>
      <w:hyperlink w:anchor="P55" w:history="1">
        <w:r w:rsidRPr="00C537BC">
          <w:rPr>
            <w:rFonts w:ascii="Times New Roman" w:hAnsi="Times New Roman" w:cs="Times New Roman"/>
            <w:color w:val="0000FF"/>
            <w:sz w:val="28"/>
            <w:szCs w:val="28"/>
          </w:rPr>
          <w:t>2 статьи 4 настоящего</w:t>
        </w:r>
        <w:proofErr w:type="gramEnd"/>
      </w:hyperlink>
      <w:r w:rsidRPr="00C537BC">
        <w:rPr>
          <w:rFonts w:ascii="Times New Roman" w:hAnsi="Times New Roman" w:cs="Times New Roman"/>
          <w:sz w:val="28"/>
          <w:szCs w:val="28"/>
        </w:rPr>
        <w:t xml:space="preserve">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8. Отказ уполномоченного органа во включении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сводный список может быть обжалован в судебном порядке.</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9. Основания для внесения изменений в сводный список:</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 принятие на специализированный жилищный учет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порядке, установленном </w:t>
      </w:r>
      <w:hyperlink w:anchor="P51" w:history="1">
        <w:r w:rsidRPr="00C537BC">
          <w:rPr>
            <w:rFonts w:ascii="Times New Roman" w:hAnsi="Times New Roman" w:cs="Times New Roman"/>
            <w:color w:val="0000FF"/>
            <w:sz w:val="28"/>
            <w:szCs w:val="28"/>
          </w:rPr>
          <w:t>статьей 4</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2) снятие со специализированного жилищного учета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в порядке, установленном </w:t>
      </w:r>
      <w:hyperlink w:anchor="P92" w:history="1">
        <w:r w:rsidRPr="00C537BC">
          <w:rPr>
            <w:rFonts w:ascii="Times New Roman" w:hAnsi="Times New Roman" w:cs="Times New Roman"/>
            <w:color w:val="0000FF"/>
            <w:sz w:val="28"/>
            <w:szCs w:val="28"/>
          </w:rPr>
          <w:t>статьей 5</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lastRenderedPageBreak/>
        <w:t xml:space="preserve">3) выявление в представленных документах недостоверных сведений, послуживших основанием для принятия на специализированный жилищный учет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 а также неправомерных действий должностных лиц, послуживших основанием принятия такого решения;</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4) изменение персональных данных лиц, указанных в </w:t>
      </w:r>
      <w:hyperlink w:anchor="P23" w:history="1">
        <w:r w:rsidRPr="00C537BC">
          <w:rPr>
            <w:rFonts w:ascii="Times New Roman" w:hAnsi="Times New Roman" w:cs="Times New Roman"/>
            <w:color w:val="0000FF"/>
            <w:sz w:val="28"/>
            <w:szCs w:val="28"/>
          </w:rPr>
          <w:t>статье 1</w:t>
        </w:r>
      </w:hyperlink>
      <w:r w:rsidRPr="00C537BC">
        <w:rPr>
          <w:rFonts w:ascii="Times New Roman" w:hAnsi="Times New Roman" w:cs="Times New Roman"/>
          <w:sz w:val="28"/>
          <w:szCs w:val="28"/>
        </w:rPr>
        <w:t xml:space="preserve"> настоящего Закона.</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10. Территориальные отделы уполномоченного органа на основании поручения уполномоченного органа до принятия решения о предоставлении жилого помещения специализированного жилищного фонда в отношении лица, включенного в сводный список, в порядке межведомственного электронного взаимодействия </w:t>
      </w:r>
      <w:proofErr w:type="gramStart"/>
      <w:r w:rsidRPr="00C537BC">
        <w:rPr>
          <w:rFonts w:ascii="Times New Roman" w:hAnsi="Times New Roman" w:cs="Times New Roman"/>
          <w:sz w:val="28"/>
          <w:szCs w:val="28"/>
        </w:rPr>
        <w:t>запрашивают и представляют</w:t>
      </w:r>
      <w:proofErr w:type="gramEnd"/>
      <w:r w:rsidRPr="00C537BC">
        <w:rPr>
          <w:rFonts w:ascii="Times New Roman" w:hAnsi="Times New Roman" w:cs="Times New Roman"/>
          <w:sz w:val="28"/>
          <w:szCs w:val="28"/>
        </w:rPr>
        <w:t xml:space="preserve"> в уполномоченный орган:</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 xml:space="preserve">1) </w:t>
      </w:r>
      <w:r w:rsidRPr="007D395D">
        <w:rPr>
          <w:rFonts w:ascii="Times New Roman" w:hAnsi="Times New Roman" w:cs="Times New Roman"/>
          <w:strike/>
          <w:sz w:val="28"/>
          <w:szCs w:val="28"/>
        </w:rPr>
        <w:t xml:space="preserve">сведения </w:t>
      </w:r>
      <w:r w:rsidRPr="00C537BC">
        <w:rPr>
          <w:rFonts w:ascii="Times New Roman" w:hAnsi="Times New Roman" w:cs="Times New Roman"/>
          <w:strike/>
          <w:sz w:val="28"/>
          <w:szCs w:val="28"/>
        </w:rPr>
        <w:t>о государственной регистрации прав на недвижимое имущество и сделок с ним</w:t>
      </w:r>
      <w:r w:rsidRPr="00C537BC">
        <w:rPr>
          <w:rFonts w:ascii="Times New Roman" w:hAnsi="Times New Roman" w:cs="Times New Roman"/>
          <w:sz w:val="28"/>
          <w:szCs w:val="28"/>
        </w:rPr>
        <w:t xml:space="preserve"> </w:t>
      </w:r>
      <w:r w:rsidR="007D395D" w:rsidRPr="007D395D">
        <w:rPr>
          <w:rFonts w:ascii="Times New Roman" w:hAnsi="Times New Roman" w:cs="Times New Roman"/>
          <w:b/>
          <w:sz w:val="28"/>
          <w:szCs w:val="28"/>
          <w:highlight w:val="yellow"/>
        </w:rPr>
        <w:t xml:space="preserve">сведения, содержащиеся в Едином </w:t>
      </w:r>
      <w:r w:rsidRPr="007D395D">
        <w:rPr>
          <w:rFonts w:ascii="Times New Roman" w:hAnsi="Times New Roman" w:cs="Times New Roman"/>
          <w:b/>
          <w:sz w:val="28"/>
          <w:szCs w:val="28"/>
          <w:highlight w:val="yellow"/>
          <w:shd w:val="clear" w:color="auto" w:fill="FFFF00"/>
        </w:rPr>
        <w:t>государственно</w:t>
      </w:r>
      <w:r w:rsidR="007D395D" w:rsidRPr="007D395D">
        <w:rPr>
          <w:rFonts w:ascii="Times New Roman" w:hAnsi="Times New Roman" w:cs="Times New Roman"/>
          <w:b/>
          <w:sz w:val="28"/>
          <w:szCs w:val="28"/>
          <w:highlight w:val="yellow"/>
          <w:shd w:val="clear" w:color="auto" w:fill="FFFF00"/>
        </w:rPr>
        <w:t>м</w:t>
      </w:r>
      <w:r w:rsidRPr="007D395D">
        <w:rPr>
          <w:rFonts w:ascii="Times New Roman" w:hAnsi="Times New Roman" w:cs="Times New Roman"/>
          <w:b/>
          <w:sz w:val="28"/>
          <w:szCs w:val="28"/>
          <w:highlight w:val="yellow"/>
          <w:shd w:val="clear" w:color="auto" w:fill="FFFF00"/>
        </w:rPr>
        <w:t xml:space="preserve"> </w:t>
      </w:r>
      <w:r w:rsidR="007D395D" w:rsidRPr="007D395D">
        <w:rPr>
          <w:rFonts w:ascii="Times New Roman" w:hAnsi="Times New Roman" w:cs="Times New Roman"/>
          <w:b/>
          <w:sz w:val="28"/>
          <w:szCs w:val="28"/>
          <w:highlight w:val="yellow"/>
          <w:shd w:val="clear" w:color="auto" w:fill="FFFF00"/>
        </w:rPr>
        <w:t xml:space="preserve">реестре </w:t>
      </w:r>
      <w:r w:rsidRPr="007D395D">
        <w:rPr>
          <w:rFonts w:ascii="Times New Roman" w:hAnsi="Times New Roman" w:cs="Times New Roman"/>
          <w:b/>
          <w:sz w:val="28"/>
          <w:szCs w:val="28"/>
          <w:highlight w:val="yellow"/>
          <w:shd w:val="clear" w:color="auto" w:fill="FFFF00"/>
        </w:rPr>
        <w:t>недвижимости</w:t>
      </w:r>
      <w:r w:rsidR="007D395D">
        <w:rPr>
          <w:rFonts w:ascii="Times New Roman" w:hAnsi="Times New Roman" w:cs="Times New Roman"/>
          <w:b/>
          <w:sz w:val="28"/>
          <w:szCs w:val="28"/>
          <w:shd w:val="clear" w:color="auto" w:fill="FFFF00"/>
        </w:rPr>
        <w:t>,</w:t>
      </w:r>
      <w:r w:rsidRPr="00C537BC">
        <w:rPr>
          <w:rFonts w:ascii="Times New Roman" w:hAnsi="Times New Roman" w:cs="Times New Roman"/>
          <w:sz w:val="28"/>
          <w:szCs w:val="28"/>
        </w:rPr>
        <w:t xml:space="preserve"> о зарегистри</w:t>
      </w:r>
      <w:bookmarkStart w:id="12" w:name="_GoBack"/>
      <w:bookmarkEnd w:id="12"/>
      <w:r w:rsidRPr="00C537BC">
        <w:rPr>
          <w:rFonts w:ascii="Times New Roman" w:hAnsi="Times New Roman" w:cs="Times New Roman"/>
          <w:sz w:val="28"/>
          <w:szCs w:val="28"/>
        </w:rPr>
        <w:t>рованных правах лица, в отношении которого принимается решение о предоставлении жилого помещения, на имеющиеся у него объекты недвижимого имущества на территории Российской Федерации;</w:t>
      </w:r>
    </w:p>
    <w:p w:rsidR="00C537BC" w:rsidRPr="00C537BC" w:rsidRDefault="00C537BC">
      <w:pPr>
        <w:pStyle w:val="ConsPlusNormal"/>
        <w:ind w:firstLine="540"/>
        <w:jc w:val="both"/>
        <w:rPr>
          <w:rFonts w:ascii="Times New Roman" w:hAnsi="Times New Roman" w:cs="Times New Roman"/>
          <w:sz w:val="28"/>
          <w:szCs w:val="28"/>
        </w:rPr>
      </w:pPr>
      <w:r w:rsidRPr="00C537BC">
        <w:rPr>
          <w:rFonts w:ascii="Times New Roman" w:hAnsi="Times New Roman" w:cs="Times New Roman"/>
          <w:sz w:val="28"/>
          <w:szCs w:val="28"/>
        </w:rPr>
        <w:t>2) документы от органов местного самоуправления городского округа, муниципального района Приморского края, на территории которого лицо, в отношении которого принимается решение о предоставлении жилого помещения, поставлено на специализированный жилищный учет, содержащие сведения о наличии или отсутствии у него жилого помещения по договору социального найма.</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jc w:val="right"/>
        <w:rPr>
          <w:rFonts w:ascii="Times New Roman" w:hAnsi="Times New Roman" w:cs="Times New Roman"/>
          <w:sz w:val="28"/>
          <w:szCs w:val="28"/>
        </w:rPr>
      </w:pPr>
      <w:bookmarkStart w:id="13" w:name="P134"/>
      <w:bookmarkEnd w:id="13"/>
      <w:r w:rsidRPr="00C537BC">
        <w:rPr>
          <w:rFonts w:ascii="Times New Roman" w:hAnsi="Times New Roman" w:cs="Times New Roman"/>
          <w:sz w:val="28"/>
          <w:szCs w:val="28"/>
        </w:rPr>
        <w:t>Губернатор края</w:t>
      </w:r>
    </w:p>
    <w:p w:rsidR="00C537BC" w:rsidRPr="00C537BC" w:rsidRDefault="00C537BC">
      <w:pPr>
        <w:pStyle w:val="ConsPlusNormal"/>
        <w:jc w:val="right"/>
        <w:rPr>
          <w:rFonts w:ascii="Times New Roman" w:hAnsi="Times New Roman" w:cs="Times New Roman"/>
          <w:sz w:val="28"/>
          <w:szCs w:val="28"/>
        </w:rPr>
      </w:pPr>
      <w:r w:rsidRPr="00C537BC">
        <w:rPr>
          <w:rFonts w:ascii="Times New Roman" w:hAnsi="Times New Roman" w:cs="Times New Roman"/>
          <w:sz w:val="28"/>
          <w:szCs w:val="28"/>
        </w:rPr>
        <w:t>В.В.МИКЛУШЕВСКИЙ</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г. Владивосток</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12 февраля 2013 года</w:t>
      </w:r>
    </w:p>
    <w:p w:rsidR="00C537BC" w:rsidRPr="00C537BC" w:rsidRDefault="00C537BC">
      <w:pPr>
        <w:pStyle w:val="ConsPlusNormal"/>
        <w:jc w:val="both"/>
        <w:rPr>
          <w:rFonts w:ascii="Times New Roman" w:hAnsi="Times New Roman" w:cs="Times New Roman"/>
          <w:sz w:val="28"/>
          <w:szCs w:val="28"/>
        </w:rPr>
      </w:pPr>
      <w:r w:rsidRPr="00C537BC">
        <w:rPr>
          <w:rFonts w:ascii="Times New Roman" w:hAnsi="Times New Roman" w:cs="Times New Roman"/>
          <w:sz w:val="28"/>
          <w:szCs w:val="28"/>
        </w:rPr>
        <w:t>N 168-КЗ</w:t>
      </w: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jc w:val="both"/>
        <w:rPr>
          <w:rFonts w:ascii="Times New Roman" w:hAnsi="Times New Roman" w:cs="Times New Roman"/>
          <w:sz w:val="28"/>
          <w:szCs w:val="28"/>
        </w:rPr>
      </w:pPr>
    </w:p>
    <w:p w:rsidR="00C537BC" w:rsidRPr="00C537BC" w:rsidRDefault="00C537BC">
      <w:pPr>
        <w:pStyle w:val="ConsPlusNormal"/>
        <w:pBdr>
          <w:top w:val="single" w:sz="6" w:space="0" w:color="auto"/>
        </w:pBdr>
        <w:spacing w:before="100" w:after="100"/>
        <w:jc w:val="both"/>
        <w:rPr>
          <w:rFonts w:ascii="Times New Roman" w:hAnsi="Times New Roman" w:cs="Times New Roman"/>
          <w:sz w:val="28"/>
          <w:szCs w:val="28"/>
        </w:rPr>
      </w:pPr>
    </w:p>
    <w:p w:rsidR="00937647" w:rsidRPr="00C537BC" w:rsidRDefault="00937647">
      <w:pPr>
        <w:rPr>
          <w:rFonts w:ascii="Times New Roman" w:hAnsi="Times New Roman" w:cs="Times New Roman"/>
          <w:sz w:val="28"/>
          <w:szCs w:val="28"/>
        </w:rPr>
      </w:pPr>
    </w:p>
    <w:sectPr w:rsidR="00937647" w:rsidRPr="00C537BC" w:rsidSect="00785C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7BC"/>
    <w:rsid w:val="00151C1F"/>
    <w:rsid w:val="001945A0"/>
    <w:rsid w:val="0047756B"/>
    <w:rsid w:val="007D395D"/>
    <w:rsid w:val="00911180"/>
    <w:rsid w:val="00937647"/>
    <w:rsid w:val="00C537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37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37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37B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51C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1C1F"/>
    <w:rPr>
      <w:rFonts w:ascii="Tahoma" w:hAnsi="Tahoma" w:cs="Tahoma"/>
      <w:sz w:val="16"/>
      <w:szCs w:val="16"/>
    </w:rPr>
  </w:style>
  <w:style w:type="character" w:styleId="a5">
    <w:name w:val="annotation reference"/>
    <w:basedOn w:val="a0"/>
    <w:uiPriority w:val="99"/>
    <w:semiHidden/>
    <w:unhideWhenUsed/>
    <w:rsid w:val="0047756B"/>
    <w:rPr>
      <w:sz w:val="16"/>
      <w:szCs w:val="16"/>
    </w:rPr>
  </w:style>
  <w:style w:type="paragraph" w:styleId="a6">
    <w:name w:val="annotation text"/>
    <w:basedOn w:val="a"/>
    <w:link w:val="a7"/>
    <w:uiPriority w:val="99"/>
    <w:semiHidden/>
    <w:unhideWhenUsed/>
    <w:rsid w:val="0047756B"/>
    <w:pPr>
      <w:spacing w:line="240" w:lineRule="auto"/>
    </w:pPr>
    <w:rPr>
      <w:sz w:val="20"/>
      <w:szCs w:val="20"/>
    </w:rPr>
  </w:style>
  <w:style w:type="character" w:customStyle="1" w:styleId="a7">
    <w:name w:val="Текст примечания Знак"/>
    <w:basedOn w:val="a0"/>
    <w:link w:val="a6"/>
    <w:uiPriority w:val="99"/>
    <w:semiHidden/>
    <w:rsid w:val="0047756B"/>
    <w:rPr>
      <w:sz w:val="20"/>
      <w:szCs w:val="20"/>
    </w:rPr>
  </w:style>
  <w:style w:type="paragraph" w:styleId="a8">
    <w:name w:val="annotation subject"/>
    <w:basedOn w:val="a6"/>
    <w:next w:val="a6"/>
    <w:link w:val="a9"/>
    <w:uiPriority w:val="99"/>
    <w:semiHidden/>
    <w:unhideWhenUsed/>
    <w:rsid w:val="0047756B"/>
    <w:rPr>
      <w:b/>
      <w:bCs/>
    </w:rPr>
  </w:style>
  <w:style w:type="character" w:customStyle="1" w:styleId="a9">
    <w:name w:val="Тема примечания Знак"/>
    <w:basedOn w:val="a7"/>
    <w:link w:val="a8"/>
    <w:uiPriority w:val="99"/>
    <w:semiHidden/>
    <w:rsid w:val="0047756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37B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37B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37B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151C1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1C1F"/>
    <w:rPr>
      <w:rFonts w:ascii="Tahoma" w:hAnsi="Tahoma" w:cs="Tahoma"/>
      <w:sz w:val="16"/>
      <w:szCs w:val="16"/>
    </w:rPr>
  </w:style>
  <w:style w:type="character" w:styleId="a5">
    <w:name w:val="annotation reference"/>
    <w:basedOn w:val="a0"/>
    <w:uiPriority w:val="99"/>
    <w:semiHidden/>
    <w:unhideWhenUsed/>
    <w:rsid w:val="0047756B"/>
    <w:rPr>
      <w:sz w:val="16"/>
      <w:szCs w:val="16"/>
    </w:rPr>
  </w:style>
  <w:style w:type="paragraph" w:styleId="a6">
    <w:name w:val="annotation text"/>
    <w:basedOn w:val="a"/>
    <w:link w:val="a7"/>
    <w:uiPriority w:val="99"/>
    <w:semiHidden/>
    <w:unhideWhenUsed/>
    <w:rsid w:val="0047756B"/>
    <w:pPr>
      <w:spacing w:line="240" w:lineRule="auto"/>
    </w:pPr>
    <w:rPr>
      <w:sz w:val="20"/>
      <w:szCs w:val="20"/>
    </w:rPr>
  </w:style>
  <w:style w:type="character" w:customStyle="1" w:styleId="a7">
    <w:name w:val="Текст примечания Знак"/>
    <w:basedOn w:val="a0"/>
    <w:link w:val="a6"/>
    <w:uiPriority w:val="99"/>
    <w:semiHidden/>
    <w:rsid w:val="0047756B"/>
    <w:rPr>
      <w:sz w:val="20"/>
      <w:szCs w:val="20"/>
    </w:rPr>
  </w:style>
  <w:style w:type="paragraph" w:styleId="a8">
    <w:name w:val="annotation subject"/>
    <w:basedOn w:val="a6"/>
    <w:next w:val="a6"/>
    <w:link w:val="a9"/>
    <w:uiPriority w:val="99"/>
    <w:semiHidden/>
    <w:unhideWhenUsed/>
    <w:rsid w:val="0047756B"/>
    <w:rPr>
      <w:b/>
      <w:bCs/>
    </w:rPr>
  </w:style>
  <w:style w:type="character" w:customStyle="1" w:styleId="a9">
    <w:name w:val="Тема примечания Знак"/>
    <w:basedOn w:val="a7"/>
    <w:link w:val="a8"/>
    <w:uiPriority w:val="99"/>
    <w:semiHidden/>
    <w:rsid w:val="004775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ABE6186D06296F7937945FB4C187F1B7F623AF1832B5BF817264D5AE4D10387796AF68C52100489EB09Eu010E" TargetMode="External"/><Relationship Id="rId13" Type="http://schemas.openxmlformats.org/officeDocument/2006/relationships/hyperlink" Target="consultantplus://offline/ref=10ABE6186D06296F7937945FB4C187F1B7F623AF1736BFBF817264D5AE4D10387796AF68C52100489EB09Fu017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0ABE6186D06296F7937945FB4C187F1B7F623AF1736B5BE8C7264D5AE4D10387796AF68C52100489EB09Eu010E" TargetMode="External"/><Relationship Id="rId12" Type="http://schemas.openxmlformats.org/officeDocument/2006/relationships/hyperlink" Target="consultantplus://offline/ref=10ABE6186D06296F7937945FB4C187F1B7F623AF1736B5BE8C7264D5AE4D10387796AF68C52100489EB09Fu013E" TargetMode="External"/><Relationship Id="rId17" Type="http://schemas.openxmlformats.org/officeDocument/2006/relationships/hyperlink" Target="consultantplus://offline/ref=10ABE6186D06296F7937945FB4C187F1B7F623AF1736B5BE8C7264D5AE4D10387796AF68C52100489EB09Cu012E" TargetMode="External"/><Relationship Id="rId2" Type="http://schemas.microsoft.com/office/2007/relationships/stylesWithEffects" Target="stylesWithEffects.xml"/><Relationship Id="rId16" Type="http://schemas.openxmlformats.org/officeDocument/2006/relationships/hyperlink" Target="consultantplus://offline/ref=10ABE6186D06296F7937945FB4C187F1B7F623AF1736B5BE8C7264D5AE4D10387796AF68C52100489EB09Fu01FE" TargetMode="External"/><Relationship Id="rId1" Type="http://schemas.openxmlformats.org/officeDocument/2006/relationships/styles" Target="styles.xml"/><Relationship Id="rId6" Type="http://schemas.openxmlformats.org/officeDocument/2006/relationships/hyperlink" Target="consultantplus://offline/ref=10ABE6186D06296F7937945FB4C187F1B7F623AF1736BFBF817264D5AE4D10387796AF68C52100489EB09Eu010E" TargetMode="External"/><Relationship Id="rId11" Type="http://schemas.openxmlformats.org/officeDocument/2006/relationships/hyperlink" Target="consultantplus://offline/ref=10ABE6186D06296F7937945FB4C187F1B7F623AF1736B5BE8C7264D5AE4D10387796AF68C52100489EB09Fu015E"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10ABE6186D06296F7937945FB4C187F1B7F623AF1736B5BE8C7264D5AE4D10387796AF68C52100489EB09Fu011E" TargetMode="External"/><Relationship Id="rId10" Type="http://schemas.openxmlformats.org/officeDocument/2006/relationships/hyperlink" Target="consultantplus://offline/ref=10ABE6186D06296F7937945FB4C187F1B7F623AF1736B5BE8C7264D5AE4D10387796AF68C52100489EB09Fu016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10ABE6186D06296F79378A52A2ADD9FEB6F574A4103BB6E9D92D3F88F9441A6F30D9F62Fu811E" TargetMode="External"/><Relationship Id="rId14" Type="http://schemas.openxmlformats.org/officeDocument/2006/relationships/hyperlink" Target="consultantplus://offline/ref=10ABE6186D06296F7937945FB4C187F1B7F623AF1736B5BE8C7264D5AE4D10387796AF68C52100489EB09Fu01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6</Pages>
  <Words>2401</Words>
  <Characters>13690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7</cp:revision>
  <cp:lastPrinted>2016-07-14T05:32:00Z</cp:lastPrinted>
  <dcterms:created xsi:type="dcterms:W3CDTF">2016-07-14T04:53:00Z</dcterms:created>
  <dcterms:modified xsi:type="dcterms:W3CDTF">2016-07-19T00:36:00Z</dcterms:modified>
</cp:coreProperties>
</file>