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C7C" w:rsidRDefault="00E34C7C" w:rsidP="008674C7">
      <w:pPr>
        <w:ind w:left="12191"/>
      </w:pPr>
      <w:r>
        <w:t>Приложение 5</w:t>
      </w:r>
    </w:p>
    <w:p w:rsidR="00E34C7C" w:rsidRDefault="00E34C7C" w:rsidP="008674C7">
      <w:pPr>
        <w:ind w:left="12191"/>
      </w:pPr>
      <w:r>
        <w:t>к проекту закона</w:t>
      </w:r>
    </w:p>
    <w:p w:rsidR="008C45D8" w:rsidRDefault="00E34C7C" w:rsidP="008674C7">
      <w:pPr>
        <w:ind w:left="12191"/>
      </w:pPr>
      <w:r>
        <w:t>Приморского края</w:t>
      </w:r>
    </w:p>
    <w:p w:rsidR="00E34C7C" w:rsidRDefault="00E34C7C" w:rsidP="00E34C7C">
      <w:pPr>
        <w:ind w:left="6804"/>
      </w:pPr>
    </w:p>
    <w:p w:rsidR="00E34C7C" w:rsidRDefault="00E34C7C" w:rsidP="00E34C7C">
      <w:pPr>
        <w:ind w:left="6804"/>
      </w:pPr>
    </w:p>
    <w:p w:rsidR="00E34C7C" w:rsidRDefault="00E34C7C" w:rsidP="00E34C7C">
      <w:pPr>
        <w:jc w:val="center"/>
      </w:pPr>
      <w:r>
        <w:t>Показатели</w:t>
      </w:r>
    </w:p>
    <w:p w:rsidR="00E34C7C" w:rsidRDefault="00E34C7C" w:rsidP="00E34C7C">
      <w:pPr>
        <w:jc w:val="center"/>
      </w:pPr>
      <w:r w:rsidRPr="00E34C7C">
        <w:t xml:space="preserve">расходов краевого бюджета за 2015 год по разделам, подразделам, целевым статьям и видам расходов </w:t>
      </w:r>
      <w:r w:rsidR="001C12CD">
        <w:br/>
      </w:r>
      <w:r w:rsidRPr="00E34C7C">
        <w:t>классификации расходов бюджетов</w:t>
      </w:r>
    </w:p>
    <w:p w:rsidR="00E34C7C" w:rsidRDefault="00E34C7C" w:rsidP="00E34C7C">
      <w:pPr>
        <w:jc w:val="center"/>
      </w:pPr>
    </w:p>
    <w:p w:rsidR="00E34C7C" w:rsidRDefault="00E34C7C" w:rsidP="00E34C7C">
      <w:pPr>
        <w:jc w:val="right"/>
      </w:pPr>
      <w:r w:rsidRPr="00E34C7C">
        <w:t>(в рублях)</w:t>
      </w:r>
    </w:p>
    <w:tbl>
      <w:tblPr>
        <w:tblW w:w="14884" w:type="dxa"/>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7"/>
        <w:gridCol w:w="719"/>
        <w:gridCol w:w="850"/>
        <w:gridCol w:w="1134"/>
        <w:gridCol w:w="709"/>
        <w:gridCol w:w="2126"/>
        <w:gridCol w:w="2127"/>
        <w:gridCol w:w="992"/>
      </w:tblGrid>
      <w:tr w:rsidR="001C12CD" w:rsidRPr="00DF28C8" w:rsidTr="00067D17">
        <w:trPr>
          <w:trHeight w:val="2873"/>
        </w:trPr>
        <w:tc>
          <w:tcPr>
            <w:tcW w:w="6227" w:type="dxa"/>
            <w:shd w:val="clear" w:color="auto" w:fill="auto"/>
            <w:vAlign w:val="center"/>
            <w:hideMark/>
          </w:tcPr>
          <w:p w:rsidR="00DF28C8" w:rsidRPr="00DF28C8" w:rsidRDefault="00DF28C8" w:rsidP="007841CB">
            <w:pPr>
              <w:ind w:firstLine="34"/>
              <w:jc w:val="center"/>
              <w:rPr>
                <w:rFonts w:eastAsia="Times New Roman" w:cs="Times New Roman"/>
                <w:sz w:val="24"/>
                <w:szCs w:val="24"/>
                <w:lang w:eastAsia="ru-RU"/>
              </w:rPr>
            </w:pPr>
            <w:r w:rsidRPr="00DF28C8">
              <w:rPr>
                <w:rFonts w:eastAsia="Times New Roman" w:cs="Times New Roman"/>
                <w:sz w:val="24"/>
                <w:szCs w:val="24"/>
                <w:lang w:eastAsia="ru-RU"/>
              </w:rPr>
              <w:t>Наименование</w:t>
            </w:r>
          </w:p>
        </w:tc>
        <w:tc>
          <w:tcPr>
            <w:tcW w:w="71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Раз-дел</w:t>
            </w:r>
          </w:p>
        </w:tc>
        <w:tc>
          <w:tcPr>
            <w:tcW w:w="850"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Под-раз-дел</w:t>
            </w:r>
          </w:p>
        </w:tc>
        <w:tc>
          <w:tcPr>
            <w:tcW w:w="1134"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Целевая статья</w:t>
            </w:r>
          </w:p>
        </w:tc>
        <w:tc>
          <w:tcPr>
            <w:tcW w:w="70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Вид рас-хо-дов</w:t>
            </w:r>
          </w:p>
        </w:tc>
        <w:tc>
          <w:tcPr>
            <w:tcW w:w="2126"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Уточненный бюджет</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2015 года</w:t>
            </w:r>
          </w:p>
        </w:tc>
        <w:tc>
          <w:tcPr>
            <w:tcW w:w="2127"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Кассовое исполнение</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за 2015 год</w:t>
            </w:r>
          </w:p>
        </w:tc>
        <w:tc>
          <w:tcPr>
            <w:tcW w:w="992"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 xml:space="preserve">Про-цент испол-нения к уточ-нен-ному бюд-жету 2015 года </w:t>
            </w:r>
          </w:p>
        </w:tc>
      </w:tr>
    </w:tbl>
    <w:p w:rsidR="00067D17" w:rsidRPr="00067D17" w:rsidRDefault="00067D17">
      <w:pPr>
        <w:rPr>
          <w:sz w:val="2"/>
          <w:szCs w:val="2"/>
        </w:rPr>
      </w:pPr>
    </w:p>
    <w:tbl>
      <w:tblPr>
        <w:tblW w:w="14884" w:type="dxa"/>
        <w:tblInd w:w="250" w:type="dxa"/>
        <w:tblLayout w:type="fixed"/>
        <w:tblLook w:val="04A0" w:firstRow="1" w:lastRow="0" w:firstColumn="1" w:lastColumn="0" w:noHBand="0" w:noVBand="1"/>
      </w:tblPr>
      <w:tblGrid>
        <w:gridCol w:w="6227"/>
        <w:gridCol w:w="10"/>
        <w:gridCol w:w="709"/>
        <w:gridCol w:w="850"/>
        <w:gridCol w:w="1134"/>
        <w:gridCol w:w="709"/>
        <w:gridCol w:w="2126"/>
        <w:gridCol w:w="2127"/>
        <w:gridCol w:w="992"/>
      </w:tblGrid>
      <w:tr w:rsidR="001C12CD" w:rsidRPr="00DF28C8" w:rsidTr="001D1AF8">
        <w:trPr>
          <w:cantSplit/>
          <w:trHeight w:val="340"/>
          <w:tblHeader/>
        </w:trPr>
        <w:tc>
          <w:tcPr>
            <w:tcW w:w="622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w:t>
            </w:r>
          </w:p>
        </w:tc>
        <w:tc>
          <w:tcPr>
            <w:tcW w:w="719" w:type="dxa"/>
            <w:gridSpan w:val="2"/>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w:t>
            </w:r>
          </w:p>
        </w:tc>
        <w:tc>
          <w:tcPr>
            <w:tcW w:w="850"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3</w:t>
            </w:r>
          </w:p>
        </w:tc>
        <w:tc>
          <w:tcPr>
            <w:tcW w:w="1134"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w:t>
            </w:r>
          </w:p>
        </w:tc>
        <w:tc>
          <w:tcPr>
            <w:tcW w:w="709"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w:t>
            </w:r>
          </w:p>
        </w:tc>
        <w:tc>
          <w:tcPr>
            <w:tcW w:w="2126"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6</w:t>
            </w:r>
          </w:p>
        </w:tc>
        <w:tc>
          <w:tcPr>
            <w:tcW w:w="2127"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7</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b/>
                <w:bCs/>
                <w:sz w:val="24"/>
                <w:szCs w:val="24"/>
                <w:lang w:eastAsia="ru-RU"/>
              </w:rPr>
            </w:pPr>
            <w:r w:rsidRPr="00DF28C8">
              <w:rPr>
                <w:rFonts w:eastAsia="Times New Roman" w:cs="Times New Roman"/>
                <w:b/>
                <w:bCs/>
                <w:sz w:val="24"/>
                <w:szCs w:val="24"/>
                <w:lang w:eastAsia="ru-RU"/>
              </w:rPr>
              <w:t>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3 679 668 305,12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3 309 310 021,62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Губернатор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352 288 914,00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319 539 539,81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Депутаты (члены)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Вице-губернаторы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125 845 480,00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121 582 565,42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Судебная система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338 670 050,00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319 154 372,53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312 248 450,00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292 767 430,05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1 572 240,00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1 567 708,05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8 883,22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1 563 350,00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1 558 824,83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171 018 880,00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152 298 448,32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99 519 640,00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89 115 690,31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совершенствование бюджетного процесса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61 702 040,00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53 830 244,12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Контрольно-счетной палаты Приморского края и его заместитель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проведения выборов и референдумов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34 885 270,00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34 413 789,58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Члены Избирательной комиссии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Председатели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Аппараты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29 357 390,00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28 450 296,83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Специальные расходы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880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567 880,00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Резервные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77 178 128,93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Другие 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2 325 497 267,19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2 127 739 161,75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краевых семинаров по совершенствованию системы оплаты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6 012 791,80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5 645 576,13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63 845 205,55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63 505 320,60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Внесение изменений в схему территориального планирования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2 723 000,00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государственной программы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32 718 830,00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31 194 271,11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Международные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403 711 014,34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380 970 730,50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323 449 254,34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312 702 027,79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Ситуационный центр Губернатора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33 744 900,00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28 126 530,07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32 462 180,00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26 843 812,20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46 516 860,00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40 142 172,64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28 518 860,00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23 303 122,60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891 205 961,88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843 912 570,70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844 050 821,88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800 054 340,76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80 282 280,00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67 121 439,44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41 220 571,88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26 697 008,55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2"/>
              <w:rPr>
                <w:rFonts w:eastAsia="Times New Roman" w:cs="Times New Roman"/>
                <w:sz w:val="24"/>
                <w:szCs w:val="24"/>
                <w:lang w:eastAsia="ru-RU"/>
              </w:rPr>
            </w:pPr>
            <w:r w:rsidRPr="00DF28C8">
              <w:rPr>
                <w:rFonts w:eastAsia="Times New Roman" w:cs="Times New Roman"/>
                <w:sz w:val="24"/>
                <w:szCs w:val="24"/>
                <w:lang w:eastAsia="ru-RU"/>
              </w:rPr>
              <w:t>Строительство, включая проектно-изыскательские работы, линии электропередач от ВЛ-6 кВ опора № 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ДЭС 400 кВт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609 047 970,00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607 737 099,79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социально ориентированных некоммерческих организаций в Приморском крае на 2014-2017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202 303 738,00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154 207 602,29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68 492 538,00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67 600 558,50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66 493 400,00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26 579 642,45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67 317 800,00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60 027 401,34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25 031 830,00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24 124 450,67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41 886 840,00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35 503 823,63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220 639 104,76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208 973 618,79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правам человека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защите прав предпринимателей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проводимые Администрацией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информационной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49 503 435,55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5 817 347,88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117 680 778,92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117 373 768,92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121 645 200,00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121 593 371,69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87 250 692,00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85 595 043,49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25 283 139,38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и вневойсковая подготовка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подготовка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мобилизационной готовности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БЕЗОПАСНОСТЬ И ПРАВООХРАНИТЕЛЬНАЯ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1 077 304 582,38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1 056 609 896,40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190 489 268,12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174 450 741,25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184 926 244,02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168 887 717,15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57 098 290,00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49 698 283,40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оснащение системы "ДДС-112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здания для размещения системы </w:t>
            </w:r>
            <w:r w:rsidR="00666D62">
              <w:rPr>
                <w:rFonts w:eastAsia="Times New Roman" w:cs="Times New Roman"/>
                <w:sz w:val="24"/>
                <w:szCs w:val="24"/>
                <w:lang w:eastAsia="ru-RU"/>
              </w:rPr>
              <w:br/>
            </w:r>
            <w:r w:rsidRPr="00DF28C8">
              <w:rPr>
                <w:rFonts w:eastAsia="Times New Roman" w:cs="Times New Roman"/>
                <w:sz w:val="24"/>
                <w:szCs w:val="24"/>
                <w:lang w:eastAsia="ru-RU"/>
              </w:rPr>
              <w:t>"ДДС-112 Приморского края",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127 827 954,02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119 189 433,75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3 445 834,97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3 445 730,48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6 743 430,00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6 633 722,61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106 833 520,00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106 229 738,78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Обеспечение пожарной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"Пожарная безопасность"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6 724 204,26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2 990 764,09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Противопожарная пропаганда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Личное страхование добровольных пожарных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объекта пожарной охраны на 4 выезда в </w:t>
            </w:r>
            <w:r w:rsidRPr="00DF28C8">
              <w:rPr>
                <w:rFonts w:eastAsia="Times New Roman" w:cs="Times New Roman"/>
                <w:sz w:val="24"/>
                <w:szCs w:val="24"/>
                <w:lang w:eastAsia="ru-RU"/>
              </w:rPr>
              <w:br/>
              <w:t>с. Анучино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объекта пожарной охраны на 2 выезда в </w:t>
            </w:r>
            <w:r w:rsidRPr="00DF28C8">
              <w:rPr>
                <w:rFonts w:eastAsia="Times New Roman" w:cs="Times New Roman"/>
                <w:sz w:val="24"/>
                <w:szCs w:val="24"/>
                <w:lang w:eastAsia="ru-RU"/>
              </w:rPr>
              <w:br/>
              <w:t>с. Малиново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объекта пожарной охраны на 2 выезда в</w:t>
            </w:r>
            <w:r w:rsidRPr="00DF28C8">
              <w:rPr>
                <w:rFonts w:eastAsia="Times New Roman" w:cs="Times New Roman"/>
                <w:sz w:val="24"/>
                <w:szCs w:val="24"/>
                <w:lang w:eastAsia="ru-RU"/>
              </w:rPr>
              <w:br/>
              <w:t>с. Новогеоргиевка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Миграционная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ЭКОНОМИКА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17 719 801 654,61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15 227 159 017,49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Общеэкономические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506 559 411,29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425 351 545,35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66D62">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7B7947">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506 207 751,29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425 001 713,35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"Дополнительные мероприятия в сфере занятости населения, направленные на снижение напряженности на рынке труда Приморского края в</w:t>
            </w:r>
            <w:r w:rsidR="00666D62">
              <w:rPr>
                <w:rFonts w:eastAsia="Times New Roman" w:cs="Times New Roman"/>
                <w:sz w:val="24"/>
                <w:szCs w:val="24"/>
                <w:lang w:eastAsia="ru-RU"/>
              </w:rPr>
              <w:br/>
            </w:r>
            <w:r w:rsidRPr="00DF28C8">
              <w:rPr>
                <w:rFonts w:eastAsia="Times New Roman" w:cs="Times New Roman"/>
                <w:sz w:val="24"/>
                <w:szCs w:val="24"/>
                <w:lang w:eastAsia="ru-RU"/>
              </w:rPr>
              <w:t>2015 году"</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Софинансирование региональных программ повышения мобильности трудовых ресурсов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436 457 749,90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424 736 908,75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безработным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Дополнительные мероприятия в сфере занятости населения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Сельское хозяйство и рыболовство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2 754 281 776,09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2 181 072 609,25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2013-2020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2 357 654 321,00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1 818 557 644,13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570 143 000,00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371 960 317,94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экономически значимых региональных программ по развитию мясного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905 232 619,00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668 267 954,82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компенсацию части затрат, связанных с уплатой процентов по инвестиционным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кредитам малых форм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21 287 600,00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агрохимического обследования (мониторинг)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повышением плодородия почв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515 704 552,00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442 818 166,92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приобретением специальной продукции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на приобретение элитных семян</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гречихи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260 154 800,00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258 623 985,29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малых форм хозяйствования, садоводческих и дачных объединений и обществ"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30 857 999,99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грантовую поддержку сельскохозяйственных потребительских кооперативов для развития материально-технической базы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развитие сельскохозяйственных потребительских кооперативов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функций управления реализации государственной программы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77 976 275,09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66 783 790,77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57 390 214,09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46 706 766,65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Международного конгресса рыбаков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профессионального праздника "День рыбака"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рыбохозяйственную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13 684 830,00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11 734 585,75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Водное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водохозяйственного комплекса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водных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Лесное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500 795 220,00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450 028 661,05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446 118 310,00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396 311 279,05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"Охрана лесов от пожаров"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127 530 310,00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127 248 860,06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318 588 000,00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269 062 418,99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лесоустройства лесов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296 088 000,00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268 414 418,99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189 041 840,00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186 296 218,13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148 454 790,00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147 971 330,87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38 324 887,26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5 685 909,81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386 621,83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5 299 287,98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Транспорт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927 386 770,00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927 266 120,00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863 328 980,00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848 249 030,50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w:t>
            </w:r>
            <w:r w:rsidR="007B7947">
              <w:rPr>
                <w:rFonts w:eastAsia="Times New Roman" w:cs="Times New Roman"/>
                <w:sz w:val="24"/>
                <w:szCs w:val="24"/>
                <w:lang w:eastAsia="ru-RU"/>
              </w:rPr>
              <w:t xml:space="preserve"> (кроме некоммерческих организа</w:t>
            </w:r>
            <w:r w:rsidRPr="00DF28C8">
              <w:rPr>
                <w:rFonts w:eastAsia="Times New Roman" w:cs="Times New Roman"/>
                <w:sz w:val="24"/>
                <w:szCs w:val="24"/>
                <w:lang w:eastAsia="ru-RU"/>
              </w:rPr>
              <w:t>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63 937 140,00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61 814 774,76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63 847 640,00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61 735 040,57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Дорожное хозяйство (дорожные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2 424 826 213,71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2 324 370 649,49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постановлений по делам об административных правонарушениях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18+500 - </w:t>
            </w:r>
            <w:r w:rsidR="007B7947">
              <w:rPr>
                <w:rFonts w:eastAsia="Times New Roman" w:cs="Times New Roman"/>
                <w:sz w:val="24"/>
                <w:szCs w:val="24"/>
                <w:lang w:eastAsia="ru-RU"/>
              </w:rPr>
              <w:br/>
            </w:r>
            <w:r w:rsidRPr="00DF28C8">
              <w:rPr>
                <w:rFonts w:eastAsia="Times New Roman" w:cs="Times New Roman"/>
                <w:sz w:val="24"/>
                <w:szCs w:val="24"/>
                <w:lang w:eastAsia="ru-RU"/>
              </w:rPr>
              <w:t>км 40+800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Проектно-изыскательские работы строек будущих лет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автомобильной дороги Владивосток - Находка - порт Восточный на участке км 0 - км 18+500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Уссурийск - </w:t>
            </w:r>
            <w:r w:rsidRPr="00DF28C8">
              <w:rPr>
                <w:rFonts w:eastAsia="Times New Roman" w:cs="Times New Roman"/>
                <w:sz w:val="24"/>
                <w:szCs w:val="24"/>
                <w:lang w:eastAsia="ru-RU"/>
              </w:rPr>
              <w:br/>
              <w:t>Пограничный - Госграница на участке км 13 -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Владивосток - Артем на участке км 18 - км 43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Киевка - Преображение на участке км 18 -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мостового перехода через р. Мельгуновка на км 72 автомобильной дороги Михайловка - Турий Рог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Владивосток с островом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Строительство примыканий автомобильной дороги </w:t>
            </w:r>
            <w:r w:rsidR="00666D62">
              <w:rPr>
                <w:rFonts w:eastAsia="Times New Roman" w:cs="Times New Roman"/>
                <w:sz w:val="24"/>
                <w:szCs w:val="24"/>
                <w:lang w:eastAsia="ru-RU"/>
              </w:rPr>
              <w:br/>
            </w:r>
            <w:r w:rsidRPr="00DF28C8">
              <w:rPr>
                <w:rFonts w:eastAsia="Times New Roman" w:cs="Times New Roman"/>
                <w:sz w:val="24"/>
                <w:szCs w:val="24"/>
                <w:lang w:eastAsia="ru-RU"/>
              </w:rPr>
              <w:t>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Раздольное - Хасан на участке Нарвинский перевал км 74 - км 79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43+474 - </w:t>
            </w:r>
            <w:r w:rsidR="00D64B0A">
              <w:rPr>
                <w:rFonts w:eastAsia="Times New Roman" w:cs="Times New Roman"/>
                <w:sz w:val="24"/>
                <w:szCs w:val="24"/>
                <w:lang w:eastAsia="ru-RU"/>
              </w:rPr>
              <w:br/>
            </w:r>
            <w:r w:rsidRPr="00DF28C8">
              <w:rPr>
                <w:rFonts w:eastAsia="Times New Roman" w:cs="Times New Roman"/>
                <w:sz w:val="24"/>
                <w:szCs w:val="24"/>
                <w:lang w:eastAsia="ru-RU"/>
              </w:rPr>
              <w:t>км 146+197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5 660 243,71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5 564 266,61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Строительство автомобильной дороги Зима Южная - Раздольное - Хасан на участке Зима Южная - Новый - </w:t>
            </w:r>
            <w:r w:rsidR="00666D62">
              <w:rPr>
                <w:rFonts w:eastAsia="Times New Roman" w:cs="Times New Roman"/>
                <w:sz w:val="24"/>
                <w:szCs w:val="24"/>
                <w:lang w:eastAsia="ru-RU"/>
              </w:rPr>
              <w:br/>
            </w:r>
            <w:r w:rsidRPr="00DF28C8">
              <w:rPr>
                <w:rFonts w:eastAsia="Times New Roman" w:cs="Times New Roman"/>
                <w:sz w:val="24"/>
                <w:szCs w:val="24"/>
                <w:lang w:eastAsia="ru-RU"/>
              </w:rPr>
              <w:t>Де-Фриз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мостового перехода через р. Крыловка на 24 км автомобильной дороги Кировский - </w:t>
            </w:r>
            <w:r w:rsidR="00666D62">
              <w:rPr>
                <w:rFonts w:eastAsia="Times New Roman" w:cs="Times New Roman"/>
                <w:sz w:val="24"/>
                <w:szCs w:val="24"/>
                <w:lang w:eastAsia="ru-RU"/>
              </w:rPr>
              <w:br/>
            </w:r>
            <w:r w:rsidRPr="00DF28C8">
              <w:rPr>
                <w:rFonts w:eastAsia="Times New Roman" w:cs="Times New Roman"/>
                <w:sz w:val="24"/>
                <w:szCs w:val="24"/>
                <w:lang w:eastAsia="ru-RU"/>
              </w:rPr>
              <w:t>Николо-Михайловка - Яковлевка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66D62">
              <w:rPr>
                <w:rFonts w:eastAsia="Times New Roman" w:cs="Times New Roman"/>
                <w:sz w:val="24"/>
                <w:szCs w:val="24"/>
                <w:lang w:eastAsia="ru-RU"/>
              </w:rPr>
              <w:t>Р</w:t>
            </w:r>
            <w:r w:rsidRPr="00DF28C8">
              <w:rPr>
                <w:rFonts w:eastAsia="Times New Roman" w:cs="Times New Roman"/>
                <w:sz w:val="24"/>
                <w:szCs w:val="24"/>
                <w:lang w:eastAsia="ru-RU"/>
              </w:rPr>
              <w:t>езервного фонда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47 320 516,50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46 002 935,15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Связь и информатика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324 678 852,10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256 816 922,10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64 060 598,08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63 895 444,46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Обеспечение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органов исполнительной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184 928 496,88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161 332 497,00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национальной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2 649 109 378,11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2 332 343 718,24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238 638 010,00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224 627 734,27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"Приморское ипотечное агентство"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138 286 010,00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124 275 734,27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77 961 010,00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68 190 304,46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24 351 420,00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20 723 958,84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"Наш дом</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Приморье"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функционирование туристско-информационного центра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Формирование инфраструктуры пространственных данных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886 654 354,11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591 315 092,71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297 635 931,72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285 186 066,12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и проведение ежегодного краевого конкурса "Предприниматель Приморья" и "Ты - Предприниматель"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239 901 931,72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233 779 494,30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Гарантийный фонд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7B7947">
              <w:rPr>
                <w:rFonts w:eastAsia="Times New Roman" w:cs="Times New Roman"/>
                <w:sz w:val="24"/>
                <w:szCs w:val="24"/>
                <w:lang w:eastAsia="ru-RU"/>
              </w:rPr>
              <w:t xml:space="preserve"> безопасности пищевой продукции</w:t>
            </w:r>
            <w:r w:rsidRPr="00DF28C8">
              <w:rPr>
                <w:rFonts w:eastAsia="Times New Roman" w:cs="Times New Roman"/>
                <w:sz w:val="24"/>
                <w:szCs w:val="24"/>
                <w:lang w:eastAsia="ru-RU"/>
              </w:rPr>
              <w:t>" ТР ТС 021/2011</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Взнос в уставный капитал открытого акционерного общества "Корпорация развития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Формирование и получение экономико-статистической информации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38 366 007,92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ЖИЛИЩНО-КОММУНАЛЬНОЕ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4 765 415 901,19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4 209 165 116,28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Жилищное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"Переселение граждан из аварийного жилищного фонда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бюджетов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3 599 535 247,90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3 193 773 977,50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2 846 730 253,68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2 723 832 808,93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предназначенных</w:t>
            </w:r>
            <w:r w:rsidR="007B7947">
              <w:rPr>
                <w:rFonts w:eastAsia="Times New Roman" w:cs="Times New Roman"/>
                <w:sz w:val="24"/>
                <w:szCs w:val="24"/>
                <w:lang w:eastAsia="ru-RU"/>
              </w:rPr>
              <w:t xml:space="preserve"> для строительства жилья эконом</w:t>
            </w:r>
            <w:r w:rsidRPr="00DF28C8">
              <w:rPr>
                <w:rFonts w:eastAsia="Times New Roman" w:cs="Times New Roman"/>
                <w:sz w:val="24"/>
                <w:szCs w:val="24"/>
                <w:lang w:eastAsia="ru-RU"/>
              </w:rPr>
              <w:t>класса,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"Чистая вода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492 240 766,00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456 722 742,56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Строительство объектов обеспечения водоснабжения </w:t>
            </w:r>
            <w:r w:rsidR="007B7947">
              <w:rPr>
                <w:rFonts w:eastAsia="Times New Roman" w:cs="Times New Roman"/>
                <w:sz w:val="24"/>
                <w:szCs w:val="24"/>
                <w:lang w:eastAsia="ru-RU"/>
              </w:rPr>
              <w:br/>
            </w:r>
            <w:r w:rsidRPr="00DF28C8">
              <w:rPr>
                <w:rFonts w:eastAsia="Times New Roman" w:cs="Times New Roman"/>
                <w:sz w:val="24"/>
                <w:szCs w:val="24"/>
                <w:lang w:eastAsia="ru-RU"/>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2 242 939 487,68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2 219 689 369,27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топлива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752 804 994,22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469 941 168,57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Корректировка схемы и программы развития энергетики Приморского края на 5-летний период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720 104 994,22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467 361 346,39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Благоустройство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184 398 660,00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180 412 405,10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71 449 610,48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67 464 653,49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ОХРАНА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50 137 067,50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49 647 806,61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Охрана объектов растительного и животного мира и среды их обитания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43 657 377,50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43 584 021,40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43 254 477,50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43 181 822,40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охраны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Разработка схемы развития (трансформации) каркаса особо охраняемых природных территорий и рекреационных зон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6 286 290,00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5 894 385,21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5 540 450,00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5 345 749,21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по подготовке и проведению государственной экологической экспертизы объектов регионального уровня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18 432 720 132,67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18 043 566 412,24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Дошкольное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модернизацию региональных систем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11 034 661 558,07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10 781 198 128,87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10 844 633 767,07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10 597 697 349,87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10 819 005 647,07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10 572 160 780,87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Поощрение лучших учителей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поощрение лучших учителей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1 777 177 520,00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1 776 582 023,07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10 415 640,00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4 718 372,28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благоустройство пришкольных территорий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25 628 120,00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25 536 569,00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дистанционного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"Подготовка спортивного резерва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4 165 454,52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муниципальных общеобразовательных учреждений Приморского края, включая оплату трафика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Среднее профессиональное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1 912 952 860,00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1 871 215 860,74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Модернизация системы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672 908 040,00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669 478 868,93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687 519 800,00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684 103 015,90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3 193 760,00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1 032 360,00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8 119 480,00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1 553 917,00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Профессиональная подготовка, переподготовка и повышение квалификации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90 526 756,00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89 032 797,00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и проведение единого государственного экзамена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Молодежная политика и оздоровление детей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463 666 824,61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455 026 281,12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мероприятий для детей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3 486 109,16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2 861 166,42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новогодних подарков детям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и проведение ХХIII Всероссийского фестиваля студенческого творчества "Российская студенческая весна"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20 155 650,00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17 997 672,13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оздоровительной кампании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противодействия распространения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175 412 108,00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171 343 283,37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173 368 608,00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169 417 111,37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20 533 000,00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поддержка талантливой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19 998 000,00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147 649 608,00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145 625 586,57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135 550 508,00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134 668 300,61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56 308,00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11 599 100,00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10 857 285,96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 КИНЕМАТОГРАФИЯ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1 591 561 339,14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1 162 562 185,85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1 421 230 544,74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1 062 358 437,27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1 049 905,00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Комплектование книжных фондов и обеспечение информационно-техническим оборудованием библиотек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Капитальный ремонт здания по адресу: г. Владивосток, </w:t>
            </w:r>
            <w:r w:rsidRPr="001D1AF8">
              <w:rPr>
                <w:rFonts w:eastAsia="Times New Roman" w:cs="Times New Roman"/>
                <w:sz w:val="24"/>
                <w:szCs w:val="24"/>
                <w:lang w:eastAsia="ru-RU"/>
              </w:rPr>
              <w:br/>
              <w:t>ул. Светланская, д. 103</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театра оперы и балета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реализацию мероприятий федеральной целевой программы "Культура России (2012-2018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созданию инновационных культурных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710 631 375,00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710 615 770,63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52 157 114,00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52 127 114,00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культуры, кинематографии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24 970 509,00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23 751 149,18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3 054 200,00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2 923 084,90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ЗДРАВООХРАНЕНИЕ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17 577 411 972,87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16 960 565 174,34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Стационарная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3 449 370 070,11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2 865 624 292,05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3 445 966 463,11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2 862 910 436,37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2 360 093 947,00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2 341 012 491,37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государственного бюджетного учреждения здравоохранения "Чугуевская центральная районная больница" в с. Чугуевка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детской поликлиники в г. Большой Камень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1 085 872 516,11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521 897 945,00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краевого медицинского центра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краевой психиатрической больницы на 550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Компенсация расходов, связанная с оказанием в </w:t>
            </w:r>
            <w:r w:rsidR="00666D62">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15 384 080,00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4 304 777,00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225 478,00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Амбулаторная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465 076 752,00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464 920 091,81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957 677 299,65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945 881 235,49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многопрофильной диагностической поликлиники в г. Артеме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163 410 199,78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Реализация мероприятий по профилактике </w:t>
            </w:r>
            <w:r w:rsidR="00666D62">
              <w:rPr>
                <w:rFonts w:eastAsia="Times New Roman" w:cs="Times New Roman"/>
                <w:sz w:val="24"/>
                <w:szCs w:val="24"/>
                <w:lang w:eastAsia="ru-RU"/>
              </w:rPr>
              <w:br/>
            </w:r>
            <w:bookmarkStart w:id="0" w:name="_GoBack"/>
            <w:bookmarkEnd w:id="0"/>
            <w:r w:rsidRPr="001D1AF8">
              <w:rPr>
                <w:rFonts w:eastAsia="Times New Roman" w:cs="Times New Roman"/>
                <w:sz w:val="24"/>
                <w:szCs w:val="24"/>
                <w:lang w:eastAsia="ru-RU"/>
              </w:rPr>
              <w:t>ВИЧ-инфекции и гепатитов В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4 850 626,00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1 004 074,00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23 946,00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улучшение лекарственного обеспечения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санитарного автотранспорта в лизинг</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Скорая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84 577 321,00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83 987 318,00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автомобилей скорой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12 385 648,70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11 937 549,90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Санитарно-эпидемиологическое благополучие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12 483 437 721,41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12 463 327 527,09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12 467 318 458,38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12 453 993 456,15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12 391 973 747,03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12 388 308 744,80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55 126 857,03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51 553 668,80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936 284,55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116 641,55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819 755,00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4 239 900,00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4 226 228,06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591 681 090,00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591 602 947,94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Страховые взносы по обязательному медицинскому страхованию неработающего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75 344 711,35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65 684 711,35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бланков строгой отчетности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Танатологический корпус на 1000 вскрытий в год в </w:t>
            </w:r>
            <w:r w:rsidRPr="001D1AF8">
              <w:rPr>
                <w:rFonts w:eastAsia="Times New Roman" w:cs="Times New Roman"/>
                <w:sz w:val="24"/>
                <w:szCs w:val="24"/>
                <w:lang w:eastAsia="ru-RU"/>
              </w:rPr>
              <w:br/>
              <w:t>г. Владивостоке для государственного учреждения здравоохранения "Приморское краевое бюро судебно-медицинской экспертизы"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2 237 776,00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95 224,00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12 177 000,00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7 466 113,15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8 660 000,00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7 009 113,15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21 935 596 332,13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21 100 317 268,47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Пенсионное обеспечение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1 428 667 100,00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1 220 881 862,58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8 087 500,00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8 085 230,44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417 166 710,61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408 415 155,79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Пенсии за выслугу лет государственным служащим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43 987 336,36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обслуживание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2 115 326 596,60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2 115 176 596,60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10 778 848,20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10 675 446,00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D64B0A">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зданий под психоневрологический интернат в с. Новосысоевка Яковлевского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"Комплексные меры по повышению качества жизни пожилых людей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16 443 866,00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16 428 186,80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24 173 449,52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21 100 297,88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7 559 526,80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6 914 926,80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13 253 027 706,44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12 767 323 134,12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кадрового потенциала"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единовременных выплат медицинским работникам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компенсационные выплаты медицинским работникам в возрасте до 45 лет,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12 355 497 696,86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12 355 181 196,86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Обеспечение жильем отдельных категорий граждан, установленных Федеральным законом от 12 января </w:t>
            </w:r>
            <w:r w:rsidR="00596D31">
              <w:rPr>
                <w:rFonts w:eastAsia="Times New Roman" w:cs="Times New Roman"/>
                <w:sz w:val="24"/>
                <w:szCs w:val="24"/>
                <w:lang w:eastAsia="ru-RU"/>
              </w:rPr>
              <w:br/>
            </w:r>
            <w:r w:rsidRPr="001D1AF8">
              <w:rPr>
                <w:rFonts w:eastAsia="Times New Roman" w:cs="Times New Roman"/>
                <w:sz w:val="24"/>
                <w:szCs w:val="24"/>
                <w:lang w:eastAsia="ru-RU"/>
              </w:rPr>
              <w:t xml:space="preserve">1995 года № 5-ФЗ "О ветеранах", в соответствии с Указом Президента Российской Федерации от 7 мая 2008 года </w:t>
            </w:r>
            <w:r w:rsidR="00596D31">
              <w:rPr>
                <w:rFonts w:eastAsia="Times New Roman" w:cs="Times New Roman"/>
                <w:sz w:val="24"/>
                <w:szCs w:val="24"/>
                <w:lang w:eastAsia="ru-RU"/>
              </w:rPr>
              <w:br/>
            </w:r>
            <w:r w:rsidRPr="001D1AF8">
              <w:rPr>
                <w:rFonts w:eastAsia="Times New Roman" w:cs="Times New Roman"/>
                <w:sz w:val="24"/>
                <w:szCs w:val="24"/>
                <w:lang w:eastAsia="ru-RU"/>
              </w:rPr>
              <w:t>№ 714 "Об обеспечении жильем ветеранов Великой Отечественной войны 1941</w:t>
            </w:r>
            <w:r w:rsidR="00596D31">
              <w:rPr>
                <w:rFonts w:eastAsia="Times New Roman" w:cs="Times New Roman"/>
                <w:sz w:val="24"/>
                <w:szCs w:val="24"/>
                <w:lang w:eastAsia="ru-RU"/>
              </w:rPr>
              <w:t>-</w:t>
            </w:r>
            <w:r w:rsidRPr="001D1AF8">
              <w:rPr>
                <w:rFonts w:eastAsia="Times New Roman" w:cs="Times New Roman"/>
                <w:sz w:val="24"/>
                <w:szCs w:val="24"/>
                <w:lang w:eastAsia="ru-RU"/>
              </w:rPr>
              <w:t>1945 годов"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5 689 760,00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5 683 426,39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жилищно-коммунальных услуг отдельным категориям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1 703 754 900,00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1 552 827 088,68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47 413,97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905 909 622,89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905 103 803,56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94 554 477,11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94 368 166,39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1 072 776 720,00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1 072 668 305,53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37 214 244,00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39 230 100,00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39 210 102,94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26 273 188,13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2 383 953 990,00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2 383 442 789,01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40 492 020,00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30 913 405,84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76,3</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58 566 719,50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58 447 945,76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119 401 350,00</w:t>
            </w:r>
          </w:p>
        </w:tc>
        <w:tc>
          <w:tcPr>
            <w:tcW w:w="2127"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118 835 660,62</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478 992 684,00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388 089 738,48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4 586 000,00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4 300 058,55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Материальная помощь гражданам, находящимся в трудной жизненной ситуации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1 383 755 193,69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1 223 674 547,56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социальных выплат на оплату услуг по отоплению и горячему водоснабжению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3 025 642 785,17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3 025 386 847,81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569 617 030,00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567 923 213,25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22 642 990,00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22 305 434,15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48 572 810,00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47 537 809,65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социальной выплаты на приобретение жилого помещения реабилитированным лицам и членам их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на основании социального контракта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97 717,37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безработным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657 081 541,51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636 439 364,69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635 787 050,00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616 530 959,51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21 294 491,51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19 908 405,18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2013-2020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"Социальное развитие села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Охрана семьи и детства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3 790 242 890,55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3 673 622 240,23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2 838 429 364,10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2 799 958 096,36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375 900,00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143 100,60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2 838 053 464,10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2 799 814 995,76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19 442 600,00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17 511 561,10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многодетных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10 796 597,46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Региональный материнский (семейный) капитал</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249 901 201,71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483 555 992,49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480 815 888,25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Ежемесячное пособие на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343 365 910,00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326 755 662,60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приемных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165 640 840,00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165 246 719,65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Оплата труда приемного родителя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164 973 330,00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164 391 176,64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437 065 920,00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431 698 852,29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Компенсация родителям за воспитание и обучение детей-инвалидов на дому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социальной политики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879 077 827,93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866 662 545,39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865 529 327,93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854 757 992,87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48 152 120,00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44 057 617,32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43 982 120,00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41 692 007,59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816 432 507,93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809 755 772,55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491 663 774,01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490 586 610,55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1 000 725,53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923 980,61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144 842,70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68 097,78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Страхование государственных гражданских служащих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474CDE">
              <w:rPr>
                <w:rFonts w:eastAsia="Times New Roman" w:cs="Times New Roman"/>
                <w:sz w:val="24"/>
                <w:szCs w:val="24"/>
                <w:lang w:eastAsia="ru-RU"/>
              </w:rPr>
              <w:br/>
            </w:r>
            <w:r w:rsidRPr="001D1AF8">
              <w:rPr>
                <w:rFonts w:eastAsia="Times New Roman" w:cs="Times New Roman"/>
                <w:sz w:val="24"/>
                <w:szCs w:val="24"/>
                <w:lang w:eastAsia="ru-RU"/>
              </w:rPr>
              <w:t>1941-1945 годов к годовщине Победы в Великой Отечественной войне 1941-1945 годов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Субсидия Приморской краевой организации общероссийской общественной организации "Всероссийское общество инвалидов"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284 315 988,91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278 977 668,59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социального информационного общества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"Поддержка социально ориентированных некоммерческих организаций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2014-2017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ФИЗИЧЕСКАЯ КУЛЬТУРА И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1 446 048 442,67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1 397 264 233,48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96,6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Массовый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556 498 307,67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514 770 957,00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548 579 507,67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507 838 525,02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489 583 845,67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459 534 126,84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 в Российской Федерации на 2006-2015 годы"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поэтапному внедрению Всероссийского физкультурно-спортивного комплекса "Готов к труду и обороне" (ГТО)</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25 000 500,00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"Подготовка спортивного резерва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58 995 662,00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48 304 398,18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физической культуры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Спорт высших достижений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866 932 905,00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860 488 865,00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спорта высших достижений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подготовки приморских спортсменов к XXXI Олимпиаде в г. Рио-де-Жанейро (Бразилия)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14 930 170,00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14 317 351,48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СРЕДСТВА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305 489 038,00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296 995 356,32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Телевидение и радиовещание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200 177 589,00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198 063 942,48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17 128 090,00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16 833 637,89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Периодическая печать и издательства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56 981 634,00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55 823 959,81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средств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48 329 815,00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43 107 454,03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11 605 500,00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9 091 634,54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ОБСЛУЖИВАНИЕ ГОСУДАРСТВЕННОГО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внутреннего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государственному долгу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реструктурированной задолженности по бюджетным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2 504 756 051,16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2 465 876 360,06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Дотации на выравнивание бюджетной обеспеченности поселений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в целях обеспечения сбалансированности бюджета городского округа Большой Камень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поддержку мер по обеспечению сбалансированности бюджетов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Прочие межбюджетные трансферты общего характера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706 402 631,16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667 522 940,06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trHeight w:val="340"/>
        </w:trPr>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D1AF8" w:rsidRPr="001D1AF8" w:rsidRDefault="001D1AF8" w:rsidP="001D1AF8">
            <w:pPr>
              <w:rPr>
                <w:rFonts w:eastAsia="Times New Roman" w:cs="Times New Roman"/>
                <w:b/>
                <w:bCs/>
                <w:sz w:val="24"/>
                <w:szCs w:val="24"/>
                <w:lang w:eastAsia="ru-RU"/>
              </w:rPr>
            </w:pPr>
            <w:r w:rsidRPr="001D1AF8">
              <w:rPr>
                <w:rFonts w:eastAsia="Times New Roman" w:cs="Times New Roman"/>
                <w:b/>
                <w:bCs/>
                <w:sz w:val="24"/>
                <w:szCs w:val="24"/>
                <w:lang w:eastAsia="ru-RU"/>
              </w:rPr>
              <w:t>ВСЕГО РАСХОДОВ</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91 475 446 319,44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85 653 406 115,19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93,6</w:t>
            </w:r>
          </w:p>
        </w:tc>
      </w:tr>
    </w:tbl>
    <w:p w:rsidR="00E34C7C" w:rsidRDefault="00E34C7C" w:rsidP="00E34C7C">
      <w:pPr>
        <w:jc w:val="center"/>
      </w:pPr>
    </w:p>
    <w:sectPr w:rsidR="00E34C7C" w:rsidSect="00A0087A">
      <w:headerReference w:type="default" r:id="rId7"/>
      <w:pgSz w:w="16838" w:h="11906" w:orient="landscape" w:code="9"/>
      <w:pgMar w:top="1191" w:right="851" w:bottom="851" w:left="102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49B" w:rsidRDefault="0075449B" w:rsidP="00067D17">
      <w:r>
        <w:separator/>
      </w:r>
    </w:p>
  </w:endnote>
  <w:endnote w:type="continuationSeparator" w:id="0">
    <w:p w:rsidR="0075449B" w:rsidRDefault="0075449B" w:rsidP="0006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49B" w:rsidRDefault="0075449B" w:rsidP="00067D17">
      <w:r>
        <w:separator/>
      </w:r>
    </w:p>
  </w:footnote>
  <w:footnote w:type="continuationSeparator" w:id="0">
    <w:p w:rsidR="0075449B" w:rsidRDefault="0075449B" w:rsidP="00067D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44915"/>
      <w:docPartObj>
        <w:docPartGallery w:val="Page Numbers (Top of Page)"/>
        <w:docPartUnique/>
      </w:docPartObj>
    </w:sdtPr>
    <w:sdtContent>
      <w:p w:rsidR="008D60F5" w:rsidRDefault="008D60F5">
        <w:pPr>
          <w:pStyle w:val="a3"/>
          <w:jc w:val="right"/>
        </w:pPr>
        <w:r>
          <w:fldChar w:fldCharType="begin"/>
        </w:r>
        <w:r>
          <w:instrText>PAGE   \* MERGEFORMAT</w:instrText>
        </w:r>
        <w:r>
          <w:fldChar w:fldCharType="separate"/>
        </w:r>
        <w:r w:rsidR="00A0087A">
          <w:rPr>
            <w:noProof/>
          </w:rPr>
          <w:t>131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C7C"/>
    <w:rsid w:val="00067D17"/>
    <w:rsid w:val="000965A8"/>
    <w:rsid w:val="001C12CD"/>
    <w:rsid w:val="001D1AF8"/>
    <w:rsid w:val="00200E75"/>
    <w:rsid w:val="00474CDE"/>
    <w:rsid w:val="00535280"/>
    <w:rsid w:val="00596D31"/>
    <w:rsid w:val="00625F29"/>
    <w:rsid w:val="00666D62"/>
    <w:rsid w:val="0075449B"/>
    <w:rsid w:val="007841CB"/>
    <w:rsid w:val="007B7947"/>
    <w:rsid w:val="008674C7"/>
    <w:rsid w:val="008C45D8"/>
    <w:rsid w:val="008D60F5"/>
    <w:rsid w:val="00A0087A"/>
    <w:rsid w:val="00D64B0A"/>
    <w:rsid w:val="00D719F4"/>
    <w:rsid w:val="00DF28C8"/>
    <w:rsid w:val="00E34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2550">
      <w:bodyDiv w:val="1"/>
      <w:marLeft w:val="0"/>
      <w:marRight w:val="0"/>
      <w:marTop w:val="0"/>
      <w:marBottom w:val="0"/>
      <w:divBdr>
        <w:top w:val="none" w:sz="0" w:space="0" w:color="auto"/>
        <w:left w:val="none" w:sz="0" w:space="0" w:color="auto"/>
        <w:bottom w:val="none" w:sz="0" w:space="0" w:color="auto"/>
        <w:right w:val="none" w:sz="0" w:space="0" w:color="auto"/>
      </w:divBdr>
    </w:div>
    <w:div w:id="751780098">
      <w:bodyDiv w:val="1"/>
      <w:marLeft w:val="0"/>
      <w:marRight w:val="0"/>
      <w:marTop w:val="0"/>
      <w:marBottom w:val="0"/>
      <w:divBdr>
        <w:top w:val="none" w:sz="0" w:space="0" w:color="auto"/>
        <w:left w:val="none" w:sz="0" w:space="0" w:color="auto"/>
        <w:bottom w:val="none" w:sz="0" w:space="0" w:color="auto"/>
        <w:right w:val="none" w:sz="0" w:space="0" w:color="auto"/>
      </w:divBdr>
    </w:div>
    <w:div w:id="139192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183</Pages>
  <Words>52900</Words>
  <Characters>301536</Characters>
  <Application>Microsoft Office Word</Application>
  <DocSecurity>0</DocSecurity>
  <Lines>2512</Lines>
  <Paragraphs>707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353729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2016-05-16T02:11:00Z</cp:lastPrinted>
  <dcterms:created xsi:type="dcterms:W3CDTF">2016-05-16T00:08:00Z</dcterms:created>
  <dcterms:modified xsi:type="dcterms:W3CDTF">2016-05-16T02:13:00Z</dcterms:modified>
</cp:coreProperties>
</file>