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713BF2">
        <w:trPr>
          <w:trHeight w:val="980"/>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5E3BA1">
              <w:rPr>
                <w:rFonts w:ascii="Times New Roman" w:hAnsi="Times New Roman"/>
                <w:color w:val="000000"/>
                <w:sz w:val="28"/>
                <w:szCs w:val="28"/>
              </w:rPr>
              <w:t>6</w:t>
            </w:r>
            <w:r w:rsidRPr="00A83888">
              <w:rPr>
                <w:rFonts w:ascii="Times New Roman" w:hAnsi="Times New Roman"/>
                <w:color w:val="000000"/>
                <w:sz w:val="28"/>
                <w:szCs w:val="28"/>
              </w:rPr>
              <w:t xml:space="preserve"> </w:t>
            </w:r>
          </w:p>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4274C8">
              <w:rPr>
                <w:rFonts w:ascii="Times New Roman" w:hAnsi="Times New Roman"/>
                <w:color w:val="000000"/>
                <w:sz w:val="28"/>
                <w:szCs w:val="28"/>
              </w:rPr>
              <w:t>З</w:t>
            </w:r>
            <w:r w:rsidRPr="00A83888">
              <w:rPr>
                <w:rFonts w:ascii="Times New Roman" w:hAnsi="Times New Roman"/>
                <w:color w:val="000000"/>
                <w:sz w:val="28"/>
                <w:szCs w:val="28"/>
              </w:rPr>
              <w:t>акон</w:t>
            </w:r>
            <w:r w:rsidR="004274C8">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504B29" w:rsidRPr="004827E4" w:rsidRDefault="00504B29" w:rsidP="00713BF2">
            <w:pPr>
              <w:widowControl w:val="0"/>
              <w:autoSpaceDE w:val="0"/>
              <w:autoSpaceDN w:val="0"/>
              <w:adjustRightInd w:val="0"/>
              <w:spacing w:after="0" w:line="240" w:lineRule="auto"/>
              <w:rPr>
                <w:rFonts w:ascii="Arial" w:hAnsi="Arial" w:cs="Arial"/>
                <w:sz w:val="24"/>
                <w:szCs w:val="24"/>
              </w:rPr>
            </w:pPr>
          </w:p>
        </w:tc>
      </w:tr>
      <w:tr w:rsidR="00CF25F3" w:rsidRPr="004827E4" w:rsidTr="00713BF2">
        <w:trPr>
          <w:trHeight w:val="297"/>
        </w:trPr>
        <w:tc>
          <w:tcPr>
            <w:tcW w:w="9639" w:type="dxa"/>
            <w:gridSpan w:val="2"/>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r>
      <w:tr w:rsidR="00CF25F3" w:rsidRPr="004827E4" w:rsidTr="00713BF2">
        <w:trPr>
          <w:trHeight w:val="1327"/>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sidR="00E16ADC">
              <w:rPr>
                <w:rFonts w:ascii="Times New Roman" w:hAnsi="Times New Roman"/>
                <w:color w:val="000000"/>
                <w:sz w:val="28"/>
                <w:szCs w:val="28"/>
              </w:rPr>
              <w:t>12</w:t>
            </w:r>
            <w:r w:rsidRPr="004827E4">
              <w:rPr>
                <w:rFonts w:ascii="Times New Roman" w:hAnsi="Times New Roman"/>
                <w:color w:val="000000"/>
                <w:sz w:val="28"/>
                <w:szCs w:val="28"/>
              </w:rPr>
              <w:t xml:space="preserve"> </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9823F5" w:rsidP="009823F5">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 xml:space="preserve">от </w:t>
            </w:r>
            <w:r>
              <w:rPr>
                <w:rFonts w:ascii="Times New Roman" w:hAnsi="Times New Roman"/>
                <w:color w:val="000000"/>
                <w:sz w:val="28"/>
                <w:szCs w:val="28"/>
              </w:rPr>
              <w:t>22</w:t>
            </w:r>
            <w:r w:rsidRPr="004827E4">
              <w:rPr>
                <w:rFonts w:ascii="Times New Roman" w:hAnsi="Times New Roman"/>
                <w:color w:val="000000"/>
                <w:sz w:val="28"/>
                <w:szCs w:val="28"/>
              </w:rPr>
              <w:t>.12.201</w:t>
            </w:r>
            <w:r>
              <w:rPr>
                <w:rFonts w:ascii="Times New Roman" w:hAnsi="Times New Roman"/>
                <w:color w:val="000000"/>
                <w:sz w:val="28"/>
                <w:szCs w:val="28"/>
              </w:rPr>
              <w:t>5</w:t>
            </w:r>
            <w:r w:rsidRPr="004827E4">
              <w:rPr>
                <w:rFonts w:ascii="Times New Roman" w:hAnsi="Times New Roman"/>
                <w:color w:val="000000"/>
                <w:sz w:val="28"/>
                <w:szCs w:val="28"/>
              </w:rPr>
              <w:t xml:space="preserve"> № </w:t>
            </w:r>
            <w:r>
              <w:rPr>
                <w:rFonts w:ascii="Times New Roman" w:hAnsi="Times New Roman"/>
                <w:color w:val="000000"/>
                <w:sz w:val="28"/>
                <w:szCs w:val="28"/>
              </w:rPr>
              <w:t>737</w:t>
            </w:r>
            <w:r w:rsidRPr="004827E4">
              <w:rPr>
                <w:rFonts w:ascii="Times New Roman" w:hAnsi="Times New Roman"/>
                <w:color w:val="000000"/>
                <w:sz w:val="28"/>
                <w:szCs w:val="28"/>
              </w:rPr>
              <w:t>-КЗ</w:t>
            </w:r>
          </w:p>
        </w:tc>
      </w:tr>
      <w:tr w:rsidR="00CF25F3" w:rsidRPr="004827E4" w:rsidTr="00713BF2">
        <w:trPr>
          <w:trHeight w:val="273"/>
        </w:trPr>
        <w:tc>
          <w:tcPr>
            <w:tcW w:w="9639" w:type="dxa"/>
            <w:gridSpan w:val="2"/>
            <w:tcMar>
              <w:top w:w="0" w:type="dxa"/>
              <w:left w:w="0" w:type="dxa"/>
              <w:bottom w:w="0" w:type="dxa"/>
              <w:right w:w="0" w:type="dxa"/>
            </w:tcMar>
            <w:vAlign w:val="center"/>
          </w:tcPr>
          <w:p w:rsidR="00CF25F3" w:rsidRPr="00504B29" w:rsidRDefault="00CF25F3" w:rsidP="00713BF2">
            <w:pPr>
              <w:widowControl w:val="0"/>
              <w:autoSpaceDE w:val="0"/>
              <w:autoSpaceDN w:val="0"/>
              <w:adjustRightInd w:val="0"/>
              <w:spacing w:after="0" w:line="240" w:lineRule="auto"/>
              <w:rPr>
                <w:rFonts w:ascii="Arial" w:hAnsi="Arial" w:cs="Arial"/>
                <w:sz w:val="28"/>
                <w:szCs w:val="28"/>
              </w:rPr>
            </w:pPr>
          </w:p>
        </w:tc>
      </w:tr>
      <w:tr w:rsidR="00CF25F3" w:rsidRPr="004827E4" w:rsidTr="00713BF2">
        <w:trPr>
          <w:trHeight w:val="940"/>
        </w:trPr>
        <w:tc>
          <w:tcPr>
            <w:tcW w:w="9639" w:type="dxa"/>
            <w:gridSpan w:val="2"/>
            <w:tcMar>
              <w:top w:w="0" w:type="dxa"/>
              <w:left w:w="0" w:type="dxa"/>
              <w:bottom w:w="0" w:type="dxa"/>
              <w:right w:w="0" w:type="dxa"/>
            </w:tcMar>
            <w:vAlign w:val="center"/>
          </w:tcPr>
          <w:p w:rsidR="00CF38F6"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w:t>
            </w:r>
          </w:p>
          <w:p w:rsidR="004C28BB"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из краевого бюджета </w:t>
            </w:r>
          </w:p>
          <w:p w:rsidR="003C7BEC" w:rsidRPr="004827E4" w:rsidRDefault="004C28BB" w:rsidP="00657B2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2016 год по государственным программам Приморского края и непрограммным направлениям деятельности</w:t>
            </w:r>
          </w:p>
        </w:tc>
      </w:tr>
    </w:tbl>
    <w:p w:rsidR="003D6BD6" w:rsidRPr="001D721B" w:rsidRDefault="003D6BD6" w:rsidP="00BB6DC0">
      <w:pPr>
        <w:rPr>
          <w:rFonts w:ascii="Times New Roman" w:hAnsi="Times New Roman"/>
          <w:sz w:val="10"/>
          <w:szCs w:val="10"/>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(тыс. рублей)</w:t>
      </w:r>
    </w:p>
    <w:tbl>
      <w:tblPr>
        <w:tblW w:w="0" w:type="auto"/>
        <w:tblInd w:w="1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7"/>
        <w:gridCol w:w="1588"/>
        <w:gridCol w:w="2604"/>
      </w:tblGrid>
      <w:tr w:rsidR="00F76317" w:rsidRPr="00F76317" w:rsidTr="00713BF2">
        <w:trPr>
          <w:trHeight w:val="1094"/>
          <w:tblHeader/>
        </w:trPr>
        <w:tc>
          <w:tcPr>
            <w:tcW w:w="5447" w:type="dxa"/>
            <w:tcMar>
              <w:top w:w="0" w:type="dxa"/>
              <w:left w:w="0" w:type="dxa"/>
              <w:bottom w:w="0" w:type="dxa"/>
              <w:right w:w="0" w:type="dxa"/>
            </w:tcMar>
            <w:vAlign w:val="center"/>
          </w:tcPr>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Наименование</w:t>
            </w:r>
          </w:p>
        </w:tc>
        <w:tc>
          <w:tcPr>
            <w:tcW w:w="1588" w:type="dxa"/>
            <w:tcMar>
              <w:top w:w="0" w:type="dxa"/>
              <w:left w:w="0" w:type="dxa"/>
              <w:bottom w:w="0" w:type="dxa"/>
              <w:right w:w="0" w:type="dxa"/>
            </w:tcMar>
            <w:vAlign w:val="center"/>
          </w:tcPr>
          <w:p w:rsid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 xml:space="preserve">Целевая </w:t>
            </w:r>
          </w:p>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статья</w:t>
            </w:r>
          </w:p>
        </w:tc>
        <w:tc>
          <w:tcPr>
            <w:tcW w:w="2604" w:type="dxa"/>
            <w:tcMar>
              <w:top w:w="0" w:type="dxa"/>
              <w:left w:w="0" w:type="dxa"/>
              <w:bottom w:w="0" w:type="dxa"/>
              <w:right w:w="0" w:type="dxa"/>
            </w:tcMar>
            <w:vAlign w:val="center"/>
          </w:tcPr>
          <w:p w:rsidR="00F76317" w:rsidRPr="00F76317" w:rsidRDefault="00F76317" w:rsidP="00F76317">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Сумма</w:t>
            </w:r>
          </w:p>
        </w:tc>
      </w:tr>
    </w:tbl>
    <w:p w:rsidR="00713BF2" w:rsidRPr="00713BF2" w:rsidRDefault="00713BF2" w:rsidP="00713BF2">
      <w:pPr>
        <w:spacing w:after="0"/>
        <w:rPr>
          <w:sz w:val="2"/>
          <w:szCs w:val="2"/>
        </w:rPr>
      </w:pPr>
    </w:p>
    <w:tbl>
      <w:tblPr>
        <w:tblW w:w="0" w:type="auto"/>
        <w:tblInd w:w="10" w:type="dxa"/>
        <w:tblLayout w:type="fixed"/>
        <w:tblLook w:val="0000" w:firstRow="0" w:lastRow="0" w:firstColumn="0" w:lastColumn="0" w:noHBand="0" w:noVBand="0"/>
      </w:tblPr>
      <w:tblGrid>
        <w:gridCol w:w="5447"/>
        <w:gridCol w:w="1588"/>
        <w:gridCol w:w="2604"/>
      </w:tblGrid>
      <w:tr w:rsidR="00F76317" w:rsidTr="00F87BC9">
        <w:trPr>
          <w:cantSplit/>
          <w:trHeight w:val="227"/>
          <w:tblHeader/>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16 862 928,73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15 007 521,28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59 033,22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55 284,62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Pr>
                <w:rFonts w:ascii="Times New Roman" w:hAnsi="Times New Roman"/>
                <w:color w:val="000000"/>
                <w:sz w:val="24"/>
                <w:szCs w:val="24"/>
              </w:rPr>
              <w:br/>
              <w:t>№ 323-ФЗ "Об основах охраны здоровья граждан в Российской Федерации" полномочий Российской Федерации в сфере охраны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3 748,60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3 719 166,52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Компенсация расходов, связанная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0110258422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санитарного автотранспорта в лизинг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25 916,44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3 491 664,40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61 330,00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104 134,78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10 989 654,82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10 808,05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10 978 546,77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239 666,72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Pr>
                <w:rFonts w:ascii="Times New Roman" w:hAnsi="Times New Roman"/>
                <w:color w:val="000000"/>
                <w:sz w:val="24"/>
                <w:szCs w:val="24"/>
              </w:rPr>
              <w:br/>
              <w:t>г. Дальнереченске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679A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здравоохранения "Владивостокский клинический родильный </w:t>
            </w:r>
            <w:r w:rsidR="00C679A7">
              <w:rPr>
                <w:rFonts w:ascii="Times New Roman" w:hAnsi="Times New Roman"/>
                <w:color w:val="000000"/>
                <w:sz w:val="24"/>
                <w:szCs w:val="24"/>
              </w:rPr>
              <w:br/>
            </w:r>
            <w:r>
              <w:rPr>
                <w:rFonts w:ascii="Times New Roman" w:hAnsi="Times New Roman"/>
                <w:color w:val="000000"/>
                <w:sz w:val="24"/>
                <w:szCs w:val="24"/>
              </w:rPr>
              <w:t>дом № 2",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краевого государственного бюджетного учреждения здравоохранения "Чугуевская центральная районная больница" в </w:t>
            </w:r>
            <w:r>
              <w:rPr>
                <w:rFonts w:ascii="Times New Roman" w:hAnsi="Times New Roman"/>
                <w:color w:val="000000"/>
                <w:sz w:val="24"/>
                <w:szCs w:val="24"/>
              </w:rPr>
              <w:br/>
              <w:t>с. Чугуевка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59 504,88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детской поликлиники 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амбулатории в городском поселении Светлое Тернейского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1 604 005,65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774 404,86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339 272,66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5 464,70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126 187,70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11 031,60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292 418,20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43 244,48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15 382,95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16 104,99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мероприятий, нап</w:t>
            </w:r>
            <w:r w:rsidR="00BA0AE1">
              <w:rPr>
                <w:rFonts w:ascii="Times New Roman" w:hAnsi="Times New Roman"/>
                <w:b/>
                <w:bCs/>
                <w:color w:val="000000"/>
                <w:sz w:val="24"/>
                <w:szCs w:val="24"/>
              </w:rPr>
              <w:t xml:space="preserve">равленных на борьбу с социально </w:t>
            </w:r>
            <w:r>
              <w:rPr>
                <w:rFonts w:ascii="Times New Roman" w:hAnsi="Times New Roman"/>
                <w:b/>
                <w:bCs/>
                <w:color w:val="000000"/>
                <w:sz w:val="24"/>
                <w:szCs w:val="24"/>
              </w:rPr>
              <w:t>значимыми заболеваниями"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375 175,00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208 066,60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103 592,70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Реализация мероприятий по профилактике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ВИЧ-инфекции и гепатитов В и 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21 871,60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по обследованию населения с целью выявления туберкулеза, лечения больных туберкулезом, а также профилактических мероприятий, и финансовым обеспечением закупок диагностических средств для выявления и мониторинга лечения лиц, инфицированных вирусами иммунодефицита человека и гепатитов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B и C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0120454020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9 630,00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338 280,71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4 103,71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88168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Реконструкция государственного учреждения здравоохранения </w:t>
            </w:r>
            <w:r w:rsidR="00881688">
              <w:rPr>
                <w:rFonts w:ascii="Times New Roman" w:hAnsi="Times New Roman"/>
                <w:color w:val="000000"/>
                <w:sz w:val="24"/>
                <w:szCs w:val="24"/>
              </w:rPr>
              <w:t>"</w:t>
            </w:r>
            <w:r>
              <w:rPr>
                <w:rFonts w:ascii="Times New Roman" w:hAnsi="Times New Roman"/>
                <w:color w:val="000000"/>
                <w:sz w:val="24"/>
                <w:szCs w:val="24"/>
              </w:rPr>
              <w:t>Приморский краевой онкологический диспансер</w:t>
            </w:r>
            <w:r w:rsidR="00881688">
              <w:rPr>
                <w:rFonts w:ascii="Times New Roman" w:hAnsi="Times New Roman"/>
                <w:color w:val="000000"/>
                <w:sz w:val="24"/>
                <w:szCs w:val="24"/>
              </w:rPr>
              <w:t>"</w:t>
            </w:r>
            <w:r>
              <w:rPr>
                <w:rFonts w:ascii="Times New Roman" w:hAnsi="Times New Roman"/>
                <w:color w:val="000000"/>
                <w:sz w:val="24"/>
                <w:szCs w:val="24"/>
              </w:rPr>
              <w:t xml:space="preserve"> и пристройка к радиологическому корпусу на 2 каньона (40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краевой психиатрической больницы на 550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51 177,00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Организация мероприятий, направленных на снижение смертности пострадавших при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0120722030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251 401,80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67 635,06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единовременных выплат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0130251360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4 835,06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образования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17 206 392,11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4 496 513,50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02101R0590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образовательных программ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10 540 658,30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9 329 171,40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67 513,00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единого государственного экзамена, государственной (итоговой) аттестации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29 471,00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1 139 180,40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8 093 007,00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648 546,10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645 460,10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46 523,60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0220450880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Услуги по дополнительному профессиональному образованию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02204R0880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получения качественного общего образования отдельными категориями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23 745,64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r>
              <w:rPr>
                <w:rFonts w:ascii="Times New Roman" w:hAnsi="Times New Roman"/>
                <w:color w:val="000000"/>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2011-2015 годы, за счет остатков целевых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0220558027</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492,04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условий для получения детьми-инвалидами качественного образования,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1 162,70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62 859,23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39 543,23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Премии талантливой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429 715,33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0220722100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 для приобретения школьных автобусов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13 253,63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бюджетам муниципальных образований Приморского края на приобретение школьных автобусов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обеспечение обучающихся в младших классах (1-4 включительно) бесплатным питанием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282 338,00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образовательных услуг пожилым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Обучение граждан пожилого возраста навыкам работы с персональным компьютером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0220821770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387 825,25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224 174,00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Субвенции на организацию и обеспечение оздоровления и отдыха детей Приморского края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 исключением организации отдыха детей в каникулярное время)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185 374,00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23 453,65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20 155,65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культурных, спортивных и культурно-оздоровительных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0230520140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Проведение конкурсов, учебных сборов, семинаров, </w:t>
            </w:r>
            <w:r w:rsidR="00E90118">
              <w:rPr>
                <w:rFonts w:ascii="Times New Roman" w:hAnsi="Times New Roman"/>
                <w:color w:val="000000"/>
                <w:sz w:val="24"/>
                <w:szCs w:val="24"/>
              </w:rPr>
              <w:t>"</w:t>
            </w:r>
            <w:r>
              <w:rPr>
                <w:rFonts w:ascii="Times New Roman" w:hAnsi="Times New Roman"/>
                <w:color w:val="000000"/>
                <w:sz w:val="24"/>
                <w:szCs w:val="24"/>
              </w:rPr>
              <w:t>круглых столов</w:t>
            </w:r>
            <w:r w:rsidR="00E90118">
              <w:rPr>
                <w:rFonts w:ascii="Times New Roman" w:hAnsi="Times New Roman"/>
                <w:color w:val="000000"/>
                <w:sz w:val="24"/>
                <w:szCs w:val="24"/>
              </w:rPr>
              <w:t>"</w:t>
            </w:r>
            <w:r>
              <w:rPr>
                <w:rFonts w:ascii="Times New Roman" w:hAnsi="Times New Roman"/>
                <w:color w:val="000000"/>
                <w:sz w:val="24"/>
                <w:szCs w:val="24"/>
              </w:rPr>
              <w:t>, научно-практических конференций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115 917,00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новогодних подарков детям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Летнего кубка КВН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0230660920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1 498 841,57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103 827,40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0240238930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1 075,20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102 752,20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"Создание условий для получения качественного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02403R0260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141 510,79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обеспечения бланками документов </w:t>
            </w:r>
          </w:p>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 уровне образования государственного образца,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 также бланками лицензий и свидетельств о государственной аккредитации учреждений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rFonts w:ascii="Times New Roman" w:hAnsi="Times New Roman"/>
                <w:color w:val="000000"/>
                <w:sz w:val="24"/>
                <w:szCs w:val="24"/>
              </w:rPr>
              <w:br/>
              <w:t xml:space="preserve">№ 273-ФЗ "Об образовании в Российской Федерации" полномочий Российской Федерации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RPr="00ED2F63"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102 500,00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26 000,00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14 788 909,06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"Социальная поддержка семей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4 285 451,15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реабилитация детей с ограниченными возможностями в стационарных условиях"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программы трудовой адаптации детей с ограниченными возможностями "Шаг навстречу"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835 058,18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17 643,70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208 264,29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168 534,61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440 615,58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3 385 154,80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685 853,10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29 883,60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958 492,30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103 830,80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11 348,33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367 746,12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2 669,50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4 709,02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219 553,00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03305R0840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701 050,13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50 441,64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22 854,68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17 934,83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Мероприятия подпрограммы "Доступная среда", реализуемые краевыми государственными учреждениями и софинансируемые за счет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4 919,85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6 234,52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5 918,00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укрепление материально - технической базы краевых государственных учреждений социального обслуживания для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0350670610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7 231 724,32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54 953,47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8 221,50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46 731,97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1 217 493,31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1 101 023,28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49 938,00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40 327,98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26 204,05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5 221 203,84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1 245 926,80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2 087 857,74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33 240,00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61 747,36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506 872,68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1 119 469,26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717 743,54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67 404,20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4D61C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Pr>
                <w:rFonts w:ascii="Times New Roman" w:hAnsi="Times New Roman"/>
                <w:color w:val="000000"/>
                <w:sz w:val="24"/>
                <w:szCs w:val="24"/>
              </w:rPr>
              <w:br/>
              <w:t>№ 40-ФЗ "Об обязательном страховании гражданской ответственности владельцев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23 872,53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47 537,81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3 922,00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15 680,16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5 106,20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материальной помощи гражданам (семьям)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ценных подарков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Приобретение ценных подарков для инвалидов и участников Великой Отечественной войны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1941-1945 годов к годовщине Победы в Великой Отечественной войне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0360622180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2 892 738,27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"Социальное обслуживания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2 167 592,20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2 092 353,17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64 280,18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10 958,85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725 146,07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429 883,92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Азиатско-Тихоокеанского Саммита социальных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983,98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288 343,24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7 мая 2008 года № 714 "Об обеспечении жильем ветеранов Великой Отечественной войны </w:t>
            </w:r>
            <w:r>
              <w:rPr>
                <w:rFonts w:ascii="Times New Roman" w:hAnsi="Times New Roman"/>
                <w:color w:val="000000"/>
                <w:sz w:val="24"/>
                <w:szCs w:val="24"/>
              </w:rPr>
              <w:br/>
              <w:t>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126 146,00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федеральными законами от </w:t>
            </w:r>
            <w:r>
              <w:rPr>
                <w:rFonts w:ascii="Times New Roman" w:hAnsi="Times New Roman"/>
                <w:color w:val="000000"/>
                <w:sz w:val="24"/>
                <w:szCs w:val="24"/>
              </w:rPr>
              <w:br/>
              <w:t xml:space="preserve">12 января 1995 года № 5-ФЗ "О ветеранах" и от </w:t>
            </w:r>
            <w:r>
              <w:rPr>
                <w:rFonts w:ascii="Times New Roman" w:hAnsi="Times New Roman"/>
                <w:color w:val="000000"/>
                <w:sz w:val="24"/>
                <w:szCs w:val="24"/>
              </w:rPr>
              <w:br/>
              <w:t>24 ноября 1995 года № 181-ФЗ "О социальной защите инвалидов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22 425,30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51 523,50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Pr>
                <w:rFonts w:ascii="Times New Roman" w:hAnsi="Times New Roman"/>
                <w:color w:val="000000"/>
                <w:sz w:val="24"/>
                <w:szCs w:val="24"/>
              </w:rPr>
              <w:br/>
              <w:t>20-30 августа 2015 года, на приобретение или строительство жилого помещения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53 039,78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41 247,00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12 374,10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"Содействие занятости населения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1 302 530,43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0410150860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0430122670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Субсидии юридическим лицам </w:t>
            </w:r>
            <w:r w:rsidR="00D57B06">
              <w:rPr>
                <w:rFonts w:ascii="Times New Roman" w:hAnsi="Times New Roman"/>
                <w:color w:val="000000"/>
                <w:sz w:val="24"/>
                <w:szCs w:val="24"/>
              </w:rPr>
              <w:t>-</w:t>
            </w:r>
            <w:r>
              <w:rPr>
                <w:rFonts w:ascii="Times New Roman" w:hAnsi="Times New Roman"/>
                <w:color w:val="000000"/>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12 622,50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165 834,60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720 863,80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Дополнительные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0440160690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2 918,54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366 800,86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124,21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04401R8083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социального партнерства между субъектами социально-трудовых отношений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культуры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1 676 085,56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деятельности государственных учреждений культуры, государственных образовательных учреждений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1 454 611,43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1 232 234,18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8 952,88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здания по адресу: </w:t>
            </w:r>
            <w:r>
              <w:rPr>
                <w:rFonts w:ascii="Times New Roman" w:hAnsi="Times New Roman"/>
                <w:color w:val="000000"/>
                <w:sz w:val="24"/>
                <w:szCs w:val="24"/>
              </w:rPr>
              <w:br/>
              <w:t>г. Владивосток, ул. Светланская, 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имущества для реализации государственных функций в области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созданию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0510151490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324 729,43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ликвидации краевого государственного автономного учреждения культуры "Приморский театр оперы и балета"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17 516,87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391 883,88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222 377,25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214 481,90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1 395,35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"Мероприятия в сфере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культуры и охраны объектов историко-культурного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131 795,00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114 295,00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Проведение Международного кинофестиваля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стран Азиатско-Тихоокеанского региона "Меридианы Тихого"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социально значимых культурных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сносу незаконных построек в целях сохранения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58 005,24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56 955,24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0530122430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Иные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Москвы и Санкт-Петербурга бюджетам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субъектов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на подключение общедоступных библиотек Российской Федерации к сети </w:t>
            </w:r>
            <w:r w:rsidR="00A35812">
              <w:rPr>
                <w:rFonts w:ascii="Times New Roman" w:hAnsi="Times New Roman"/>
                <w:color w:val="000000"/>
                <w:sz w:val="24"/>
                <w:szCs w:val="24"/>
              </w:rPr>
              <w:t>"</w:t>
            </w:r>
            <w:r>
              <w:rPr>
                <w:rFonts w:ascii="Times New Roman" w:hAnsi="Times New Roman"/>
                <w:color w:val="000000"/>
                <w:sz w:val="24"/>
                <w:szCs w:val="24"/>
              </w:rPr>
              <w:t>Интернет</w:t>
            </w:r>
            <w:r w:rsidR="00A35812">
              <w:rPr>
                <w:rFonts w:ascii="Times New Roman" w:hAnsi="Times New Roman"/>
                <w:color w:val="000000"/>
                <w:sz w:val="24"/>
                <w:szCs w:val="24"/>
              </w:rPr>
              <w:t>"</w:t>
            </w:r>
            <w:r>
              <w:rPr>
                <w:rFonts w:ascii="Times New Roman" w:hAnsi="Times New Roman"/>
                <w:color w:val="000000"/>
                <w:sz w:val="24"/>
                <w:szCs w:val="24"/>
              </w:rPr>
              <w:t xml:space="preserve"> и развитие системы библиотечного дела с учетом задачи расширения информационных технологий и оцифровки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50 302,24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муниципальных учреждений культуры в Приморском крае и их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муниципальных учреждений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31 673,89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"Осуществление руководства и управления в сфере установленных функций органов государственной власти субъектов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10 086 473,02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жильем отдельных категорий граждан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жилья для отдельных категорий граждан Приморского края (в том числе разработка проектно-сметной документации)"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0610129050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"Стимулирование развития жилищного строительства на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490 000,00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"Разработка и утверждение документов территориального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(проекты планировок и проекты межевания территории)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схемы территориального планирования на часть территории Приморского края в границах Владивостокской агломерации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объектов капитального строительства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бюджетных инвестиций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открытому акционерному обществу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"Приморское ипотечное агентство"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0620241250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"Поддержка муниципальных программ развития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жилищного строительства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0630192160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102 875,00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жилыми помещениями детей-сирот, детей, оставшихся без попечения родителей, лиц из числа детей-сирот </w:t>
            </w:r>
          </w:p>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и детей, оставшихся без попечения родителей"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935 419,20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553 419,20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0650140350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жилых помещений детям-сиротам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 детям, оставшимся без попечения родителей, лицам из их числа по договорам найма специализированных жилых помещений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0650150820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252 669,20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1 024 150,42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592 730,00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организациям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328 570,00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149 740,00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33 420,00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210 690,42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86D1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Pr>
                <w:rFonts w:ascii="Times New Roman" w:hAnsi="Times New Roman"/>
                <w:color w:val="000000"/>
                <w:sz w:val="24"/>
                <w:szCs w:val="24"/>
              </w:rPr>
              <w:br/>
              <w:t xml:space="preserve">1 пусковой комплекс </w:t>
            </w:r>
            <w:r w:rsidR="00C86D1A">
              <w:rPr>
                <w:rFonts w:ascii="Times New Roman" w:hAnsi="Times New Roman"/>
                <w:color w:val="000000"/>
                <w:sz w:val="24"/>
                <w:szCs w:val="24"/>
              </w:rPr>
              <w:t>-</w:t>
            </w:r>
            <w:r>
              <w:rPr>
                <w:rFonts w:ascii="Times New Roman" w:hAnsi="Times New Roman"/>
                <w:color w:val="000000"/>
                <w:sz w:val="24"/>
                <w:szCs w:val="24"/>
              </w:rPr>
              <w:t xml:space="preserve"> "Водовод от сопки Опорной до РЧВ на о. Русский", софинансируемых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06603R2141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"Переселение граждан из аварийного жилищного фонда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0670109502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576 904,00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0670109602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132 164,74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6 817 781,45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6 438 006,55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топлива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856 006,55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241 657,33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141 473,77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0690254850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48 302,56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недвижимого 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12 022,44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1 971,31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0690360570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1 125 247,69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219 199,74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52 245,91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Финансовый резерв для ликвидации чрезвычайных ситуаций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0710150980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19 585,60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и оснащению системы "ДДС-112 Приморского края", софинсируемые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07101R0980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краевых объектов подсистемы РСЧС"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0710241130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126 953,83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10 871,05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116 082,78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"Пожарная безопасность"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906 047,95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3 506,56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E9011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E9011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 xml:space="preserve">4 выезда в </w:t>
            </w:r>
            <w:r w:rsidR="00E90118">
              <w:rPr>
                <w:rFonts w:ascii="Times New Roman" w:hAnsi="Times New Roman"/>
                <w:color w:val="000000"/>
                <w:sz w:val="24"/>
                <w:szCs w:val="24"/>
              </w:rPr>
              <w:t>с</w:t>
            </w:r>
            <w:bookmarkStart w:id="0" w:name="_GoBack"/>
            <w:bookmarkEnd w:id="0"/>
            <w:r>
              <w:rPr>
                <w:rFonts w:ascii="Times New Roman" w:hAnsi="Times New Roman"/>
                <w:color w:val="000000"/>
                <w:sz w:val="24"/>
                <w:szCs w:val="24"/>
              </w:rPr>
              <w:t>. Анучино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2 выезда в с. Малиново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871 030,22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Противопожарная пропаганда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868 558,22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"Охрана окружающей среды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182 974,90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"Обращение с твердыми бытовыми и промышленными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территориальной схемы обращения с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0810122830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 поддержка интернет-сайта "Биржа отходов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0810222850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водохозяйственного комплекса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83 675,08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54 410,28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25 550,78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объекта "Водохранилище 27 Ключ" в Дальнегорском городском округе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отдельных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55 083,09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19 129,54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5 991,11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0830120970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12 476,43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18 630,10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Pr>
                <w:rFonts w:ascii="Times New Roman" w:hAnsi="Times New Roman"/>
                <w:color w:val="000000"/>
                <w:sz w:val="24"/>
                <w:szCs w:val="24"/>
              </w:rPr>
              <w:b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18 403,00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22 955,51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Северного Форума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международного экологического форума "Природа без границ"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физической культуры и спорта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1 450 328,09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295 606,12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106 600,00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реконструкцию стадионов муниципальных образовательных учреждений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0910192190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157 412,62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13 447,57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1 896,27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0910260330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127 068,78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3 270,00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23 823,50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0910651270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2 743,90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спортивного инвентаря и спортивного оборудования для обеспечения сдачи норм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13 579,60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09106R1270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258 235,00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91 735,00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крытого тренировочного катка в </w:t>
            </w:r>
            <w:r>
              <w:rPr>
                <w:rFonts w:ascii="Times New Roman" w:hAnsi="Times New Roman"/>
                <w:color w:val="000000"/>
                <w:sz w:val="24"/>
                <w:szCs w:val="24"/>
              </w:rPr>
              <w:br/>
              <w:t>г. Арсеньеве,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Дальнегорске,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Уссурийске,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спортивным оборудованием специализированных детско-юношеских спортивных школ олимпийского резерва и училищ олимпийского резерва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896 486,97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от имени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895 586,97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0930150810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подготовки приморских спортсменов к XXXI Олимпиаде в г. Рио-де-Жанейро (Бразилия)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162 377,47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за счет средств краевого бюджет, реализуемую краевыми государственными автономными учреждениями в рамках исполнения государственного задания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09301R0810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туризма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2 265 526,13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"Наш дом - Приморье"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1010140780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Создание и функционирование туристско-информационного центра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18 840,41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6 341,88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"Информационное общество"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895 609,34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339 010,06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22362D">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336 175,34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49 375,34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1110320580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8 587,73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отрасли образование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в сфере экономической политики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1130320470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190 848,02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32 421,07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29 519,62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дальневосточного форума информационно-коммуникативных технологий ДАЛЬИНФОКОМ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1140122970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концепции региональной информатизации Приморского края и дорожной карты реализации концепции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1 301,45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158 426,95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145 926,95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региональной информационной системы обеспечения градостроительной деятельности (ИСОГД)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1150222810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312 163,53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42 448,55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1160221540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19 118,25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1160222980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23 330,30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228 290,87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1160360870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24 115,69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179 750,18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19 425,00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14 210,00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и Надеждинского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транспортного комплекса Приморского края"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9 274 066,78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"Развитие транспортного комплекса в Приморском крае на </w:t>
            </w:r>
            <w:r>
              <w:rPr>
                <w:rFonts w:ascii="Times New Roman" w:hAnsi="Times New Roman"/>
                <w:b/>
                <w:bCs/>
                <w:color w:val="000000"/>
                <w:sz w:val="24"/>
                <w:szCs w:val="24"/>
              </w:rPr>
              <w:br/>
              <w:t>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1 130 272,45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866 822,45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264 554,48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157 267,97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стратегического планирования в области пригородных перевозок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комплексного плана транспортного обслуживания населения Приморского края на средне- и долгосрочную перспективу (до 2030 года) в части пригородных пассажирских перевозок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1210323070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8 032 230,44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3 103 397,63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2 293 065,86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764 182,91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постановлений по делам об административных правонарушениях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1220158390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45 043,86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4 299 477,11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Мельгуновка на км 72 автомобильной дороги Михайловка - Турий Рог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65 440,70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68 095,00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w:t>
            </w:r>
            <w:r>
              <w:rPr>
                <w:rFonts w:ascii="Times New Roman" w:hAnsi="Times New Roman"/>
                <w:color w:val="000000"/>
                <w:sz w:val="24"/>
                <w:szCs w:val="24"/>
              </w:rPr>
              <w:br/>
              <w:t xml:space="preserve">бухта Патрокл с низководным мостом (эстакадой) Де-Фриз - Седанка на участке км 23 - </w:t>
            </w:r>
            <w:r>
              <w:rPr>
                <w:rFonts w:ascii="Times New Roman" w:hAnsi="Times New Roman"/>
                <w:color w:val="000000"/>
                <w:sz w:val="24"/>
                <w:szCs w:val="24"/>
              </w:rPr>
              <w:br/>
              <w:t xml:space="preserve">бухта Патрокл, Приморский край к улично-дорожной сети города Владивостока в районе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 Фадеева, ул. Космонавтов и ул. Снеговой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68 857,92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автомобильной дороги Раздольное</w:t>
            </w:r>
            <w:r w:rsidR="00BE07A0">
              <w:rPr>
                <w:rFonts w:ascii="Times New Roman" w:hAnsi="Times New Roman"/>
                <w:color w:val="000000"/>
                <w:sz w:val="24"/>
                <w:szCs w:val="24"/>
              </w:rPr>
              <w:t xml:space="preserve"> </w:t>
            </w:r>
            <w:r>
              <w:rPr>
                <w:rFonts w:ascii="Times New Roman" w:hAnsi="Times New Roman"/>
                <w:color w:val="000000"/>
                <w:sz w:val="24"/>
                <w:szCs w:val="24"/>
              </w:rPr>
              <w:t>-Хасан на участке Нарвинский перевал км 74 - км 79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бухта Патрокл - мостовой переход через </w:t>
            </w:r>
            <w:r>
              <w:rPr>
                <w:rFonts w:ascii="Times New Roman" w:hAnsi="Times New Roman"/>
                <w:color w:val="000000"/>
                <w:sz w:val="24"/>
                <w:szCs w:val="24"/>
              </w:rPr>
              <w:br/>
              <w:t>бухту Золотой Рог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Зима Южная - Раздольное - Хасан на участке </w:t>
            </w:r>
            <w:r>
              <w:rPr>
                <w:rFonts w:ascii="Times New Roman" w:hAnsi="Times New Roman"/>
                <w:color w:val="000000"/>
                <w:sz w:val="24"/>
                <w:szCs w:val="24"/>
              </w:rPr>
              <w:br/>
              <w:t>Зима Южная - Новый - Де-Фриз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Крыловка на 24 км автомобильной дороги Кировский - Николо-Михайловка - Яковлевка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15 124,79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43+474 - км 83+000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Михайловка - Турий Рог - Некруглово на участке км 0 - км 2,5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169 780,00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Хабаровск - Владивосток - Меркушевка на участке км 0 - км 6,4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379 181,00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автомобильных дорог вдоль границ земельных участков ООО "РусАгро-Приморье" </w:t>
            </w:r>
            <w:r>
              <w:rPr>
                <w:rFonts w:ascii="Times New Roman" w:hAnsi="Times New Roman"/>
                <w:color w:val="000000"/>
                <w:sz w:val="24"/>
                <w:szCs w:val="24"/>
              </w:rPr>
              <w:br/>
              <w:t>(0,9 км, 2,1 км, 1,6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Финансовое обеспечение мероприятий по экономическому и социальному развитию Дальнего Востока и Байкальского региона на период до </w:t>
            </w:r>
            <w:r>
              <w:rPr>
                <w:rFonts w:ascii="Times New Roman" w:hAnsi="Times New Roman"/>
                <w:color w:val="000000"/>
                <w:sz w:val="24"/>
                <w:szCs w:val="24"/>
              </w:rPr>
              <w:br/>
              <w:t>2018 года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1220252140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2 092 562,49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0 - км 18+500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212 640,31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18+500 - км 40+800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842 579,70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629 355,70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63 139,53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213 984,70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257 537,36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94 694,11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"Государственное управление и регулирование в сфере транспорта и дорожного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64 081,88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47 334,01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"Энергоэффективность, развитие газоснабжения и энергетики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642 225,13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"Создание и развитие системы газоснабжения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линейных объектов газоснабжения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1310123020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1310140850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407 190,16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396 147,86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1 838 145,33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создание и модернизацию объектов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14В0160890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545 373,07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семейных животноводческих ферм,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274 519,90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6 285,50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2 578,40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1420260170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птицы и животных,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"Мероприятия, связанные с оказанием услуг по агрохимическому обследованию земель"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агрохимического обследования (мониторинг)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мелиорации сельскохозяйственных земель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"Проведения научно-изыскательских работ в области мелиорации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1440220820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512 055,50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76 608,20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14 163,90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2 444,30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поддержкой элитного семеноводства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6 214,00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434 847,30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137 786,10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16 061,20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оказание несвязанной поддержки сельскохозяйственным товаропроизводителям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78 998,00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198 702,30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326 863,60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302 073,30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55 237,60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10 380,70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225 140,00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22 790,30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1 107,20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поддержку племенного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1 565,00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уровня профессиональной подготовки специалистов сельского хозяйства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1460322040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сельскохозяйственных потребительских кооперативов,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62 989,26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"Проведение Всероссийской сельскохозяйственной переписи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Всероссийской сельскохозяйственной переписи 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1480253910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рыбохозяйственного комплекса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87 805,84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63 557,06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и проведение Международного конгресса рыбаков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Подготовка и проведение профессионального праздника "День рыбака"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рынка рыбной продукции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рыбоперерабатывающего кластера, развитие аукционной торговли, стимулирование создания рыбного рынка в г. Владивостоке и крупных городах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1520121050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18 833,48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 52-ФЗ "О животном мире" полномочий Российской Федерации в области организации, регулирования и охраны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лесного хозяйства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"Проведение мониторинга пожарной опасности в лесах, в зонах авиационной и наземной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1610151291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"Тушение лесных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1610251291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"Противопожарное обустройство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1610351291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1610451291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18 521,53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специализированной лесопожарной техники и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1610651310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16106R1310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46 226,88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лесоустройства лесов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27 426,88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234 943,30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57 480,77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3 951,70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"Экономическое развитие и инновационная экономика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4 601 986,95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230 894,50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особых экономических зон"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1710240990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проекта стратегии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1710722210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66 807,02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Гарантийный фонд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36 843,02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Pr>
                <w:rFonts w:ascii="Times New Roman" w:hAnsi="Times New Roman"/>
                <w:color w:val="000000"/>
                <w:sz w:val="24"/>
                <w:szCs w:val="24"/>
              </w:rPr>
              <w:br/>
              <w:t xml:space="preserve">"О безопасности пищевой продукции" </w:t>
            </w:r>
            <w:r>
              <w:rPr>
                <w:rFonts w:ascii="Times New Roman" w:hAnsi="Times New Roman"/>
                <w:color w:val="000000"/>
                <w:sz w:val="24"/>
                <w:szCs w:val="24"/>
              </w:rPr>
              <w:br/>
              <w:t>ТР ТС 021/2011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положительного образа предпринимателя, популяризация роли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и проведение ежегодного краевого конкурса "Предприниматель Приморья" 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"Ты</w:t>
            </w:r>
            <w:r w:rsidR="004D61C1">
              <w:rPr>
                <w:rFonts w:ascii="Times New Roman" w:hAnsi="Times New Roman"/>
                <w:color w:val="000000"/>
                <w:sz w:val="24"/>
                <w:szCs w:val="24"/>
              </w:rPr>
              <w:t xml:space="preserve"> </w:t>
            </w:r>
            <w:r>
              <w:rPr>
                <w:rFonts w:ascii="Times New Roman" w:hAnsi="Times New Roman"/>
                <w:color w:val="000000"/>
                <w:sz w:val="24"/>
                <w:szCs w:val="24"/>
              </w:rPr>
              <w:t>-</w:t>
            </w:r>
            <w:r w:rsidR="004D61C1">
              <w:rPr>
                <w:rFonts w:ascii="Times New Roman" w:hAnsi="Times New Roman"/>
                <w:color w:val="000000"/>
                <w:sz w:val="24"/>
                <w:szCs w:val="24"/>
              </w:rPr>
              <w:t xml:space="preserve"> </w:t>
            </w:r>
            <w:r>
              <w:rPr>
                <w:rFonts w:ascii="Times New Roman" w:hAnsi="Times New Roman"/>
                <w:color w:val="000000"/>
                <w:sz w:val="24"/>
                <w:szCs w:val="24"/>
              </w:rPr>
              <w:t>Предприниматель"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3 184 528,72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122 014,10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89 424,10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2 068 220,22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267 236,00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в целях обеспечения сбалансированности бюджета городского округа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294 538,60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51 894,00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894 930,00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299 621,62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994 294,40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994 130,69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ведении Приморского края"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1 094 897,31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246 069,34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78 697,18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140 406,00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668 827,97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615 227,97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строительства гостевого комплекса и инфраструктуры на о. Русский"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государственному бюджетному учреждению "Хозяйственное управление администрации края" на строительство, включая проектно-изыскательские работы, линии электропередач от ВЛ-6 кВ опора №</w:t>
            </w:r>
            <w:r w:rsidR="001D638F">
              <w:rPr>
                <w:rFonts w:ascii="Times New Roman" w:hAnsi="Times New Roman"/>
                <w:color w:val="000000"/>
                <w:sz w:val="24"/>
                <w:szCs w:val="24"/>
              </w:rPr>
              <w:t xml:space="preserve"> </w:t>
            </w:r>
            <w:r>
              <w:rPr>
                <w:rFonts w:ascii="Times New Roman" w:hAnsi="Times New Roman"/>
                <w:color w:val="000000"/>
                <w:sz w:val="24"/>
                <w:szCs w:val="24"/>
              </w:rPr>
              <w:t xml:space="preserve">41 ВЛ-6 кВ 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w:t>
            </w:r>
            <w:r>
              <w:rPr>
                <w:rFonts w:ascii="Times New Roman" w:hAnsi="Times New Roman"/>
                <w:color w:val="000000"/>
                <w:sz w:val="24"/>
                <w:szCs w:val="24"/>
              </w:rPr>
              <w:br/>
              <w:t>ДЭС 400 кВт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1740340740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"Корпорация развития Приморского края" в целях создания объектов инженерной (водоснабжение и водоотведение) и транспортной (автомобильная дорога) инфраструктуры инвестиционной площадки на земельных участках с кадастровыми номерами 25:27:020102:133, 25:27:020102:384, 25:27:020102:397, предоставленных обществу Приморским краем в аренду и в ограниченное пользование (сервитут)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1740441000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24 859,40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1750160730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"Поддержка иных общественных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575 117,37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102 199,09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90 722,10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9 016,77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4 309,00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46 410,83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реализацию отдельных государственных полномочий по созданию административных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26 534,00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6 985,99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5 474,99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1810370350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1 511,00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65 632,37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50 615,37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36 313,74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14 301,63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Мероприятия по повышению безопасности дорожного движения,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1820270360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1513"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информационной безопасности детей в Приморском крае"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Основное мероприятие "Обеспечение подключения образовательных организаций к сети </w:t>
            </w:r>
            <w:r w:rsidR="004931E6">
              <w:rPr>
                <w:rFonts w:ascii="Times New Roman" w:hAnsi="Times New Roman"/>
                <w:b/>
                <w:bCs/>
                <w:color w:val="000000"/>
                <w:sz w:val="24"/>
                <w:szCs w:val="24"/>
              </w:rPr>
              <w:t>"</w:t>
            </w:r>
            <w:r>
              <w:rPr>
                <w:rFonts w:ascii="Times New Roman" w:hAnsi="Times New Roman"/>
                <w:b/>
                <w:bCs/>
                <w:color w:val="000000"/>
                <w:sz w:val="24"/>
                <w:szCs w:val="24"/>
              </w:rPr>
              <w:t>Интернет</w:t>
            </w:r>
            <w:r w:rsidR="004931E6">
              <w:rPr>
                <w:rFonts w:ascii="Times New Roman" w:hAnsi="Times New Roman"/>
                <w:b/>
                <w:bCs/>
                <w:color w:val="000000"/>
                <w:sz w:val="24"/>
                <w:szCs w:val="24"/>
              </w:rPr>
              <w:t>"</w:t>
            </w:r>
            <w:r>
              <w:rPr>
                <w:rFonts w:ascii="Times New Roman" w:hAnsi="Times New Roman"/>
                <w:b/>
                <w:bCs/>
                <w:color w:val="000000"/>
                <w:sz w:val="24"/>
                <w:szCs w:val="24"/>
              </w:rPr>
              <w:t xml:space="preserve"> с фильтрацией контента"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402 629,91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31 725,50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24 836,30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6 889,20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66 059,51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27 668,04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38 391,47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мероприятия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Губернатор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4 069,71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34 230,29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886 670,34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Председатель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102 676,89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2 884,45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2 892,18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36 053,51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50 231,03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29 982,61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7 770,00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выборов в Законодательное Собрание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140 872,20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4 357,53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1 412,00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17 555,75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информационной безопасности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13 848,00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150 069,87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B410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за счет средств </w:t>
            </w:r>
            <w:r w:rsidR="00CB410D">
              <w:rPr>
                <w:rFonts w:ascii="Times New Roman" w:hAnsi="Times New Roman"/>
                <w:color w:val="000000"/>
                <w:sz w:val="24"/>
                <w:szCs w:val="24"/>
              </w:rPr>
              <w:t>Р</w:t>
            </w:r>
            <w:r>
              <w:rPr>
                <w:rFonts w:ascii="Times New Roman" w:hAnsi="Times New Roman"/>
                <w:color w:val="000000"/>
                <w:sz w:val="24"/>
                <w:szCs w:val="24"/>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4 273,97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межбюджетные трансферты на обеспечение членов Совета Федерации и их помощников в субъектах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688,84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5 234,38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9999958225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Pr>
                <w:rFonts w:ascii="Times New Roman" w:hAnsi="Times New Roman"/>
                <w:color w:val="000000"/>
                <w:sz w:val="24"/>
                <w:szCs w:val="24"/>
              </w:rPr>
              <w:br/>
              <w:t>№ 143-ФЗ "Об актах гражданского состояния" полномочий Российской Федерации по государственной регистрации актов гражданского состояния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221 761,29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23 665,03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1 673,60</w:t>
            </w:r>
          </w:p>
        </w:tc>
      </w:tr>
      <w:tr w:rsidR="00F76317" w:rsidTr="00F87BC9">
        <w:trPr>
          <w:cantSplit/>
          <w:trHeight w:val="227"/>
        </w:trPr>
        <w:tc>
          <w:tcPr>
            <w:tcW w:w="703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tcPr>
          <w:p w:rsidR="00F76317" w:rsidRDefault="00F76317" w:rsidP="00A60386">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87 465 156,39</w:t>
            </w:r>
          </w:p>
        </w:tc>
      </w:tr>
      <w:tr w:rsidR="00F76317" w:rsidTr="00F87BC9">
        <w:trPr>
          <w:cantSplit/>
          <w:trHeight w:val="227"/>
        </w:trPr>
        <w:tc>
          <w:tcPr>
            <w:tcW w:w="9639" w:type="dxa"/>
            <w:gridSpan w:val="3"/>
            <w:shd w:val="clear" w:color="auto" w:fill="FFFFFF"/>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p>
        </w:tc>
      </w:tr>
    </w:tbl>
    <w:p w:rsidR="00F76317" w:rsidRPr="003C7BEC" w:rsidRDefault="00F76317" w:rsidP="00BB6DC0">
      <w:pPr>
        <w:rPr>
          <w:rFonts w:ascii="Times New Roman" w:hAnsi="Times New Roman"/>
          <w:sz w:val="24"/>
          <w:szCs w:val="24"/>
        </w:rPr>
      </w:pPr>
    </w:p>
    <w:sectPr w:rsidR="00F76317" w:rsidRPr="003C7BEC" w:rsidSect="0075140D">
      <w:headerReference w:type="default" r:id="rId8"/>
      <w:headerReference w:type="first" r:id="rId9"/>
      <w:pgSz w:w="11906" w:h="16838"/>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29E" w:rsidRDefault="0007129E" w:rsidP="00B822D5">
      <w:pPr>
        <w:spacing w:after="0" w:line="240" w:lineRule="auto"/>
      </w:pPr>
      <w:r>
        <w:separator/>
      </w:r>
    </w:p>
  </w:endnote>
  <w:endnote w:type="continuationSeparator" w:id="0">
    <w:p w:rsidR="0007129E" w:rsidRDefault="0007129E"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29E" w:rsidRDefault="0007129E" w:rsidP="00B822D5">
      <w:pPr>
        <w:spacing w:after="0" w:line="240" w:lineRule="auto"/>
      </w:pPr>
      <w:r>
        <w:separator/>
      </w:r>
    </w:p>
  </w:footnote>
  <w:footnote w:type="continuationSeparator" w:id="0">
    <w:p w:rsidR="0007129E" w:rsidRDefault="0007129E"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E90118" w:rsidRPr="007A0277" w:rsidRDefault="00E90118">
        <w:pPr>
          <w:pStyle w:val="a3"/>
          <w:jc w:val="right"/>
          <w:rPr>
            <w:sz w:val="28"/>
            <w:szCs w:val="28"/>
          </w:rPr>
        </w:pPr>
        <w:r w:rsidRPr="007A0277">
          <w:rPr>
            <w:rFonts w:ascii="Times New Roman" w:hAnsi="Times New Roman"/>
            <w:sz w:val="28"/>
            <w:szCs w:val="28"/>
          </w:rPr>
          <w:fldChar w:fldCharType="begin"/>
        </w:r>
        <w:r w:rsidRPr="007A0277">
          <w:rPr>
            <w:rFonts w:ascii="Times New Roman" w:hAnsi="Times New Roman"/>
            <w:sz w:val="28"/>
            <w:szCs w:val="28"/>
          </w:rPr>
          <w:instrText>PAGE   \* MERGEFORMAT</w:instrText>
        </w:r>
        <w:r w:rsidRPr="007A0277">
          <w:rPr>
            <w:rFonts w:ascii="Times New Roman" w:hAnsi="Times New Roman"/>
            <w:sz w:val="28"/>
            <w:szCs w:val="28"/>
          </w:rPr>
          <w:fldChar w:fldCharType="separate"/>
        </w:r>
        <w:r w:rsidR="00B60453">
          <w:rPr>
            <w:rFonts w:ascii="Times New Roman" w:hAnsi="Times New Roman"/>
            <w:noProof/>
            <w:sz w:val="28"/>
            <w:szCs w:val="28"/>
          </w:rPr>
          <w:t>30</w:t>
        </w:r>
        <w:r w:rsidRPr="007A0277">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118" w:rsidRPr="00961ACB" w:rsidRDefault="00E90118">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7129E"/>
    <w:rsid w:val="000718BB"/>
    <w:rsid w:val="000A1C60"/>
    <w:rsid w:val="00104858"/>
    <w:rsid w:val="001151CE"/>
    <w:rsid w:val="00117C5E"/>
    <w:rsid w:val="00183724"/>
    <w:rsid w:val="001C062D"/>
    <w:rsid w:val="001D3801"/>
    <w:rsid w:val="001D638F"/>
    <w:rsid w:val="001D721B"/>
    <w:rsid w:val="0021108D"/>
    <w:rsid w:val="00214005"/>
    <w:rsid w:val="00221BC2"/>
    <w:rsid w:val="0022362D"/>
    <w:rsid w:val="00262CA2"/>
    <w:rsid w:val="002D3BC1"/>
    <w:rsid w:val="002F248E"/>
    <w:rsid w:val="00343C55"/>
    <w:rsid w:val="00347C5F"/>
    <w:rsid w:val="003733C7"/>
    <w:rsid w:val="003807FC"/>
    <w:rsid w:val="00381513"/>
    <w:rsid w:val="003911BD"/>
    <w:rsid w:val="00393EFB"/>
    <w:rsid w:val="003B267F"/>
    <w:rsid w:val="003C7BEC"/>
    <w:rsid w:val="003D4CD4"/>
    <w:rsid w:val="003D6BD6"/>
    <w:rsid w:val="00401162"/>
    <w:rsid w:val="004274C8"/>
    <w:rsid w:val="00466C2A"/>
    <w:rsid w:val="00473AFD"/>
    <w:rsid w:val="004931E6"/>
    <w:rsid w:val="00494600"/>
    <w:rsid w:val="004B1A59"/>
    <w:rsid w:val="004C22E5"/>
    <w:rsid w:val="004C28BB"/>
    <w:rsid w:val="004D61C1"/>
    <w:rsid w:val="004D7C76"/>
    <w:rsid w:val="004F726A"/>
    <w:rsid w:val="00504B29"/>
    <w:rsid w:val="00545B4C"/>
    <w:rsid w:val="00545C0F"/>
    <w:rsid w:val="00587390"/>
    <w:rsid w:val="00591956"/>
    <w:rsid w:val="005945E3"/>
    <w:rsid w:val="005C6905"/>
    <w:rsid w:val="005E3BA1"/>
    <w:rsid w:val="00634086"/>
    <w:rsid w:val="006443BA"/>
    <w:rsid w:val="00657B2D"/>
    <w:rsid w:val="006737B0"/>
    <w:rsid w:val="0068384D"/>
    <w:rsid w:val="00692374"/>
    <w:rsid w:val="006C2CB5"/>
    <w:rsid w:val="006E34C6"/>
    <w:rsid w:val="007139FB"/>
    <w:rsid w:val="00713BF2"/>
    <w:rsid w:val="00742ABE"/>
    <w:rsid w:val="0075140D"/>
    <w:rsid w:val="00786CBD"/>
    <w:rsid w:val="007904BA"/>
    <w:rsid w:val="007A0277"/>
    <w:rsid w:val="007E0ECD"/>
    <w:rsid w:val="008028B6"/>
    <w:rsid w:val="0080385D"/>
    <w:rsid w:val="00814833"/>
    <w:rsid w:val="00825899"/>
    <w:rsid w:val="00881688"/>
    <w:rsid w:val="008B4494"/>
    <w:rsid w:val="0092015C"/>
    <w:rsid w:val="00940F9D"/>
    <w:rsid w:val="00941B06"/>
    <w:rsid w:val="00961295"/>
    <w:rsid w:val="00961ACB"/>
    <w:rsid w:val="009823F5"/>
    <w:rsid w:val="00995EF1"/>
    <w:rsid w:val="009A45DF"/>
    <w:rsid w:val="009B1DB3"/>
    <w:rsid w:val="009C7DAA"/>
    <w:rsid w:val="009E67F7"/>
    <w:rsid w:val="00A17861"/>
    <w:rsid w:val="00A2317B"/>
    <w:rsid w:val="00A30FAD"/>
    <w:rsid w:val="00A35812"/>
    <w:rsid w:val="00A359D2"/>
    <w:rsid w:val="00A60386"/>
    <w:rsid w:val="00A72453"/>
    <w:rsid w:val="00AA0CD7"/>
    <w:rsid w:val="00B22F11"/>
    <w:rsid w:val="00B33A76"/>
    <w:rsid w:val="00B60453"/>
    <w:rsid w:val="00B65313"/>
    <w:rsid w:val="00B822D5"/>
    <w:rsid w:val="00BA0AE1"/>
    <w:rsid w:val="00BB1BDF"/>
    <w:rsid w:val="00BB6DC0"/>
    <w:rsid w:val="00BE07A0"/>
    <w:rsid w:val="00C34A23"/>
    <w:rsid w:val="00C37BD8"/>
    <w:rsid w:val="00C37D16"/>
    <w:rsid w:val="00C43F65"/>
    <w:rsid w:val="00C679A7"/>
    <w:rsid w:val="00C86D1A"/>
    <w:rsid w:val="00C86EC3"/>
    <w:rsid w:val="00C9053E"/>
    <w:rsid w:val="00C95051"/>
    <w:rsid w:val="00CB410D"/>
    <w:rsid w:val="00CF25F3"/>
    <w:rsid w:val="00CF38F6"/>
    <w:rsid w:val="00D57B06"/>
    <w:rsid w:val="00D743C8"/>
    <w:rsid w:val="00DC1CA7"/>
    <w:rsid w:val="00DD0ACB"/>
    <w:rsid w:val="00E16ADC"/>
    <w:rsid w:val="00E24319"/>
    <w:rsid w:val="00E736B5"/>
    <w:rsid w:val="00E90118"/>
    <w:rsid w:val="00E97D71"/>
    <w:rsid w:val="00EA4E95"/>
    <w:rsid w:val="00EB0E08"/>
    <w:rsid w:val="00EB38DF"/>
    <w:rsid w:val="00EC2B62"/>
    <w:rsid w:val="00EC780C"/>
    <w:rsid w:val="00EF5256"/>
    <w:rsid w:val="00F00173"/>
    <w:rsid w:val="00F048E0"/>
    <w:rsid w:val="00F2256B"/>
    <w:rsid w:val="00F31554"/>
    <w:rsid w:val="00F328EA"/>
    <w:rsid w:val="00F76317"/>
    <w:rsid w:val="00F87BC9"/>
    <w:rsid w:val="00F902C2"/>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A31C1-CADE-4CD2-85FD-AA1CB5658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19637</Words>
  <Characters>111933</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10</cp:revision>
  <cp:lastPrinted>2016-05-23T02:21:00Z</cp:lastPrinted>
  <dcterms:created xsi:type="dcterms:W3CDTF">2016-05-20T00:59:00Z</dcterms:created>
  <dcterms:modified xsi:type="dcterms:W3CDTF">2016-05-23T02:52:00Z</dcterms:modified>
</cp:coreProperties>
</file>