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B6433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9A4CC4" w:rsidRPr="009A4CC4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026B61">
        <w:rPr>
          <w:rFonts w:ascii="Times New Roman" w:hAnsi="Times New Roman" w:cs="Times New Roman"/>
          <w:sz w:val="28"/>
          <w:szCs w:val="28"/>
        </w:rPr>
        <w:t>й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9A4CC4" w:rsidRPr="009A4CC4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026B61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9A4CC4" w:rsidRPr="009A4CC4">
        <w:rPr>
          <w:rFonts w:ascii="Times New Roman" w:hAnsi="Times New Roman" w:cs="Times New Roman"/>
          <w:sz w:val="28"/>
          <w:szCs w:val="28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  <w:r w:rsidRPr="009A4C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E4F26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10</cp:revision>
  <cp:lastPrinted>2014-11-07T04:13:00Z</cp:lastPrinted>
  <dcterms:created xsi:type="dcterms:W3CDTF">2015-01-28T23:26:00Z</dcterms:created>
  <dcterms:modified xsi:type="dcterms:W3CDTF">2016-04-21T05:03:00Z</dcterms:modified>
</cp:coreProperties>
</file>