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517" w:rsidRPr="00327FF4" w:rsidRDefault="00136517" w:rsidP="00136517">
      <w:pPr>
        <w:ind w:left="6379"/>
      </w:pPr>
      <w:r w:rsidRPr="00327FF4">
        <w:t xml:space="preserve">Проект </w:t>
      </w:r>
      <w:r>
        <w:t>внесен</w:t>
      </w:r>
      <w:r w:rsidRPr="00327FF4">
        <w:t xml:space="preserve"> </w:t>
      </w:r>
      <w:r>
        <w:t>депутатами</w:t>
      </w:r>
    </w:p>
    <w:p w:rsidR="00136517" w:rsidRPr="00327FF4" w:rsidRDefault="00136517" w:rsidP="00136517">
      <w:pPr>
        <w:ind w:left="6379"/>
      </w:pPr>
      <w:r w:rsidRPr="00327FF4">
        <w:t>Законодательного Собрания</w:t>
      </w:r>
    </w:p>
    <w:p w:rsidR="00136517" w:rsidRDefault="00136517" w:rsidP="00136517">
      <w:pPr>
        <w:ind w:left="6379"/>
      </w:pPr>
      <w:r>
        <w:t>Приморского края</w:t>
      </w:r>
    </w:p>
    <w:p w:rsidR="00136517" w:rsidRPr="00327FF4" w:rsidRDefault="00007B2C" w:rsidP="00136517">
      <w:pPr>
        <w:ind w:left="6379"/>
      </w:pPr>
      <w:r>
        <w:t xml:space="preserve">Козицким А.А., </w:t>
      </w:r>
      <w:proofErr w:type="spellStart"/>
      <w:r>
        <w:t>Межоновым</w:t>
      </w:r>
      <w:proofErr w:type="spellEnd"/>
      <w:r>
        <w:t xml:space="preserve"> К.А., Хрущёвой Т.В.</w:t>
      </w:r>
    </w:p>
    <w:p w:rsidR="00136517" w:rsidRDefault="00136517" w:rsidP="00136517">
      <w:pPr>
        <w:ind w:firstLine="709"/>
        <w:jc w:val="center"/>
        <w:rPr>
          <w:sz w:val="32"/>
          <w:szCs w:val="32"/>
        </w:rPr>
      </w:pPr>
    </w:p>
    <w:p w:rsidR="00136517" w:rsidRPr="00327FF4" w:rsidRDefault="00136517" w:rsidP="00136517">
      <w:pPr>
        <w:ind w:firstLine="709"/>
        <w:jc w:val="center"/>
        <w:rPr>
          <w:sz w:val="32"/>
          <w:szCs w:val="32"/>
        </w:rPr>
      </w:pPr>
    </w:p>
    <w:p w:rsidR="00136517" w:rsidRPr="00EF3DD4" w:rsidRDefault="00136517" w:rsidP="00136517">
      <w:pPr>
        <w:suppressAutoHyphens/>
        <w:ind w:firstLine="709"/>
        <w:jc w:val="center"/>
        <w:rPr>
          <w:b/>
          <w:sz w:val="32"/>
          <w:szCs w:val="32"/>
        </w:rPr>
      </w:pPr>
      <w:r w:rsidRPr="00EF3DD4">
        <w:rPr>
          <w:b/>
          <w:spacing w:val="84"/>
          <w:sz w:val="32"/>
          <w:szCs w:val="32"/>
        </w:rPr>
        <w:t>ЗАКОН ПРИМОРСКОГО КРАЯ</w:t>
      </w:r>
    </w:p>
    <w:p w:rsidR="00136517" w:rsidRPr="00EF3DD4" w:rsidRDefault="00136517" w:rsidP="00136517">
      <w:pPr>
        <w:ind w:firstLine="709"/>
        <w:jc w:val="center"/>
        <w:rPr>
          <w:b/>
          <w:sz w:val="32"/>
          <w:szCs w:val="32"/>
        </w:rPr>
      </w:pPr>
    </w:p>
    <w:p w:rsidR="00AA78C5" w:rsidRPr="00EF3DD4" w:rsidRDefault="00AA78C5" w:rsidP="00136517">
      <w:pPr>
        <w:tabs>
          <w:tab w:val="left" w:pos="7371"/>
        </w:tabs>
        <w:spacing w:line="264" w:lineRule="auto"/>
        <w:ind w:firstLine="709"/>
        <w:jc w:val="center"/>
        <w:rPr>
          <w:b/>
          <w:sz w:val="28"/>
          <w:szCs w:val="28"/>
        </w:rPr>
      </w:pPr>
      <w:r w:rsidRPr="00EF3DD4">
        <w:rPr>
          <w:b/>
          <w:sz w:val="28"/>
          <w:szCs w:val="28"/>
        </w:rPr>
        <w:t>О ВНЕСЕНИИ ИЗМЕНЕНИЙ</w:t>
      </w:r>
    </w:p>
    <w:p w:rsidR="00136517" w:rsidRPr="00EF3DD4" w:rsidRDefault="00136517" w:rsidP="00136517">
      <w:pPr>
        <w:tabs>
          <w:tab w:val="left" w:pos="7371"/>
        </w:tabs>
        <w:spacing w:line="264" w:lineRule="auto"/>
        <w:ind w:firstLine="709"/>
        <w:jc w:val="center"/>
        <w:rPr>
          <w:b/>
          <w:sz w:val="28"/>
          <w:szCs w:val="28"/>
        </w:rPr>
      </w:pPr>
      <w:r w:rsidRPr="00EF3DD4">
        <w:rPr>
          <w:b/>
          <w:sz w:val="28"/>
          <w:szCs w:val="28"/>
        </w:rPr>
        <w:t>В ИЗБИРАТЕЛЬНЫЙ КОДЕКС ПРИМОРСКОГО КРАЯ</w:t>
      </w:r>
    </w:p>
    <w:p w:rsidR="00136517" w:rsidRDefault="00136517" w:rsidP="00136517">
      <w:pPr>
        <w:tabs>
          <w:tab w:val="left" w:pos="7371"/>
        </w:tabs>
        <w:spacing w:line="264" w:lineRule="auto"/>
        <w:ind w:firstLine="709"/>
        <w:jc w:val="both"/>
        <w:rPr>
          <w:sz w:val="28"/>
        </w:rPr>
      </w:pPr>
    </w:p>
    <w:p w:rsidR="00136517" w:rsidRPr="00871AFC" w:rsidRDefault="00136517" w:rsidP="00136517">
      <w:pPr>
        <w:tabs>
          <w:tab w:val="left" w:pos="7371"/>
        </w:tabs>
        <w:ind w:firstLine="709"/>
        <w:jc w:val="both"/>
        <w:rPr>
          <w:sz w:val="28"/>
        </w:rPr>
      </w:pPr>
      <w:proofErr w:type="gramStart"/>
      <w:r w:rsidRPr="00871AFC">
        <w:rPr>
          <w:sz w:val="28"/>
        </w:rPr>
        <w:t>Принят</w:t>
      </w:r>
      <w:proofErr w:type="gramEnd"/>
      <w:r w:rsidRPr="00871AFC">
        <w:rPr>
          <w:sz w:val="28"/>
        </w:rPr>
        <w:t xml:space="preserve"> Законодательным Собранием Приморского края </w:t>
      </w:r>
    </w:p>
    <w:p w:rsidR="00136517" w:rsidRPr="00871AFC" w:rsidRDefault="00136517" w:rsidP="00136517">
      <w:pPr>
        <w:tabs>
          <w:tab w:val="left" w:pos="7371"/>
        </w:tabs>
        <w:ind w:firstLine="709"/>
        <w:jc w:val="both"/>
        <w:rPr>
          <w:sz w:val="28"/>
        </w:rPr>
      </w:pP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 w:rsidRPr="00871AFC">
        <w:rPr>
          <w:sz w:val="28"/>
          <w:szCs w:val="28"/>
        </w:rPr>
        <w:t>СТАТЬЯ 1.</w:t>
      </w:r>
    </w:p>
    <w:p w:rsidR="00136517" w:rsidRPr="00871AFC" w:rsidRDefault="00136517" w:rsidP="00136517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proofErr w:type="gramStart"/>
      <w:r w:rsidRPr="00871AFC">
        <w:rPr>
          <w:sz w:val="28"/>
          <w:szCs w:val="28"/>
        </w:rPr>
        <w:t>Внести 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</w:t>
      </w:r>
      <w:r w:rsidR="00914563">
        <w:rPr>
          <w:sz w:val="28"/>
          <w:szCs w:val="28"/>
        </w:rPr>
        <w:t>рая, 2006, № 132, стр. 2; 2007,</w:t>
      </w:r>
      <w:r w:rsidRPr="00871AFC">
        <w:rPr>
          <w:sz w:val="28"/>
          <w:szCs w:val="28"/>
        </w:rPr>
        <w:br/>
        <w:t>№ 21, стр. 2, № 29, стр. 137, № 47, стр. 14, № 49, стр. 17; 2008, № 68, стр. 59; 2009, № 107, стр. 22, № 110, стр. 3, № 120,</w:t>
      </w:r>
      <w:r w:rsidR="00914563">
        <w:rPr>
          <w:sz w:val="28"/>
          <w:szCs w:val="28"/>
        </w:rPr>
        <w:t xml:space="preserve"> стр. 10, № 132, стр. </w:t>
      </w:r>
      <w:proofErr w:type="gramEnd"/>
      <w:r w:rsidR="00914563">
        <w:rPr>
          <w:sz w:val="28"/>
          <w:szCs w:val="28"/>
        </w:rPr>
        <w:t>46; 2010,</w:t>
      </w:r>
      <w:bookmarkStart w:id="0" w:name="_GoBack"/>
      <w:bookmarkEnd w:id="0"/>
      <w:r w:rsidRPr="00871AFC">
        <w:rPr>
          <w:sz w:val="28"/>
          <w:szCs w:val="28"/>
        </w:rPr>
        <w:br/>
        <w:t>№ 148, стр. 20,</w:t>
      </w:r>
      <w:r w:rsidR="008941F2">
        <w:rPr>
          <w:sz w:val="28"/>
          <w:szCs w:val="28"/>
        </w:rPr>
        <w:t xml:space="preserve"> № 158, стр. 13, № 167, стр. 7; 2011, </w:t>
      </w:r>
      <w:r w:rsidR="00007B2C">
        <w:rPr>
          <w:sz w:val="28"/>
          <w:szCs w:val="28"/>
        </w:rPr>
        <w:t>№ 188, стр. 2, № 197,</w:t>
      </w:r>
      <w:r w:rsidR="00007B2C">
        <w:rPr>
          <w:sz w:val="28"/>
          <w:szCs w:val="28"/>
        </w:rPr>
        <w:br/>
      </w:r>
      <w:r w:rsidRPr="00871AFC">
        <w:rPr>
          <w:sz w:val="28"/>
          <w:szCs w:val="28"/>
        </w:rPr>
        <w:t>стр. 30, стр. 48; 2012, № 5, стр. 59,</w:t>
      </w:r>
      <w:r w:rsidRPr="00871AFC">
        <w:rPr>
          <w:sz w:val="28"/>
        </w:rPr>
        <w:t xml:space="preserve"> </w:t>
      </w:r>
      <w:r w:rsidRPr="00871AFC">
        <w:rPr>
          <w:sz w:val="28"/>
          <w:szCs w:val="28"/>
        </w:rPr>
        <w:t>№ 16, стр. 46, № 35, стр. 26; 2013, № 41, стр. 19, № 48, часть 1, стр. 2, № 55, стр. 41,</w:t>
      </w:r>
      <w:r w:rsidRPr="00871AFC">
        <w:rPr>
          <w:sz w:val="28"/>
        </w:rPr>
        <w:t xml:space="preserve"> </w:t>
      </w:r>
      <w:r w:rsidRPr="00871AFC">
        <w:rPr>
          <w:sz w:val="28"/>
          <w:szCs w:val="28"/>
        </w:rPr>
        <w:t xml:space="preserve">№ 62, стр. 5; </w:t>
      </w:r>
      <w:proofErr w:type="gramStart"/>
      <w:r w:rsidRPr="00871AFC">
        <w:rPr>
          <w:sz w:val="28"/>
          <w:szCs w:val="28"/>
        </w:rPr>
        <w:t>2014, № 70, стр. 66, № 75, стр. 33, № 78, стр. 4, стр. 25, № 79, стр. 61,</w:t>
      </w:r>
      <w:r w:rsidR="00914563">
        <w:rPr>
          <w:sz w:val="28"/>
          <w:szCs w:val="28"/>
        </w:rPr>
        <w:t xml:space="preserve"> № 89, стр. 30, № 103,</w:t>
      </w:r>
      <w:r w:rsidR="00914563">
        <w:rPr>
          <w:sz w:val="28"/>
          <w:szCs w:val="28"/>
        </w:rPr>
        <w:br/>
      </w:r>
      <w:r w:rsidR="008941F2">
        <w:rPr>
          <w:sz w:val="28"/>
          <w:szCs w:val="28"/>
        </w:rPr>
        <w:t>стр. 104; 2015</w:t>
      </w:r>
      <w:r w:rsidR="00007B2C">
        <w:rPr>
          <w:sz w:val="28"/>
          <w:szCs w:val="28"/>
        </w:rPr>
        <w:t xml:space="preserve">, № 132, стр. 47, № 141, стр. 51, № </w:t>
      </w:r>
      <w:r w:rsidR="006B47BB">
        <w:rPr>
          <w:sz w:val="28"/>
          <w:szCs w:val="28"/>
        </w:rPr>
        <w:t>145</w:t>
      </w:r>
      <w:r w:rsidR="00007B2C">
        <w:rPr>
          <w:sz w:val="28"/>
          <w:szCs w:val="28"/>
        </w:rPr>
        <w:t xml:space="preserve">, стр. </w:t>
      </w:r>
      <w:r w:rsidR="006B47BB">
        <w:rPr>
          <w:sz w:val="28"/>
          <w:szCs w:val="28"/>
        </w:rPr>
        <w:t>31</w:t>
      </w:r>
      <w:r w:rsidRPr="008941F2">
        <w:rPr>
          <w:sz w:val="28"/>
          <w:szCs w:val="28"/>
        </w:rPr>
        <w:t>)</w:t>
      </w:r>
      <w:r w:rsidRPr="00871AFC">
        <w:rPr>
          <w:sz w:val="28"/>
          <w:szCs w:val="28"/>
        </w:rPr>
        <w:t xml:space="preserve"> следующие изменения:</w:t>
      </w:r>
      <w:proofErr w:type="gramEnd"/>
    </w:p>
    <w:p w:rsidR="00136517" w:rsidRPr="00007B2C" w:rsidRDefault="00136517" w:rsidP="0013651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1)</w:t>
      </w:r>
      <w:r w:rsidR="00007B2C">
        <w:rPr>
          <w:spacing w:val="-1"/>
          <w:sz w:val="28"/>
          <w:szCs w:val="28"/>
        </w:rPr>
        <w:t>дополнить статьей 69</w:t>
      </w:r>
      <w:r w:rsidR="00007B2C">
        <w:rPr>
          <w:spacing w:val="-1"/>
          <w:sz w:val="28"/>
          <w:szCs w:val="28"/>
          <w:vertAlign w:val="superscript"/>
        </w:rPr>
        <w:t xml:space="preserve">1 </w:t>
      </w:r>
      <w:r w:rsidR="00007B2C">
        <w:rPr>
          <w:spacing w:val="-1"/>
          <w:sz w:val="28"/>
          <w:szCs w:val="28"/>
        </w:rPr>
        <w:t>следующего содержания:</w:t>
      </w:r>
    </w:p>
    <w:p w:rsidR="00136517" w:rsidRPr="00871AFC" w:rsidRDefault="00136517" w:rsidP="0013651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"СТАТЬЯ</w:t>
      </w:r>
      <w:r w:rsidRPr="00871AFC">
        <w:rPr>
          <w:sz w:val="28"/>
          <w:szCs w:val="28"/>
        </w:rPr>
        <w:t xml:space="preserve"> </w:t>
      </w:r>
      <w:r w:rsidR="00007B2C">
        <w:rPr>
          <w:sz w:val="28"/>
          <w:szCs w:val="28"/>
        </w:rPr>
        <w:t>69</w:t>
      </w:r>
      <w:r w:rsidR="00007B2C">
        <w:rPr>
          <w:sz w:val="28"/>
          <w:szCs w:val="28"/>
          <w:vertAlign w:val="superscript"/>
        </w:rPr>
        <w:t>1</w:t>
      </w:r>
      <w:r w:rsidRPr="00871AFC">
        <w:rPr>
          <w:sz w:val="28"/>
          <w:szCs w:val="28"/>
        </w:rPr>
        <w:t xml:space="preserve">. </w:t>
      </w:r>
      <w:r w:rsidR="00EF3DD4">
        <w:rPr>
          <w:sz w:val="28"/>
          <w:szCs w:val="28"/>
        </w:rPr>
        <w:t>ОТКРЕПИТЕЛЬНОЕ УДОСТОВЕРЕНИЕ</w:t>
      </w:r>
    </w:p>
    <w:p w:rsidR="00136517" w:rsidRPr="00871AFC" w:rsidRDefault="00136517" w:rsidP="0013651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71AFC">
        <w:rPr>
          <w:sz w:val="28"/>
          <w:szCs w:val="28"/>
        </w:rPr>
        <w:t>Избиратель, который в день голосования не сможет прибыть в помещение для голосования того избирательного участка, где он включен в список избирателей, вправе получить открепительное удостоверение (в случае проведения повторного голосования - открепительное удостоверение без отрывного талона):</w:t>
      </w:r>
    </w:p>
    <w:p w:rsidR="00136517" w:rsidRPr="00871AFC" w:rsidRDefault="00007B2C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45-</w:t>
      </w:r>
      <w:r w:rsidR="00136517" w:rsidRPr="00871AFC">
        <w:rPr>
          <w:sz w:val="28"/>
          <w:szCs w:val="28"/>
        </w:rPr>
        <w:t>10 дней до дня голосования - в избирательной комиссии, определяемой решением избирательной комиссии, организующей выборы;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 w:rsidRPr="00871AFC">
        <w:rPr>
          <w:sz w:val="28"/>
          <w:szCs w:val="28"/>
        </w:rPr>
        <w:t>за 9 и менее дней до дня голосования, а также в период со дня опубликования решения о проведении повторного голосования до дня повторного голосования - в участковой избирательной комиссии.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 w:rsidRPr="00871AFC">
        <w:rPr>
          <w:sz w:val="28"/>
          <w:szCs w:val="28"/>
        </w:rPr>
        <w:t>Избиратель, получивший открепительное удостоверение, вправе принять участие в голосовании на том избирательном участке, на котором он будет находиться в день голосования, в пределах избирательного округа, где данный избиратель обладает активным избирательным правом.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71AFC">
        <w:rPr>
          <w:sz w:val="28"/>
          <w:szCs w:val="28"/>
        </w:rPr>
        <w:t xml:space="preserve">Открепительные удостоверения являются документами строгой отчетности и имеют единую нумерацию на всей территории проведения выборов. Открепительное удостоверение, используемое на выборах, при проведении которых предусмотрено повторное голосование, должно иметь </w:t>
      </w:r>
      <w:r w:rsidRPr="00871AFC">
        <w:rPr>
          <w:sz w:val="28"/>
          <w:szCs w:val="28"/>
        </w:rPr>
        <w:lastRenderedPageBreak/>
        <w:t xml:space="preserve">отрывной талон. Открепительное удостоверение изготавливается по форме согласно </w:t>
      </w:r>
      <w:hyperlink r:id="rId8" w:history="1">
        <w:r w:rsidRPr="00871AFC">
          <w:rPr>
            <w:sz w:val="28"/>
            <w:szCs w:val="28"/>
          </w:rPr>
          <w:t>приложению 2</w:t>
        </w:r>
      </w:hyperlink>
      <w:r w:rsidRPr="00871AFC">
        <w:rPr>
          <w:sz w:val="28"/>
          <w:szCs w:val="28"/>
        </w:rPr>
        <w:t xml:space="preserve"> или </w:t>
      </w:r>
      <w:hyperlink r:id="rId9" w:history="1">
        <w:r w:rsidRPr="00871AFC">
          <w:rPr>
            <w:sz w:val="28"/>
            <w:szCs w:val="28"/>
          </w:rPr>
          <w:t>3</w:t>
        </w:r>
      </w:hyperlink>
      <w:r w:rsidRPr="00871AFC">
        <w:rPr>
          <w:sz w:val="28"/>
          <w:szCs w:val="28"/>
        </w:rPr>
        <w:t xml:space="preserve"> к Федеральному закону. Текст открепительного удостоверения, число открепительных удостоверений, форма реестра выдачи открепительных удостоверений утверждаются организующей выборы избирательной комиссией не </w:t>
      </w:r>
      <w:proofErr w:type="gramStart"/>
      <w:r w:rsidRPr="00871AFC">
        <w:rPr>
          <w:sz w:val="28"/>
          <w:szCs w:val="28"/>
        </w:rPr>
        <w:t>позднее</w:t>
      </w:r>
      <w:proofErr w:type="gramEnd"/>
      <w:r w:rsidRPr="00871AFC">
        <w:rPr>
          <w:sz w:val="28"/>
          <w:szCs w:val="28"/>
        </w:rPr>
        <w:t xml:space="preserve"> чем за 60 дней до дня голосования. Указанной избирательной комиссией определяются также способы защиты открепительных удостоверений от подделки при их изготовлении.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Pr="00871AFC">
        <w:rPr>
          <w:sz w:val="28"/>
          <w:szCs w:val="28"/>
        </w:rPr>
        <w:t xml:space="preserve">В соответствии с Федеральным законом в целях защиты открепительных удостоверений от подделки при их изготовлении используются бумага с водяными знаками и (или) с нанесенными типографским способом надписью </w:t>
      </w:r>
      <w:proofErr w:type="spellStart"/>
      <w:r w:rsidRPr="00871AFC">
        <w:rPr>
          <w:sz w:val="28"/>
          <w:szCs w:val="28"/>
        </w:rPr>
        <w:t>микрошрифтом</w:t>
      </w:r>
      <w:proofErr w:type="spellEnd"/>
      <w:r w:rsidRPr="00871AFC">
        <w:rPr>
          <w:sz w:val="28"/>
          <w:szCs w:val="28"/>
        </w:rPr>
        <w:t xml:space="preserve"> и (или) защитной сеткой и (или) иные специальные элементы защиты.</w:t>
      </w:r>
      <w:proofErr w:type="gramEnd"/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71AFC">
        <w:rPr>
          <w:sz w:val="28"/>
          <w:szCs w:val="28"/>
        </w:rPr>
        <w:t>Размещение заказа на изготовление открепительных удостоверений осуществляется организующей выборы избирательной комиссией централизованно на основании ее решения. Открепительные удостоверения изготавливаются исключительно по решению Избирательной комиссии Приморского края и под ее наблюдением в полиграфических организациях, технически оснащенных для изготовления избирательной документации.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871AFC">
        <w:rPr>
          <w:sz w:val="28"/>
          <w:szCs w:val="28"/>
        </w:rPr>
        <w:t>Открепительное удостоверение выдается избирательной комиссией на основании письменного заявления избирателя с указанием причины, по которой ему требуется открепительное удостоверение. Открепительное удостоверение выдается лично избирателю либо его представителю на основании нотариально удостоверенной доверенности. Доверенность может быть удостоверена также администрацией стационарного лечебно-профилактического учреждения (если избиратель находится в этом учреждении на излечении), администрацией учреждения, в котором содержатся под стражей подозреваемые или обвиняемые (если избиратель содержится в этом учреждении в качестве подозреваемого или обвиняемого).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871AFC">
        <w:rPr>
          <w:sz w:val="28"/>
          <w:szCs w:val="28"/>
        </w:rPr>
        <w:t xml:space="preserve">Председатель, заместитель председателя, секретарь или иной член избирательной комиссии с правом решающего голоса, осуществляющий выдачу открепительного удостоверения, вносит в него фамилию, имя и отчество избирателя, серию и номер его паспорта или документа, заменяющего паспорт гражданина, номер избирательного участка, где избиратель включен в список избирателей, адрес участковой избирательной комиссии, наименования муниципального образования и субъекта Российской Федерации, номер и (или) наименование одномандатного (многомандатного) избирательного округа (если выборы проводятся по одномандатным и (или) многомандатным избирательным округам), на территории которых образован избирательный участок, наименование избирательной комиссии, выдавшей открепительное удостоверение. Если предусмотрено повторное голосование на выборах, указанные сведения об избирателе, избирательном участке и о соответствующей избирательной комиссии вносятся также в отрывной талон открепительного удостоверения. Председатель, заместитель председателя, секретарь или иной член избирательной комиссии с правом решающего голоса, осуществляющий </w:t>
      </w:r>
      <w:r w:rsidRPr="00871AFC">
        <w:rPr>
          <w:sz w:val="28"/>
          <w:szCs w:val="28"/>
        </w:rPr>
        <w:lastRenderedPageBreak/>
        <w:t>выдачу открепительного удостоверения, указывает в открепительном удостоверении (если предусмотрено повторное голосование на выборах, - также в отрывном талоне) свои фамилию и инициалы, дату выдачи открепительного удостоверения, расписывается и ставит печать соответствующей избирательной комиссии.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871AFC">
        <w:rPr>
          <w:sz w:val="28"/>
          <w:szCs w:val="28"/>
        </w:rPr>
        <w:t xml:space="preserve">При получении открепительного удостоверения (в случае проведения повторного голосования на выборах - открепительного удостоверения без отрывного талона) избиратель в соответствующих графах реестра выдачи открепительных удостоверений или списка избирателей указывает серию и номер своего паспорта или документа, заменяющего паспорт гражданина, и расписывается. В реестре выдачи открепительных удостоверений должен быть указан адрес места жительства избирателя. </w:t>
      </w:r>
      <w:proofErr w:type="gramStart"/>
      <w:r w:rsidRPr="00871AFC">
        <w:rPr>
          <w:sz w:val="28"/>
          <w:szCs w:val="28"/>
        </w:rPr>
        <w:t>В случае получения открепительного удостоверения на основании доверенности представителем избирателя в соответствующих графах реестра выдачи открепительных удостоверений или списка избирателей указываются серия и номер паспорта избирателя или документа, заменяющего паспорт гражданина, при этом представитель избирателя указывает свои фамилию, имя и отчество, серию и номер паспорта или документа, заменяющего паспорт гражданина, и расписывается.</w:t>
      </w:r>
      <w:proofErr w:type="gramEnd"/>
      <w:r w:rsidRPr="00871AFC">
        <w:rPr>
          <w:sz w:val="28"/>
          <w:szCs w:val="28"/>
        </w:rPr>
        <w:t xml:space="preserve"> После этого у представителя избирателя доверенность изымается и приобщается соответственно к реестру выдачи открепительных удостоверений, к списку избирателей.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871AFC">
        <w:rPr>
          <w:sz w:val="28"/>
          <w:szCs w:val="28"/>
        </w:rPr>
        <w:t xml:space="preserve">Председатель, заместитель председателя, секретарь или иной член территориальной избирательной комиссии (избирательной комиссии муниципального образования, окружной избирательной комиссии) с правом решающего голоса, выдавший избирателю открепительное удостоверение, в соответствующих графах реестра выдачи открепительных удостоверений указывает номер выданного открепительного удостоверения и расписывается. Территориальная избирательная комиссия (избирательная комиссия муниципального образования, окружная избирательная комиссия) за 10 дней до дня голосования направляет в участковые избирательные </w:t>
      </w:r>
      <w:proofErr w:type="gramStart"/>
      <w:r w:rsidRPr="00871AFC">
        <w:rPr>
          <w:sz w:val="28"/>
          <w:szCs w:val="28"/>
        </w:rPr>
        <w:t>комиссии</w:t>
      </w:r>
      <w:proofErr w:type="gramEnd"/>
      <w:r w:rsidRPr="00871AFC">
        <w:rPr>
          <w:sz w:val="28"/>
          <w:szCs w:val="28"/>
        </w:rPr>
        <w:t xml:space="preserve"> вместе с первым экземпляром списка избирателей заверенные выписки из реестра выдачи открепительных удостоверений, в которых указываются сведения о получивших открепительные удостоверения избирателях, зарегистрированных на территориях соответствующих избирательных участков. На основании соответствующей выписки член участковой избирательной комиссии в графе "Особые отметки" списка избирателей делает отметку: "Получил в территориальной избирательной комиссии (избирательной комиссии муниципального образования, окружной избирательной комиссии) открепительное удостоверение №" с указанием номера выданного открепительного удостоверения и расписывается.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871AFC">
        <w:rPr>
          <w:sz w:val="28"/>
          <w:szCs w:val="28"/>
        </w:rPr>
        <w:t xml:space="preserve">При выдаче избирателю открепительного удостоверения в участковой избирательной комиссии председатель, заместитель председателя, секретарь или иной член участковой избирательной комиссии с правом решающего голоса, выдавший избирателю открепительное удостоверение, в графе "Особые отметки" списка избирателей делает отметку: "Получил открепительное удостоверение №" с указанием номера </w:t>
      </w:r>
      <w:r w:rsidRPr="00871AFC">
        <w:rPr>
          <w:sz w:val="28"/>
          <w:szCs w:val="28"/>
        </w:rPr>
        <w:lastRenderedPageBreak/>
        <w:t>открепительного удостоверения и расписывается.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871AFC">
        <w:rPr>
          <w:sz w:val="28"/>
          <w:szCs w:val="28"/>
        </w:rPr>
        <w:t>Избиратель, которому выдано открепительное удостоверение (в том числе через его представителя на основании доверенности), исключается участковой избирательной комиссией из списка избирателей на соответствующем избирательном участке на данных выборах и не учитывается в числе зарегистрированных избирателей при составлении протокола участковой избирательной комиссии об итогах голосования.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871AFC">
        <w:rPr>
          <w:sz w:val="28"/>
          <w:szCs w:val="28"/>
        </w:rPr>
        <w:t xml:space="preserve">В соответствии с Федеральным </w:t>
      </w:r>
      <w:hyperlink r:id="rId10" w:history="1">
        <w:r w:rsidRPr="00871AFC">
          <w:rPr>
            <w:sz w:val="28"/>
            <w:szCs w:val="28"/>
          </w:rPr>
          <w:t>законом</w:t>
        </w:r>
      </w:hyperlink>
      <w:r w:rsidRPr="00871AFC">
        <w:rPr>
          <w:sz w:val="28"/>
          <w:szCs w:val="28"/>
        </w:rPr>
        <w:t xml:space="preserve"> повторная выдача открепительного удостоверения не допускается. В случае утраты открепительного удостоверения его дубликат не выдается.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871AFC">
        <w:rPr>
          <w:sz w:val="28"/>
          <w:szCs w:val="28"/>
        </w:rPr>
        <w:t>В день голосования до наступления времени голосования неиспользованные открепительные удостоверения погашаются. Если предусмотрено повторное голосование на выборах, то в день голосования до начала времени голосования отрывные талоны неиспользованных открепительных удостоверений погашаются. В день повторного голосования до начала времени голосования неиспользованные открепительные удостоверения погашаются. В случае</w:t>
      </w:r>
      <w:proofErr w:type="gramStart"/>
      <w:r w:rsidRPr="00871AFC">
        <w:rPr>
          <w:sz w:val="28"/>
          <w:szCs w:val="28"/>
        </w:rPr>
        <w:t>,</w:t>
      </w:r>
      <w:proofErr w:type="gramEnd"/>
      <w:r w:rsidRPr="00871AFC">
        <w:rPr>
          <w:sz w:val="28"/>
          <w:szCs w:val="28"/>
        </w:rPr>
        <w:t xml:space="preserve"> если повторное голосование не проводится, неиспользованные открепительные удостоверения погашаются избирательной комиссией не позднее чем на третий день после официального опубликования результатов выборов. Сведения о погашении неиспользованных открепительных удостоверений и отрывных талонов с указанием их числа, а также номеров открепительных удостоверений вносятся соответствующей избирательной комиссией в акт, составленный по форме, утвержденной Центральной избирательной комиссией Российской Федерации.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Pr="00871AFC">
        <w:rPr>
          <w:sz w:val="28"/>
          <w:szCs w:val="28"/>
        </w:rPr>
        <w:t>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участке, на котором он будет находиться в день голосования. Участковой избирательной комиссией в графе "Особые отметки" списка избирателей делается отметка: "Проголосовал по открепительному удостоверению №" с указанием номера открепительного удостоверения, предъявленного избирателем. После этого открепительное удостоверение изымается у избирателя, за исключением случая, когда предусмотрено повторное голосование на выборах. В этом случае при проведении общих выборов у избирателя изымается отрывной талон, а при проведении повторного голосования - открепительное удостоверение. Открепительные удостоверения (отрывные талоны), на основании которых избиратели включены в список избирателей, хранятся вместе с указанным списком.</w:t>
      </w:r>
    </w:p>
    <w:p w:rsidR="00136517" w:rsidRPr="00871AFC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871AFC">
        <w:rPr>
          <w:sz w:val="28"/>
          <w:szCs w:val="28"/>
        </w:rPr>
        <w:t xml:space="preserve">В случае утраты бланка открепительного удостоверения избирательная комиссия, установившая факт такой утраты, незамедлительно составляет соответствующий акт и принимает решение, в котором указываются номер утраченного бланка открепительного удостоверения, факт утраты бланка и причина утраты. Это решение в тот же день доводится до сведения непосредственно вышестоящей избирательной комиссии и избирательной комиссии, организующей выборы. На основании этого </w:t>
      </w:r>
      <w:r w:rsidRPr="00871AFC">
        <w:rPr>
          <w:sz w:val="28"/>
          <w:szCs w:val="28"/>
        </w:rPr>
        <w:lastRenderedPageBreak/>
        <w:t>решения избирательная комиссия, организующая выборы, признает соответствующее открепительное удостоверение недействительным, о чем незамедлительно информируются все нижестоящие избирательные комиссии. Недействительное открепительное удостоверение не является основанием для включения избирателя в список избирателей. При предъявлении избирателем такого открепительного удостоверения оно подлежит изъятию.</w:t>
      </w:r>
    </w:p>
    <w:p w:rsidR="00136517" w:rsidRDefault="00136517" w:rsidP="001365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Pr="00871AFC">
        <w:rPr>
          <w:sz w:val="28"/>
          <w:szCs w:val="28"/>
        </w:rPr>
        <w:t xml:space="preserve">В соответствии с Федеральным </w:t>
      </w:r>
      <w:hyperlink r:id="rId11" w:history="1">
        <w:r w:rsidRPr="00871AFC">
          <w:rPr>
            <w:sz w:val="28"/>
            <w:szCs w:val="28"/>
          </w:rPr>
          <w:t>законом</w:t>
        </w:r>
      </w:hyperlink>
      <w:r w:rsidRPr="00871AFC">
        <w:rPr>
          <w:sz w:val="28"/>
          <w:szCs w:val="28"/>
        </w:rPr>
        <w:t xml:space="preserve"> порядок передачи открепительных удостоверений избирательным комиссиям и учета открепительных удостоверений, в том числе с использованием ГАС "Выборы", утверждается Центральной избирательной </w:t>
      </w:r>
      <w:r>
        <w:rPr>
          <w:sz w:val="28"/>
          <w:szCs w:val="28"/>
        </w:rPr>
        <w:t>комиссией Российской Федерации</w:t>
      </w:r>
      <w:proofErr w:type="gramStart"/>
      <w:r>
        <w:rPr>
          <w:sz w:val="28"/>
          <w:szCs w:val="28"/>
        </w:rPr>
        <w:t>.</w:t>
      </w:r>
      <w:r w:rsidR="00AA78C5">
        <w:rPr>
          <w:sz w:val="28"/>
          <w:szCs w:val="28"/>
        </w:rPr>
        <w:t>"</w:t>
      </w:r>
      <w:r w:rsidR="007473E2">
        <w:rPr>
          <w:sz w:val="28"/>
          <w:szCs w:val="28"/>
        </w:rPr>
        <w:t>;</w:t>
      </w:r>
      <w:proofErr w:type="gramEnd"/>
    </w:p>
    <w:p w:rsidR="00136517" w:rsidRPr="00871AFC" w:rsidRDefault="00EF3DD4" w:rsidP="0013651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2)части 1-</w:t>
      </w:r>
      <w:r w:rsidR="00136517" w:rsidRPr="00871AFC">
        <w:rPr>
          <w:spacing w:val="-1"/>
          <w:sz w:val="28"/>
          <w:szCs w:val="28"/>
        </w:rPr>
        <w:t xml:space="preserve">14 </w:t>
      </w:r>
      <w:r w:rsidR="007473E2">
        <w:rPr>
          <w:spacing w:val="-1"/>
          <w:sz w:val="28"/>
          <w:szCs w:val="28"/>
        </w:rPr>
        <w:t xml:space="preserve">статьи 73 </w:t>
      </w:r>
      <w:r w:rsidR="00136517" w:rsidRPr="00871AFC">
        <w:rPr>
          <w:spacing w:val="-1"/>
          <w:sz w:val="28"/>
          <w:szCs w:val="28"/>
        </w:rPr>
        <w:t>признать утратившими силу.</w:t>
      </w:r>
    </w:p>
    <w:p w:rsidR="00136517" w:rsidRPr="00871AFC" w:rsidRDefault="00136517" w:rsidP="0013651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36517" w:rsidRPr="00871AFC" w:rsidRDefault="00136517" w:rsidP="00136517">
      <w:pPr>
        <w:shd w:val="clear" w:color="auto" w:fill="FFFFFF"/>
        <w:ind w:firstLine="709"/>
        <w:jc w:val="both"/>
        <w:rPr>
          <w:sz w:val="28"/>
          <w:szCs w:val="28"/>
        </w:rPr>
      </w:pPr>
      <w:r w:rsidRPr="00871AFC">
        <w:rPr>
          <w:sz w:val="28"/>
          <w:szCs w:val="28"/>
        </w:rPr>
        <w:t>СТАТЬЯ 2.</w:t>
      </w:r>
    </w:p>
    <w:p w:rsidR="00136517" w:rsidRPr="00871AFC" w:rsidRDefault="00136517" w:rsidP="00136517">
      <w:pPr>
        <w:shd w:val="clear" w:color="auto" w:fill="FFFFFF"/>
        <w:ind w:firstLine="709"/>
        <w:jc w:val="both"/>
        <w:rPr>
          <w:sz w:val="28"/>
          <w:szCs w:val="28"/>
        </w:rPr>
      </w:pPr>
      <w:r w:rsidRPr="00871AFC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36517" w:rsidRPr="00871AFC" w:rsidRDefault="00136517" w:rsidP="00136517">
      <w:pPr>
        <w:shd w:val="clear" w:color="auto" w:fill="FFFFFF"/>
        <w:spacing w:line="264" w:lineRule="auto"/>
        <w:ind w:firstLine="426"/>
        <w:jc w:val="both"/>
        <w:rPr>
          <w:sz w:val="28"/>
          <w:szCs w:val="28"/>
        </w:rPr>
      </w:pPr>
    </w:p>
    <w:p w:rsidR="00136517" w:rsidRPr="00871AFC" w:rsidRDefault="00136517" w:rsidP="00136517">
      <w:pPr>
        <w:shd w:val="clear" w:color="auto" w:fill="FFFFFF"/>
        <w:spacing w:line="264" w:lineRule="auto"/>
        <w:ind w:firstLine="426"/>
        <w:jc w:val="both"/>
        <w:rPr>
          <w:sz w:val="28"/>
          <w:szCs w:val="28"/>
        </w:rPr>
      </w:pPr>
    </w:p>
    <w:p w:rsidR="00136517" w:rsidRPr="00871AFC" w:rsidRDefault="00136517" w:rsidP="00136517">
      <w:pPr>
        <w:shd w:val="clear" w:color="auto" w:fill="FFFFFF"/>
        <w:spacing w:line="264" w:lineRule="auto"/>
        <w:ind w:firstLine="426"/>
        <w:jc w:val="both"/>
        <w:rPr>
          <w:sz w:val="28"/>
          <w:szCs w:val="28"/>
        </w:rPr>
      </w:pPr>
    </w:p>
    <w:p w:rsidR="00136517" w:rsidRPr="00871AFC" w:rsidRDefault="00136517" w:rsidP="00136517">
      <w:pPr>
        <w:shd w:val="clear" w:color="auto" w:fill="FFFFFF"/>
        <w:spacing w:line="264" w:lineRule="auto"/>
        <w:jc w:val="both"/>
        <w:rPr>
          <w:spacing w:val="-13"/>
          <w:sz w:val="28"/>
          <w:szCs w:val="28"/>
        </w:rPr>
      </w:pPr>
      <w:r w:rsidRPr="00871AFC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871AFC">
        <w:rPr>
          <w:sz w:val="28"/>
          <w:szCs w:val="28"/>
        </w:rPr>
        <w:t>Миклушевский</w:t>
      </w:r>
      <w:proofErr w:type="spellEnd"/>
      <w:r w:rsidRPr="00871AFC">
        <w:rPr>
          <w:sz w:val="28"/>
        </w:rPr>
        <w:t xml:space="preserve"> </w:t>
      </w:r>
    </w:p>
    <w:p w:rsidR="00163EC2" w:rsidRDefault="00163EC2"/>
    <w:sectPr w:rsidR="00163EC2" w:rsidSect="00136517">
      <w:headerReference w:type="even" r:id="rId12"/>
      <w:headerReference w:type="default" r:id="rId13"/>
      <w:pgSz w:w="11909" w:h="16834"/>
      <w:pgMar w:top="851" w:right="851" w:bottom="851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CCB" w:rsidRDefault="001D5CCB">
      <w:r>
        <w:separator/>
      </w:r>
    </w:p>
  </w:endnote>
  <w:endnote w:type="continuationSeparator" w:id="0">
    <w:p w:rsidR="001D5CCB" w:rsidRDefault="001D5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CCB" w:rsidRDefault="001D5CCB">
      <w:r>
        <w:separator/>
      </w:r>
    </w:p>
  </w:footnote>
  <w:footnote w:type="continuationSeparator" w:id="0">
    <w:p w:rsidR="001D5CCB" w:rsidRDefault="001D5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FDD" w:rsidRDefault="00AA78C5" w:rsidP="00151F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2FDD" w:rsidRDefault="00914563" w:rsidP="00982A0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FDD" w:rsidRPr="00007B2C" w:rsidRDefault="00AA78C5" w:rsidP="00151FE9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007B2C">
      <w:rPr>
        <w:rStyle w:val="a5"/>
        <w:sz w:val="28"/>
        <w:szCs w:val="28"/>
      </w:rPr>
      <w:fldChar w:fldCharType="begin"/>
    </w:r>
    <w:r w:rsidRPr="00007B2C">
      <w:rPr>
        <w:rStyle w:val="a5"/>
        <w:sz w:val="28"/>
        <w:szCs w:val="28"/>
      </w:rPr>
      <w:instrText xml:space="preserve">PAGE  </w:instrText>
    </w:r>
    <w:r w:rsidRPr="00007B2C">
      <w:rPr>
        <w:rStyle w:val="a5"/>
        <w:sz w:val="28"/>
        <w:szCs w:val="28"/>
      </w:rPr>
      <w:fldChar w:fldCharType="separate"/>
    </w:r>
    <w:r w:rsidR="00914563">
      <w:rPr>
        <w:rStyle w:val="a5"/>
        <w:noProof/>
        <w:sz w:val="28"/>
        <w:szCs w:val="28"/>
      </w:rPr>
      <w:t>2</w:t>
    </w:r>
    <w:r w:rsidRPr="00007B2C">
      <w:rPr>
        <w:rStyle w:val="a5"/>
        <w:sz w:val="28"/>
        <w:szCs w:val="28"/>
      </w:rPr>
      <w:fldChar w:fldCharType="end"/>
    </w:r>
  </w:p>
  <w:p w:rsidR="008A2FDD" w:rsidRDefault="00914563" w:rsidP="00982A00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871EB"/>
    <w:multiLevelType w:val="hybridMultilevel"/>
    <w:tmpl w:val="A6DCED92"/>
    <w:lvl w:ilvl="0" w:tplc="678E4B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517"/>
    <w:rsid w:val="00007B2C"/>
    <w:rsid w:val="00136517"/>
    <w:rsid w:val="00163EC2"/>
    <w:rsid w:val="001D5CCB"/>
    <w:rsid w:val="00347A5C"/>
    <w:rsid w:val="003F3CB7"/>
    <w:rsid w:val="006B47BB"/>
    <w:rsid w:val="006C38F2"/>
    <w:rsid w:val="007473E2"/>
    <w:rsid w:val="008941F2"/>
    <w:rsid w:val="00914563"/>
    <w:rsid w:val="00AA78C5"/>
    <w:rsid w:val="00C7032A"/>
    <w:rsid w:val="00D62783"/>
    <w:rsid w:val="00EF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5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517"/>
    <w:pPr>
      <w:keepNext/>
      <w:autoSpaceDE/>
      <w:autoSpaceDN/>
      <w:adjustRightInd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51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365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65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36517"/>
  </w:style>
  <w:style w:type="paragraph" w:styleId="a6">
    <w:name w:val="footer"/>
    <w:basedOn w:val="a"/>
    <w:link w:val="a7"/>
    <w:uiPriority w:val="99"/>
    <w:unhideWhenUsed/>
    <w:rsid w:val="00007B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7B2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5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517"/>
    <w:pPr>
      <w:keepNext/>
      <w:autoSpaceDE/>
      <w:autoSpaceDN/>
      <w:adjustRightInd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51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365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65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36517"/>
  </w:style>
  <w:style w:type="paragraph" w:styleId="a6">
    <w:name w:val="footer"/>
    <w:basedOn w:val="a"/>
    <w:link w:val="a7"/>
    <w:uiPriority w:val="99"/>
    <w:unhideWhenUsed/>
    <w:rsid w:val="00007B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7B2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30B89535A40CC8303B67413708362ACB5168D9FB6773EBCEC2172F138FA9F615218D5388zA48C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F30B89535A40CC8303B67413708362ACB5168D9FB6773EBCEC2172F13z84F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F30B89535A40CC8303B67413708362ACB5168D9FB6773EBCEC2172F13z84F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30B89535A40CC8303B67413708362ACB5168D9FB6773EBCEC2172F138FA9F615218D538BzA4D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dcterms:created xsi:type="dcterms:W3CDTF">2016-01-26T02:12:00Z</dcterms:created>
  <dcterms:modified xsi:type="dcterms:W3CDTF">2016-02-01T22:36:00Z</dcterms:modified>
</cp:coreProperties>
</file>