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1236940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7F7E08" w:rsidRPr="00A51A58" w:rsidRDefault="007F7E08" w:rsidP="007F7E08">
      <w:pPr>
        <w:jc w:val="center"/>
        <w:rPr>
          <w:b/>
          <w:szCs w:val="28"/>
        </w:rPr>
      </w:pPr>
      <w:r>
        <w:rPr>
          <w:b/>
        </w:rPr>
        <w:t>О ВНЕСЕНИИ ИЗМЕНЕНИЙ</w:t>
      </w:r>
      <w:r w:rsidRPr="00A51A58">
        <w:rPr>
          <w:b/>
        </w:rPr>
        <w:t xml:space="preserve"> </w:t>
      </w:r>
      <w:r>
        <w:rPr>
          <w:b/>
          <w:bCs/>
        </w:rPr>
        <w:t xml:space="preserve">В </w:t>
      </w:r>
      <w:r w:rsidRPr="00A51A58">
        <w:rPr>
          <w:b/>
          <w:bCs/>
        </w:rPr>
        <w:t>ИЗБИРАТЕЛЬН</w:t>
      </w:r>
      <w:r>
        <w:rPr>
          <w:b/>
          <w:bCs/>
        </w:rPr>
        <w:t>ЫЙ</w:t>
      </w:r>
      <w:r w:rsidRPr="00A51A58">
        <w:rPr>
          <w:b/>
          <w:bCs/>
        </w:rPr>
        <w:t xml:space="preserve"> КОДЕКС </w:t>
      </w:r>
      <w:r w:rsidRPr="00A51A58">
        <w:rPr>
          <w:b/>
          <w:szCs w:val="28"/>
        </w:rPr>
        <w:t>ПРИМОРСКОГО КРАЯ</w:t>
      </w:r>
    </w:p>
    <w:p w:rsidR="007F7E08" w:rsidRPr="00441B96" w:rsidRDefault="007F7E08" w:rsidP="007F7E08">
      <w:pPr>
        <w:jc w:val="center"/>
        <w:rPr>
          <w:szCs w:val="28"/>
        </w:rPr>
      </w:pPr>
    </w:p>
    <w:p w:rsidR="007F7E08" w:rsidRDefault="007F7E08" w:rsidP="007F7E08">
      <w:pPr>
        <w:widowControl w:val="0"/>
        <w:tabs>
          <w:tab w:val="left" w:pos="7371"/>
        </w:tabs>
        <w:autoSpaceDE w:val="0"/>
        <w:autoSpaceDN w:val="0"/>
        <w:adjustRightInd w:val="0"/>
        <w:ind w:firstLine="709"/>
        <w:jc w:val="both"/>
      </w:pPr>
      <w:r w:rsidRPr="00A51A58">
        <w:t xml:space="preserve">Принят Законодательным Собранием Приморского края </w:t>
      </w:r>
      <w:r>
        <w:t xml:space="preserve">18 декабря 2015 года   </w:t>
      </w:r>
    </w:p>
    <w:p w:rsidR="007F7E08" w:rsidRDefault="007F7E08" w:rsidP="007F7E08">
      <w:pPr>
        <w:autoSpaceDE w:val="0"/>
        <w:autoSpaceDN w:val="0"/>
        <w:adjustRightInd w:val="0"/>
        <w:ind w:firstLine="709"/>
        <w:jc w:val="both"/>
        <w:outlineLvl w:val="0"/>
        <w:rPr>
          <w:szCs w:val="28"/>
        </w:rPr>
      </w:pPr>
    </w:p>
    <w:p w:rsidR="007F7E08" w:rsidRDefault="007F7E08" w:rsidP="007F7E08">
      <w:pPr>
        <w:ind w:firstLine="709"/>
        <w:rPr>
          <w:szCs w:val="28"/>
        </w:rPr>
      </w:pPr>
      <w:r w:rsidRPr="00B00343">
        <w:rPr>
          <w:szCs w:val="28"/>
        </w:rPr>
        <w:t>СТАТЬЯ 1.</w:t>
      </w:r>
    </w:p>
    <w:p w:rsidR="007F7E08" w:rsidRDefault="007F7E08" w:rsidP="007F7E08">
      <w:pPr>
        <w:autoSpaceDE w:val="0"/>
        <w:autoSpaceDN w:val="0"/>
        <w:adjustRightInd w:val="0"/>
        <w:ind w:firstLine="709"/>
        <w:jc w:val="both"/>
        <w:outlineLvl w:val="0"/>
        <w:rPr>
          <w:szCs w:val="28"/>
        </w:rPr>
      </w:pPr>
      <w:r>
        <w:rPr>
          <w:szCs w:val="28"/>
        </w:rPr>
        <w:t xml:space="preserve">Внести в Избирательный кодекс Приморского края </w:t>
      </w:r>
      <w:r>
        <w:rPr>
          <w:szCs w:val="28"/>
        </w:rPr>
        <w:br/>
        <w:t xml:space="preserve">(в редакции Закона Приморского края от 14 июня 2006 года № 376-КЗ) (Ведомости Законодательного Собрания Приморского края, 2006, № 132, </w:t>
      </w:r>
      <w:r>
        <w:rPr>
          <w:szCs w:val="28"/>
        </w:rPr>
        <w:br/>
        <w:t xml:space="preserve">стр. 2; 2007, № 21, стр. 2, № 29, стр. 137, № 47, стр. 14, № 49, стр. 17; </w:t>
      </w:r>
      <w:r>
        <w:rPr>
          <w:szCs w:val="28"/>
        </w:rPr>
        <w:br/>
        <w:t xml:space="preserve">2008, № 68, стр. 59; 2009, № 107, стр. 22, № 110, стр. 3, № 120, стр. 10, № 132, стр. 46; 2010, № 148, стр. 20, № 158, стр. 13, № 167, стр. 7; 2011, № 188, </w:t>
      </w:r>
      <w:r>
        <w:rPr>
          <w:szCs w:val="28"/>
        </w:rPr>
        <w:br/>
        <w:t xml:space="preserve">стр. 2, № 197, стр. 30, стр. 48; 2012, № 5, стр. 59, № 16, стр. 46, № 35, стр. 26; 2013, № 41, стр. 19, № 48, часть 1, стр. 2, № 55, стр. 41, № 62, стр. 5; </w:t>
      </w:r>
      <w:r>
        <w:rPr>
          <w:szCs w:val="28"/>
        </w:rPr>
        <w:br/>
        <w:t xml:space="preserve">2014, № 70, стр. 66, № 75, стр. 33, № 78, стр. 4, стр. 25, № 79, стр. 61, № 89, </w:t>
      </w:r>
      <w:r>
        <w:rPr>
          <w:szCs w:val="28"/>
        </w:rPr>
        <w:br/>
        <w:t>стр. 30, № 103, стр. 104; 2015, № 132, стр. 47</w:t>
      </w:r>
      <w:r w:rsidR="00C920E7">
        <w:rPr>
          <w:szCs w:val="28"/>
        </w:rPr>
        <w:t>, № 141, стр. 51</w:t>
      </w:r>
      <w:r w:rsidRPr="00441B96">
        <w:rPr>
          <w:szCs w:val="28"/>
        </w:rPr>
        <w:t>)</w:t>
      </w:r>
      <w:r>
        <w:rPr>
          <w:szCs w:val="28"/>
        </w:rPr>
        <w:t xml:space="preserve"> следующие</w:t>
      </w:r>
      <w:r w:rsidRPr="00441B96">
        <w:rPr>
          <w:szCs w:val="28"/>
        </w:rPr>
        <w:t xml:space="preserve"> </w:t>
      </w:r>
      <w:r>
        <w:rPr>
          <w:szCs w:val="28"/>
        </w:rPr>
        <w:t>изменения:</w:t>
      </w:r>
    </w:p>
    <w:p w:rsidR="007F7E08" w:rsidRPr="00CD4717" w:rsidRDefault="007F7E08" w:rsidP="007F7E08">
      <w:pPr>
        <w:autoSpaceDE w:val="0"/>
        <w:autoSpaceDN w:val="0"/>
        <w:adjustRightInd w:val="0"/>
        <w:ind w:firstLine="709"/>
        <w:jc w:val="both"/>
        <w:rPr>
          <w:szCs w:val="28"/>
        </w:rPr>
      </w:pPr>
      <w:r w:rsidRPr="00CD4717">
        <w:rPr>
          <w:spacing w:val="-1"/>
          <w:szCs w:val="28"/>
        </w:rPr>
        <w:t>1)часть 4 статьи 10 изложить в следующей редакции:</w:t>
      </w:r>
      <w:r>
        <w:rPr>
          <w:spacing w:val="-1"/>
          <w:szCs w:val="28"/>
        </w:rPr>
        <w:t xml:space="preserve"> </w:t>
      </w:r>
    </w:p>
    <w:p w:rsidR="007F7E08" w:rsidRDefault="007F7E08" w:rsidP="007F7E08">
      <w:pPr>
        <w:autoSpaceDE w:val="0"/>
        <w:autoSpaceDN w:val="0"/>
        <w:adjustRightInd w:val="0"/>
        <w:ind w:firstLine="709"/>
        <w:jc w:val="both"/>
        <w:outlineLvl w:val="0"/>
        <w:rPr>
          <w:szCs w:val="28"/>
        </w:rPr>
      </w:pPr>
      <w:r>
        <w:rPr>
          <w:szCs w:val="28"/>
        </w:rPr>
        <w:t>"</w:t>
      </w:r>
      <w:r w:rsidRPr="00CD4717">
        <w:rPr>
          <w:szCs w:val="28"/>
        </w:rPr>
        <w:t xml:space="preserve">4.В случае досрочного прекращения полномочий органов или депутатов, указанных в </w:t>
      </w:r>
      <w:hyperlink r:id="rId9" w:history="1">
        <w:r w:rsidRPr="001A7F8E">
          <w:rPr>
            <w:szCs w:val="28"/>
          </w:rPr>
          <w:t>части 3</w:t>
        </w:r>
      </w:hyperlink>
      <w:r w:rsidRPr="00CD4717">
        <w:rPr>
          <w:szCs w:val="28"/>
        </w:rPr>
        <w:t xml:space="preserve"> настоящей статьи,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Губернатора Приморского края, которые проводятся с учетом сроков назначения выборов, </w:t>
      </w:r>
      <w:r w:rsidRPr="001A7F8E">
        <w:rPr>
          <w:szCs w:val="28"/>
        </w:rPr>
        <w:t xml:space="preserve">предусмотренных </w:t>
      </w:r>
      <w:hyperlink r:id="rId10" w:history="1">
        <w:r w:rsidRPr="001A7F8E">
          <w:rPr>
            <w:szCs w:val="28"/>
          </w:rPr>
          <w:t>пунктом 7 статьи 10</w:t>
        </w:r>
      </w:hyperlink>
      <w:r w:rsidRPr="00CD4717">
        <w:rPr>
          <w:szCs w:val="28"/>
        </w:rPr>
        <w:t xml:space="preserve"> Федерального закона, </w:t>
      </w:r>
      <w:hyperlink r:id="rId11" w:history="1">
        <w:r w:rsidRPr="001A7F8E">
          <w:rPr>
            <w:szCs w:val="28"/>
          </w:rPr>
          <w:t>частью 8</w:t>
        </w:r>
        <w:r>
          <w:rPr>
            <w:szCs w:val="28"/>
          </w:rPr>
          <w:br/>
        </w:r>
        <w:r w:rsidRPr="001A7F8E">
          <w:rPr>
            <w:szCs w:val="28"/>
          </w:rPr>
          <w:t>статьи 10</w:t>
        </w:r>
      </w:hyperlink>
      <w:r w:rsidRPr="00CD4717">
        <w:rPr>
          <w:szCs w:val="28"/>
        </w:rPr>
        <w:t xml:space="preserve"> настоящего Кодекса, в ближайшее второе воскресенье сентября после такого досрочного прекращения полномочий,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sidR="007F7E08" w:rsidRPr="00CD4717" w:rsidRDefault="007F7E08" w:rsidP="007F7E08">
      <w:pPr>
        <w:autoSpaceDE w:val="0"/>
        <w:autoSpaceDN w:val="0"/>
        <w:adjustRightInd w:val="0"/>
        <w:ind w:firstLine="709"/>
        <w:jc w:val="both"/>
        <w:rPr>
          <w:szCs w:val="28"/>
        </w:rPr>
      </w:pPr>
      <w:r w:rsidRPr="00CD4717">
        <w:rPr>
          <w:szCs w:val="28"/>
        </w:rPr>
        <w:t>2)в статье 80:</w:t>
      </w:r>
    </w:p>
    <w:p w:rsidR="007F7E08" w:rsidRPr="007E4C60" w:rsidRDefault="007F7E08" w:rsidP="007F7E08">
      <w:pPr>
        <w:pStyle w:val="ConsPlusNormal"/>
        <w:ind w:firstLine="709"/>
        <w:jc w:val="both"/>
        <w:rPr>
          <w:rFonts w:ascii="Times New Roman" w:hAnsi="Times New Roman" w:cs="Times New Roman"/>
        </w:rPr>
      </w:pPr>
      <w:r w:rsidRPr="007E4C60">
        <w:rPr>
          <w:rFonts w:ascii="Times New Roman" w:hAnsi="Times New Roman" w:cs="Times New Roman"/>
          <w:sz w:val="28"/>
          <w:szCs w:val="28"/>
        </w:rPr>
        <w:t>а)в части 2 слова "Если</w:t>
      </w:r>
      <w:r w:rsidRPr="007E4C60">
        <w:rPr>
          <w:rFonts w:ascii="Times New Roman" w:hAnsi="Times New Roman" w:cs="Times New Roman"/>
          <w:sz w:val="28"/>
        </w:rPr>
        <w:t xml:space="preserve"> основные выборы в Законодательное Собрание Приморского края или представительный орган муниципального образования либо основные выборы выборного должностного лица проводились во второе воскресенье сентября и по их результатам соответствующий орган не был сформирован в правомочном составе либо выборное должностное лицо не было избрано, повторные выборы проводятся не позднее чем через три месяца со дня голосования на основных выборах.</w:t>
      </w:r>
      <w:r>
        <w:rPr>
          <w:rFonts w:ascii="Times New Roman" w:hAnsi="Times New Roman" w:cs="Times New Roman"/>
          <w:sz w:val="28"/>
        </w:rPr>
        <w:t>" заменить словами</w:t>
      </w:r>
      <w:r w:rsidRPr="007E4C60">
        <w:rPr>
          <w:rFonts w:ascii="Times New Roman" w:hAnsi="Times New Roman" w:cs="Times New Roman"/>
          <w:sz w:val="28"/>
        </w:rPr>
        <w:t xml:space="preserve"> </w:t>
      </w:r>
      <w:r w:rsidRPr="007E4C60">
        <w:rPr>
          <w:rFonts w:ascii="Times New Roman" w:hAnsi="Times New Roman" w:cs="Times New Roman"/>
          <w:sz w:val="28"/>
          <w:szCs w:val="28"/>
        </w:rPr>
        <w:t>"Если</w:t>
      </w:r>
      <w:r w:rsidRPr="007E4C60">
        <w:rPr>
          <w:rFonts w:ascii="Times New Roman" w:hAnsi="Times New Roman" w:cs="Times New Roman"/>
          <w:sz w:val="28"/>
        </w:rPr>
        <w:t xml:space="preserve">  Законодательное Собрание Приморского края или представительный орган муниципального образования не был сформирован в </w:t>
      </w:r>
      <w:r w:rsidRPr="007E4C60">
        <w:rPr>
          <w:rFonts w:ascii="Times New Roman" w:hAnsi="Times New Roman" w:cs="Times New Roman"/>
          <w:sz w:val="28"/>
        </w:rPr>
        <w:lastRenderedPageBreak/>
        <w:t>правомочном составе либо выборное должностное лицо не было избрано, повторные выборы проводятся не позднее чем через три месяца со дня голосования на основных выборах.</w:t>
      </w:r>
      <w:r>
        <w:rPr>
          <w:rFonts w:ascii="Times New Roman" w:hAnsi="Times New Roman" w:cs="Times New Roman"/>
          <w:sz w:val="28"/>
        </w:rPr>
        <w:t>";</w:t>
      </w:r>
    </w:p>
    <w:p w:rsidR="007F7E08" w:rsidRPr="00AB0C37" w:rsidRDefault="00EE4C88" w:rsidP="007F7E08">
      <w:pPr>
        <w:pStyle w:val="ConsPlusNormal"/>
        <w:ind w:firstLine="709"/>
        <w:jc w:val="both"/>
        <w:rPr>
          <w:rFonts w:ascii="Times New Roman" w:hAnsi="Times New Roman" w:cs="Times New Roman"/>
          <w:sz w:val="28"/>
          <w:szCs w:val="28"/>
        </w:rPr>
      </w:pPr>
      <w:hyperlink r:id="rId12" w:history="1"/>
      <w:r w:rsidR="007F7E08" w:rsidRPr="00AB0C37">
        <w:rPr>
          <w:rFonts w:ascii="Times New Roman" w:hAnsi="Times New Roman" w:cs="Times New Roman"/>
          <w:sz w:val="28"/>
          <w:szCs w:val="28"/>
        </w:rPr>
        <w:t>б)в части 4 после слов "не могут быть назначены на второе воскресенье сентября," дополнить словами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w:t>
      </w:r>
    </w:p>
    <w:p w:rsidR="007F7E08" w:rsidRDefault="007F7E08" w:rsidP="007F7E08">
      <w:pPr>
        <w:autoSpaceDE w:val="0"/>
        <w:autoSpaceDN w:val="0"/>
        <w:adjustRightInd w:val="0"/>
        <w:ind w:firstLine="709"/>
        <w:jc w:val="both"/>
        <w:rPr>
          <w:szCs w:val="28"/>
        </w:rPr>
      </w:pPr>
      <w:r w:rsidRPr="00CD4717">
        <w:rPr>
          <w:szCs w:val="28"/>
        </w:rPr>
        <w:t>3)</w:t>
      </w:r>
      <w:r>
        <w:rPr>
          <w:szCs w:val="28"/>
        </w:rPr>
        <w:t xml:space="preserve">абзац первый </w:t>
      </w:r>
      <w:r w:rsidRPr="00CD4717">
        <w:rPr>
          <w:szCs w:val="28"/>
        </w:rPr>
        <w:t>части 3 статьи 83 изложить в следующей редакции:</w:t>
      </w:r>
    </w:p>
    <w:p w:rsidR="007F7E08" w:rsidRPr="008857C6" w:rsidRDefault="007F7E08" w:rsidP="007F7E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8857C6">
        <w:rPr>
          <w:rFonts w:ascii="Times New Roman" w:hAnsi="Times New Roman" w:cs="Times New Roman"/>
          <w:sz w:val="28"/>
          <w:szCs w:val="28"/>
        </w:rPr>
        <w:t xml:space="preserve">После распределения депутатских мандатов в соответствии </w:t>
      </w:r>
      <w:r>
        <w:rPr>
          <w:rFonts w:ascii="Times New Roman" w:hAnsi="Times New Roman" w:cs="Times New Roman"/>
          <w:sz w:val="28"/>
          <w:szCs w:val="28"/>
        </w:rPr>
        <w:br/>
      </w:r>
      <w:r w:rsidRPr="008857C6">
        <w:rPr>
          <w:rFonts w:ascii="Times New Roman" w:hAnsi="Times New Roman" w:cs="Times New Roman"/>
          <w:sz w:val="28"/>
          <w:szCs w:val="28"/>
        </w:rPr>
        <w:t xml:space="preserve">с </w:t>
      </w:r>
      <w:hyperlink r:id="rId13" w:history="1">
        <w:r w:rsidRPr="008857C6">
          <w:rPr>
            <w:rFonts w:ascii="Times New Roman" w:hAnsi="Times New Roman" w:cs="Times New Roman"/>
            <w:sz w:val="28"/>
            <w:szCs w:val="28"/>
          </w:rPr>
          <w:t>частью 2</w:t>
        </w:r>
      </w:hyperlink>
      <w:r w:rsidRPr="008857C6">
        <w:rPr>
          <w:rFonts w:ascii="Times New Roman" w:hAnsi="Times New Roman" w:cs="Times New Roman"/>
          <w:sz w:val="28"/>
          <w:szCs w:val="28"/>
        </w:rPr>
        <w:t xml:space="preserve"> настоящей статьи производится распределение депутатских мандатов внутри каждого списка кандидатов. При распределении депутатских мандатов внутри списка кандидатов не учитываются зарегистрированные кандидаты, избранные депутатами по одномандатным избирательным округам (при наличии в списке таких кандидатов).";</w:t>
      </w:r>
    </w:p>
    <w:p w:rsidR="007F7E08" w:rsidRDefault="007F7E08" w:rsidP="007F7E08">
      <w:pPr>
        <w:autoSpaceDE w:val="0"/>
        <w:autoSpaceDN w:val="0"/>
        <w:adjustRightInd w:val="0"/>
        <w:ind w:firstLine="709"/>
        <w:jc w:val="both"/>
        <w:rPr>
          <w:szCs w:val="28"/>
        </w:rPr>
      </w:pPr>
      <w:r w:rsidRPr="00BE2CDD">
        <w:rPr>
          <w:szCs w:val="28"/>
        </w:rPr>
        <w:t>4)</w:t>
      </w:r>
      <w:r>
        <w:rPr>
          <w:szCs w:val="28"/>
        </w:rPr>
        <w:t>абзац первый</w:t>
      </w:r>
      <w:r w:rsidRPr="00BE2CDD">
        <w:rPr>
          <w:szCs w:val="28"/>
        </w:rPr>
        <w:t xml:space="preserve"> части 3 статьи 83</w:t>
      </w:r>
      <w:r w:rsidRPr="00BE2CDD">
        <w:rPr>
          <w:szCs w:val="28"/>
          <w:vertAlign w:val="superscript"/>
        </w:rPr>
        <w:t>1</w:t>
      </w:r>
      <w:r w:rsidRPr="00BE2CDD">
        <w:rPr>
          <w:szCs w:val="28"/>
        </w:rPr>
        <w:t xml:space="preserve"> изложить в следующей редакции:</w:t>
      </w:r>
    </w:p>
    <w:p w:rsidR="007F7E08" w:rsidRPr="00B96214" w:rsidRDefault="007F7E08" w:rsidP="007F7E08">
      <w:pPr>
        <w:pStyle w:val="ConsPlusNormal"/>
        <w:ind w:firstLine="709"/>
        <w:jc w:val="both"/>
        <w:rPr>
          <w:rFonts w:ascii="Times New Roman" w:hAnsi="Times New Roman" w:cs="Times New Roman"/>
          <w:sz w:val="28"/>
          <w:szCs w:val="28"/>
        </w:rPr>
      </w:pPr>
      <w:r w:rsidRPr="00B96214">
        <w:rPr>
          <w:rFonts w:ascii="Times New Roman" w:hAnsi="Times New Roman" w:cs="Times New Roman"/>
          <w:szCs w:val="28"/>
        </w:rPr>
        <w:t>"</w:t>
      </w:r>
      <w:r>
        <w:rPr>
          <w:rFonts w:ascii="Times New Roman" w:hAnsi="Times New Roman" w:cs="Times New Roman"/>
          <w:sz w:val="28"/>
        </w:rPr>
        <w:t>3.</w:t>
      </w:r>
      <w:r w:rsidRPr="00B96214">
        <w:rPr>
          <w:rFonts w:ascii="Times New Roman" w:hAnsi="Times New Roman" w:cs="Times New Roman"/>
          <w:sz w:val="28"/>
        </w:rPr>
        <w:t xml:space="preserve">После распределения депутатских мандатов в соответствии </w:t>
      </w:r>
      <w:r>
        <w:rPr>
          <w:rFonts w:ascii="Times New Roman" w:hAnsi="Times New Roman" w:cs="Times New Roman"/>
          <w:sz w:val="28"/>
        </w:rPr>
        <w:br/>
      </w:r>
      <w:r w:rsidRPr="00B96214">
        <w:rPr>
          <w:rFonts w:ascii="Times New Roman" w:hAnsi="Times New Roman" w:cs="Times New Roman"/>
          <w:sz w:val="28"/>
        </w:rPr>
        <w:t xml:space="preserve">с </w:t>
      </w:r>
      <w:hyperlink r:id="rId14" w:history="1">
        <w:r w:rsidRPr="00B96214">
          <w:rPr>
            <w:rFonts w:ascii="Times New Roman" w:hAnsi="Times New Roman" w:cs="Times New Roman"/>
            <w:sz w:val="28"/>
          </w:rPr>
          <w:t>частью 2</w:t>
        </w:r>
      </w:hyperlink>
      <w:r w:rsidRPr="00B96214">
        <w:rPr>
          <w:rFonts w:ascii="Times New Roman" w:hAnsi="Times New Roman" w:cs="Times New Roman"/>
          <w:sz w:val="28"/>
        </w:rPr>
        <w:t xml:space="preserve"> настоящей статьи производится распределение депутатских мандатов внутри каждого списка кандидатов.</w:t>
      </w:r>
      <w:r>
        <w:rPr>
          <w:rFonts w:ascii="Times New Roman" w:hAnsi="Times New Roman" w:cs="Times New Roman"/>
          <w:sz w:val="28"/>
        </w:rPr>
        <w:t xml:space="preserve"> </w:t>
      </w:r>
      <w:r w:rsidRPr="00B96214">
        <w:rPr>
          <w:rFonts w:ascii="Times New Roman" w:hAnsi="Times New Roman" w:cs="Times New Roman"/>
          <w:sz w:val="28"/>
          <w:szCs w:val="28"/>
        </w:rPr>
        <w:t>При распределении депутатских мандатов внутри списка кандидатов не учитываются зарегистрированные кандидаты, избранные депутатами по одномандатным избирательным округам (при наличии в списке таких кандидатов).";</w:t>
      </w:r>
    </w:p>
    <w:p w:rsidR="007F7E08" w:rsidRPr="00B00343" w:rsidRDefault="007F7E08" w:rsidP="007F7E08">
      <w:pPr>
        <w:autoSpaceDE w:val="0"/>
        <w:autoSpaceDN w:val="0"/>
        <w:adjustRightInd w:val="0"/>
        <w:ind w:firstLine="709"/>
        <w:jc w:val="both"/>
        <w:outlineLvl w:val="0"/>
        <w:rPr>
          <w:szCs w:val="28"/>
        </w:rPr>
      </w:pPr>
      <w:r>
        <w:rPr>
          <w:szCs w:val="28"/>
        </w:rPr>
        <w:t>5)</w:t>
      </w:r>
      <w:r w:rsidRPr="00B00343">
        <w:rPr>
          <w:szCs w:val="28"/>
        </w:rPr>
        <w:t>часть 3</w:t>
      </w:r>
      <w:r>
        <w:rPr>
          <w:szCs w:val="28"/>
        </w:rPr>
        <w:t xml:space="preserve"> статьи 86 </w:t>
      </w:r>
      <w:r w:rsidRPr="00B00343">
        <w:rPr>
          <w:szCs w:val="28"/>
        </w:rPr>
        <w:t>дополни</w:t>
      </w:r>
      <w:r>
        <w:rPr>
          <w:szCs w:val="28"/>
        </w:rPr>
        <w:t>ть</w:t>
      </w:r>
      <w:r w:rsidRPr="00B00343">
        <w:rPr>
          <w:szCs w:val="28"/>
        </w:rPr>
        <w:t xml:space="preserve"> пунктом 7 следующего содержания:</w:t>
      </w:r>
    </w:p>
    <w:p w:rsidR="007F7E08" w:rsidRPr="00B00343" w:rsidRDefault="007F7E08" w:rsidP="007F7E0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"7)</w:t>
      </w:r>
      <w:r w:rsidRPr="00B00343">
        <w:rPr>
          <w:rFonts w:ascii="Times New Roman" w:hAnsi="Times New Roman" w:cs="Times New Roman"/>
          <w:sz w:val="28"/>
          <w:szCs w:val="28"/>
        </w:rPr>
        <w:t>принятия соответствующей избирательной комиссией решения о регистрации зарегистрированного кандидата депутатом, в том числе по одномандатному или многомандатному избирательному округу.".</w:t>
      </w:r>
    </w:p>
    <w:p w:rsidR="007F7E08" w:rsidRPr="00B00343" w:rsidRDefault="007F7E08" w:rsidP="007F7E08">
      <w:pPr>
        <w:autoSpaceDE w:val="0"/>
        <w:autoSpaceDN w:val="0"/>
        <w:adjustRightInd w:val="0"/>
        <w:ind w:firstLine="720"/>
        <w:jc w:val="both"/>
        <w:rPr>
          <w:szCs w:val="28"/>
        </w:rPr>
      </w:pPr>
    </w:p>
    <w:p w:rsidR="007F7E08" w:rsidRPr="00B00343" w:rsidRDefault="007F7E08" w:rsidP="007F7E08">
      <w:pPr>
        <w:pStyle w:val="ConsPlusTitle"/>
        <w:widowControl/>
        <w:ind w:firstLine="720"/>
        <w:jc w:val="both"/>
        <w:rPr>
          <w:b w:val="0"/>
          <w:sz w:val="28"/>
          <w:szCs w:val="28"/>
        </w:rPr>
      </w:pPr>
      <w:r w:rsidRPr="00B00343">
        <w:rPr>
          <w:b w:val="0"/>
          <w:sz w:val="28"/>
          <w:szCs w:val="28"/>
        </w:rPr>
        <w:t xml:space="preserve">СТАТЬЯ 2. </w:t>
      </w:r>
    </w:p>
    <w:p w:rsidR="007F7E08" w:rsidRPr="00B00343" w:rsidRDefault="007F7E08" w:rsidP="007F7E08">
      <w:pPr>
        <w:pStyle w:val="ConsPlusNormal"/>
        <w:tabs>
          <w:tab w:val="left" w:pos="560"/>
        </w:tabs>
        <w:ind w:firstLine="709"/>
        <w:jc w:val="both"/>
        <w:rPr>
          <w:rFonts w:ascii="Times New Roman" w:hAnsi="Times New Roman" w:cs="Times New Roman"/>
          <w:sz w:val="28"/>
          <w:szCs w:val="28"/>
        </w:rPr>
      </w:pPr>
      <w:r w:rsidRPr="00B00343">
        <w:rPr>
          <w:rFonts w:ascii="Times New Roman" w:hAnsi="Times New Roman" w:cs="Times New Roman"/>
          <w:sz w:val="28"/>
          <w:szCs w:val="28"/>
        </w:rPr>
        <w:t>Настоящий Закон вступает в силу со дня его официального опубликования.</w:t>
      </w:r>
    </w:p>
    <w:p w:rsidR="007F7E08" w:rsidRPr="00B00343" w:rsidRDefault="007F7E08" w:rsidP="007F7E08">
      <w:pPr>
        <w:pStyle w:val="ConsPlusNormal"/>
        <w:jc w:val="both"/>
        <w:rPr>
          <w:rFonts w:ascii="Times New Roman" w:hAnsi="Times New Roman" w:cs="Times New Roman"/>
          <w:sz w:val="28"/>
          <w:szCs w:val="28"/>
        </w:rPr>
      </w:pPr>
    </w:p>
    <w:p w:rsidR="007F7E08" w:rsidRPr="00B00343" w:rsidRDefault="007F7E08" w:rsidP="007F7E08">
      <w:pPr>
        <w:pStyle w:val="ConsPlusNormal"/>
        <w:jc w:val="both"/>
        <w:rPr>
          <w:rFonts w:ascii="Times New Roman" w:hAnsi="Times New Roman" w:cs="Times New Roman"/>
          <w:sz w:val="28"/>
          <w:szCs w:val="28"/>
        </w:rPr>
      </w:pPr>
    </w:p>
    <w:p w:rsidR="007F7E08" w:rsidRPr="00B00343" w:rsidRDefault="007F7E08" w:rsidP="007F7E08">
      <w:pPr>
        <w:autoSpaceDE w:val="0"/>
        <w:autoSpaceDN w:val="0"/>
        <w:adjustRightInd w:val="0"/>
        <w:rPr>
          <w:szCs w:val="28"/>
        </w:rPr>
      </w:pPr>
    </w:p>
    <w:p w:rsidR="007F7E08" w:rsidRPr="00B00343" w:rsidRDefault="007F7E08" w:rsidP="007F7E08">
      <w:pPr>
        <w:jc w:val="both"/>
        <w:rPr>
          <w:szCs w:val="28"/>
        </w:rPr>
      </w:pPr>
      <w:r w:rsidRPr="00B00343">
        <w:rPr>
          <w:szCs w:val="28"/>
        </w:rPr>
        <w:t>Губернатор края</w:t>
      </w:r>
      <w:r w:rsidRPr="00B00343">
        <w:rPr>
          <w:szCs w:val="28"/>
        </w:rPr>
        <w:tab/>
      </w:r>
      <w:r w:rsidRPr="00B00343">
        <w:rPr>
          <w:szCs w:val="28"/>
        </w:rPr>
        <w:tab/>
      </w:r>
      <w:r w:rsidRPr="00B00343">
        <w:rPr>
          <w:szCs w:val="28"/>
        </w:rPr>
        <w:tab/>
      </w:r>
      <w:r w:rsidRPr="00B00343">
        <w:rPr>
          <w:szCs w:val="28"/>
        </w:rPr>
        <w:tab/>
      </w:r>
      <w:r w:rsidRPr="00B00343">
        <w:rPr>
          <w:szCs w:val="28"/>
        </w:rPr>
        <w:tab/>
      </w:r>
      <w:r w:rsidRPr="00B00343">
        <w:rPr>
          <w:szCs w:val="28"/>
        </w:rPr>
        <w:tab/>
      </w:r>
      <w:r w:rsidRPr="00B00343">
        <w:rPr>
          <w:szCs w:val="28"/>
        </w:rPr>
        <w:tab/>
        <w:t xml:space="preserve">       В.В. Миклушевский</w:t>
      </w:r>
    </w:p>
    <w:p w:rsidR="007F7E08" w:rsidRDefault="007F7E08" w:rsidP="007F7E08">
      <w:pPr>
        <w:autoSpaceDE w:val="0"/>
        <w:autoSpaceDN w:val="0"/>
        <w:adjustRightInd w:val="0"/>
        <w:ind w:firstLine="540"/>
        <w:jc w:val="both"/>
        <w:rPr>
          <w:szCs w:val="28"/>
        </w:rPr>
      </w:pPr>
    </w:p>
    <w:p w:rsidR="00DB71F4" w:rsidRPr="00DB71F4" w:rsidRDefault="00DB71F4" w:rsidP="00DB71F4">
      <w:bookmarkStart w:id="0" w:name="_GoBack"/>
      <w:r w:rsidRPr="00DB71F4">
        <w:t>г. Владивосток</w:t>
      </w:r>
    </w:p>
    <w:p w:rsidR="00DB71F4" w:rsidRPr="00DB71F4" w:rsidRDefault="00DB71F4" w:rsidP="00DB71F4">
      <w:r w:rsidRPr="00DB71F4">
        <w:t>22 декабря 2015 года</w:t>
      </w:r>
    </w:p>
    <w:p w:rsidR="00DB71F4" w:rsidRPr="00DB71F4" w:rsidRDefault="00DB71F4" w:rsidP="00DB71F4">
      <w:pPr>
        <w:jc w:val="both"/>
        <w:rPr>
          <w:szCs w:val="28"/>
          <w:lang w:eastAsia="en-US"/>
        </w:rPr>
      </w:pPr>
      <w:r w:rsidRPr="00DB71F4">
        <w:t>№ 74</w:t>
      </w:r>
      <w:r>
        <w:t>4</w:t>
      </w:r>
      <w:r w:rsidRPr="00DB71F4">
        <w:t>-КЗ</w:t>
      </w:r>
    </w:p>
    <w:bookmarkEnd w:id="0"/>
    <w:p w:rsidR="007F7E08" w:rsidRPr="00B00343" w:rsidRDefault="007F7E08" w:rsidP="00DB71F4">
      <w:pPr>
        <w:autoSpaceDE w:val="0"/>
        <w:autoSpaceDN w:val="0"/>
        <w:adjustRightInd w:val="0"/>
        <w:jc w:val="both"/>
        <w:outlineLvl w:val="0"/>
        <w:rPr>
          <w:szCs w:val="28"/>
        </w:rPr>
      </w:pPr>
    </w:p>
    <w:p w:rsidR="00BE0544" w:rsidRDefault="00BE0544"/>
    <w:sectPr w:rsidR="00BE0544" w:rsidSect="007F7E08">
      <w:headerReference w:type="default" r:id="rId15"/>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C88" w:rsidRDefault="00EE4C88">
      <w:r>
        <w:separator/>
      </w:r>
    </w:p>
  </w:endnote>
  <w:endnote w:type="continuationSeparator" w:id="0">
    <w:p w:rsidR="00EE4C88" w:rsidRDefault="00EE4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C88" w:rsidRDefault="00EE4C88">
      <w:r>
        <w:separator/>
      </w:r>
    </w:p>
  </w:footnote>
  <w:footnote w:type="continuationSeparator" w:id="0">
    <w:p w:rsidR="00EE4C88" w:rsidRDefault="00EE4C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E08" w:rsidRDefault="007F7E08" w:rsidP="007F7E08">
    <w:pPr>
      <w:pStyle w:val="a3"/>
      <w:jc w:val="right"/>
    </w:pPr>
    <w:r>
      <w:fldChar w:fldCharType="begin"/>
    </w:r>
    <w:r>
      <w:instrText>PAGE   \* MERGEFORMAT</w:instrText>
    </w:r>
    <w:r>
      <w:fldChar w:fldCharType="separate"/>
    </w:r>
    <w:r w:rsidR="00DB71F4">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F7E08"/>
    <w:rsid w:val="0003291F"/>
    <w:rsid w:val="00380EE1"/>
    <w:rsid w:val="003B26E7"/>
    <w:rsid w:val="0047435B"/>
    <w:rsid w:val="005A2827"/>
    <w:rsid w:val="00634F47"/>
    <w:rsid w:val="007F7E08"/>
    <w:rsid w:val="00883B50"/>
    <w:rsid w:val="00AB70F9"/>
    <w:rsid w:val="00AC31EC"/>
    <w:rsid w:val="00B14397"/>
    <w:rsid w:val="00BE0544"/>
    <w:rsid w:val="00C920E7"/>
    <w:rsid w:val="00DB71F4"/>
    <w:rsid w:val="00E34273"/>
    <w:rsid w:val="00E60B2A"/>
    <w:rsid w:val="00EE4C88"/>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7F7E08"/>
    <w:pPr>
      <w:autoSpaceDE w:val="0"/>
      <w:autoSpaceDN w:val="0"/>
      <w:adjustRightInd w:val="0"/>
    </w:pPr>
    <w:rPr>
      <w:rFonts w:ascii="Arial" w:eastAsia="Calibri" w:hAnsi="Arial" w:cs="Arial"/>
      <w:lang w:eastAsia="en-US"/>
    </w:rPr>
  </w:style>
  <w:style w:type="paragraph" w:customStyle="1" w:styleId="ConsPlusTitle">
    <w:name w:val="ConsPlusTitle"/>
    <w:rsid w:val="007F7E08"/>
    <w:pPr>
      <w:widowControl w:val="0"/>
      <w:autoSpaceDE w:val="0"/>
      <w:autoSpaceDN w:val="0"/>
      <w:adjustRightInd w:val="0"/>
    </w:pPr>
    <w:rPr>
      <w:b/>
      <w:bCs/>
      <w:sz w:val="24"/>
      <w:szCs w:val="24"/>
    </w:rPr>
  </w:style>
  <w:style w:type="character" w:customStyle="1" w:styleId="a4">
    <w:name w:val="Верхний колонтитул Знак"/>
    <w:link w:val="a3"/>
    <w:uiPriority w:val="99"/>
    <w:rsid w:val="007F7E08"/>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56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64AB9D4C667B8F159066BD707C873F1046D4E4944D08A1C711D159B6D292CBBDDBA1480AC807C6B543DE6316K6B"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C539515520E14430DD5D784322E628F006A5830B2D32BE48E9A82A6EFC29712FD0DE8572471E49425EB450REqFG"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024EEC70784342A33E243D2363633E3B8FABAC990438F6A455FE782315E4BB2A3485DF6621DD7799037C961z4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A024EEC70784342A33E25DDF205A6DECB9F9ECC79D4E833C1D00BCDF665741E5E40704B42611D27069zDF" TargetMode="External"/><Relationship Id="rId4" Type="http://schemas.openxmlformats.org/officeDocument/2006/relationships/webSettings" Target="webSettings.xml"/><Relationship Id="rId9" Type="http://schemas.openxmlformats.org/officeDocument/2006/relationships/hyperlink" Target="consultantplus://offline/ref=A024EEC70784342A33E243D2363633E3B8FABAC990438F6A455FE782315E4BB2A3485DF6621DD7799034C861zCF" TargetMode="External"/><Relationship Id="rId14" Type="http://schemas.openxmlformats.org/officeDocument/2006/relationships/hyperlink" Target="consultantplus://offline/ref=A69976F1EABF3208789FDD33B11DCB868B42AA32567007C16F07F3D9A75820BDBCB3F9A65DB23B9926F882x9N5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734</Words>
  <Characters>4186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2015-12-21T00:16:00Z</cp:lastPrinted>
  <dcterms:created xsi:type="dcterms:W3CDTF">2015-12-22T23:50:00Z</dcterms:created>
  <dcterms:modified xsi:type="dcterms:W3CDTF">2015-12-22T23:50:00Z</dcterms:modified>
</cp:coreProperties>
</file>