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687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23CC" w:rsidRPr="00A2053F" w:rsidRDefault="000C23CC" w:rsidP="000C23CC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 xml:space="preserve">О ВНЕСЕНИИ ИЗМЕНЕНИЯ В СТАТЬЮ 2 ЗАКОНА </w:t>
      </w:r>
    </w:p>
    <w:p w:rsidR="000C23CC" w:rsidRPr="00EE5DDF" w:rsidRDefault="000C23CC" w:rsidP="000C23CC">
      <w:pPr>
        <w:pStyle w:val="a3"/>
        <w:jc w:val="center"/>
        <w:rPr>
          <w:szCs w:val="28"/>
        </w:rPr>
      </w:pPr>
      <w:r w:rsidRPr="00A2053F">
        <w:rPr>
          <w:b/>
          <w:bCs/>
          <w:szCs w:val="28"/>
        </w:rPr>
        <w:t xml:space="preserve">ПРИМОРСКОГО КРАЯ </w:t>
      </w:r>
      <w:r>
        <w:rPr>
          <w:b/>
          <w:bCs/>
          <w:szCs w:val="28"/>
        </w:rPr>
        <w:t>"</w:t>
      </w:r>
      <w:r w:rsidRPr="00A2053F">
        <w:rPr>
          <w:b/>
          <w:bCs/>
          <w:szCs w:val="28"/>
        </w:rPr>
        <w:t>О НАЛОГЕ НА ИМУЩЕСТВО ОРГАНИЗАЦИЙ</w:t>
      </w:r>
      <w:r>
        <w:rPr>
          <w:b/>
          <w:bCs/>
          <w:szCs w:val="28"/>
        </w:rPr>
        <w:t>"</w:t>
      </w:r>
    </w:p>
    <w:p w:rsidR="000C23CC" w:rsidRDefault="000C23CC" w:rsidP="000C23CC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0C23CC" w:rsidRDefault="000C23CC" w:rsidP="000C23C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Принят Законодательным Собранием Приморского края 18 декабря 2015 года  </w:t>
      </w:r>
    </w:p>
    <w:p w:rsidR="000C23CC" w:rsidRDefault="000C23CC" w:rsidP="000C23CC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C23CC" w:rsidRPr="00FF78C9" w:rsidRDefault="000C23CC" w:rsidP="000C23CC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0C23CC" w:rsidRDefault="000C23CC" w:rsidP="000C23CC">
      <w:pPr>
        <w:ind w:firstLine="720"/>
        <w:jc w:val="both"/>
      </w:pPr>
      <w:r>
        <w:t xml:space="preserve">Внести в статью 2 Закона Приморского края от 28 ноября 2003 года </w:t>
      </w:r>
      <w:r>
        <w:br/>
        <w:t>№ 82-КЗ "О налоге на имущество организаций" (Ведомости Законодательного Собрания Приморского края, 2003, № 40, стр. 6; 2004,</w:t>
      </w:r>
      <w:r>
        <w:br/>
        <w:t xml:space="preserve">№ 63, стр. 36, № 72, стр. 2, № 74, стр. 11, № 81, стр. 6; 2005, № 112, стр. 11; 2007, № 23, стр. 6, № 47, стр. 8; 2009, № 130, стр. 138; 2010, № 168, стр. 11; 2012, № 5, стр. 2; 2013, № 61, стр. 70, № 64, стр. 140; 2014, № 97, стр. 62, </w:t>
      </w:r>
      <w:r>
        <w:br/>
        <w:t>стр. 63, № 103, стр. 89; 2015, № 120, стр. 90, № 141, стр. 48</w:t>
      </w:r>
      <w:r w:rsidRPr="008C0ECD">
        <w:t>)</w:t>
      </w:r>
      <w:r>
        <w:t xml:space="preserve"> следующее изменение: </w:t>
      </w:r>
    </w:p>
    <w:p w:rsidR="000C23CC" w:rsidRDefault="000C23CC" w:rsidP="000C23CC">
      <w:pPr>
        <w:ind w:firstLine="720"/>
        <w:jc w:val="both"/>
      </w:pPr>
      <w:r>
        <w:t>дополнить частью 5 следующего содержания:</w:t>
      </w:r>
    </w:p>
    <w:p w:rsidR="000C23CC" w:rsidRDefault="000C23CC" w:rsidP="000C23CC">
      <w:pPr>
        <w:ind w:firstLine="720"/>
        <w:jc w:val="both"/>
      </w:pPr>
      <w:r>
        <w:t>"</w:t>
      </w:r>
      <w:r w:rsidRPr="00231EF0">
        <w:t>5</w:t>
      </w:r>
      <w:r>
        <w:t>.Налоговая ставка устанавливается для имущества, принадлежащего на праве собственности российским рыбохозяйственным организациям, в отношении судов рыбопромыслового флота в размере:</w:t>
      </w:r>
    </w:p>
    <w:p w:rsidR="000C23CC" w:rsidRDefault="000C23CC" w:rsidP="000C23CC">
      <w:pPr>
        <w:ind w:firstLine="720"/>
        <w:jc w:val="both"/>
      </w:pPr>
      <w:r>
        <w:t>0 процентов - на пять налоговых периодов начиная с налогового периода, в котором судно было построено;</w:t>
      </w:r>
    </w:p>
    <w:p w:rsidR="000C23CC" w:rsidRDefault="000C23CC" w:rsidP="000C23CC">
      <w:pPr>
        <w:ind w:firstLine="720"/>
        <w:jc w:val="both"/>
      </w:pPr>
      <w:r>
        <w:t>0,5 процента - на пять последующих налоговых периодов.</w:t>
      </w:r>
    </w:p>
    <w:p w:rsidR="000C23CC" w:rsidRDefault="000C23CC" w:rsidP="000C23CC">
      <w:pPr>
        <w:ind w:firstLine="720"/>
        <w:jc w:val="both"/>
      </w:pPr>
      <w:r>
        <w:t>Российские рыбохозяйственные организации вправе применять установленные настоящей частью налоговые ставки при соблюдении одновременно следующих условий:</w:t>
      </w:r>
    </w:p>
    <w:p w:rsidR="000C23CC" w:rsidRDefault="000C23CC" w:rsidP="000C23CC">
      <w:pPr>
        <w:ind w:firstLine="720"/>
        <w:jc w:val="both"/>
      </w:pPr>
      <w:r>
        <w:t>рыбохозяйственная организация зарегистрирована в качестве юридического лица на территории Приморского края;</w:t>
      </w:r>
    </w:p>
    <w:p w:rsidR="000C23CC" w:rsidRDefault="000C23CC" w:rsidP="000C23CC">
      <w:pPr>
        <w:ind w:firstLine="720"/>
        <w:jc w:val="both"/>
      </w:pPr>
      <w:r>
        <w:t>удельный вес доходов рыбохозяйственной организации от производственной деятельности по выращиванию, вылову и переработке рыбы и морепродуктов по итогам налогового периода составил не менее</w:t>
      </w:r>
      <w:r>
        <w:br/>
        <w:t>70 процентов общей суммы ее доходов от реализации продукции (работ, услуг);</w:t>
      </w:r>
    </w:p>
    <w:p w:rsidR="000C23CC" w:rsidRDefault="000C23CC" w:rsidP="000C23CC">
      <w:pPr>
        <w:ind w:firstLine="720"/>
        <w:jc w:val="both"/>
      </w:pPr>
      <w:r>
        <w:t xml:space="preserve">судно, являющееся объектом налогообложения, построено не ранее </w:t>
      </w:r>
      <w:r>
        <w:br/>
        <w:t>1 января 2016 года судостроительными организациями, зарегистрированными в качестве юридических лиц на территории Приморского края.".</w:t>
      </w:r>
    </w:p>
    <w:p w:rsidR="000C23CC" w:rsidRDefault="000C23CC" w:rsidP="000C23CC">
      <w:pPr>
        <w:ind w:firstLine="720"/>
        <w:jc w:val="both"/>
      </w:pPr>
    </w:p>
    <w:p w:rsidR="000C23CC" w:rsidRDefault="000C23CC" w:rsidP="000C23CC">
      <w:pPr>
        <w:ind w:firstLine="720"/>
        <w:jc w:val="both"/>
      </w:pPr>
    </w:p>
    <w:p w:rsidR="000C23CC" w:rsidRDefault="000C23CC" w:rsidP="000C23CC">
      <w:pPr>
        <w:ind w:firstLine="720"/>
        <w:jc w:val="both"/>
      </w:pPr>
    </w:p>
    <w:p w:rsidR="000C23CC" w:rsidRDefault="000C23CC" w:rsidP="000C23CC">
      <w:pPr>
        <w:ind w:firstLine="720"/>
        <w:jc w:val="both"/>
      </w:pPr>
    </w:p>
    <w:p w:rsidR="000C23CC" w:rsidRPr="00334557" w:rsidRDefault="000C23CC" w:rsidP="000C23CC">
      <w:pPr>
        <w:ind w:firstLine="720"/>
        <w:jc w:val="both"/>
      </w:pPr>
      <w:r w:rsidRPr="00334557">
        <w:lastRenderedPageBreak/>
        <w:t>СТАТЬЯ 2</w:t>
      </w:r>
      <w:r>
        <w:t>.</w:t>
      </w:r>
    </w:p>
    <w:p w:rsidR="000C23CC" w:rsidRPr="00482BB2" w:rsidRDefault="000C23CC" w:rsidP="000C23CC">
      <w:pPr>
        <w:ind w:firstLine="720"/>
        <w:jc w:val="both"/>
        <w:rPr>
          <w:szCs w:val="28"/>
        </w:rPr>
      </w:pPr>
      <w:r w:rsidRPr="00334557">
        <w:t>На</w:t>
      </w:r>
      <w:r>
        <w:t>стоящий Закон вступает в силу с 1 января 2016 года.</w:t>
      </w:r>
      <w:r w:rsidRPr="00334557">
        <w:t xml:space="preserve"> </w:t>
      </w:r>
    </w:p>
    <w:p w:rsidR="000C23CC" w:rsidRDefault="000C23CC" w:rsidP="000C23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C23CC" w:rsidRDefault="000C23CC" w:rsidP="000C23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C23CC" w:rsidRDefault="000C23CC" w:rsidP="000C23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E0544" w:rsidRDefault="000C23CC" w:rsidP="000C23CC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F31AD2" w:rsidRDefault="00F31AD2" w:rsidP="000C23CC"/>
    <w:p w:rsidR="00F31AD2" w:rsidRDefault="00F31AD2" w:rsidP="00F31AD2">
      <w:bookmarkStart w:id="0" w:name="_GoBack"/>
      <w:r>
        <w:t>г. Владивосток</w:t>
      </w:r>
    </w:p>
    <w:p w:rsidR="00F31AD2" w:rsidRDefault="00F31AD2" w:rsidP="00F31AD2">
      <w:r>
        <w:t>22 декабря 2015 года</w:t>
      </w:r>
    </w:p>
    <w:p w:rsidR="00F31AD2" w:rsidRDefault="00F31AD2" w:rsidP="00F31AD2">
      <w:r>
        <w:t>№ 7</w:t>
      </w:r>
      <w:r>
        <w:t>40</w:t>
      </w:r>
      <w:r>
        <w:t>-КЗ</w:t>
      </w:r>
      <w:bookmarkEnd w:id="0"/>
    </w:p>
    <w:sectPr w:rsidR="00F31AD2" w:rsidSect="000C23C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9C" w:rsidRDefault="007B669C">
      <w:r>
        <w:separator/>
      </w:r>
    </w:p>
  </w:endnote>
  <w:endnote w:type="continuationSeparator" w:id="0">
    <w:p w:rsidR="007B669C" w:rsidRDefault="007B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9C" w:rsidRDefault="007B669C">
      <w:r>
        <w:separator/>
      </w:r>
    </w:p>
  </w:footnote>
  <w:footnote w:type="continuationSeparator" w:id="0">
    <w:p w:rsidR="007B669C" w:rsidRDefault="007B6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3CC" w:rsidRDefault="000C23CC" w:rsidP="000C23C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31AD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23CC"/>
    <w:rsid w:val="0003291F"/>
    <w:rsid w:val="000C23CC"/>
    <w:rsid w:val="00380EE1"/>
    <w:rsid w:val="003B26E7"/>
    <w:rsid w:val="0047435B"/>
    <w:rsid w:val="005A2827"/>
    <w:rsid w:val="007B669C"/>
    <w:rsid w:val="00AA1E51"/>
    <w:rsid w:val="00AB70F9"/>
    <w:rsid w:val="00AC31EC"/>
    <w:rsid w:val="00B14397"/>
    <w:rsid w:val="00BE0544"/>
    <w:rsid w:val="00E34273"/>
    <w:rsid w:val="00E60B2A"/>
    <w:rsid w:val="00F23036"/>
    <w:rsid w:val="00F31AD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0C23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0C23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1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2015-12-18T01:32:00Z</cp:lastPrinted>
  <dcterms:created xsi:type="dcterms:W3CDTF">2015-12-22T23:40:00Z</dcterms:created>
  <dcterms:modified xsi:type="dcterms:W3CDTF">2015-12-22T23:40:00Z</dcterms:modified>
</cp:coreProperties>
</file>