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DB1188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1177178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6C4B75" w:rsidRDefault="0045481F" w:rsidP="0041286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15.12.2015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Pr="006C4B75" w:rsidRDefault="00620487">
            <w:pPr>
              <w:jc w:val="right"/>
              <w:rPr>
                <w:szCs w:val="28"/>
              </w:rPr>
            </w:pPr>
            <w:r w:rsidRPr="006C4B7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20487" w:rsidRPr="006C4B75" w:rsidRDefault="00DB1188" w:rsidP="00412867">
            <w:pPr>
              <w:rPr>
                <w:szCs w:val="28"/>
              </w:rPr>
            </w:pPr>
            <w:r>
              <w:rPr>
                <w:szCs w:val="28"/>
              </w:rPr>
              <w:t>643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34F4F" w:rsidRDefault="00134F4F">
            <w:pPr>
              <w:ind w:left="1595"/>
              <w:jc w:val="center"/>
              <w:rPr>
                <w:sz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412867" w:rsidRPr="00412867" w:rsidRDefault="00412867" w:rsidP="00412867">
      <w:pPr>
        <w:pStyle w:val="a3"/>
        <w:tabs>
          <w:tab w:val="left" w:pos="708"/>
        </w:tabs>
        <w:jc w:val="both"/>
        <w:rPr>
          <w:szCs w:val="28"/>
        </w:rPr>
      </w:pPr>
    </w:p>
    <w:p w:rsidR="0045481F" w:rsidRPr="0045481F" w:rsidRDefault="00412867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="0045481F" w:rsidRPr="0045481F">
        <w:rPr>
          <w:szCs w:val="28"/>
        </w:rPr>
        <w:t>о законодательной инициативе Орловского областного Совета народных депутатов "О внесении изменений в статью 169 Жилищного кодекса Российской Федерации и статью 17 Федерального закона "О социальной защите инвалидов в Российской Федерации";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896015-6 "О внесении изменений в статью 161 Жилищного кодекса Российской Федерации" (в части расширения стандарта раскрытия информации организациями, осуществляющими деятельность в сфере управления многоквартирными домами);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928743-6 "О внесении изменений в статью 36 Жилищного кодекса Российской Федерации" (в части создания условия для беспрепятственного доступа инвалидов к общему имуществу в многоквартирном доме);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45481F">
        <w:rPr>
          <w:szCs w:val="28"/>
        </w:rPr>
        <w:t>о проекте федерального закона № 928761-6 "О внесении изменений в статью 12 Федерального закона "О внесении изменений в Жилищный кодекс Российской Федерации и отдельные законодательные акты Российской Федерации" (в части продления срока начала применения положений Жилищного кодекса Российской Федерации о включении в состав платы за содержание жилого помещения расходов на оплату коммунальных услуг, потребляемых при содержании общего имущества в многоквартирном доме);</w:t>
      </w:r>
      <w:proofErr w:type="gramEnd"/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905273-6 "О внесении изменений в статьи 32 и 41 Федерального закона "Об электроэнергетике" (в части неисполнения или ненадлежащего исполнения гарантирующими поставщиками обязательств перед сетевыми организациями);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914182-6 "О внесении изменений в Федеральный закон "О безопасности гидротехнических сооружений";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Pr="0045481F">
        <w:rPr>
          <w:szCs w:val="28"/>
        </w:rPr>
        <w:t>о проекте федерального закона № 922348-6 "О внесении изменений в Жилищный кодекс Российской Федерации и отдельные законодательные акты Российской Федерации" (в части упрощения досудебного порядка изъятия помещений в аварийном доме);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892703-6 "О внесении изменений в статьи 170 и 174 Жилищного кодекса Российской Федерации" (в части предоставления собственникам помещений в многоквартирных домах права размещать средства фонда капитального ремонта, аккумулируемых на специальном счете);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45481F">
        <w:rPr>
          <w:szCs w:val="28"/>
        </w:rPr>
        <w:t>о проекте федерального закона № 888584-6 "О признании утратившими силу отдельных положений статьи 6 Федерального закона "Об особенностях функционирования электроэнергетики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(в части отмены запрещения совмещения территориальными сетевыми организациями видов деятельности по передаче и купле-продаже</w:t>
      </w:r>
      <w:proofErr w:type="gramEnd"/>
      <w:r w:rsidRPr="0045481F">
        <w:rPr>
          <w:szCs w:val="28"/>
        </w:rPr>
        <w:t xml:space="preserve"> электрической энергии);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45481F">
        <w:rPr>
          <w:szCs w:val="28"/>
        </w:rPr>
        <w:t>о проекте федерального закона № 896994-6 "О внесении изменений в статью 199 Жилищного кодекса Российской Федерации и статью 14.1.3 Кодекса Российской Федерации об административных правонарушениях" (в части расширения перечня оснований для рассмотрения лицензионной комиссией вопроса об обращении в суд с заявлением об аннулировании лицензии и повышения административной ответственности управляющей организации за нарушение лицензионных требований);</w:t>
      </w:r>
      <w:proofErr w:type="gramEnd"/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 xml:space="preserve">о проекте федерального закона № 907047-6 "О внесении изменений в Жилищный кодекс Российской Федерации" (в части </w:t>
      </w:r>
      <w:proofErr w:type="spellStart"/>
      <w:r w:rsidRPr="0045481F">
        <w:rPr>
          <w:szCs w:val="28"/>
        </w:rPr>
        <w:t>невключения</w:t>
      </w:r>
      <w:proofErr w:type="spellEnd"/>
      <w:r w:rsidRPr="0045481F">
        <w:rPr>
          <w:szCs w:val="28"/>
        </w:rPr>
        <w:t xml:space="preserve"> в региональную программу капитального ремонта общего имущества в многоквартирных домах домов блокированной застройки);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законодательной инициативе Законодательного Собрания Краснодарского края  "О внесении изменений в статьи 54 и 55  Градостроительного кодекса Российской Федерации";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920824-6 "О внесении изменений в статьи 54 и 55 Градостроительного кодекса Российской Федерации" (в части уточнения положений о государственном экологическом надзоре)</w:t>
      </w:r>
      <w:r>
        <w:rPr>
          <w:szCs w:val="28"/>
        </w:rPr>
        <w:t>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909115-6 "О внесении изменения в статью 32 Жилищного кодекса Российской Федерации" (в части включения в размер возмещения за изымаемое жилое помещение стоимости несформированного и не поставленного на кадастровый учет земельного участка многоквартирного дома);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714797-6 "О внесении изменений в Федеральный закон "О введении в действие Жилищного кодекса Российской Федерации", Федеральный закон "О дополнительных гарантиях по социальной поддержке детей-сирот и детей, оставшихся без попечения родителей" и Закон Российской Федерации "О приватизации жилищного фонда в Российской Федерации"</w:t>
      </w:r>
      <w:r>
        <w:rPr>
          <w:szCs w:val="28"/>
        </w:rPr>
        <w:t>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Pr="0045481F">
        <w:rPr>
          <w:szCs w:val="28"/>
        </w:rPr>
        <w:t>о проекте федерального закона № 854809-6 "О внесении изменения в статью 77 Кодекса внутреннего водного транспорта Российской Федерации";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833158-6 "О порядке продвижения интересов коммерческих организаций и индивидуальных предпринимателей в органах государственной власти и местного самоуправления";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45481F">
        <w:rPr>
          <w:szCs w:val="28"/>
        </w:rPr>
        <w:t>о проекте федерального закона № 901431-6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(о порядке согласования решений органов государственной власти субъектов Российской Федерации и органов местного самоуправления по созданию и использованию на платной основе парковок и парковочных мест);</w:t>
      </w:r>
      <w:proofErr w:type="gramEnd"/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об обращении Ярославской областной Думы к Председателю Правительства Российской Федерации Д.А. Медведеву по вопросу поддержки предложений Федеральной антимонопольной службы Российской Федерации в части тарифного регулирования пассажирских перевозок железнодорожным транспортом в пригородном сообщении;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об обращении Ярославской областной Думы к Председателю Правительства Российской Федерации Д.А. Медведеву по вопросу необходимости внесения изменений в распоряжение Правительства  Российской Федерации от 31.10.2013 № 2019-р;</w:t>
      </w:r>
    </w:p>
    <w:p w:rsidR="0045481F" w:rsidRPr="0045481F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878551-6 "О внесении изменений в Закон Российской Федерации "О торгово-промышленных палатах в Российской Федерации";</w:t>
      </w:r>
    </w:p>
    <w:p w:rsidR="00412867" w:rsidRPr="00412867" w:rsidRDefault="0045481F" w:rsidP="0045481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Pr="0045481F">
        <w:rPr>
          <w:szCs w:val="28"/>
        </w:rPr>
        <w:t>о проекте федерального закона № 929397-6 "О внесении изменений в статьи 26 и 28 Федерального закона "Об Общественной палате Российской Федерации» и статью 8 Федерального закона «Об уполномоченных по защите прав предпринимателей в Российской Федерации"</w:t>
      </w:r>
      <w:r>
        <w:rPr>
          <w:szCs w:val="28"/>
        </w:rPr>
        <w:t>.</w:t>
      </w:r>
    </w:p>
    <w:p w:rsidR="00C53435" w:rsidRDefault="00C53435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EB7DD4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592F61">
        <w:t xml:space="preserve">           </w:t>
      </w:r>
      <w:r>
        <w:t xml:space="preserve">           </w:t>
      </w:r>
      <w:r w:rsidR="00592F61">
        <w:t xml:space="preserve">    </w:t>
      </w:r>
      <w:r>
        <w:tab/>
      </w:r>
      <w:r>
        <w:tab/>
      </w:r>
      <w:r>
        <w:tab/>
        <w:t xml:space="preserve">       А.И. Костенко</w:t>
      </w: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C6B"/>
    <w:rsid w:val="00134F4F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704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867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481F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4A1E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3BD7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188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DD4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 Елена Сергеевна</cp:lastModifiedBy>
  <cp:revision>4</cp:revision>
  <cp:lastPrinted>2015-04-07T01:39:00Z</cp:lastPrinted>
  <dcterms:created xsi:type="dcterms:W3CDTF">2015-12-09T06:49:00Z</dcterms:created>
  <dcterms:modified xsi:type="dcterms:W3CDTF">2015-12-16T01:50:00Z</dcterms:modified>
</cp:coreProperties>
</file>