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/>
                </v:shape>
                <o:OLEObject Type="Embed" ProgID="Word.Picture.8" ShapeID="_x0000_i1025" DrawAspect="Content" ObjectID="_15116133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3372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3372A">
              <w:rPr>
                <w:szCs w:val="28"/>
              </w:rPr>
              <w:t>14.12.2015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3372A" w:rsidRPr="00C3372A">
              <w:rPr>
                <w:szCs w:val="28"/>
              </w:rPr>
              <w:t>2226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3372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3372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бюджете территориального фонда обязательного медицинского страхования Приморского края </w:t>
            </w:r>
            <w:r>
              <w:t>на 2016 год"</w:t>
            </w:r>
          </w:p>
          <w:p w:rsidR="000B3FB2" w:rsidRPr="00C3372A" w:rsidRDefault="000B3FB2" w:rsidP="0094344A">
            <w:pPr>
              <w:ind w:left="-108"/>
              <w:jc w:val="both"/>
            </w:pPr>
          </w:p>
        </w:tc>
      </w:tr>
    </w:tbl>
    <w:p w:rsidR="00C3372A" w:rsidRPr="002344D6" w:rsidRDefault="00C3372A" w:rsidP="00C3372A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повторно основные характеристики </w:t>
      </w:r>
      <w:proofErr w:type="gramStart"/>
      <w:r w:rsidRPr="002344D6">
        <w:t>бюджета</w:t>
      </w:r>
      <w:r>
        <w:t xml:space="preserve"> </w:t>
      </w:r>
      <w:r w:rsidRPr="004E363D">
        <w:t>территориального фонда обязательного медицинского страхования</w:t>
      </w:r>
      <w:r>
        <w:t xml:space="preserve"> Приморского края</w:t>
      </w:r>
      <w:proofErr w:type="gramEnd"/>
      <w:r>
        <w:t xml:space="preserve"> на 2016 год</w:t>
      </w:r>
      <w:r w:rsidRPr="002344D6">
        <w:t>, Законодательное Собрание Приморского края</w:t>
      </w:r>
    </w:p>
    <w:p w:rsidR="00C3372A" w:rsidRPr="002344D6" w:rsidRDefault="00C3372A" w:rsidP="00C3372A">
      <w:pPr>
        <w:pStyle w:val="a3"/>
        <w:tabs>
          <w:tab w:val="clear" w:pos="4153"/>
          <w:tab w:val="clear" w:pos="8306"/>
        </w:tabs>
        <w:jc w:val="both"/>
      </w:pPr>
    </w:p>
    <w:p w:rsidR="00C3372A" w:rsidRPr="002344D6" w:rsidRDefault="00C3372A" w:rsidP="00C3372A">
      <w:pPr>
        <w:pStyle w:val="a3"/>
        <w:tabs>
          <w:tab w:val="clear" w:pos="4153"/>
          <w:tab w:val="clear" w:pos="8306"/>
        </w:tabs>
        <w:jc w:val="both"/>
      </w:pPr>
      <w:r w:rsidRPr="002344D6">
        <w:t>ПОСТАНОВЛЯЕТ:</w:t>
      </w:r>
    </w:p>
    <w:p w:rsidR="00C3372A" w:rsidRPr="002344D6" w:rsidRDefault="00C3372A" w:rsidP="00C3372A">
      <w:pPr>
        <w:pStyle w:val="a3"/>
        <w:tabs>
          <w:tab w:val="clear" w:pos="4153"/>
          <w:tab w:val="clear" w:pos="8306"/>
        </w:tabs>
        <w:jc w:val="both"/>
      </w:pPr>
    </w:p>
    <w:p w:rsidR="00C3372A" w:rsidRDefault="00C3372A" w:rsidP="00C3372A">
      <w:pPr>
        <w:pStyle w:val="a3"/>
        <w:tabs>
          <w:tab w:val="clear" w:pos="4153"/>
          <w:tab w:val="clear" w:pos="8306"/>
        </w:tabs>
        <w:jc w:val="both"/>
      </w:pPr>
      <w:r w:rsidRPr="002344D6">
        <w:rPr>
          <w:color w:val="FF0000"/>
        </w:rPr>
        <w:tab/>
      </w:r>
      <w:r w:rsidRPr="002344D6">
        <w:t xml:space="preserve">1.Принять проект закона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 w:rsidRPr="002344D6">
        <w:t>на 2016 год" в первом чтении.</w:t>
      </w:r>
    </w:p>
    <w:p w:rsidR="00C3372A" w:rsidRPr="002344D6" w:rsidRDefault="00C3372A" w:rsidP="00C3372A">
      <w:pPr>
        <w:pStyle w:val="a3"/>
        <w:tabs>
          <w:tab w:val="clear" w:pos="4153"/>
          <w:tab w:val="clear" w:pos="8306"/>
        </w:tabs>
        <w:jc w:val="both"/>
      </w:pPr>
    </w:p>
    <w:p w:rsidR="00C3372A" w:rsidRPr="00371874" w:rsidRDefault="00C3372A" w:rsidP="00C3372A">
      <w:pPr>
        <w:pStyle w:val="a7"/>
        <w:spacing w:before="0" w:line="240" w:lineRule="auto"/>
        <w:ind w:firstLine="709"/>
      </w:pPr>
      <w:r w:rsidRPr="002344D6">
        <w:t>2.</w:t>
      </w:r>
      <w:r w:rsidRPr="002344D6">
        <w:rPr>
          <w:snapToGrid/>
        </w:rPr>
        <w:t xml:space="preserve">Утвердить основные характеристики </w:t>
      </w:r>
      <w:r w:rsidRPr="002344D6">
        <w:t xml:space="preserve">бюджета территориального фонда обязательного медицинского страхования Приморского края </w:t>
      </w:r>
      <w:r>
        <w:br/>
      </w:r>
      <w:r w:rsidRPr="00371874">
        <w:t xml:space="preserve">(далее – фонд) </w:t>
      </w:r>
      <w:r w:rsidRPr="002344D6">
        <w:t>на 2016 год</w:t>
      </w:r>
      <w:r w:rsidRPr="00371874">
        <w:t>:</w:t>
      </w:r>
    </w:p>
    <w:p w:rsidR="00C3372A" w:rsidRPr="00641E92" w:rsidRDefault="00C3372A" w:rsidP="00C3372A">
      <w:pPr>
        <w:pStyle w:val="32"/>
        <w:suppressAutoHyphens/>
        <w:spacing w:after="0"/>
        <w:ind w:firstLine="709"/>
        <w:jc w:val="both"/>
        <w:rPr>
          <w:snapToGrid w:val="0"/>
          <w:sz w:val="28"/>
          <w:szCs w:val="20"/>
        </w:rPr>
      </w:pPr>
      <w:proofErr w:type="gramStart"/>
      <w:r w:rsidRPr="00641E92">
        <w:rPr>
          <w:snapToGrid w:val="0"/>
          <w:sz w:val="28"/>
          <w:szCs w:val="20"/>
        </w:rPr>
        <w:t xml:space="preserve">1)общий объем доходов бюджета фонда – в сумме </w:t>
      </w:r>
      <w:r w:rsidRPr="00641E92">
        <w:rPr>
          <w:snapToGrid w:val="0"/>
          <w:sz w:val="28"/>
          <w:szCs w:val="20"/>
        </w:rPr>
        <w:br/>
      </w:r>
      <w:r>
        <w:rPr>
          <w:snapToGrid w:val="0"/>
          <w:sz w:val="28"/>
          <w:szCs w:val="20"/>
        </w:rPr>
        <w:t>22274570,79</w:t>
      </w:r>
      <w:r w:rsidRPr="00641E92">
        <w:rPr>
          <w:snapToGrid w:val="0"/>
          <w:sz w:val="28"/>
          <w:szCs w:val="20"/>
        </w:rPr>
        <w:t xml:space="preserve"> тыс. рублей, в том числе межбюджетные трансферты, получаемые из бюджета Федерального фонда обязательного медицинского страхования, – в сумме 22</w:t>
      </w:r>
      <w:r>
        <w:rPr>
          <w:snapToGrid w:val="0"/>
          <w:sz w:val="28"/>
          <w:szCs w:val="20"/>
        </w:rPr>
        <w:t>141870</w:t>
      </w:r>
      <w:r w:rsidRPr="00641E92">
        <w:rPr>
          <w:snapToGrid w:val="0"/>
          <w:sz w:val="28"/>
          <w:szCs w:val="20"/>
        </w:rPr>
        <w:t>,</w:t>
      </w:r>
      <w:r>
        <w:rPr>
          <w:snapToGrid w:val="0"/>
          <w:sz w:val="28"/>
          <w:szCs w:val="20"/>
        </w:rPr>
        <w:t>79</w:t>
      </w:r>
      <w:r w:rsidRPr="00641E92">
        <w:rPr>
          <w:snapToGrid w:val="0"/>
          <w:sz w:val="28"/>
          <w:szCs w:val="20"/>
        </w:rPr>
        <w:t xml:space="preserve"> тыс. рублей, прочие межбюджетные трансферты, передаваемые территориальными фондами обязательного медицинского страхования в рамках межтерриториальных расчетов</w:t>
      </w:r>
      <w:r>
        <w:rPr>
          <w:snapToGrid w:val="0"/>
          <w:sz w:val="28"/>
          <w:szCs w:val="20"/>
        </w:rPr>
        <w:t>,</w:t>
      </w:r>
      <w:r w:rsidRPr="00641E92">
        <w:rPr>
          <w:snapToGrid w:val="0"/>
          <w:sz w:val="28"/>
          <w:szCs w:val="20"/>
        </w:rPr>
        <w:t xml:space="preserve"> – в сумме 132700,00 тыс. рублей; </w:t>
      </w:r>
      <w:proofErr w:type="gramEnd"/>
    </w:p>
    <w:p w:rsidR="00C3372A" w:rsidRPr="00641E92" w:rsidRDefault="00C3372A" w:rsidP="00C3372A">
      <w:pPr>
        <w:pStyle w:val="a7"/>
        <w:spacing w:before="0" w:line="240" w:lineRule="auto"/>
        <w:ind w:firstLine="709"/>
      </w:pPr>
      <w:r w:rsidRPr="00641E92">
        <w:t xml:space="preserve">2)общий объем расходов бюджета фонда – в сумме </w:t>
      </w:r>
      <w:r w:rsidRPr="00641E92">
        <w:br/>
      </w:r>
      <w:r>
        <w:t>22274570,79</w:t>
      </w:r>
      <w:r w:rsidRPr="00641E92">
        <w:t xml:space="preserve"> тыс. рублей.</w:t>
      </w:r>
    </w:p>
    <w:p w:rsidR="00C3372A" w:rsidRPr="00371874" w:rsidRDefault="00C3372A" w:rsidP="00C3372A">
      <w:pPr>
        <w:ind w:firstLine="708"/>
        <w:jc w:val="both"/>
        <w:rPr>
          <w:szCs w:val="28"/>
        </w:rPr>
      </w:pPr>
    </w:p>
    <w:p w:rsidR="00C3372A" w:rsidRPr="004F6ADE" w:rsidRDefault="00C3372A" w:rsidP="00C3372A">
      <w:pPr>
        <w:pStyle w:val="a8"/>
        <w:ind w:firstLine="709"/>
        <w:rPr>
          <w:spacing w:val="-5"/>
        </w:rPr>
      </w:pPr>
      <w:r w:rsidRPr="009B2603">
        <w:rPr>
          <w:szCs w:val="28"/>
        </w:rPr>
        <w:t>3.</w:t>
      </w:r>
      <w:r w:rsidRPr="009B2603">
        <w:t xml:space="preserve">Учесть в бюджете фонда на 2016 год </w:t>
      </w:r>
      <w:r w:rsidRPr="009B2603">
        <w:rPr>
          <w:szCs w:val="28"/>
        </w:rPr>
        <w:t xml:space="preserve">доходы в объемах </w:t>
      </w:r>
      <w:r w:rsidRPr="009B2603">
        <w:t xml:space="preserve">согласно приложению к настоящему </w:t>
      </w:r>
      <w:r w:rsidRPr="009B2603">
        <w:rPr>
          <w:spacing w:val="-5"/>
        </w:rPr>
        <w:t>постановлению.</w:t>
      </w:r>
    </w:p>
    <w:p w:rsidR="00C3372A" w:rsidRDefault="00C3372A" w:rsidP="00C3372A">
      <w:pPr>
        <w:pStyle w:val="a7"/>
        <w:spacing w:before="0" w:line="240" w:lineRule="auto"/>
        <w:ind w:firstLine="709"/>
        <w:rPr>
          <w:szCs w:val="28"/>
        </w:rPr>
      </w:pPr>
    </w:p>
    <w:p w:rsidR="00C3372A" w:rsidRDefault="00C3372A" w:rsidP="00C3372A">
      <w:pPr>
        <w:pStyle w:val="a7"/>
        <w:spacing w:before="0" w:line="240" w:lineRule="auto"/>
        <w:ind w:firstLine="709"/>
        <w:rPr>
          <w:szCs w:val="28"/>
        </w:rPr>
      </w:pPr>
    </w:p>
    <w:p w:rsidR="00C3372A" w:rsidRDefault="00C3372A" w:rsidP="00C3372A">
      <w:pPr>
        <w:pStyle w:val="a7"/>
        <w:spacing w:before="0" w:line="240" w:lineRule="auto"/>
        <w:ind w:firstLine="709"/>
        <w:rPr>
          <w:szCs w:val="28"/>
        </w:rPr>
      </w:pPr>
    </w:p>
    <w:p w:rsidR="00C3372A" w:rsidRDefault="00C3372A" w:rsidP="00C3372A">
      <w:pPr>
        <w:pStyle w:val="a7"/>
        <w:spacing w:before="0" w:line="240" w:lineRule="auto"/>
        <w:ind w:firstLine="709"/>
        <w:rPr>
          <w:szCs w:val="28"/>
        </w:rPr>
      </w:pPr>
    </w:p>
    <w:p w:rsidR="00C3372A" w:rsidRPr="00371874" w:rsidRDefault="00C3372A" w:rsidP="00C3372A">
      <w:pPr>
        <w:pStyle w:val="a7"/>
        <w:spacing w:before="0" w:line="240" w:lineRule="auto"/>
        <w:ind w:firstLine="709"/>
        <w:rPr>
          <w:szCs w:val="28"/>
        </w:rPr>
      </w:pPr>
    </w:p>
    <w:p w:rsidR="00C3372A" w:rsidRPr="00371874" w:rsidRDefault="00C3372A" w:rsidP="00C3372A">
      <w:pPr>
        <w:pStyle w:val="30"/>
      </w:pPr>
      <w:r w:rsidRPr="00371874">
        <w:lastRenderedPageBreak/>
        <w:t>4.Настоящее постановление вступает в силу со дня его принятия.</w:t>
      </w:r>
    </w:p>
    <w:p w:rsidR="00C3372A" w:rsidRPr="004F6ADE" w:rsidRDefault="00C3372A" w:rsidP="00C3372A">
      <w:pPr>
        <w:pStyle w:val="30"/>
      </w:pPr>
      <w:bookmarkStart w:id="0" w:name="_GoBack"/>
      <w:bookmarkEnd w:id="0"/>
    </w:p>
    <w:p w:rsidR="00C3372A" w:rsidRPr="004F6ADE" w:rsidRDefault="00C3372A" w:rsidP="00C3372A">
      <w:pPr>
        <w:pStyle w:val="30"/>
      </w:pPr>
    </w:p>
    <w:p w:rsidR="00C3372A" w:rsidRPr="004F6ADE" w:rsidRDefault="00C3372A" w:rsidP="00C3372A">
      <w:pPr>
        <w:pStyle w:val="30"/>
      </w:pPr>
    </w:p>
    <w:p w:rsidR="00C3372A" w:rsidRDefault="00C3372A" w:rsidP="00C3372A">
      <w:r>
        <w:t xml:space="preserve">Председатель </w:t>
      </w:r>
    </w:p>
    <w:p w:rsidR="00C3372A" w:rsidRDefault="00C3372A" w:rsidP="00C3372A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В.В. Горчаков</w:t>
      </w:r>
    </w:p>
    <w:p w:rsidR="00C3372A" w:rsidRDefault="00C3372A" w:rsidP="00C3372A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3372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F65" w:rsidRDefault="00B21F65">
      <w:r>
        <w:separator/>
      </w:r>
    </w:p>
  </w:endnote>
  <w:endnote w:type="continuationSeparator" w:id="0">
    <w:p w:rsidR="00B21F65" w:rsidRDefault="00B21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F65" w:rsidRDefault="00B21F65">
      <w:r>
        <w:separator/>
      </w:r>
    </w:p>
  </w:footnote>
  <w:footnote w:type="continuationSeparator" w:id="0">
    <w:p w:rsidR="00B21F65" w:rsidRDefault="00B21F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372A" w:rsidRDefault="00C3372A" w:rsidP="00C3372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3372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21F65"/>
    <w:rsid w:val="00BA58C7"/>
    <w:rsid w:val="00C20E8F"/>
    <w:rsid w:val="00C3372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7">
    <w:name w:val="Стиль в законе"/>
    <w:basedOn w:val="a"/>
    <w:uiPriority w:val="99"/>
    <w:rsid w:val="00C3372A"/>
    <w:pPr>
      <w:spacing w:before="120" w:line="360" w:lineRule="auto"/>
      <w:ind w:firstLine="851"/>
      <w:jc w:val="both"/>
    </w:pPr>
    <w:rPr>
      <w:snapToGrid w:val="0"/>
    </w:rPr>
  </w:style>
  <w:style w:type="paragraph" w:styleId="a8">
    <w:name w:val="Body Text Indent"/>
    <w:basedOn w:val="a"/>
    <w:link w:val="a9"/>
    <w:rsid w:val="00C3372A"/>
    <w:pPr>
      <w:ind w:firstLine="624"/>
      <w:jc w:val="both"/>
    </w:pPr>
    <w:rPr>
      <w:snapToGrid w:val="0"/>
    </w:rPr>
  </w:style>
  <w:style w:type="character" w:customStyle="1" w:styleId="a9">
    <w:name w:val="Основной текст с отступом Знак"/>
    <w:link w:val="a8"/>
    <w:rsid w:val="00C3372A"/>
    <w:rPr>
      <w:snapToGrid w:val="0"/>
      <w:sz w:val="28"/>
    </w:rPr>
  </w:style>
  <w:style w:type="paragraph" w:customStyle="1" w:styleId="Normal">
    <w:name w:val="Normal"/>
    <w:rsid w:val="00C3372A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C3372A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C3372A"/>
    <w:rPr>
      <w:sz w:val="28"/>
    </w:rPr>
  </w:style>
  <w:style w:type="paragraph" w:styleId="32">
    <w:name w:val="Body Text 3"/>
    <w:basedOn w:val="a"/>
    <w:link w:val="33"/>
    <w:rsid w:val="00C3372A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C3372A"/>
    <w:rPr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C3372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2015-12-14T05:48:00Z</cp:lastPrinted>
  <dcterms:created xsi:type="dcterms:W3CDTF">2015-12-14T05:46:00Z</dcterms:created>
  <dcterms:modified xsi:type="dcterms:W3CDTF">2015-12-14T05:49:00Z</dcterms:modified>
</cp:coreProperties>
</file>