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941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4BA3" w:rsidRDefault="004F4BA3" w:rsidP="004F4BA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</w:t>
      </w:r>
    </w:p>
    <w:p w:rsidR="004F4BA3" w:rsidRPr="00153753" w:rsidRDefault="004F4BA3" w:rsidP="004F4BA3">
      <w:pPr>
        <w:pStyle w:val="a3"/>
        <w:jc w:val="center"/>
        <w:rPr>
          <w:b/>
          <w:szCs w:val="28"/>
        </w:rPr>
      </w:pPr>
      <w:r w:rsidRPr="00FF2AC6">
        <w:rPr>
          <w:szCs w:val="28"/>
        </w:rPr>
        <w:t>"</w:t>
      </w:r>
      <w:r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FF2AC6">
        <w:rPr>
          <w:szCs w:val="28"/>
        </w:rPr>
        <w:t>"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 2015 года в первом чтении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4F4BA3" w:rsidRDefault="004F4BA3" w:rsidP="004F4BA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2AC6">
        <w:rPr>
          <w:rFonts w:ascii="Times New Roman" w:hAnsi="Times New Roman"/>
          <w:sz w:val="28"/>
          <w:szCs w:val="28"/>
        </w:rPr>
        <w:t>Внести в Закон Приморского края от 19 декабря 2013 года № 32</w:t>
      </w:r>
      <w:r>
        <w:rPr>
          <w:rFonts w:ascii="Times New Roman" w:hAnsi="Times New Roman"/>
          <w:sz w:val="28"/>
          <w:szCs w:val="28"/>
        </w:rPr>
        <w:t>6</w:t>
      </w:r>
      <w:r w:rsidRPr="00FF2AC6">
        <w:rPr>
          <w:rFonts w:ascii="Times New Roman" w:hAnsi="Times New Roman"/>
          <w:sz w:val="28"/>
          <w:szCs w:val="28"/>
        </w:rPr>
        <w:t xml:space="preserve">-КЗ </w:t>
      </w:r>
      <w:r w:rsidRPr="00FF2AC6"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 w:rsidRPr="00FF2AC6">
        <w:rPr>
          <w:rFonts w:ascii="Times New Roman" w:hAnsi="Times New Roman"/>
          <w:sz w:val="28"/>
          <w:szCs w:val="28"/>
        </w:rPr>
        <w:br/>
        <w:t xml:space="preserve">на получение общедоступного и бесплатного дошкольного образования в муниципальных </w:t>
      </w:r>
      <w:r>
        <w:rPr>
          <w:rFonts w:ascii="Times New Roman" w:hAnsi="Times New Roman"/>
          <w:sz w:val="28"/>
          <w:szCs w:val="28"/>
        </w:rPr>
        <w:t>дошкольных образовательных</w:t>
      </w:r>
      <w:r w:rsidRPr="00FF2AC6">
        <w:rPr>
          <w:rFonts w:ascii="Times New Roman" w:hAnsi="Times New Roman"/>
          <w:sz w:val="28"/>
          <w:szCs w:val="28"/>
        </w:rPr>
        <w:t xml:space="preserve"> организациях Приморского края"</w:t>
      </w:r>
      <w:r w:rsidRPr="004D1F46">
        <w:t xml:space="preserve">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(Ведомости Законодательного Собрания Приморского края, 2013,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№ 64, стр. 98; 2014, № 70, стр. 57, № 103, стр. 94;</w:t>
      </w:r>
      <w:proofErr w:type="gramEnd"/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2015, № 135, стр. 60)</w:t>
      </w:r>
      <w:r w:rsidRPr="00FF2AC6"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4F4BA3" w:rsidRPr="002D67C7" w:rsidRDefault="004F4BA3" w:rsidP="004F4BA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 w:rsidRPr="001C13FA">
        <w:rPr>
          <w:rFonts w:ascii="Times New Roman" w:hAnsi="Times New Roman"/>
          <w:sz w:val="28"/>
          <w:szCs w:val="28"/>
        </w:rPr>
        <w:t>.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1 к настоящему Закону.";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 </w:t>
      </w:r>
      <w:r w:rsidRPr="00FF2AC6">
        <w:rPr>
          <w:szCs w:val="28"/>
        </w:rPr>
        <w:t>слова "</w:t>
      </w:r>
      <w:r>
        <w:rPr>
          <w:szCs w:val="28"/>
        </w:rPr>
        <w:t>законом Приморского края о</w:t>
      </w:r>
      <w:r w:rsidRPr="00FF2AC6">
        <w:rPr>
          <w:szCs w:val="28"/>
        </w:rPr>
        <w:t xml:space="preserve">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настоящему Закону"</w:t>
      </w:r>
      <w:r w:rsidRPr="00FF2AC6">
        <w:rPr>
          <w:szCs w:val="28"/>
        </w:rPr>
        <w:t>;</w:t>
      </w:r>
    </w:p>
    <w:p w:rsidR="004F4BA3" w:rsidRPr="00FF2AC6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Pr="00FF2AC6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части 5 </w:t>
      </w:r>
      <w:r w:rsidRPr="00FF2AC6">
        <w:rPr>
          <w:szCs w:val="28"/>
        </w:rPr>
        <w:t>слова "</w:t>
      </w:r>
      <w:r>
        <w:rPr>
          <w:szCs w:val="28"/>
        </w:rPr>
        <w:t xml:space="preserve">законом Приморского края </w:t>
      </w:r>
      <w:r w:rsidRPr="00FF2AC6">
        <w:rPr>
          <w:szCs w:val="28"/>
        </w:rPr>
        <w:t>о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</w:t>
      </w:r>
      <w:r w:rsidRPr="00FF2AC6">
        <w:rPr>
          <w:szCs w:val="28"/>
        </w:rPr>
        <w:t>;</w:t>
      </w:r>
    </w:p>
    <w:p w:rsidR="004F4BA3" w:rsidRPr="00FF2AC6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признать утратившей силу;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1 слова "законом Приморского края о</w:t>
      </w:r>
      <w:r w:rsidRPr="00FF2AC6">
        <w:rPr>
          <w:szCs w:val="28"/>
        </w:rPr>
        <w:t xml:space="preserve">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2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2 приложения 2 изложить в следующей редакции:</w:t>
      </w:r>
    </w:p>
    <w:p w:rsidR="004F4BA3" w:rsidRPr="004F4BA3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F2AC6">
        <w:rPr>
          <w:szCs w:val="28"/>
        </w:rPr>
        <w:t>"</w:t>
      </w:r>
      <w:r>
        <w:rPr>
          <w:rFonts w:eastAsia="Calibri"/>
          <w:szCs w:val="28"/>
        </w:rPr>
        <w:t>2.</w:t>
      </w:r>
      <w:r w:rsidRPr="002D67C7">
        <w:rPr>
          <w:rFonts w:eastAsia="Calibri"/>
          <w:szCs w:val="28"/>
        </w:rPr>
        <w:t>Объем субвенции, предоставляемой i-тому муниципальному образованию Приморского края, определяется по следующей формуле:</w:t>
      </w:r>
    </w:p>
    <w:p w:rsidR="004F4BA3" w:rsidRPr="004F4BA3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F4BA3" w:rsidRPr="00097DBE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</w:t>
      </w:r>
      <w:proofErr w:type="gramStart"/>
      <w:r w:rsidRPr="00097DBE">
        <w:rPr>
          <w:iCs/>
          <w:sz w:val="18"/>
          <w:szCs w:val="18"/>
          <w:lang w:val="en-US"/>
        </w:rPr>
        <w:t>n</w:t>
      </w:r>
      <w:proofErr w:type="gramEnd"/>
    </w:p>
    <w:p w:rsidR="004F4BA3" w:rsidRPr="007C1EE3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 w:rsidRPr="00097DBE">
        <w:rPr>
          <w:iCs/>
          <w:szCs w:val="28"/>
        </w:rPr>
        <w:t>О</w:t>
      </w:r>
      <w:r>
        <w:rPr>
          <w:iCs/>
          <w:szCs w:val="28"/>
        </w:rPr>
        <w:t>с</w:t>
      </w:r>
      <w:proofErr w:type="spellStart"/>
      <w:r w:rsidRPr="00097DBE">
        <w:rPr>
          <w:iCs/>
          <w:szCs w:val="28"/>
          <w:vertAlign w:val="subscript"/>
          <w:lang w:val="en-US"/>
        </w:rPr>
        <w:t>i</w:t>
      </w:r>
      <w:proofErr w:type="spellEnd"/>
      <w:r w:rsidRPr="00097DBE">
        <w:rPr>
          <w:iCs/>
          <w:szCs w:val="28"/>
          <w:vertAlign w:val="subscript"/>
        </w:rPr>
        <w:t xml:space="preserve"> </w:t>
      </w:r>
      <w:r w:rsidRPr="00097DBE">
        <w:rPr>
          <w:iCs/>
          <w:szCs w:val="28"/>
        </w:rPr>
        <w:t xml:space="preserve">= </w:t>
      </w:r>
      <w:r w:rsidRPr="00097DBE">
        <w:rPr>
          <w:iCs/>
          <w:sz w:val="36"/>
          <w:szCs w:val="36"/>
          <w:lang w:val="en-US"/>
        </w:rPr>
        <w:t>Σ</w:t>
      </w:r>
      <w:r w:rsidRPr="00097DBE">
        <w:rPr>
          <w:iCs/>
          <w:sz w:val="36"/>
          <w:szCs w:val="36"/>
        </w:rPr>
        <w:t xml:space="preserve"> </w:t>
      </w:r>
      <w:r w:rsidRPr="00097DBE">
        <w:rPr>
          <w:iCs/>
          <w:szCs w:val="28"/>
        </w:rPr>
        <w:t>[(</w:t>
      </w:r>
      <w:proofErr w:type="gramStart"/>
      <w:r>
        <w:rPr>
          <w:iCs/>
          <w:szCs w:val="28"/>
          <w:lang w:val="en-US"/>
        </w:rPr>
        <w:t>HP</w:t>
      </w:r>
      <w:proofErr w:type="spellStart"/>
      <w:proofErr w:type="gramEnd"/>
      <w:r>
        <w:rPr>
          <w:iCs/>
          <w:szCs w:val="28"/>
        </w:rPr>
        <w:t>пу×Ч</w:t>
      </w:r>
      <w:r w:rsidRPr="003C4238"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)+(</w:t>
      </w:r>
      <w:proofErr w:type="spellStart"/>
      <w:r>
        <w:rPr>
          <w:iCs/>
          <w:szCs w:val="28"/>
        </w:rPr>
        <w:t>НРуч×Ч</w:t>
      </w:r>
      <w:r w:rsidRPr="003C4238"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)]+[(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пу×</w:t>
      </w:r>
      <w:r w:rsidRPr="007C1EE3">
        <w:rPr>
          <w:iCs/>
          <w:szCs w:val="28"/>
        </w:rPr>
        <w:t>35</w:t>
      </w:r>
      <w:r>
        <w:rPr>
          <w:iCs/>
          <w:szCs w:val="28"/>
        </w:rPr>
        <w:t>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</w:t>
      </w:r>
      <w:r w:rsidRPr="00097DBE">
        <w:rPr>
          <w:iCs/>
          <w:szCs w:val="28"/>
        </w:rPr>
        <w:t>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уч×</w:t>
      </w:r>
      <w:r w:rsidRPr="007C1EE3">
        <w:rPr>
          <w:iCs/>
          <w:szCs w:val="28"/>
        </w:rPr>
        <w:t>35</w:t>
      </w:r>
      <w:r>
        <w:rPr>
          <w:iCs/>
          <w:szCs w:val="28"/>
        </w:rPr>
        <w:t>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)], где</w:t>
      </w:r>
    </w:p>
    <w:p w:rsidR="004F4BA3" w:rsidRPr="007C1EE3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</w:t>
      </w:r>
      <w:r w:rsidRPr="00097DBE">
        <w:rPr>
          <w:iCs/>
          <w:sz w:val="18"/>
          <w:szCs w:val="18"/>
          <w:lang w:val="en-US"/>
        </w:rPr>
        <w:t>m</w:t>
      </w:r>
      <w:r w:rsidRPr="00A0348B">
        <w:rPr>
          <w:iCs/>
          <w:sz w:val="18"/>
          <w:szCs w:val="18"/>
        </w:rPr>
        <w:t xml:space="preserve"> = 1</w:t>
      </w:r>
      <w:r w:rsidRPr="007C1EE3">
        <w:rPr>
          <w:iCs/>
          <w:sz w:val="18"/>
          <w:szCs w:val="18"/>
        </w:rPr>
        <w:t xml:space="preserve">    </w:t>
      </w:r>
    </w:p>
    <w:p w:rsidR="004F4BA3" w:rsidRPr="004F4BA3" w:rsidRDefault="004F4BA3" w:rsidP="004F4BA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m=</w:t>
      </w:r>
      <w:r w:rsidRPr="002D67C7">
        <w:rPr>
          <w:rFonts w:eastAsia="Calibri"/>
          <w:szCs w:val="28"/>
        </w:rPr>
        <w:t>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D67C7">
        <w:rPr>
          <w:rFonts w:eastAsia="Calibri"/>
          <w:szCs w:val="28"/>
        </w:rP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proofErr w:type="gramStart"/>
      <w:r w:rsidRPr="002D67C7">
        <w:rPr>
          <w:rFonts w:eastAsia="Calibri"/>
          <w:szCs w:val="28"/>
        </w:rPr>
        <w:t>Чi</w:t>
      </w:r>
      <w:proofErr w:type="spellEnd"/>
      <w:r w:rsidRPr="002D67C7">
        <w:rPr>
          <w:rFonts w:eastAsia="Calibri"/>
          <w:szCs w:val="28"/>
        </w:rPr>
        <w:t xml:space="preserve"> - среднегодовая численность воспитанников по состоянию на </w:t>
      </w:r>
      <w:r>
        <w:rPr>
          <w:rFonts w:eastAsia="Calibri"/>
          <w:szCs w:val="28"/>
        </w:rPr>
        <w:t xml:space="preserve">                     </w:t>
      </w:r>
      <w:r w:rsidRPr="002D67C7">
        <w:rPr>
          <w:rFonts w:eastAsia="Calibri"/>
          <w:szCs w:val="28"/>
        </w:rPr>
        <w:t>1 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дошкольных образовательных организаций i-того муниципального образования Приморского края;</w:t>
      </w:r>
      <w:proofErr w:type="gramEnd"/>
    </w:p>
    <w:p w:rsidR="004F4BA3" w:rsidRPr="002D67C7" w:rsidRDefault="004F4BA3" w:rsidP="004F4BA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67C7">
        <w:rPr>
          <w:rFonts w:ascii="Times New Roman" w:eastAsia="Calibri" w:hAnsi="Times New Roman"/>
          <w:sz w:val="28"/>
          <w:szCs w:val="28"/>
        </w:rPr>
        <w:t>35 - предельная численность воспитанников малокомплектной дошкольной образовательной организации в соответствии с Законом Приморск</w:t>
      </w:r>
      <w:r>
        <w:rPr>
          <w:rFonts w:ascii="Times New Roman" w:eastAsia="Calibri" w:hAnsi="Times New Roman"/>
          <w:sz w:val="28"/>
          <w:szCs w:val="28"/>
        </w:rPr>
        <w:t>ого края от 13</w:t>
      </w:r>
      <w:r w:rsidRPr="002D67C7">
        <w:rPr>
          <w:rFonts w:ascii="Times New Roman" w:eastAsia="Calibri" w:hAnsi="Times New Roman"/>
          <w:sz w:val="28"/>
          <w:szCs w:val="28"/>
        </w:rPr>
        <w:t xml:space="preserve"> августа 2013 года № 243-КЗ "Об образовании в Приморском крае";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D67C7">
        <w:rPr>
          <w:rFonts w:eastAsia="Calibri"/>
          <w:szCs w:val="28"/>
          <w:lang w:val="en-US"/>
        </w:rPr>
        <w:t>Zi</w:t>
      </w:r>
      <w:proofErr w:type="spellEnd"/>
      <w:r w:rsidRPr="002D67C7">
        <w:rPr>
          <w:rFonts w:eastAsia="Calibri"/>
          <w:szCs w:val="28"/>
        </w:rPr>
        <w:t xml:space="preserve"> - число малокомплектных дошкольных образовательных организаций </w:t>
      </w:r>
      <w:proofErr w:type="spellStart"/>
      <w:r w:rsidRPr="002D67C7">
        <w:rPr>
          <w:rFonts w:eastAsia="Calibri"/>
          <w:szCs w:val="28"/>
          <w:lang w:val="en-US"/>
        </w:rPr>
        <w:t>i</w:t>
      </w:r>
      <w:proofErr w:type="spellEnd"/>
      <w:r w:rsidRPr="002D67C7">
        <w:rPr>
          <w:rFonts w:eastAsia="Calibri"/>
          <w:szCs w:val="28"/>
        </w:rPr>
        <w:t>-того муниципального образования Приморского края, перечень которых утверждается Администрацией Приморского края.</w:t>
      </w:r>
      <w:proofErr w:type="gramStart"/>
      <w:r w:rsidRPr="00FF2AC6">
        <w:rPr>
          <w:szCs w:val="28"/>
        </w:rPr>
        <w:t>"</w:t>
      </w:r>
      <w:r>
        <w:rPr>
          <w:szCs w:val="28"/>
        </w:rPr>
        <w:t>;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Pr="003F1597" w:rsidRDefault="004F4BA3" w:rsidP="004F4BA3">
      <w:pPr>
        <w:pStyle w:val="ConsPlusNormal"/>
        <w:ind w:left="6379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"</w:t>
      </w:r>
      <w:r w:rsidRPr="004B40BE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59294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4F4BA3" w:rsidRPr="004B40BE" w:rsidRDefault="004F4BA3" w:rsidP="004F4BA3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B40BE">
        <w:rPr>
          <w:rFonts w:ascii="Times New Roman" w:hAnsi="Times New Roman" w:cs="Times New Roman"/>
          <w:bCs/>
          <w:sz w:val="28"/>
          <w:szCs w:val="28"/>
        </w:rPr>
        <w:t>акон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</w:p>
    <w:p w:rsidR="004F4BA3" w:rsidRPr="004B40BE" w:rsidRDefault="004F4BA3" w:rsidP="004F4BA3">
      <w:pPr>
        <w:pStyle w:val="ConsPlusNormal"/>
        <w:ind w:left="5530"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4F4BA3" w:rsidRDefault="004F4BA3" w:rsidP="004F4BA3">
      <w:pPr>
        <w:pStyle w:val="ConsPlusNormal"/>
        <w:ind w:left="6097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B652B0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19.12.2013 </w:t>
      </w:r>
      <w:r w:rsidRPr="00B652B0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 xml:space="preserve">326-КЗ </w:t>
      </w:r>
    </w:p>
    <w:p w:rsidR="004F4BA3" w:rsidRDefault="004F4BA3" w:rsidP="004F4BA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F4BA3" w:rsidRDefault="004F4BA3" w:rsidP="004F4BA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F4BA3" w:rsidRPr="004B40BE" w:rsidRDefault="004F4BA3" w:rsidP="004F4BA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4F4BA3" w:rsidRDefault="004F4BA3" w:rsidP="004F4BA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B40BE"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B40BE">
        <w:rPr>
          <w:rFonts w:ascii="Times New Roman" w:hAnsi="Times New Roman" w:cs="Times New Roman"/>
          <w:bCs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40BE">
        <w:rPr>
          <w:rFonts w:ascii="Times New Roman" w:hAnsi="Times New Roman" w:cs="Times New Roman"/>
          <w:bCs/>
          <w:sz w:val="28"/>
          <w:szCs w:val="28"/>
        </w:rPr>
        <w:t>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2016 год </w:t>
      </w:r>
      <w:proofErr w:type="gramEnd"/>
    </w:p>
    <w:p w:rsidR="004F4BA3" w:rsidRPr="004B40BE" w:rsidRDefault="004F4BA3" w:rsidP="004F4BA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F4BA3" w:rsidRPr="004B40BE" w:rsidRDefault="004F4BA3" w:rsidP="004F4BA3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40BE">
        <w:rPr>
          <w:rFonts w:ascii="Times New Roman" w:hAnsi="Times New Roman" w:cs="Times New Roman"/>
          <w:sz w:val="28"/>
          <w:szCs w:val="28"/>
        </w:rPr>
        <w:t>(рублей)</w:t>
      </w:r>
    </w:p>
    <w:p w:rsidR="004F4BA3" w:rsidRPr="00522F4A" w:rsidRDefault="004F4BA3" w:rsidP="004F4BA3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176" w:type="pct"/>
          </w:tcPr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городском населенном</w:t>
            </w:r>
            <w:proofErr w:type="gramEnd"/>
          </w:p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172C35">
              <w:rPr>
                <w:bCs/>
                <w:sz w:val="24"/>
                <w:szCs w:val="24"/>
              </w:rPr>
              <w:t>пункте</w:t>
            </w:r>
            <w:proofErr w:type="gramEnd"/>
          </w:p>
        </w:tc>
        <w:tc>
          <w:tcPr>
            <w:tcW w:w="808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сельском населенном </w:t>
            </w:r>
            <w:proofErr w:type="gramStart"/>
            <w:r w:rsidRPr="00172C35">
              <w:rPr>
                <w:bCs/>
                <w:sz w:val="24"/>
                <w:szCs w:val="24"/>
              </w:rPr>
              <w:t>пункте</w:t>
            </w:r>
            <w:proofErr w:type="gramEnd"/>
          </w:p>
        </w:tc>
        <w:tc>
          <w:tcPr>
            <w:tcW w:w="958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городском населенном </w:t>
            </w:r>
            <w:proofErr w:type="gramStart"/>
            <w:r w:rsidRPr="00172C35">
              <w:rPr>
                <w:bCs/>
                <w:sz w:val="24"/>
                <w:szCs w:val="24"/>
              </w:rPr>
              <w:t>пункте</w:t>
            </w:r>
            <w:proofErr w:type="gramEnd"/>
            <w:r w:rsidRPr="00172C35">
              <w:rPr>
                <w:bCs/>
                <w:sz w:val="24"/>
                <w:szCs w:val="24"/>
              </w:rPr>
              <w:t>, распол</w:t>
            </w:r>
            <w:r>
              <w:rPr>
                <w:bCs/>
                <w:sz w:val="24"/>
                <w:szCs w:val="24"/>
              </w:rPr>
              <w:t>ожен-ном в местности, приравнен</w:t>
            </w:r>
            <w:r w:rsidRPr="00172C35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899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сельском населенном </w:t>
            </w:r>
            <w:proofErr w:type="gramStart"/>
            <w:r w:rsidRPr="00172C35">
              <w:rPr>
                <w:bCs/>
                <w:sz w:val="24"/>
                <w:szCs w:val="24"/>
              </w:rPr>
              <w:t>пункте</w:t>
            </w:r>
            <w:proofErr w:type="gramEnd"/>
            <w:r w:rsidRPr="00172C35">
              <w:rPr>
                <w:bCs/>
                <w:sz w:val="24"/>
                <w:szCs w:val="24"/>
              </w:rPr>
              <w:t>, расположен-ном в местности, приравнен-ной к районам Крайнего Севера</w:t>
            </w:r>
          </w:p>
        </w:tc>
      </w:tr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277"/>
        </w:trPr>
        <w:tc>
          <w:tcPr>
            <w:tcW w:w="5000" w:type="pct"/>
            <w:gridSpan w:val="6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 w:rsidRPr="00172C35">
              <w:rPr>
                <w:bCs/>
                <w:sz w:val="24"/>
                <w:szCs w:val="24"/>
                <w:lang w:val="en-US"/>
              </w:rPr>
              <w:t>I</w:t>
            </w:r>
            <w:r w:rsidRPr="00172C35">
              <w:rPr>
                <w:bCs/>
                <w:sz w:val="24"/>
                <w:szCs w:val="24"/>
              </w:rPr>
              <w:t>.Норматив стандартной (базовой) стоимости педагогической услуги</w:t>
            </w:r>
          </w:p>
        </w:tc>
      </w:tr>
      <w:tr w:rsidR="004F4BA3" w:rsidRPr="005F1DE9" w:rsidTr="00DC59D6">
        <w:trPr>
          <w:trHeight w:val="169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sz w:val="24"/>
                <w:szCs w:val="24"/>
              </w:rPr>
              <w:t>группах</w:t>
            </w:r>
            <w:proofErr w:type="gramEnd"/>
            <w:r w:rsidRPr="00172C35">
              <w:rPr>
                <w:sz w:val="24"/>
                <w:szCs w:val="24"/>
              </w:rPr>
              <w:t xml:space="preserve"> общеразвивающей направленности детей раннего возраста </w:t>
            </w:r>
            <w:r w:rsidRPr="00172C35">
              <w:rPr>
                <w:color w:val="FF0000"/>
                <w:sz w:val="24"/>
                <w:szCs w:val="24"/>
              </w:rPr>
              <w:br/>
            </w:r>
            <w:r w:rsidRPr="00172C35">
              <w:rPr>
                <w:sz w:val="24"/>
                <w:szCs w:val="24"/>
              </w:rPr>
              <w:t xml:space="preserve">(до трех лет) 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36 639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43 088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</w:tr>
      <w:tr w:rsidR="004F4BA3" w:rsidRPr="005F1DE9" w:rsidTr="00DC59D6">
        <w:trPr>
          <w:trHeight w:val="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sz w:val="24"/>
                <w:szCs w:val="24"/>
              </w:rPr>
              <w:t>группах</w:t>
            </w:r>
            <w:proofErr w:type="gramEnd"/>
            <w:r w:rsidRPr="00172C35">
              <w:rPr>
                <w:sz w:val="24"/>
                <w:szCs w:val="24"/>
              </w:rPr>
              <w:t xml:space="preserve"> общеразвивающей направленности детей дошкольного возраста (от трех до семи лет) 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27 479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32 316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</w:tr>
      <w:tr w:rsidR="004F4BA3" w:rsidRPr="005F1DE9" w:rsidTr="00DC59D6">
        <w:trPr>
          <w:trHeight w:val="389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76" w:type="pct"/>
          </w:tcPr>
          <w:p w:rsidR="004F4BA3" w:rsidRDefault="004F4BA3" w:rsidP="00DC59D6">
            <w:pPr>
              <w:jc w:val="both"/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sz w:val="24"/>
                <w:szCs w:val="24"/>
              </w:rPr>
              <w:t>группах</w:t>
            </w:r>
            <w:proofErr w:type="gramEnd"/>
            <w:r w:rsidRPr="00172C35">
              <w:rPr>
                <w:sz w:val="24"/>
                <w:szCs w:val="24"/>
              </w:rPr>
              <w:t xml:space="preserve"> компенсирующей направленности детей дошкольного возраста</w:t>
            </w: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54 958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64 632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</w:tr>
    </w:tbl>
    <w:p w:rsidR="007B4486" w:rsidRDefault="007B448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622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 w:rsidRPr="00172C35">
              <w:rPr>
                <w:bCs/>
                <w:sz w:val="24"/>
                <w:szCs w:val="24"/>
                <w:lang w:val="en-US"/>
              </w:rPr>
              <w:t>II</w:t>
            </w:r>
            <w:r w:rsidRPr="00172C35">
              <w:rPr>
                <w:bCs/>
                <w:sz w:val="24"/>
                <w:szCs w:val="24"/>
              </w:rPr>
              <w:t xml:space="preserve">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  <w:r w:rsidRPr="00172C35">
              <w:rPr>
                <w:bCs/>
                <w:iCs/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bCs/>
                <w:iCs/>
                <w:sz w:val="24"/>
                <w:szCs w:val="24"/>
              </w:rPr>
              <w:t>группах</w:t>
            </w:r>
            <w:proofErr w:type="gramEnd"/>
            <w:r w:rsidRPr="00172C35">
              <w:rPr>
                <w:bCs/>
                <w:iCs/>
                <w:sz w:val="24"/>
                <w:szCs w:val="24"/>
              </w:rPr>
              <w:t xml:space="preserve"> общеразвивающей направленности детей раннего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(до трех лет)</w:t>
            </w:r>
          </w:p>
        </w:tc>
      </w:tr>
      <w:tr w:rsidR="004F4BA3" w:rsidRPr="005F1DE9" w:rsidTr="00DC59D6">
        <w:trPr>
          <w:trHeight w:val="1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25 281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31 601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29 731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37 163</w:t>
            </w:r>
          </w:p>
        </w:tc>
      </w:tr>
      <w:tr w:rsidR="004F4BA3" w:rsidRPr="005F1DE9" w:rsidTr="00DC59D6">
        <w:trPr>
          <w:trHeight w:val="1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57 249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67 325</w:t>
            </w:r>
          </w:p>
        </w:tc>
      </w:tr>
      <w:tr w:rsidR="004F4BA3" w:rsidRPr="005F1DE9" w:rsidTr="00DC59D6">
        <w:trPr>
          <w:trHeight w:val="159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53 493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66 867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62 908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78 636</w:t>
            </w:r>
          </w:p>
        </w:tc>
      </w:tr>
      <w:tr w:rsidR="004F4BA3" w:rsidRPr="005F1DE9" w:rsidTr="00DC59D6">
        <w:trPr>
          <w:trHeight w:val="2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61 187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76 484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71 957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89 946</w:t>
            </w:r>
          </w:p>
        </w:tc>
      </w:tr>
      <w:tr w:rsidR="004F4BA3" w:rsidRPr="005F1DE9" w:rsidTr="00DC59D6">
        <w:trPr>
          <w:trHeight w:val="2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71 080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88 850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83 591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104 488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  <w:r w:rsidRPr="00172C35">
              <w:rPr>
                <w:bCs/>
                <w:iCs/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bCs/>
                <w:iCs/>
                <w:sz w:val="24"/>
                <w:szCs w:val="24"/>
              </w:rPr>
              <w:t>группах</w:t>
            </w:r>
            <w:proofErr w:type="gramEnd"/>
            <w:r w:rsidRPr="00172C35">
              <w:rPr>
                <w:bCs/>
                <w:iCs/>
                <w:sz w:val="24"/>
                <w:szCs w:val="24"/>
              </w:rPr>
              <w:t xml:space="preserve"> общеразвивающей направленности детей дошкольного возраста</w:t>
            </w:r>
            <w:r w:rsidRPr="00172C35">
              <w:rPr>
                <w:bCs/>
                <w:iCs/>
                <w:sz w:val="24"/>
                <w:szCs w:val="24"/>
              </w:rPr>
              <w:br/>
              <w:t>(от трех до семи лет)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18 961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23 701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22 298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27 873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42 936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50 494</w:t>
            </w:r>
          </w:p>
        </w:tc>
      </w:tr>
      <w:tr w:rsidR="004F4BA3" w:rsidRPr="005F1DE9" w:rsidTr="00DC59D6">
        <w:trPr>
          <w:trHeight w:val="198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40 119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50 150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47 181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58 977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45 890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57 363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53 968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67 460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53 309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66 637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62 693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78 366</w:t>
            </w:r>
          </w:p>
        </w:tc>
      </w:tr>
      <w:tr w:rsidR="004F4BA3" w:rsidRPr="005F1DE9" w:rsidTr="00DC59D6">
        <w:trPr>
          <w:trHeight w:val="31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</w:t>
            </w:r>
            <w:r w:rsidRPr="00172C35">
              <w:rPr>
                <w:bCs/>
                <w:iCs/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bCs/>
                <w:iCs/>
                <w:sz w:val="24"/>
                <w:szCs w:val="24"/>
              </w:rPr>
              <w:t>группах</w:t>
            </w:r>
            <w:proofErr w:type="gramEnd"/>
            <w:r w:rsidRPr="00172C35">
              <w:rPr>
                <w:bCs/>
                <w:iCs/>
                <w:sz w:val="24"/>
                <w:szCs w:val="24"/>
              </w:rPr>
              <w:t xml:space="preserve"> компенсирующей направленности детей дошкольного возраста</w:t>
            </w:r>
          </w:p>
        </w:tc>
      </w:tr>
      <w:tr w:rsidR="004F4BA3" w:rsidRPr="005F1DE9" w:rsidTr="00DC59D6">
        <w:trPr>
          <w:trHeight w:val="17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37 921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47 402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44 596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55 745</w:t>
            </w:r>
          </w:p>
        </w:tc>
      </w:tr>
      <w:tr w:rsidR="004F4BA3" w:rsidRPr="005F1DE9" w:rsidTr="00DC59D6">
        <w:trPr>
          <w:trHeight w:val="17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85 873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100 988</w:t>
            </w:r>
          </w:p>
        </w:tc>
      </w:tr>
      <w:tr w:rsidR="004F4BA3" w:rsidRPr="005F1DE9" w:rsidTr="00DC59D6">
        <w:trPr>
          <w:trHeight w:val="73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80 239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100 299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94 363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117 953</w:t>
            </w:r>
          </w:p>
        </w:tc>
      </w:tr>
      <w:tr w:rsidR="004F4BA3" w:rsidRPr="005F1DE9" w:rsidTr="00DC59D6">
        <w:trPr>
          <w:trHeight w:val="744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  <w:p w:rsidR="004F4BA3" w:rsidRDefault="004F4BA3" w:rsidP="00DC59D6">
            <w:pPr>
              <w:rPr>
                <w:sz w:val="24"/>
                <w:szCs w:val="24"/>
              </w:rPr>
            </w:pP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91 780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114 726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107 935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134 919</w:t>
            </w:r>
          </w:p>
        </w:tc>
      </w:tr>
    </w:tbl>
    <w:p w:rsidR="007B4486" w:rsidRDefault="007B448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75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1176" w:type="pct"/>
          </w:tcPr>
          <w:p w:rsidR="004F4BA3" w:rsidRDefault="004F4BA3" w:rsidP="00DC59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106 619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133 274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125 386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156 733</w:t>
            </w:r>
          </w:p>
        </w:tc>
      </w:tr>
      <w:tr w:rsidR="004F4BA3" w:rsidRPr="005F1DE9" w:rsidTr="00DC59D6">
        <w:trPr>
          <w:trHeight w:val="390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4.</w:t>
            </w:r>
            <w:r w:rsidRPr="00172C35">
              <w:rPr>
                <w:bCs/>
                <w:iCs/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bCs/>
                <w:iCs/>
                <w:sz w:val="24"/>
                <w:szCs w:val="24"/>
              </w:rPr>
              <w:t>группах</w:t>
            </w:r>
            <w:proofErr w:type="gramEnd"/>
            <w:r w:rsidRPr="00172C35">
              <w:rPr>
                <w:bCs/>
                <w:iCs/>
                <w:sz w:val="24"/>
                <w:szCs w:val="24"/>
              </w:rPr>
              <w:t xml:space="preserve"> общеразвивающей направленности детей раннего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(до трех лет) c учетом наличия оздоровительной группы</w:t>
            </w:r>
          </w:p>
        </w:tc>
      </w:tr>
      <w:tr w:rsidR="004F4BA3" w:rsidRPr="005F1DE9" w:rsidTr="00DC59D6">
        <w:trPr>
          <w:trHeight w:val="19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25 787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32 233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30 326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37 906</w:t>
            </w:r>
          </w:p>
        </w:tc>
      </w:tr>
      <w:tr w:rsidR="004F4BA3" w:rsidRPr="005F1DE9" w:rsidTr="00DC59D6">
        <w:trPr>
          <w:trHeight w:val="19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46 715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58 394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54 937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68 672</w:t>
            </w:r>
          </w:p>
        </w:tc>
      </w:tr>
      <w:tr w:rsidR="004F4BA3" w:rsidRPr="005F1DE9" w:rsidTr="00DC59D6">
        <w:trPr>
          <w:trHeight w:val="2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54 563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68 204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64 166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80 209</w:t>
            </w:r>
          </w:p>
        </w:tc>
      </w:tr>
      <w:tr w:rsidR="004F4BA3" w:rsidRPr="005F1DE9" w:rsidTr="00DC59D6">
        <w:trPr>
          <w:trHeight w:val="23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62 411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78 014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73 396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91 745</w:t>
            </w:r>
          </w:p>
        </w:tc>
      </w:tr>
      <w:tr w:rsidR="004F4BA3" w:rsidRPr="005F1DE9" w:rsidTr="00DC59D6">
        <w:trPr>
          <w:trHeight w:val="23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72 502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90 627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85 263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106 578</w:t>
            </w:r>
          </w:p>
        </w:tc>
      </w:tr>
      <w:tr w:rsidR="004F4BA3" w:rsidRPr="005F1DE9" w:rsidTr="00DC59D6">
        <w:trPr>
          <w:trHeight w:val="537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bookmarkStart w:id="0" w:name="OLE_LINK1"/>
            <w:r>
              <w:rPr>
                <w:bCs/>
                <w:iCs/>
                <w:sz w:val="24"/>
                <w:szCs w:val="24"/>
              </w:rPr>
              <w:t>5.</w:t>
            </w:r>
            <w:r w:rsidRPr="00172C35">
              <w:rPr>
                <w:bCs/>
                <w:iCs/>
                <w:sz w:val="24"/>
                <w:szCs w:val="24"/>
              </w:rPr>
              <w:t xml:space="preserve">В </w:t>
            </w:r>
            <w:proofErr w:type="gramStart"/>
            <w:r w:rsidRPr="00172C35">
              <w:rPr>
                <w:bCs/>
                <w:iCs/>
                <w:sz w:val="24"/>
                <w:szCs w:val="24"/>
              </w:rPr>
              <w:t>группах</w:t>
            </w:r>
            <w:proofErr w:type="gramEnd"/>
            <w:r w:rsidRPr="00172C35">
              <w:rPr>
                <w:bCs/>
                <w:iCs/>
                <w:sz w:val="24"/>
                <w:szCs w:val="24"/>
              </w:rPr>
              <w:t xml:space="preserve"> общеразвивающей направленности детей дошкольного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(от трех до семи лет) с учетом наличия групп различной направленности</w:t>
            </w:r>
            <w:bookmarkEnd w:id="0"/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21 236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26 545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24 974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31 218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38 471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48 088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45 242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56 553</w:t>
            </w:r>
          </w:p>
        </w:tc>
      </w:tr>
      <w:tr w:rsidR="004F4BA3" w:rsidRPr="005F1DE9" w:rsidTr="00DC59D6">
        <w:trPr>
          <w:trHeight w:val="14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44 933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56 168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52 843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66 054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51 397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64 247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60 444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75 555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59 706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74 633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70 216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87 770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</w:t>
            </w:r>
            <w:r w:rsidRPr="00172C35">
              <w:rPr>
                <w:sz w:val="24"/>
                <w:szCs w:val="24"/>
              </w:rPr>
              <w:t>Норматив на учебные расходы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631</w:t>
            </w:r>
          </w:p>
        </w:tc>
      </w:tr>
    </w:tbl>
    <w:p w:rsidR="004F4BA3" w:rsidRDefault="004F4BA3" w:rsidP="004F4BA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F4BA3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78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ТАТЬЯ</w:t>
      </w:r>
      <w:r w:rsidRPr="00CE578B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A3" w:rsidRPr="00CE578B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E578B">
        <w:rPr>
          <w:rFonts w:ascii="Times New Roman" w:hAnsi="Times New Roman" w:cs="Times New Roman"/>
          <w:sz w:val="28"/>
          <w:szCs w:val="28"/>
        </w:rPr>
        <w:t>Настоящий Закон</w:t>
      </w:r>
      <w:r>
        <w:rPr>
          <w:rFonts w:ascii="Times New Roman" w:hAnsi="Times New Roman" w:cs="Times New Roman"/>
          <w:sz w:val="28"/>
          <w:szCs w:val="28"/>
        </w:rPr>
        <w:t>, за исключением пункта 3 статьи 1,</w:t>
      </w:r>
      <w:r w:rsidRPr="00CE57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78B">
        <w:rPr>
          <w:rFonts w:ascii="Times New Roman" w:hAnsi="Times New Roman" w:cs="Times New Roman"/>
          <w:sz w:val="28"/>
          <w:szCs w:val="28"/>
        </w:rPr>
        <w:t>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 и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распространяет</w:t>
      </w:r>
      <w:proofErr w:type="gramEnd"/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свое действие на правоотношения, возникающие при составлении, рассмотрении и утверждении краевого бюджета на 2016 год. </w:t>
      </w:r>
    </w:p>
    <w:p w:rsidR="004F4BA3" w:rsidRPr="006B4FEA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2.Пункт 3 статьи 1 настоящего Закона вступает в силу с 1 января              2016 года. </w:t>
      </w:r>
    </w:p>
    <w:p w:rsidR="004F4BA3" w:rsidRPr="006B4FEA" w:rsidRDefault="004F4BA3" w:rsidP="004F4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F4BA3" w:rsidRDefault="004F4BA3" w:rsidP="004F4B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4F4BA3" w:rsidP="007B4486">
      <w:pPr>
        <w:pStyle w:val="ConsPlusNormal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sectPr w:rsidR="00BE0544" w:rsidSect="004F4BA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EBC" w:rsidRDefault="00C40EBC">
      <w:r>
        <w:separator/>
      </w:r>
    </w:p>
  </w:endnote>
  <w:endnote w:type="continuationSeparator" w:id="0">
    <w:p w:rsidR="00C40EBC" w:rsidRDefault="00C4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EBC" w:rsidRDefault="00C40EBC">
      <w:r>
        <w:separator/>
      </w:r>
    </w:p>
  </w:footnote>
  <w:footnote w:type="continuationSeparator" w:id="0">
    <w:p w:rsidR="00C40EBC" w:rsidRDefault="00C40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BA3" w:rsidRDefault="004F4B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B4486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4BA3"/>
    <w:rsid w:val="0003291F"/>
    <w:rsid w:val="00380EE1"/>
    <w:rsid w:val="003B26E7"/>
    <w:rsid w:val="0047435B"/>
    <w:rsid w:val="004F4BA3"/>
    <w:rsid w:val="005A2827"/>
    <w:rsid w:val="007B4486"/>
    <w:rsid w:val="00AB70F9"/>
    <w:rsid w:val="00AC31EC"/>
    <w:rsid w:val="00B14397"/>
    <w:rsid w:val="00BE0544"/>
    <w:rsid w:val="00C40EB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4B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F4BA3"/>
    <w:rPr>
      <w:sz w:val="28"/>
    </w:rPr>
  </w:style>
  <w:style w:type="paragraph" w:styleId="a6">
    <w:name w:val="No Spacing"/>
    <w:uiPriority w:val="1"/>
    <w:qFormat/>
    <w:rsid w:val="004F4BA3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44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B4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5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2015-11-25T05:07:00Z</cp:lastPrinted>
  <dcterms:created xsi:type="dcterms:W3CDTF">2015-11-25T05:02:00Z</dcterms:created>
  <dcterms:modified xsi:type="dcterms:W3CDTF">2015-11-25T05:10:00Z</dcterms:modified>
</cp:coreProperties>
</file>