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ECC" w:rsidRDefault="00A74ECC">
      <w:pPr>
        <w:pStyle w:val="ConsPlusTitlePage"/>
      </w:pPr>
      <w:r>
        <w:t xml:space="preserve">Документ предоставлен </w:t>
      </w:r>
      <w:hyperlink r:id="rId5" w:history="1">
        <w:r>
          <w:rPr>
            <w:color w:val="0000FF"/>
          </w:rPr>
          <w:t>КонсультантПлюс</w:t>
        </w:r>
      </w:hyperlink>
      <w:r>
        <w:br/>
      </w:r>
    </w:p>
    <w:p w:rsidR="00A74ECC" w:rsidRDefault="00A74ECC">
      <w:pPr>
        <w:pStyle w:val="ConsPlusNormal"/>
        <w:ind w:firstLine="540"/>
        <w:jc w:val="both"/>
      </w:pPr>
    </w:p>
    <w:p w:rsidR="00A74ECC" w:rsidRDefault="00A74ECC">
      <w:pPr>
        <w:pStyle w:val="ConsPlusTitle"/>
        <w:jc w:val="center"/>
      </w:pPr>
      <w:r>
        <w:t>ВЕРХОВНЫЙ СУД РОССИЙСКОЙ ФЕДЕРАЦИИ</w:t>
      </w:r>
    </w:p>
    <w:p w:rsidR="00A74ECC" w:rsidRDefault="00A74ECC">
      <w:pPr>
        <w:pStyle w:val="ConsPlusTitle"/>
        <w:jc w:val="center"/>
      </w:pPr>
    </w:p>
    <w:p w:rsidR="00A74ECC" w:rsidRDefault="00A74ECC">
      <w:pPr>
        <w:pStyle w:val="ConsPlusTitle"/>
        <w:jc w:val="center"/>
      </w:pPr>
      <w:r>
        <w:t>ОПРЕДЕЛЕНИЕ</w:t>
      </w:r>
    </w:p>
    <w:p w:rsidR="00A74ECC" w:rsidRDefault="00A74ECC">
      <w:pPr>
        <w:pStyle w:val="ConsPlusTitle"/>
        <w:jc w:val="center"/>
      </w:pPr>
      <w:r>
        <w:t>от 5 августа 2015 г. N 74-АПГ15-15</w:t>
      </w:r>
    </w:p>
    <w:p w:rsidR="00A74ECC" w:rsidRDefault="00A74ECC">
      <w:pPr>
        <w:pStyle w:val="ConsPlusNormal"/>
        <w:ind w:firstLine="540"/>
        <w:jc w:val="both"/>
      </w:pPr>
    </w:p>
    <w:p w:rsidR="00A74ECC" w:rsidRDefault="00A74ECC">
      <w:pPr>
        <w:pStyle w:val="ConsPlusNormal"/>
        <w:ind w:firstLine="540"/>
        <w:jc w:val="both"/>
      </w:pPr>
      <w:r>
        <w:t>Судебная коллегия по административным делам Верховного Суда Российской Федерации в составе</w:t>
      </w:r>
    </w:p>
    <w:p w:rsidR="00A74ECC" w:rsidRDefault="00A74ECC">
      <w:pPr>
        <w:pStyle w:val="ConsPlusNormal"/>
        <w:ind w:firstLine="540"/>
        <w:jc w:val="both"/>
      </w:pPr>
      <w:r>
        <w:t>председательствующего Хаменкова В.Б.,</w:t>
      </w:r>
    </w:p>
    <w:p w:rsidR="00A74ECC" w:rsidRDefault="00A74ECC">
      <w:pPr>
        <w:pStyle w:val="ConsPlusNormal"/>
        <w:ind w:firstLine="540"/>
        <w:jc w:val="both"/>
      </w:pPr>
      <w:r>
        <w:t>судей Корчашкиной Т.Е. и Николаевой О.В.</w:t>
      </w:r>
    </w:p>
    <w:p w:rsidR="00A74ECC" w:rsidRDefault="00A74ECC">
      <w:pPr>
        <w:pStyle w:val="ConsPlusNormal"/>
        <w:ind w:firstLine="540"/>
        <w:jc w:val="both"/>
      </w:pPr>
      <w:r>
        <w:t>при секретаре Гришечкине П.В.</w:t>
      </w:r>
    </w:p>
    <w:p w:rsidR="00A74ECC" w:rsidRDefault="00A74ECC">
      <w:pPr>
        <w:pStyle w:val="ConsPlusNormal"/>
        <w:ind w:firstLine="540"/>
        <w:jc w:val="both"/>
      </w:pPr>
      <w:r>
        <w:t>рассмотрела в открытом судебном заседании дело по апелляционной жалобе Государственного Собрания (Ил Тумэн) Республики Саха (Якутия) на решение Верховного Суда Республики Саха (Якутия) от 27 марта 2015 года, которым удовлетворено заявление заместителя прокурора Республики Саха (Якутия) об оспаривании статьи 2.6, частей 1 - 3 статьи 2.7, статей 3.1 и 4.5, частей 1 - 4 статьи 5.1, части 2 статьи 5.3, статей 6.1, 6.3 и 7.5, частей 1 и 2 статьи 12.1 и части 1 статьи 13.3 Кодекса Республики Саха (Якутия) об административных правонарушениях от 14 октября 2009 года 726-З N 337-IV.</w:t>
      </w:r>
    </w:p>
    <w:p w:rsidR="00A74ECC" w:rsidRDefault="00A74ECC">
      <w:pPr>
        <w:pStyle w:val="ConsPlusNormal"/>
        <w:ind w:firstLine="540"/>
        <w:jc w:val="both"/>
      </w:pPr>
      <w:r>
        <w:t>Заслушав доклад судьи Верховного Суда Российской Федерации Хаменкова В.Б., объяснения представителя Государственного Собрания (Ил Тумэн) Республики Саха (Якутия) Оконешникова В.Ю., поддержавшего доводы апелляционной жалобы, заключение прокурора Генеральной прокуратуры Российской Федерации Гончаровой Н.Ю., полагавшей, что решение суда подлежит частичной отмене, Судебная коллегия по административным делам Верховного Суда Российской Федерации</w:t>
      </w:r>
    </w:p>
    <w:p w:rsidR="00A74ECC" w:rsidRDefault="00A74ECC">
      <w:pPr>
        <w:pStyle w:val="ConsPlusNormal"/>
        <w:jc w:val="center"/>
      </w:pPr>
    </w:p>
    <w:p w:rsidR="00A74ECC" w:rsidRDefault="00A74ECC">
      <w:pPr>
        <w:pStyle w:val="ConsPlusNormal"/>
        <w:jc w:val="center"/>
      </w:pPr>
      <w:r>
        <w:t>установила:</w:t>
      </w:r>
    </w:p>
    <w:p w:rsidR="00A74ECC" w:rsidRDefault="00A74ECC">
      <w:pPr>
        <w:pStyle w:val="ConsPlusNormal"/>
        <w:jc w:val="center"/>
      </w:pPr>
    </w:p>
    <w:p w:rsidR="00A74ECC" w:rsidRDefault="00A74ECC">
      <w:pPr>
        <w:pStyle w:val="ConsPlusNormal"/>
        <w:ind w:firstLine="540"/>
        <w:jc w:val="both"/>
      </w:pPr>
      <w:r>
        <w:t>14 октября 2009 года постановлением Государственного Собрания (Ил Тумэн) Республики Саха (Якутия) P N 338-IV принят и президентом Республики Саха (Якутия) подписан Кодекс Республики Саха (Якутия) об административных правонарушениях 726-P N 337-IV.</w:t>
      </w:r>
    </w:p>
    <w:p w:rsidR="00A74ECC" w:rsidRDefault="00A74ECC">
      <w:pPr>
        <w:pStyle w:val="ConsPlusNormal"/>
        <w:ind w:firstLine="540"/>
        <w:jc w:val="both"/>
      </w:pPr>
      <w:r>
        <w:t>Данный Закон опубликован 11 ноября 2009 года в Якутских ведомостях N 66.</w:t>
      </w:r>
    </w:p>
    <w:p w:rsidR="00A74ECC" w:rsidRDefault="00A74ECC">
      <w:pPr>
        <w:pStyle w:val="ConsPlusNormal"/>
        <w:ind w:firstLine="540"/>
        <w:jc w:val="both"/>
      </w:pPr>
      <w:r>
        <w:t>Согласно статье 2.6 Кодекса Республики Саха (Якутия) об административных правонарушениях невыполнение работодателем обязанности по созданию или выделению рабочих мест в счет квоты, установленной нормативными правовыми актами Республики Саха (Якутия),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A74ECC" w:rsidRDefault="00A74ECC">
      <w:pPr>
        <w:pStyle w:val="ConsPlusNormal"/>
        <w:ind w:firstLine="540"/>
        <w:jc w:val="both"/>
      </w:pPr>
      <w:r>
        <w:t>Согласно части 1 статьи 2.7 Кодекса Республики Саха (Якутия) об административных правонарушениях нарушение должностным лицом исполнительного органа государственной власти Республики Саха (Якутия) или органа местного самоуправления, работником многофункционального центра порядка предоставления государственной или муниципальной услуги, предоставляемой исполнительным органом государственной власти Республики Саха (Якутия), органом местного самоуправления, повлекшее непредоставление государственной или муниципальной услуги заявителю либо предоставление государственной или муниципальной услуги заявителю с нарушением установленных сроков, за исключением случаев, предусмотренных частью 2 настоящей статьи, если эти действия (бездействие) не содержат признаков уголовно наказуемого деяния, влечет наложение административного штрафа на должностных лиц исполнительных органов государственной власти Республики Саха (Якутия) или органов местного самоуправления в размере от трех тысяч до пяти тысяч рублей; на работников многофункциональных центров - от одной тысячи до одной тысячи пятисот рублей.</w:t>
      </w:r>
    </w:p>
    <w:p w:rsidR="00A74ECC" w:rsidRDefault="00A74ECC">
      <w:pPr>
        <w:pStyle w:val="ConsPlusNormal"/>
        <w:ind w:firstLine="540"/>
        <w:jc w:val="both"/>
      </w:pPr>
      <w:r>
        <w:t xml:space="preserve">Согласно части 2 статьи 2.7 Кодекса Республики Саха (Якутия) об административных правонарушениях требование лицами, указанными в части 1 настоящей статьи, для предоставления государственных или муниципальных услуг документов и (или) платы, не </w:t>
      </w:r>
      <w:r>
        <w:lastRenderedPageBreak/>
        <w:t>предусмотренных нормативными правовыми актами Республики Саха (Якутия) либо муниципальными нормативными правовыми актами, если эти действия не содержат признаков уголовно наказуемого деяния, влечет наложение административного штрафа на должностных лиц исполнительных органов государственной власти Республики Саха (Якутия) или органов местного самоуправления в размере от пяти тысяч до десяти тысяч рублей; на работников многофункциональных центров - от одной тысячи пятисот до трех тысяч рублей.</w:t>
      </w:r>
    </w:p>
    <w:p w:rsidR="00A74ECC" w:rsidRDefault="00A74ECC">
      <w:pPr>
        <w:pStyle w:val="ConsPlusNormal"/>
        <w:ind w:firstLine="540"/>
        <w:jc w:val="both"/>
      </w:pPr>
      <w:r>
        <w:t>Согласно части 3 статьи 2.7 Кодекса Республики Саха (Якутия) об административных правонарушениях совершение административного правонарушения, предусмотренного частью 1 или 2 настоящей статьи, лицом, ранее подвергнутым административному наказанию за аналогичное административное правонарушение, влечет наложение административного штрафа на должностных лиц исполнительного органа государственной власти Республики Саха (Якутия) или органов местного самоуправления в размере от десяти тысяч до пятнадцати тысяч рублей; на работников многофункциональных центров - от трех тысяч до пяти тысяч рублей.</w:t>
      </w:r>
    </w:p>
    <w:p w:rsidR="00A74ECC" w:rsidRDefault="00A74ECC">
      <w:pPr>
        <w:pStyle w:val="ConsPlusNormal"/>
        <w:ind w:firstLine="540"/>
        <w:jc w:val="both"/>
      </w:pPr>
      <w:r>
        <w:t>Согласно статье 3.1 Кодекса Республики Саха (Якутия) об административных правонарушениях нарушение установленного нормативными правовыми актами Республики Саха (Якутия), муниципальными нормативными правовыми актами порядка организации или проведения на улицах, площадях, стадионах, открытых концертных площадках, в парках, скверах или в иных общественных местах массовых общественно-политических, культурно-зрелищных и спортивных мероприятий (за исключением собраний, митингов, шествий, демонстраций, пикетирований) влечет наложение административного штрафа на граждан в размере пяти тысяч рублей; на должностных лиц - пяти тысяч рублей; на юридических лиц - до ста тысяч рублей.</w:t>
      </w:r>
    </w:p>
    <w:p w:rsidR="00A74ECC" w:rsidRDefault="00A74ECC">
      <w:pPr>
        <w:pStyle w:val="ConsPlusNormal"/>
        <w:ind w:firstLine="540"/>
        <w:jc w:val="both"/>
      </w:pPr>
      <w:r>
        <w:t>Согласно статье 4.5 Кодекса Республики Саха (Якутия) об административных правонарушениях уничтожение редких и находящихся под угрозой исчезновения растений, животных и других организмов, занесенных в Красную книгу Республики Саха (Якутия), а равно действия (бездействие), которые могут привести к гибели, сокращению численности либо нарушению среды обитания таких растений, животных и других организмов, либо добывание, сбор, содержание, приобретение, продажа либо пересылка указанных растений, животных 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нормативными правовыми актами Республики Саха (Якутия) порядка влечет наложение административного штрафа на граждан в размере от одной тысячи пятисот до пяти тысяч рублей; на юридических лиц - от пятисот тысяч до одного миллиона рублей.</w:t>
      </w:r>
    </w:p>
    <w:p w:rsidR="00A74ECC" w:rsidRDefault="00A74ECC">
      <w:pPr>
        <w:pStyle w:val="ConsPlusNormal"/>
        <w:ind w:firstLine="540"/>
        <w:jc w:val="both"/>
      </w:pPr>
      <w:r>
        <w:t>Согласно части 1 статьи 5.1 Кодекса Республики Саха (Якутия) об административных правонарушениях нарушение установленных Правительством Республики Саха (Якутия) правил выгула собак, в том числе появление с собакой без поводка и намордника в магазинах, учреждениях, на детских площадках, рынках, в транспорте, а также выгул собак на территориях медицинских организаций, детских садов, школ и иных образовательных учреждений, работающих с несовершеннолетними, влечет предупреждение или наложение административного штрафа на граждан в размере от пятисот до одной тысячи рублей; на юридических лиц - от десяти тысяч до пятнадцати тысяч рублей.</w:t>
      </w:r>
    </w:p>
    <w:p w:rsidR="00A74ECC" w:rsidRDefault="00A74ECC">
      <w:pPr>
        <w:pStyle w:val="ConsPlusNormal"/>
        <w:ind w:firstLine="540"/>
        <w:jc w:val="both"/>
      </w:pPr>
      <w:r>
        <w:t>Согласно части 2 статьи 5.1 Кодекса Республики Саха (Якутия) об административных правонарушениях нарушение владельцами домашних, экзотических, диких отловленных животных и птиц правил пользования жилыми помещениями, санитарного содержания мест общего пользования, лестничных площадок, лифтов, подъездов, придомовых территорий в случае, если такое нарушение допущено ими в связи с осуществлением прав владельцев таких животных, влечет предупреждение или наложение административного штрафа на граждан в размере от одной тысячи до двух тысяч пятисот рублей; на юридических лиц - от пяти тысяч до десяти тысяч рублей.</w:t>
      </w:r>
    </w:p>
    <w:p w:rsidR="00A74ECC" w:rsidRDefault="00A74ECC">
      <w:pPr>
        <w:pStyle w:val="ConsPlusNormal"/>
        <w:ind w:firstLine="540"/>
        <w:jc w:val="both"/>
      </w:pPr>
      <w:r>
        <w:t>Законом Республики Саха (Якутия) от 26 марта 2015 года 1431-З N 417-V часть 2 статьи 5.1 Кодекса Республики Саха (Якутия) об административных правонарушениях признана утратившей силу с 21 апреля 2015 года.</w:t>
      </w:r>
    </w:p>
    <w:p w:rsidR="00A74ECC" w:rsidRDefault="00A74ECC">
      <w:pPr>
        <w:pStyle w:val="ConsPlusNormal"/>
        <w:ind w:firstLine="540"/>
        <w:jc w:val="both"/>
      </w:pPr>
      <w:r>
        <w:t xml:space="preserve">Согласно части 3 статьи 5.1 Кодекса Республики Саха (Якутия) об административных правонарушениях отсутствие со стороны владельцев надлежащего контроля за поведением домашних, экзотических, диких отловленных животных и птиц, если оно повлекло повреждение </w:t>
      </w:r>
      <w:r>
        <w:lastRenderedPageBreak/>
        <w:t>или уничтожение имущества граждан или юридических лиц, влечет предупреждение или наложение административного штрафа на граждан в размере от трех тысяч до пяти тысяч рублей; на юридических лиц - от десяти тысяч до пятидесяти тысяч рублей.</w:t>
      </w:r>
    </w:p>
    <w:p w:rsidR="00A74ECC" w:rsidRDefault="00A74ECC">
      <w:pPr>
        <w:pStyle w:val="ConsPlusNormal"/>
        <w:ind w:firstLine="540"/>
        <w:jc w:val="both"/>
      </w:pPr>
      <w:r>
        <w:t xml:space="preserve">Согласно части 4 статьи 5.1 Кодекса Республики Саха (Якутия) об административных правонарушениях допущение по неосторожности нападения домашнего животного на человека с причинением вреда здоровью человека, если это действие не содержит признаков преступления, предусмотренного </w:t>
      </w:r>
      <w:hyperlink r:id="rId6" w:history="1">
        <w:r>
          <w:rPr>
            <w:color w:val="0000FF"/>
          </w:rPr>
          <w:t>статьей 118</w:t>
        </w:r>
      </w:hyperlink>
      <w:r>
        <w:t xml:space="preserve"> Уголовного кодекса Российской Федерации, влечет наложение административного штрафа на граждан в размере от трех тысяч до пяти тысяч рублей; на юридических лиц - от десяти тысяч до пятидесяти тысяч рублей.</w:t>
      </w:r>
    </w:p>
    <w:p w:rsidR="00A74ECC" w:rsidRDefault="00A74ECC">
      <w:pPr>
        <w:pStyle w:val="ConsPlusNormal"/>
        <w:ind w:firstLine="540"/>
        <w:jc w:val="both"/>
      </w:pPr>
      <w:r>
        <w:t>То же действие, если оно повлекло причинение вреда здоровью человека, заражение его болезнью, а равно умышленное неправомерное натравливание домашних, экзотических, диких отловленных животных и птиц на человека, если это не образует состава преступления, влечет наложение административного штрафа на граждан в размере от трех тысяч до пяти тысяч рублей; на юридических лиц - от десяти тысяч до пятидесяти тысяч рублей. Законом Республики Саха (Якутия) от 26 марта 2015 года 1431-З N 417-V данная норма признана утратившей силу с 21 апреля 2015 года.</w:t>
      </w:r>
    </w:p>
    <w:p w:rsidR="00A74ECC" w:rsidRDefault="00A74ECC">
      <w:pPr>
        <w:pStyle w:val="ConsPlusNormal"/>
        <w:ind w:firstLine="540"/>
        <w:jc w:val="both"/>
      </w:pPr>
      <w:r>
        <w:t>Согласно части 2 статьи 5.3 Кодекса Республики Саха (Якутия) об административных правонарушениях уклонение от вакцинации собак и кошек против бешенства в ветеринарных учреждениях 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 тысяч до десяти тысяч рублей.</w:t>
      </w:r>
    </w:p>
    <w:p w:rsidR="00A74ECC" w:rsidRDefault="00A74ECC">
      <w:pPr>
        <w:pStyle w:val="ConsPlusNormal"/>
        <w:ind w:firstLine="540"/>
        <w:jc w:val="both"/>
      </w:pPr>
      <w:r>
        <w:t>Согласно статье 6.1 Кодекса Республики Саха (Якутия) об административных правонарушениях нарушение правил землепользования и застройки, установленных муниципальными нормативными правовыми актами, влечет наложение административного штрафа на граждан в размере от одной тысячи до пяти тысяч рублей; на должностных лиц - от трех тысяч до пятидесяти тысяч рублей; на юридических лиц - от пятисот тысяч до одного миллиона рублей.</w:t>
      </w:r>
    </w:p>
    <w:p w:rsidR="00A74ECC" w:rsidRDefault="00A74ECC">
      <w:pPr>
        <w:pStyle w:val="ConsPlusNormal"/>
        <w:ind w:firstLine="540"/>
        <w:jc w:val="both"/>
      </w:pPr>
      <w:r>
        <w:t>Согласно статье 6.3 Кодекса Республики Саха (Якутия) об административных правонарушениях нарушение установленных нормативными правовыми актами Республики Саха (Якутия), муниципальными нормативными правовым актами процедур подготовки и утверждения схем территориального планирования Республики Саха (Якутия), документов территориального планирования муниципальных образований, региональных и местных нормативов градостроительного проектирования, документации по планировке территории влечет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десяти тысяч до пятидесяти тысяч рублей.</w:t>
      </w:r>
    </w:p>
    <w:p w:rsidR="00A74ECC" w:rsidRDefault="00A74ECC">
      <w:pPr>
        <w:pStyle w:val="ConsPlusNormal"/>
        <w:ind w:firstLine="540"/>
        <w:jc w:val="both"/>
      </w:pPr>
      <w:r>
        <w:t>Согласно статье 7.5 Кодекса Республики Саха (Якутия) об административных правонарушениях непринятие мер по государственной регистрации права хозяйственного ведения недвижимым имуществом или права оперативного управления недвижимым имуществом, переданного государственному унитарному предприятию, государственному учреждению Республики Саха (Якутия), муниципальному унитарному предприятию, муниципальному учреждению, влечет наложение административного штрафа на должностных лиц в размере от пяти тысяч до десяти тысяч рублей.</w:t>
      </w:r>
    </w:p>
    <w:p w:rsidR="00A74ECC" w:rsidRDefault="00A74ECC">
      <w:pPr>
        <w:pStyle w:val="ConsPlusNormal"/>
        <w:ind w:firstLine="540"/>
        <w:jc w:val="both"/>
      </w:pPr>
      <w:r>
        <w:t>Законом Республики Саха (Якутия) от 26 марта 2015 года 1431-З N 417-V статья 7.5 Кодекса Республики Саха (Якутия) об административных правонарушениях признана утратившей силу с 21 апреля 2015 года.</w:t>
      </w:r>
    </w:p>
    <w:p w:rsidR="00A74ECC" w:rsidRDefault="00A74ECC">
      <w:pPr>
        <w:pStyle w:val="ConsPlusNormal"/>
        <w:ind w:firstLine="540"/>
        <w:jc w:val="both"/>
      </w:pPr>
      <w:r>
        <w:t xml:space="preserve">Согласно части 1 статьи 12.1 Кодекса Республики Саха (Якутия) об административных правонарушениях нарушение требований сохранения, использования и охраны объектов культурного наследия (памятников истории и культуры) регионального 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их территорий, а равно несоблюдение ограничений, установленных в зонах их охраны, влечет наложение административного штрафа на граждан в размере от двух тысяч пятисот до пяти тысяч рублей; на </w:t>
      </w:r>
      <w:r>
        <w:lastRenderedPageBreak/>
        <w:t>должностных лиц - от двадцати пяти тысяч до пятидесяти тысяч рублей; на юридических лиц - от пятисот тысяч до одного миллиона рублей.</w:t>
      </w:r>
    </w:p>
    <w:p w:rsidR="00A74ECC" w:rsidRDefault="00A74ECC">
      <w:pPr>
        <w:pStyle w:val="ConsPlusNormal"/>
        <w:ind w:firstLine="540"/>
        <w:jc w:val="both"/>
      </w:pPr>
      <w:r>
        <w:t>Согласно части 2 статьи 12.1 Кодекса Республики Саха (Якутия) об административных правонарушениях те же действия, совершенные на территориях историко-культурных заповедников (музеев-заповедников) регионального и местного (муниципального) значения, а равно в зонах их охраны влекут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A74ECC" w:rsidRDefault="00A74ECC">
      <w:pPr>
        <w:pStyle w:val="ConsPlusNormal"/>
        <w:ind w:firstLine="540"/>
        <w:jc w:val="both"/>
      </w:pPr>
      <w:r>
        <w:t>Законом Республики Саха (Якутия) от 26 марта 2015 года 1431-З N 417-V статья 12.1 Кодекса Республики Саха (Якутия) об административных правонарушениях признана утратившей силу с 21 апреля 2015 года.</w:t>
      </w:r>
    </w:p>
    <w:p w:rsidR="00A74ECC" w:rsidRDefault="00A74ECC">
      <w:pPr>
        <w:pStyle w:val="ConsPlusNormal"/>
        <w:ind w:firstLine="540"/>
        <w:jc w:val="both"/>
      </w:pPr>
      <w:r>
        <w:t>Согласно части 1 статьи 13.3 Кодекса Республики Саха (Якутия) об административных правонарушениях использование герба и (или) флага муниципального образования с нарушением требований, установленных муниципальными нормативными правовыми актами, 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трех тысяч до четырех тысяч рублей.</w:t>
      </w:r>
    </w:p>
    <w:p w:rsidR="00A74ECC" w:rsidRDefault="00A74ECC">
      <w:pPr>
        <w:pStyle w:val="ConsPlusNormal"/>
        <w:ind w:firstLine="540"/>
        <w:jc w:val="both"/>
      </w:pPr>
      <w:r>
        <w:t xml:space="preserve">Заместитель прокурора Республики Саха (Якутия) обратился в суд с заявлением о признании приведенных положений Кодекса Республики Саха (Якутия) об административных правонарушениях недействующими, ссылаясь в обоснование своих требований на то, что установление административной ответственности за нарушение норм, предусмотренных федеральными законами и иными нормативными правовыми актами Российской Федерации, в соответствии с </w:t>
      </w:r>
      <w:hyperlink r:id="rId7" w:history="1">
        <w:r>
          <w:rPr>
            <w:color w:val="0000FF"/>
          </w:rPr>
          <w:t>пунктом 3 части 1 статьи 1.3</w:t>
        </w:r>
      </w:hyperlink>
      <w:r>
        <w:t xml:space="preserve"> Кодекса Российской Федерации об административных правонарушениях относится к ведению Российской Федерации в области законодательства об административных правонарушениях.</w:t>
      </w:r>
    </w:p>
    <w:p w:rsidR="00A74ECC" w:rsidRDefault="00A74ECC">
      <w:pPr>
        <w:pStyle w:val="ConsPlusNormal"/>
        <w:ind w:firstLine="540"/>
        <w:jc w:val="both"/>
      </w:pPr>
      <w:r>
        <w:t>Кроме того, статьи 4.5, 6.1 и 6.3 и 7.5, частей 1 и 2 статьи 12.1 и часть 1 статьи 13.3 Кодекса Республики Саха (Якутия) об административных правонарушениях, по мнению заявителя, не отвечают требованиям определенности, ясности и недвусмысленности правовых норм.</w:t>
      </w:r>
    </w:p>
    <w:p w:rsidR="00A74ECC" w:rsidRDefault="00A74ECC">
      <w:pPr>
        <w:pStyle w:val="ConsPlusNormal"/>
        <w:ind w:firstLine="540"/>
        <w:jc w:val="both"/>
      </w:pPr>
      <w:r>
        <w:t>Решением Верховного суда Республики Саха (Якутия) от 27 марта 2015 года заявление заместителя прокурора Республики Саха (Якутия) удовлетворено.</w:t>
      </w:r>
    </w:p>
    <w:p w:rsidR="00A74ECC" w:rsidRDefault="00A74ECC">
      <w:pPr>
        <w:pStyle w:val="ConsPlusNormal"/>
        <w:ind w:firstLine="540"/>
        <w:jc w:val="both"/>
      </w:pPr>
      <w:r>
        <w:t>В апелляционной жалобе Государственное Собрание (Ил Тумэн) Республики Саха (Якутия) просит отменить данное решение суда в части признания недействующими статей 3.1 и 4.5, частей 1 - 4 статьи 5.1, части 2 статьи 5.3, статей 6.1 и 6.3 и части 1 статьи 13.3 Кодекса Республики Саха (Якутия) об административных правонарушениях и принять по делу в указанной части новое решение об отказе в удовлетворении заявленных требований.</w:t>
      </w:r>
    </w:p>
    <w:p w:rsidR="00A74ECC" w:rsidRDefault="00A74ECC">
      <w:pPr>
        <w:pStyle w:val="ConsPlusNormal"/>
        <w:ind w:firstLine="540"/>
        <w:jc w:val="both"/>
      </w:pPr>
      <w:r>
        <w:t>Проверив материалы дела, обсудив доводы апелляционной жалобы, Судебная коллегия по административным делам Верховного Суда Российской Федерации считает решение суда правильным в части признания недействующими статьи 2.6, частей 1 - 3 статьи 2.7, статьи 3.1, частей 1 - 4 статьи 5.1, части 2 статьи 5.3, статей 6.1, 6.3 и 7.5, частей 1 и 2 статьи 12.1 и части 1 статьи 13.3 Кодекса Республики Саха (Якутия) об административных правонарушениях и оснований для его отмены в данной части не находит.</w:t>
      </w:r>
    </w:p>
    <w:p w:rsidR="00A74ECC" w:rsidRDefault="00A74ECC">
      <w:pPr>
        <w:pStyle w:val="ConsPlusNormal"/>
        <w:ind w:firstLine="540"/>
        <w:jc w:val="both"/>
      </w:pPr>
      <w:r>
        <w:t xml:space="preserve">В соответствии с </w:t>
      </w:r>
      <w:hyperlink r:id="rId8" w:history="1">
        <w:r>
          <w:rPr>
            <w:color w:val="0000FF"/>
          </w:rPr>
          <w:t>пунктом "к" части 1 статьи 72</w:t>
        </w:r>
      </w:hyperlink>
      <w:r>
        <w:t xml:space="preserve"> Конституции Российской Федерации административное законодательство находится в совместном ведении Российской Федерации и субъектов Российской Федерации.</w:t>
      </w:r>
    </w:p>
    <w:p w:rsidR="00A74ECC" w:rsidRDefault="00A74ECC">
      <w:pPr>
        <w:pStyle w:val="ConsPlusNormal"/>
        <w:ind w:firstLine="540"/>
        <w:jc w:val="both"/>
      </w:pPr>
      <w: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w:t>
      </w:r>
      <w:hyperlink r:id="rId9" w:history="1">
        <w:r>
          <w:rPr>
            <w:color w:val="0000FF"/>
          </w:rPr>
          <w:t>часть 2 статьи 76</w:t>
        </w:r>
      </w:hyperlink>
      <w:r>
        <w:t xml:space="preserve"> Конституции Российской Федерации).</w:t>
      </w:r>
    </w:p>
    <w:p w:rsidR="00A74ECC" w:rsidRDefault="00A74ECC">
      <w:pPr>
        <w:pStyle w:val="ConsPlusNormal"/>
        <w:ind w:firstLine="540"/>
        <w:jc w:val="both"/>
      </w:pPr>
      <w:r>
        <w:t xml:space="preserve">В соответствии с </w:t>
      </w:r>
      <w:hyperlink r:id="rId10" w:history="1">
        <w:r>
          <w:rPr>
            <w:color w:val="0000FF"/>
          </w:rPr>
          <w:t>пунктом 3 части 1 статьи 1.3</w:t>
        </w:r>
      </w:hyperlink>
      <w:r>
        <w:t xml:space="preserve"> Кодекса Российской Федерации об административных правонарушениях установление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 относится к ведению Российской Федерации в области законодательства об административных правонарушениях.</w:t>
      </w:r>
    </w:p>
    <w:p w:rsidR="00A74ECC" w:rsidRDefault="00A74ECC">
      <w:pPr>
        <w:pStyle w:val="ConsPlusNormal"/>
        <w:ind w:firstLine="540"/>
        <w:jc w:val="both"/>
      </w:pPr>
      <w:r>
        <w:t xml:space="preserve">К ведению субъектов Российской Федерации в области законодательства об </w:t>
      </w:r>
      <w:r>
        <w:lastRenderedPageBreak/>
        <w:t xml:space="preserve">административных правонарушениях в силу </w:t>
      </w:r>
      <w:hyperlink r:id="rId11" w:history="1">
        <w:r>
          <w:rPr>
            <w:color w:val="0000FF"/>
          </w:rPr>
          <w:t>пункту а части 1 статьи 1.3.1</w:t>
        </w:r>
      </w:hyperlink>
      <w:r>
        <w:t xml:space="preserve"> Кодекса Российской Федерации об административных правонарушениях относится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A74ECC" w:rsidRDefault="00A74ECC">
      <w:pPr>
        <w:pStyle w:val="ConsPlusNormal"/>
        <w:ind w:firstLine="540"/>
        <w:jc w:val="both"/>
      </w:pPr>
      <w:r>
        <w:t xml:space="preserve">Удовлетворяя требования прокурора о признании недействующими статьи 2.6, частей 1 - 3 статьи 2.7, статьи 7.5 и частей 1 и 2 статьи 12.1 Кодекса Республики Саха (Якутия) об административных правонарушениях, суд обоснованно исходил из того, что в </w:t>
      </w:r>
      <w:hyperlink r:id="rId12" w:history="1">
        <w:r>
          <w:rPr>
            <w:color w:val="0000FF"/>
          </w:rPr>
          <w:t>части 1 статьи 5.42</w:t>
        </w:r>
      </w:hyperlink>
      <w:r>
        <w:t xml:space="preserve"> Кодекса Российской Федерации об административных правонарушениях предусмотрена административная ответственность за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w:t>
      </w:r>
    </w:p>
    <w:p w:rsidR="00A74ECC" w:rsidRDefault="00A74ECC">
      <w:pPr>
        <w:pStyle w:val="ConsPlusNormal"/>
        <w:ind w:firstLine="540"/>
        <w:jc w:val="both"/>
      </w:pPr>
      <w:hyperlink r:id="rId13" w:history="1">
        <w:r>
          <w:rPr>
            <w:color w:val="0000FF"/>
          </w:rPr>
          <w:t>Частью 1.1 статьи 5.63</w:t>
        </w:r>
      </w:hyperlink>
      <w:r>
        <w:t xml:space="preserve"> Кодекса Российской Федерации об административных правонарушениях установлена административная ответственность за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r:id="rId14" w:history="1">
        <w:r>
          <w:rPr>
            <w:color w:val="0000FF"/>
          </w:rPr>
          <w:t>частью 2 настоящей статьи</w:t>
        </w:r>
      </w:hyperlink>
      <w:r>
        <w:t>, если эти действия (бездействие) не содержат уголовно наказуемого деяния.</w:t>
      </w:r>
    </w:p>
    <w:p w:rsidR="00A74ECC" w:rsidRDefault="00A74ECC">
      <w:pPr>
        <w:pStyle w:val="ConsPlusNormal"/>
        <w:ind w:firstLine="540"/>
        <w:jc w:val="both"/>
      </w:pPr>
      <w:hyperlink r:id="rId15" w:history="1">
        <w:r>
          <w:rPr>
            <w:color w:val="0000FF"/>
          </w:rPr>
          <w:t>Частью 2 статьи 5.63</w:t>
        </w:r>
      </w:hyperlink>
      <w:r>
        <w:t xml:space="preserve"> Кодекса Российской Федерации об административных правонарушениях установлена административная ответственность за требование лицами, указанными, в том числе в </w:t>
      </w:r>
      <w:hyperlink r:id="rId16" w:history="1">
        <w:r>
          <w:rPr>
            <w:color w:val="0000FF"/>
          </w:rPr>
          <w:t>части 1.1 настоящей статьи</w:t>
        </w:r>
      </w:hyperlink>
      <w:r>
        <w:t>,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w:t>
      </w:r>
    </w:p>
    <w:p w:rsidR="00A74ECC" w:rsidRDefault="00A74ECC">
      <w:pPr>
        <w:pStyle w:val="ConsPlusNormal"/>
        <w:ind w:firstLine="540"/>
        <w:jc w:val="both"/>
      </w:pPr>
      <w:hyperlink r:id="rId17" w:history="1">
        <w:r>
          <w:rPr>
            <w:color w:val="0000FF"/>
          </w:rPr>
          <w:t>Частью 4 статьи 5.63</w:t>
        </w:r>
      </w:hyperlink>
      <w:r>
        <w:t xml:space="preserve"> Кодекса Российской Федерации об административных правонарушениях установлена административная ответственность за совершение административного правонарушения, предусмотренного, в том числе </w:t>
      </w:r>
      <w:hyperlink r:id="rId18" w:history="1">
        <w:r>
          <w:rPr>
            <w:color w:val="0000FF"/>
          </w:rPr>
          <w:t>частями 1.1</w:t>
        </w:r>
      </w:hyperlink>
      <w:r>
        <w:t xml:space="preserve"> или </w:t>
      </w:r>
      <w:hyperlink r:id="rId19" w:history="1">
        <w:r>
          <w:rPr>
            <w:color w:val="0000FF"/>
          </w:rPr>
          <w:t>2 настоящей статьи</w:t>
        </w:r>
      </w:hyperlink>
      <w:r>
        <w:t>, лицом, ранее подвергнутым административному наказанию за аналогичное административное правонарушение.</w:t>
      </w:r>
    </w:p>
    <w:p w:rsidR="00A74ECC" w:rsidRDefault="00A74ECC">
      <w:pPr>
        <w:pStyle w:val="ConsPlusNormal"/>
        <w:ind w:firstLine="540"/>
        <w:jc w:val="both"/>
      </w:pPr>
      <w:r>
        <w:t xml:space="preserve">В </w:t>
      </w:r>
      <w:hyperlink r:id="rId20" w:history="1">
        <w:r>
          <w:rPr>
            <w:color w:val="0000FF"/>
          </w:rPr>
          <w:t>части 1 статьи 19.21</w:t>
        </w:r>
      </w:hyperlink>
      <w:r>
        <w:t xml:space="preserve"> Кодекса Российской Федерации об административных правонарушениях предусмотрена административная ответственность за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w:t>
      </w:r>
    </w:p>
    <w:p w:rsidR="00A74ECC" w:rsidRDefault="00A74ECC">
      <w:pPr>
        <w:pStyle w:val="ConsPlusNormal"/>
        <w:ind w:firstLine="540"/>
        <w:jc w:val="both"/>
      </w:pPr>
      <w:r>
        <w:t xml:space="preserve">Административная ответственность за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 предусмотрена в </w:t>
      </w:r>
      <w:hyperlink r:id="rId21" w:history="1">
        <w:r>
          <w:rPr>
            <w:color w:val="0000FF"/>
          </w:rPr>
          <w:t>статье 7.13</w:t>
        </w:r>
      </w:hyperlink>
      <w:r>
        <w:t xml:space="preserve"> Кодекса Российской Федерации об административных правонарушениях.</w:t>
      </w:r>
    </w:p>
    <w:p w:rsidR="00A74ECC" w:rsidRDefault="00A74ECC">
      <w:pPr>
        <w:pStyle w:val="ConsPlusNormal"/>
        <w:ind w:firstLine="540"/>
        <w:jc w:val="both"/>
      </w:pPr>
      <w:r>
        <w:t xml:space="preserve">При таких обстоятельствах суд пришел к правильному выводу о том, что административная ответственность за нарушения, предусмотренные в статье 2.6, частях 1 - 3 статьи 2.7, статье 7.5 и частях 1 и 2 статьи 12.1 Кодекса Республики Саха (Якутия) об административных правонарушениях, установлена приведенными нормами </w:t>
      </w:r>
      <w:hyperlink r:id="rId22" w:history="1">
        <w:r>
          <w:rPr>
            <w:color w:val="0000FF"/>
          </w:rPr>
          <w:t>Кодекса</w:t>
        </w:r>
      </w:hyperlink>
      <w:r>
        <w:t xml:space="preserve"> Российской Федерации об административных правонарушениях.</w:t>
      </w:r>
    </w:p>
    <w:p w:rsidR="00A74ECC" w:rsidRDefault="00A74ECC">
      <w:pPr>
        <w:pStyle w:val="ConsPlusNormal"/>
        <w:ind w:firstLine="540"/>
        <w:jc w:val="both"/>
      </w:pPr>
      <w:r>
        <w:t>С требованиями заместителя прокурора Республики Саха (Якутия) в отношении статьи 2.6, частей 1 - 3 статьи 2.7, статьи 7.5 и частей 1 и 2 статьи 12.1 Кодекса Республики Саха (Якутия) об административных правонарушениях Государственное Собрание (Ил Тумэн) Республики Саха (Якутия) согласилось в заседании суда первой инстанции.</w:t>
      </w:r>
    </w:p>
    <w:p w:rsidR="00A74ECC" w:rsidRDefault="00A74ECC">
      <w:pPr>
        <w:pStyle w:val="ConsPlusNormal"/>
        <w:ind w:firstLine="540"/>
        <w:jc w:val="both"/>
      </w:pPr>
      <w:r>
        <w:t xml:space="preserve">Признавая недействующей статью 3.1 Кодекса Республики Саха (Якутия) об административных правонарушениях, суд правильно руководствовался </w:t>
      </w:r>
      <w:hyperlink r:id="rId23" w:history="1">
        <w:r>
          <w:rPr>
            <w:color w:val="0000FF"/>
          </w:rPr>
          <w:t>статьями 20.2</w:t>
        </w:r>
      </w:hyperlink>
      <w:r>
        <w:t xml:space="preserve"> и </w:t>
      </w:r>
      <w:hyperlink r:id="rId24" w:history="1">
        <w:r>
          <w:rPr>
            <w:color w:val="0000FF"/>
          </w:rPr>
          <w:t>20.2.2</w:t>
        </w:r>
      </w:hyperlink>
      <w:r>
        <w:t xml:space="preserve"> </w:t>
      </w:r>
      <w:r>
        <w:lastRenderedPageBreak/>
        <w:t>Кодекса Российской Федерации об административных правонарушениях.</w:t>
      </w:r>
    </w:p>
    <w:p w:rsidR="00A74ECC" w:rsidRDefault="00A74ECC">
      <w:pPr>
        <w:pStyle w:val="ConsPlusNormal"/>
        <w:ind w:firstLine="540"/>
        <w:jc w:val="both"/>
      </w:pPr>
      <w:r>
        <w:t xml:space="preserve">В </w:t>
      </w:r>
      <w:hyperlink r:id="rId25" w:history="1">
        <w:r>
          <w:rPr>
            <w:color w:val="0000FF"/>
          </w:rPr>
          <w:t>статье 20.2</w:t>
        </w:r>
      </w:hyperlink>
      <w:r>
        <w:t xml:space="preserve"> Кодекса Российской Федерации об административных правонарушениях предусмотрена административная ответственность за нарушение установленного порядка организации либо проведения собрания, митинга, демонстрации, шествия или пикетирования.</w:t>
      </w:r>
    </w:p>
    <w:p w:rsidR="00A74ECC" w:rsidRDefault="00A74ECC">
      <w:pPr>
        <w:pStyle w:val="ConsPlusNormal"/>
        <w:ind w:firstLine="540"/>
        <w:jc w:val="both"/>
      </w:pPr>
      <w:hyperlink r:id="rId26" w:history="1">
        <w:r>
          <w:rPr>
            <w:color w:val="0000FF"/>
          </w:rPr>
          <w:t>Статьей 20.2.2</w:t>
        </w:r>
      </w:hyperlink>
      <w:r>
        <w:t xml:space="preserve"> Кодекса Российской Федерации об административных правонарушениях установлена административная ответственность за организацию не являющегося публичным мероприятием массового одновременного пребывания и (или) передвижения граждан в общественных местах, повлекших нарушение общественного порядка.</w:t>
      </w:r>
    </w:p>
    <w:p w:rsidR="00A74ECC" w:rsidRDefault="00A74ECC">
      <w:pPr>
        <w:pStyle w:val="ConsPlusNormal"/>
        <w:ind w:firstLine="540"/>
        <w:jc w:val="both"/>
      </w:pPr>
      <w:r>
        <w:t xml:space="preserve">Исходя из приведенных положений </w:t>
      </w:r>
      <w:hyperlink r:id="rId27" w:history="1">
        <w:r>
          <w:rPr>
            <w:color w:val="0000FF"/>
          </w:rPr>
          <w:t>Кодекса</w:t>
        </w:r>
      </w:hyperlink>
      <w:r>
        <w:t xml:space="preserve"> Российской Федерации об административных правонарушениях, Судебная коллегия по административным делам Верховного Суда Российской Федерации соглашается с выводом суда о том, что отсутствие указания на нарушение определенных требований нормативных правовых актов Республики Саха (Якутия) или муниципальных нормативных правовых актов не позволяет отграничить состав правонарушения, предусмотренный статьей 3.1 Кодекса Республики Саха (Якутия) об административных правонарушениях, от составов правонарушений, предусмотренных названными статьями </w:t>
      </w:r>
      <w:hyperlink r:id="rId28" w:history="1">
        <w:r>
          <w:rPr>
            <w:color w:val="0000FF"/>
          </w:rPr>
          <w:t>Кодекса</w:t>
        </w:r>
      </w:hyperlink>
      <w:r>
        <w:t xml:space="preserve"> Российской Федерации об административных правонарушениях, в связи с чем не исключается двойная административная ответственность за одно и то же правонарушение.</w:t>
      </w:r>
    </w:p>
    <w:p w:rsidR="00A74ECC" w:rsidRDefault="00A74ECC">
      <w:pPr>
        <w:pStyle w:val="ConsPlusNormal"/>
        <w:ind w:firstLine="540"/>
        <w:jc w:val="both"/>
      </w:pPr>
      <w:r>
        <w:t>Части 1 - 4 статьи 5.1 и часть 2 статьи 5.3 Кодекса Республики Саха (Якутия) об административных правонарушениях судом обоснованно признаны недействующими в силу того, что данными нормами административная ответственность установлена по вопросам, имеющим федеральное значение, в том числе за нарушение правил и норм, предусмотренных федеральными законами и иными нормативными правовыми актами Российской Федерации.</w:t>
      </w:r>
    </w:p>
    <w:p w:rsidR="00A74ECC" w:rsidRDefault="00A74ECC">
      <w:pPr>
        <w:pStyle w:val="ConsPlusNormal"/>
        <w:ind w:firstLine="540"/>
        <w:jc w:val="both"/>
      </w:pPr>
      <w:r>
        <w:t xml:space="preserve">Кроме того, суд правомерно принял во внимание положения </w:t>
      </w:r>
      <w:hyperlink r:id="rId29" w:history="1">
        <w:r>
          <w:rPr>
            <w:color w:val="0000FF"/>
          </w:rPr>
          <w:t>статей 6.3</w:t>
        </w:r>
      </w:hyperlink>
      <w:r>
        <w:t xml:space="preserve"> и </w:t>
      </w:r>
      <w:hyperlink r:id="rId30" w:history="1">
        <w:r>
          <w:rPr>
            <w:color w:val="0000FF"/>
          </w:rPr>
          <w:t>10.6</w:t>
        </w:r>
      </w:hyperlink>
      <w:r>
        <w:t xml:space="preserve"> Кодекса Российской Федерации об административных правонарушениях, которыми установлена административная ответственность за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а также за нарушение правил карантина животных или других ветеринарно-санитарных правил.</w:t>
      </w:r>
    </w:p>
    <w:p w:rsidR="00A74ECC" w:rsidRDefault="00A74ECC">
      <w:pPr>
        <w:pStyle w:val="ConsPlusNormal"/>
        <w:ind w:firstLine="540"/>
        <w:jc w:val="both"/>
      </w:pPr>
      <w:r>
        <w:t xml:space="preserve">Признавая недействующими статьи 6.1 и 6.3 Кодекса Республики Саха (Якутия) об административных правонарушениях, суд правомерно исходил из того, что они противоречат </w:t>
      </w:r>
      <w:hyperlink r:id="rId31" w:history="1">
        <w:r>
          <w:rPr>
            <w:color w:val="0000FF"/>
          </w:rPr>
          <w:t>статье 58</w:t>
        </w:r>
      </w:hyperlink>
      <w:r>
        <w:t xml:space="preserve"> Градостроительного кодекса Российской Федерации, согласно которой лица, виновные в нарушении законодательства о градостроительной деятельности, несут административную ответственность в соответствии с законодательством Российской Федерации.</w:t>
      </w:r>
    </w:p>
    <w:p w:rsidR="00A74ECC" w:rsidRDefault="00A74ECC">
      <w:pPr>
        <w:pStyle w:val="ConsPlusNormal"/>
        <w:ind w:firstLine="540"/>
        <w:jc w:val="both"/>
      </w:pPr>
      <w:r>
        <w:t>Часть 1 статьи 13.3 Кодекса Республики Саха (Якутия) об административных правонарушениях правильно признана судом недействующей, поскольку она является бланкетной и предусматривает сложный способ отсылки: не к конкретному правовому акту, а к неопределенному кругу муниципальных нормативных правовых актов.</w:t>
      </w:r>
    </w:p>
    <w:p w:rsidR="00A74ECC" w:rsidRDefault="00A74ECC">
      <w:pPr>
        <w:pStyle w:val="ConsPlusNormal"/>
        <w:ind w:firstLine="540"/>
        <w:jc w:val="both"/>
      </w:pPr>
      <w:r>
        <w:t>Юридическая конструкция данной нормы предоставляет административный простор в правоприменительной практике, а также позволяет по усмотрению государственных органов и их должностных лиц ставить вопрос о привлечении к административной ответственности.</w:t>
      </w:r>
    </w:p>
    <w:p w:rsidR="00A74ECC" w:rsidRDefault="00A74ECC">
      <w:pPr>
        <w:pStyle w:val="ConsPlusNormal"/>
        <w:ind w:firstLine="540"/>
        <w:jc w:val="both"/>
      </w:pPr>
      <w:r>
        <w:t xml:space="preserve">Такая неопределенность законодательного регулирования ведет к нарушению закрепленного в </w:t>
      </w:r>
      <w:hyperlink r:id="rId32" w:history="1">
        <w:r>
          <w:rPr>
            <w:color w:val="0000FF"/>
          </w:rPr>
          <w:t>части 1 статьи 1.4</w:t>
        </w:r>
      </w:hyperlink>
      <w:r>
        <w:t xml:space="preserve"> Кодекса Российской Федерации об административных правонарушениях принципа равенства лиц, совершивших административные правонарушения, перед законом.</w:t>
      </w:r>
    </w:p>
    <w:p w:rsidR="00A74ECC" w:rsidRDefault="00A74ECC">
      <w:pPr>
        <w:pStyle w:val="ConsPlusNormal"/>
        <w:ind w:firstLine="540"/>
        <w:jc w:val="both"/>
      </w:pPr>
      <w:r>
        <w:t xml:space="preserve">Между тем Пленум Верховного Суда Российской Федерации в </w:t>
      </w:r>
      <w:hyperlink r:id="rId33" w:history="1">
        <w:r>
          <w:rPr>
            <w:color w:val="0000FF"/>
          </w:rPr>
          <w:t>пункте 25</w:t>
        </w:r>
      </w:hyperlink>
      <w:r>
        <w:t xml:space="preserve"> Постановления от 29 ноября 2007 года N 48 "О практике рассмотрения судами дел об оспаривании нормативных правовых актов полностью или в части" разъяснил, что, проверяя содержание оспариваемого акта или его части, необходимо выяснять, является ли оно определенным. Если оспариваемый акт или его часть вызывает неоднозначное толкование, суд не вправе устранять эту неопределенность путем обязания в решении органа или должностного лица внести в акт изменения или дополнения, поскольку такие действия суда будут являться нарушением компетенции органа или должностного лица, принявших данный нормативный правовой акт. В этом случае оспариваемый акт в такой редакции признается недействующим полностью или в части с указанием мотивов </w:t>
      </w:r>
      <w:r>
        <w:lastRenderedPageBreak/>
        <w:t>принятого решения.</w:t>
      </w:r>
    </w:p>
    <w:p w:rsidR="00A74ECC" w:rsidRDefault="00A74ECC">
      <w:pPr>
        <w:pStyle w:val="ConsPlusNormal"/>
        <w:ind w:firstLine="540"/>
        <w:jc w:val="both"/>
      </w:pPr>
      <w:r>
        <w:t>Оснований не согласиться с выводом суда о неопределенности статей 6.1 и 6.3 Кодекса Республики Саха (Якутия) об административных правонарушениях Судебная коллегия по административным делам Верховного Суда Российской Федерации также не усматривает.</w:t>
      </w:r>
    </w:p>
    <w:p w:rsidR="00A74ECC" w:rsidRDefault="00A74ECC">
      <w:pPr>
        <w:pStyle w:val="ConsPlusNormal"/>
        <w:ind w:firstLine="540"/>
        <w:jc w:val="both"/>
      </w:pPr>
      <w:r>
        <w:t xml:space="preserve">В соответствии с </w:t>
      </w:r>
      <w:hyperlink r:id="rId34" w:history="1">
        <w:r>
          <w:rPr>
            <w:color w:val="0000FF"/>
          </w:rPr>
          <w:t>частью 2 статьи 253</w:t>
        </w:r>
      </w:hyperlink>
      <w:r>
        <w:t xml:space="preserve"> Гражданского процессуального кодекса Российской Федерации суд, 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признает нормативный правовой акт недействующим полностью или в части со дня его принятия или иного указанного судом времени.</w:t>
      </w:r>
    </w:p>
    <w:p w:rsidR="00A74ECC" w:rsidRDefault="00A74ECC">
      <w:pPr>
        <w:pStyle w:val="ConsPlusNormal"/>
        <w:ind w:firstLine="540"/>
        <w:jc w:val="both"/>
      </w:pPr>
      <w:r>
        <w:t>Поскольку статья 3.1, части 1 - 4 статьи 5.1, часть 2 статьи 5.3, статьи 6.1 и 6.3 и часть 1 статьи 13.3 Кодекса Республики Саха (Якутия) об административных правонарушениях не соответствуют требованиям федерального законодательства, имеющего большую юридическую силу, и не отвечают критерию правовой определенности, суд имел основания для признания этих норм недействующими.</w:t>
      </w:r>
    </w:p>
    <w:p w:rsidR="00A74ECC" w:rsidRDefault="00A74ECC">
      <w:pPr>
        <w:pStyle w:val="ConsPlusNormal"/>
        <w:ind w:firstLine="540"/>
        <w:jc w:val="both"/>
      </w:pPr>
      <w:r>
        <w:t>Таким образом, обжалуемое решение суда в указанной части является законным и обоснованным, и оснований для его отмены по доводам, содержащимся в апелляционной жалобе, не имеется, поскольку они сводятся к переоценке выводов суда, проверялись им и получили правильную оценку в решении.</w:t>
      </w:r>
    </w:p>
    <w:p w:rsidR="00A74ECC" w:rsidRDefault="00A74ECC">
      <w:pPr>
        <w:pStyle w:val="ConsPlusNormal"/>
        <w:ind w:firstLine="540"/>
        <w:jc w:val="both"/>
      </w:pPr>
      <w:r>
        <w:t>Вместе с тем Судебная коллегия по административным делам Верховного Суда Российской Федерации не согласна с выводом суда о противоречии федеральному законодательству статьи 4.5 Кодекса Республики Саха (Якутия) об административных правонарушениях.</w:t>
      </w:r>
    </w:p>
    <w:p w:rsidR="00A74ECC" w:rsidRDefault="00A74ECC">
      <w:pPr>
        <w:pStyle w:val="ConsPlusNormal"/>
        <w:ind w:firstLine="540"/>
        <w:jc w:val="both"/>
      </w:pPr>
      <w:r>
        <w:t xml:space="preserve">В соответствии с </w:t>
      </w:r>
      <w:hyperlink r:id="rId35" w:history="1">
        <w:r>
          <w:rPr>
            <w:color w:val="0000FF"/>
          </w:rPr>
          <w:t>частями 1</w:t>
        </w:r>
      </w:hyperlink>
      <w:r>
        <w:t xml:space="preserve"> и </w:t>
      </w:r>
      <w:hyperlink r:id="rId36" w:history="1">
        <w:r>
          <w:rPr>
            <w:color w:val="0000FF"/>
          </w:rPr>
          <w:t>2 статьи 24</w:t>
        </w:r>
      </w:hyperlink>
      <w:r>
        <w:t xml:space="preserve"> Федерального закона от 24 апреля 1995 года N 52-ФЗ "О животном мире" редкие и находящиеся под угрозой исчезновения объекты животного мира заносятся в Красную книгу Российской Федерации и (или) Красные книги субъектов Российской Федерации.</w:t>
      </w:r>
    </w:p>
    <w:p w:rsidR="00A74ECC" w:rsidRDefault="00A74ECC">
      <w:pPr>
        <w:pStyle w:val="ConsPlusNormal"/>
        <w:ind w:firstLine="540"/>
        <w:jc w:val="both"/>
      </w:pPr>
      <w:r>
        <w:t>Действия, которые могут привести к гибели, сокращению численности или нарушению среды обитания объектов животного мира, занесенных в Красные книги, не допускаются. Юридические лица и граждане, осуществляющие хозяйственную деятельность на территориях и акваториях, где обитают животные, занесенные в Красные книги, несут ответственность за сохранение и воспроизводство этих объектов животного мира в соответствии с законодательством Российской Федерации и законодательством субъектов Российской Федерации.</w:t>
      </w:r>
    </w:p>
    <w:p w:rsidR="00A74ECC" w:rsidRDefault="00A74ECC">
      <w:pPr>
        <w:pStyle w:val="ConsPlusNormal"/>
        <w:ind w:firstLine="540"/>
        <w:jc w:val="both"/>
      </w:pPr>
      <w:hyperlink r:id="rId37" w:history="1">
        <w:r>
          <w:rPr>
            <w:color w:val="0000FF"/>
          </w:rPr>
          <w:t>Статьей 8.35</w:t>
        </w:r>
      </w:hyperlink>
      <w:r>
        <w:t xml:space="preserve"> Кодекса Российской Федерации об административных правонарушениях установлена административная ответственность за 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w:t>
      </w:r>
    </w:p>
    <w:p w:rsidR="00A74ECC" w:rsidRDefault="00A74ECC">
      <w:pPr>
        <w:pStyle w:val="ConsPlusNormal"/>
        <w:ind w:firstLine="540"/>
        <w:jc w:val="both"/>
      </w:pPr>
      <w:r>
        <w:t>За уничтожение редких и находящихся под угрозой исчезновения растений, животных и других организмов, занесенных в Красную книгу Республики Саха (Якутия), а равно за действия (бездействие), которые могут привести к гибели, сокращению численности либо нарушению среды обитания таких растений, животных и других организмов, либо за добывание, сбор, содержание, приобретение, продажу либо пересылку указанных растений, животных 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нормативными правовыми актами Республики Саха (Якутия) порядка административная ответственность предусмотрена в статье 4.5 Кодекса Республики Саха (Якутия) об административных правонарушениях.</w:t>
      </w:r>
    </w:p>
    <w:p w:rsidR="00A74ECC" w:rsidRDefault="00A74ECC">
      <w:pPr>
        <w:pStyle w:val="ConsPlusNormal"/>
        <w:ind w:firstLine="540"/>
        <w:jc w:val="both"/>
      </w:pPr>
      <w:r>
        <w:t xml:space="preserve">Следовательно, законодатель Республики Саха (Якутия), устанавливая ответственность за действия, которые могут привести к гибели, сокращению численности или нарушению среды </w:t>
      </w:r>
      <w:r>
        <w:lastRenderedPageBreak/>
        <w:t>обитания объектов животного мира, занесенных в Красную книгу Республики, осуществил правовое регулирование в области административных правоотношений в полном соответствии с полномочиями, предоставленными ему федеральным законом. В этой связи решение суда в указанной части является незаконным и подлежит отмене.</w:t>
      </w:r>
    </w:p>
    <w:p w:rsidR="00A74ECC" w:rsidRDefault="00A74ECC">
      <w:pPr>
        <w:pStyle w:val="ConsPlusNormal"/>
        <w:ind w:firstLine="540"/>
        <w:jc w:val="both"/>
      </w:pPr>
      <w:r>
        <w:t xml:space="preserve">На основании изложенного, руководствуясь </w:t>
      </w:r>
      <w:hyperlink r:id="rId38" w:history="1">
        <w:r>
          <w:rPr>
            <w:color w:val="0000FF"/>
          </w:rPr>
          <w:t>статьей 328</w:t>
        </w:r>
      </w:hyperlink>
      <w:r>
        <w:t xml:space="preserve"> Гражданского процессуального кодекса Российской Федерации, Судебная коллегия по административным делам Верховного Суда Российской Федерации</w:t>
      </w:r>
    </w:p>
    <w:p w:rsidR="00A74ECC" w:rsidRDefault="00A74ECC">
      <w:pPr>
        <w:pStyle w:val="ConsPlusNormal"/>
        <w:jc w:val="center"/>
      </w:pPr>
    </w:p>
    <w:p w:rsidR="00A74ECC" w:rsidRDefault="00A74ECC">
      <w:pPr>
        <w:pStyle w:val="ConsPlusNormal"/>
        <w:jc w:val="center"/>
      </w:pPr>
      <w:r>
        <w:t>определила:</w:t>
      </w:r>
    </w:p>
    <w:p w:rsidR="00A74ECC" w:rsidRDefault="00A74ECC">
      <w:pPr>
        <w:pStyle w:val="ConsPlusNormal"/>
        <w:jc w:val="center"/>
      </w:pPr>
    </w:p>
    <w:p w:rsidR="00A74ECC" w:rsidRDefault="00A74ECC">
      <w:pPr>
        <w:pStyle w:val="ConsPlusNormal"/>
        <w:ind w:firstLine="540"/>
        <w:jc w:val="both"/>
      </w:pPr>
      <w:r>
        <w:t>решение Верховного Суда Республики Саха (Якутия) от 27 марта 2015 года в части признания недействующей статьи 4.5 Кодекса Республики Саха (Якутия) об административных правонарушениях от 14 октября 2009 года 726-З N 337-IV отменить и принять по делу новое решение, которым в удовлетворении указанного требования заместителю прокурора Республики Саха (Якутия) отказать.</w:t>
      </w:r>
    </w:p>
    <w:p w:rsidR="00A74ECC" w:rsidRDefault="00A74ECC">
      <w:pPr>
        <w:pStyle w:val="ConsPlusNormal"/>
        <w:ind w:firstLine="540"/>
        <w:jc w:val="both"/>
      </w:pPr>
      <w:r>
        <w:t>В остальной части это же решение суда оставить без изменения, а апелляционную жалобу Государственного Собрания (Ил Тумэн) Республики Саха (Якутия) - без удовлетворения.</w:t>
      </w:r>
    </w:p>
    <w:p w:rsidR="00A74ECC" w:rsidRDefault="00A74ECC">
      <w:pPr>
        <w:pStyle w:val="ConsPlusNormal"/>
        <w:ind w:firstLine="540"/>
        <w:jc w:val="both"/>
      </w:pPr>
    </w:p>
    <w:p w:rsidR="00A74ECC" w:rsidRDefault="00A74ECC">
      <w:pPr>
        <w:pStyle w:val="ConsPlusNormal"/>
        <w:ind w:firstLine="540"/>
        <w:jc w:val="both"/>
      </w:pPr>
    </w:p>
    <w:p w:rsidR="00A74ECC" w:rsidRDefault="00A74ECC">
      <w:pPr>
        <w:pStyle w:val="ConsPlusNormal"/>
        <w:pBdr>
          <w:top w:val="single" w:sz="6" w:space="0" w:color="auto"/>
        </w:pBdr>
        <w:spacing w:before="100" w:after="100"/>
        <w:jc w:val="both"/>
        <w:rPr>
          <w:sz w:val="2"/>
          <w:szCs w:val="2"/>
        </w:rPr>
      </w:pPr>
    </w:p>
    <w:p w:rsidR="00CD0D03" w:rsidRDefault="00CD0D03">
      <w:bookmarkStart w:id="0" w:name="_GoBack"/>
      <w:bookmarkEnd w:id="0"/>
    </w:p>
    <w:sectPr w:rsidR="00CD0D03" w:rsidSect="000342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ECC"/>
    <w:rsid w:val="00A74ECC"/>
    <w:rsid w:val="00CD0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4E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74E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74EC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4E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74E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74EC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E73A721D4D8BAF71D3F4F1E039DA2670C662165A1261832B6606448FEB4C36EB85F4AFFFB8zEy9F" TargetMode="External"/><Relationship Id="rId13" Type="http://schemas.openxmlformats.org/officeDocument/2006/relationships/hyperlink" Target="consultantplus://offline/ref=36E73A721D4D8BAF71D3F4F1E039DA2673C96310594636817A33084187BB0426A5C0F9AAFDB7zEy7F" TargetMode="External"/><Relationship Id="rId18" Type="http://schemas.openxmlformats.org/officeDocument/2006/relationships/hyperlink" Target="consultantplus://offline/ref=36E73A721D4D8BAF71D3F4F1E039DA2673C96310594636817A33084187BB0426A5C0F9AAFDB7zEy7F" TargetMode="External"/><Relationship Id="rId26" Type="http://schemas.openxmlformats.org/officeDocument/2006/relationships/hyperlink" Target="consultantplus://offline/ref=36E73A721D4D8BAF71D3F4F1E039DA2673C96310594636817A33084187BB0426A5C0F9ACFBB0zEy9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6E73A721D4D8BAF71D3F4F1E039DA2673C96310594636817A33084187BB0426A5C0F9ACF4B8zEyFF" TargetMode="External"/><Relationship Id="rId34" Type="http://schemas.openxmlformats.org/officeDocument/2006/relationships/hyperlink" Target="consultantplus://offline/ref=36E73A721D4D8BAF71D3F4F1E039DA2673C96613524036817A33084187BB0426A5C0F9AEFDB0EE63z0y0F" TargetMode="External"/><Relationship Id="rId7" Type="http://schemas.openxmlformats.org/officeDocument/2006/relationships/hyperlink" Target="consultantplus://offline/ref=36E73A721D4D8BAF71D3F4F1E039DA2673C96310594636817A33084187BB0426A5C0F9AEFDB1EF64z0y1F" TargetMode="External"/><Relationship Id="rId12" Type="http://schemas.openxmlformats.org/officeDocument/2006/relationships/hyperlink" Target="consultantplus://offline/ref=36E73A721D4D8BAF71D3F4F1E039DA2673C96310594636817A33084187BB0426A5C0F9ACF4B0zEyAF" TargetMode="External"/><Relationship Id="rId17" Type="http://schemas.openxmlformats.org/officeDocument/2006/relationships/hyperlink" Target="consultantplus://offline/ref=36E73A721D4D8BAF71D3F4F1E039DA2673C96310594636817A33084187BB0426A5C0F9AAFDB6zEyDF" TargetMode="External"/><Relationship Id="rId25" Type="http://schemas.openxmlformats.org/officeDocument/2006/relationships/hyperlink" Target="consultantplus://offline/ref=36E73A721D4D8BAF71D3F4F1E039DA2673C96310594636817A33084187BB0426A5C0F9ACFBB1zEyEF" TargetMode="External"/><Relationship Id="rId33" Type="http://schemas.openxmlformats.org/officeDocument/2006/relationships/hyperlink" Target="consultantplus://offline/ref=36E73A721D4D8BAF71D3F9E2F539DA2673CB6713544436817A33084187BB0426A5C0F9AEFDB1EF6Dz0yCF" TargetMode="External"/><Relationship Id="rId38" Type="http://schemas.openxmlformats.org/officeDocument/2006/relationships/hyperlink" Target="consultantplus://offline/ref=36E73A721D4D8BAF71D3F4F1E039DA2673C96613524036817A33084187BB0426A5C0F9ADFEzBy7F" TargetMode="External"/><Relationship Id="rId2" Type="http://schemas.microsoft.com/office/2007/relationships/stylesWithEffects" Target="stylesWithEffects.xml"/><Relationship Id="rId16" Type="http://schemas.openxmlformats.org/officeDocument/2006/relationships/hyperlink" Target="consultantplus://offline/ref=36E73A721D4D8BAF71D3F4F1E039DA2673C96310594636817A33084187BB0426A5C0F9AAFDB7zEy7F" TargetMode="External"/><Relationship Id="rId20" Type="http://schemas.openxmlformats.org/officeDocument/2006/relationships/hyperlink" Target="consultantplus://offline/ref=36E73A721D4D8BAF71D3F4F1E039DA2673C96310594636817A33084187BB0426A5C0F9AAF8B0zEy6F" TargetMode="External"/><Relationship Id="rId29" Type="http://schemas.openxmlformats.org/officeDocument/2006/relationships/hyperlink" Target="consultantplus://offline/ref=36E73A721D4D8BAF71D3F4F1E039DA2673C96310594636817A33084187BB0426A5C0F9ADF4B1zEyAF" TargetMode="External"/><Relationship Id="rId1" Type="http://schemas.openxmlformats.org/officeDocument/2006/relationships/styles" Target="styles.xml"/><Relationship Id="rId6" Type="http://schemas.openxmlformats.org/officeDocument/2006/relationships/hyperlink" Target="consultantplus://offline/ref=36E73A721D4D8BAF71D3F4F1E039DA2673C96311544336817A33084187BB0426A5C0F9AEFDB3EB63z0yDF" TargetMode="External"/><Relationship Id="rId11" Type="http://schemas.openxmlformats.org/officeDocument/2006/relationships/hyperlink" Target="consultantplus://offline/ref=36E73A721D4D8BAF71D3F4F1E039DA2673C96310594636817A33084187BB0426A5C0F9AEF8B8zEyEF" TargetMode="External"/><Relationship Id="rId24" Type="http://schemas.openxmlformats.org/officeDocument/2006/relationships/hyperlink" Target="consultantplus://offline/ref=36E73A721D4D8BAF71D3F4F1E039DA2673C96310594636817A33084187BB0426A5C0F9ACFBB0zEy9F" TargetMode="External"/><Relationship Id="rId32" Type="http://schemas.openxmlformats.org/officeDocument/2006/relationships/hyperlink" Target="consultantplus://offline/ref=36E73A721D4D8BAF71D3F4F1E039DA2673C96310594636817A33084187BB0426A5C0F9AEFDB1EF67z0yCF" TargetMode="External"/><Relationship Id="rId37" Type="http://schemas.openxmlformats.org/officeDocument/2006/relationships/hyperlink" Target="consultantplus://offline/ref=36E73A721D4D8BAF71D3F4F1E039DA2673C96310594636817A33084187BB0426A5C0F9AEFDB1E966z0y8F" TargetMode="External"/><Relationship Id="rId40"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36E73A721D4D8BAF71D3F4F1E039DA2673C96310594636817A33084187BB0426A5C0F9AAFDB6zEyFF" TargetMode="External"/><Relationship Id="rId23" Type="http://schemas.openxmlformats.org/officeDocument/2006/relationships/hyperlink" Target="consultantplus://offline/ref=36E73A721D4D8BAF71D3F4F1E039DA2673C96310594636817A33084187BB0426A5C0F9ACFBB1zEyEF" TargetMode="External"/><Relationship Id="rId28" Type="http://schemas.openxmlformats.org/officeDocument/2006/relationships/hyperlink" Target="consultantplus://offline/ref=36E73A721D4D8BAF71D3F4F1E039DA2673C96310594636817A33084187zByBF" TargetMode="External"/><Relationship Id="rId36" Type="http://schemas.openxmlformats.org/officeDocument/2006/relationships/hyperlink" Target="consultantplus://offline/ref=36E73A721D4D8BAF71D3F4F1E039DA2673CA6313564D36817A33084187BB0426A5C0F9AEFDB1EE62z0y1F" TargetMode="External"/><Relationship Id="rId10" Type="http://schemas.openxmlformats.org/officeDocument/2006/relationships/hyperlink" Target="consultantplus://offline/ref=36E73A721D4D8BAF71D3F4F1E039DA2673C96310594636817A33084187BB0426A5C0F9AEFDB1EF64z0y1F" TargetMode="External"/><Relationship Id="rId19" Type="http://schemas.openxmlformats.org/officeDocument/2006/relationships/hyperlink" Target="consultantplus://offline/ref=36E73A721D4D8BAF71D3F4F1E039DA2673C96310594636817A33084187BB0426A5C0F9AAFDB6zEyFF" TargetMode="External"/><Relationship Id="rId31" Type="http://schemas.openxmlformats.org/officeDocument/2006/relationships/hyperlink" Target="consultantplus://offline/ref=36E73A721D4D8BAF71D3F4F1E039DA2673C86114594136817A33084187BB0426A5C0F9AEFDB1E660z0yDF" TargetMode="External"/><Relationship Id="rId4" Type="http://schemas.openxmlformats.org/officeDocument/2006/relationships/webSettings" Target="webSettings.xml"/><Relationship Id="rId9" Type="http://schemas.openxmlformats.org/officeDocument/2006/relationships/hyperlink" Target="consultantplus://offline/ref=36E73A721D4D8BAF71D3F4F1E039DA2670C662165A1261832B6606448FEB4C36EB85F4AFFEB0zEyBF" TargetMode="External"/><Relationship Id="rId14" Type="http://schemas.openxmlformats.org/officeDocument/2006/relationships/hyperlink" Target="consultantplus://offline/ref=36E73A721D4D8BAF71D3F4F1E039DA2673C96310594636817A33084187BB0426A5C0F9AAFDB6zEyFF" TargetMode="External"/><Relationship Id="rId22" Type="http://schemas.openxmlformats.org/officeDocument/2006/relationships/hyperlink" Target="consultantplus://offline/ref=36E73A721D4D8BAF71D3F4F1E039DA2673C96310594636817A33084187zByBF" TargetMode="External"/><Relationship Id="rId27" Type="http://schemas.openxmlformats.org/officeDocument/2006/relationships/hyperlink" Target="consultantplus://offline/ref=36E73A721D4D8BAF71D3F4F1E039DA2673C96310594636817A33084187zByBF" TargetMode="External"/><Relationship Id="rId30" Type="http://schemas.openxmlformats.org/officeDocument/2006/relationships/hyperlink" Target="consultantplus://offline/ref=36E73A721D4D8BAF71D3F4F1E039DA2673C96310594636817A33084187BB0426A5C0F9AEFDB1E867z0yFF" TargetMode="External"/><Relationship Id="rId35" Type="http://schemas.openxmlformats.org/officeDocument/2006/relationships/hyperlink" Target="consultantplus://offline/ref=36E73A721D4D8BAF71D3F4F1E039DA2673CA6313564D36817A33084187BB0426A5C0F9AEFDB1EE62z0y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5102</Words>
  <Characters>29083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cp:revision>
  <dcterms:created xsi:type="dcterms:W3CDTF">2015-11-17T05:50:00Z</dcterms:created>
  <dcterms:modified xsi:type="dcterms:W3CDTF">2015-11-17T05:51:00Z</dcterms:modified>
</cp:coreProperties>
</file>