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7E1" w:rsidRDefault="000177E1" w:rsidP="00E95E33">
      <w:pPr>
        <w:spacing w:after="0" w:line="240" w:lineRule="auto"/>
        <w:ind w:firstLine="708"/>
        <w:jc w:val="both"/>
        <w:rPr>
          <w:rFonts w:ascii="Times New Roman" w:hAnsi="Times New Roman" w:cs="Times New Roman"/>
          <w:b/>
          <w:bCs/>
          <w:sz w:val="28"/>
          <w:szCs w:val="28"/>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0177E1" w:rsidRPr="004201DA" w:rsidTr="000177E1">
        <w:tc>
          <w:tcPr>
            <w:tcW w:w="9570" w:type="dxa"/>
            <w:tcBorders>
              <w:top w:val="nil"/>
              <w:left w:val="nil"/>
              <w:bottom w:val="single" w:sz="24" w:space="0" w:color="auto"/>
              <w:right w:val="nil"/>
            </w:tcBorders>
          </w:tcPr>
          <w:p w:rsidR="000177E1"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КОНТРОЛЬНО</w:t>
            </w:r>
            <w:r w:rsidR="00BD3D1F" w:rsidRPr="004201DA">
              <w:rPr>
                <w:rFonts w:ascii="Times New Roman" w:eastAsia="Times New Roman" w:hAnsi="Times New Roman" w:cs="Times New Roman"/>
                <w:b/>
                <w:sz w:val="32"/>
                <w:szCs w:val="32"/>
              </w:rPr>
              <w:t>–</w:t>
            </w:r>
            <w:r w:rsidRPr="004201DA">
              <w:rPr>
                <w:rFonts w:ascii="Times New Roman" w:eastAsia="Times New Roman" w:hAnsi="Times New Roman" w:cs="Times New Roman"/>
                <w:b/>
                <w:sz w:val="32"/>
                <w:szCs w:val="32"/>
              </w:rPr>
              <w:t xml:space="preserve">СЧЕТНАЯ ПАЛАТА ПРИМОРСКОГО КРАЯ </w:t>
            </w:r>
          </w:p>
        </w:tc>
      </w:tr>
    </w:tbl>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32"/>
          <w:szCs w:val="32"/>
        </w:rPr>
      </w:pPr>
    </w:p>
    <w:p w:rsidR="000177E1"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 xml:space="preserve">ЗАКЛЮЧЕНИЕ </w:t>
      </w:r>
    </w:p>
    <w:p w:rsidR="000177E1"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Контрольно</w:t>
      </w:r>
      <w:r w:rsidR="00ED350A">
        <w:rPr>
          <w:rFonts w:ascii="Times New Roman" w:eastAsia="Times New Roman" w:hAnsi="Times New Roman" w:cs="Times New Roman"/>
          <w:b/>
          <w:sz w:val="32"/>
          <w:szCs w:val="32"/>
        </w:rPr>
        <w:t>-</w:t>
      </w:r>
      <w:r w:rsidRPr="004201DA">
        <w:rPr>
          <w:rFonts w:ascii="Times New Roman" w:eastAsia="Times New Roman" w:hAnsi="Times New Roman" w:cs="Times New Roman"/>
          <w:b/>
          <w:sz w:val="32"/>
          <w:szCs w:val="32"/>
        </w:rPr>
        <w:t>счетной палаты Приморского края</w:t>
      </w:r>
    </w:p>
    <w:p w:rsidR="001F0722"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 xml:space="preserve"> на проект закона Приморского края </w:t>
      </w:r>
    </w:p>
    <w:p w:rsidR="000177E1" w:rsidRPr="004201DA" w:rsidRDefault="00C5406C"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w:t>
      </w:r>
      <w:r w:rsidR="000177E1" w:rsidRPr="004201DA">
        <w:rPr>
          <w:rFonts w:ascii="Times New Roman" w:eastAsia="Times New Roman" w:hAnsi="Times New Roman" w:cs="Times New Roman"/>
          <w:b/>
          <w:sz w:val="32"/>
          <w:szCs w:val="32"/>
        </w:rPr>
        <w:t>О краевом бюджете на 201</w:t>
      </w:r>
      <w:r w:rsidR="001F0722" w:rsidRPr="004201DA">
        <w:rPr>
          <w:rFonts w:ascii="Times New Roman" w:eastAsia="Times New Roman" w:hAnsi="Times New Roman" w:cs="Times New Roman"/>
          <w:b/>
          <w:sz w:val="32"/>
          <w:szCs w:val="32"/>
        </w:rPr>
        <w:t>6 год</w:t>
      </w:r>
      <w:r w:rsidRPr="004201DA">
        <w:rPr>
          <w:rFonts w:ascii="Times New Roman" w:eastAsia="Times New Roman" w:hAnsi="Times New Roman" w:cs="Times New Roman"/>
          <w:b/>
          <w:sz w:val="32"/>
          <w:szCs w:val="32"/>
        </w:rPr>
        <w:t>"</w:t>
      </w:r>
    </w:p>
    <w:p w:rsidR="000177E1" w:rsidRPr="004201DA" w:rsidRDefault="000177E1" w:rsidP="000177E1">
      <w:pPr>
        <w:spacing w:after="0" w:line="240" w:lineRule="auto"/>
        <w:jc w:val="center"/>
        <w:rPr>
          <w:rFonts w:ascii="Times New Roman" w:eastAsia="Times New Roman" w:hAnsi="Times New Roman" w:cs="Times New Roman"/>
          <w:b/>
          <w:sz w:val="32"/>
          <w:szCs w:val="32"/>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587B5A" w:rsidRDefault="00684F1B"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УТВЕРЖДЕНО </w:t>
      </w:r>
    </w:p>
    <w:p w:rsidR="00ED350A" w:rsidRPr="004201DA" w:rsidRDefault="00ED350A" w:rsidP="000177E1">
      <w:pPr>
        <w:spacing w:after="0" w:line="240" w:lineRule="auto"/>
        <w:jc w:val="center"/>
        <w:rPr>
          <w:rFonts w:ascii="Times New Roman" w:eastAsia="Times New Roman" w:hAnsi="Times New Roman" w:cs="Times New Roman"/>
          <w:sz w:val="28"/>
          <w:szCs w:val="28"/>
        </w:rPr>
      </w:pPr>
    </w:p>
    <w:p w:rsidR="00587B5A" w:rsidRPr="004201DA" w:rsidRDefault="000177E1"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 коллегией Контрольно</w:t>
      </w:r>
      <w:r w:rsidR="00ED350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счетной</w:t>
      </w:r>
    </w:p>
    <w:p w:rsidR="000177E1" w:rsidRPr="004201DA" w:rsidRDefault="000177E1"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 палаты Приморского края </w:t>
      </w:r>
    </w:p>
    <w:p w:rsidR="000177E1" w:rsidRPr="004201DA" w:rsidRDefault="000177E1"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(протокол от </w:t>
      </w:r>
      <w:r w:rsidR="000A3AB7" w:rsidRPr="004201DA">
        <w:rPr>
          <w:rFonts w:ascii="Times New Roman" w:eastAsia="Times New Roman" w:hAnsi="Times New Roman" w:cs="Times New Roman"/>
          <w:sz w:val="28"/>
          <w:szCs w:val="28"/>
        </w:rPr>
        <w:t>05</w:t>
      </w:r>
      <w:r w:rsidR="00DA2E77" w:rsidRPr="004201DA">
        <w:rPr>
          <w:rFonts w:ascii="Times New Roman" w:eastAsia="Times New Roman" w:hAnsi="Times New Roman" w:cs="Times New Roman"/>
          <w:sz w:val="28"/>
          <w:szCs w:val="28"/>
        </w:rPr>
        <w:t>.1</w:t>
      </w:r>
      <w:r w:rsidR="000A3AB7" w:rsidRPr="004201DA">
        <w:rPr>
          <w:rFonts w:ascii="Times New Roman" w:eastAsia="Times New Roman" w:hAnsi="Times New Roman" w:cs="Times New Roman"/>
          <w:sz w:val="28"/>
          <w:szCs w:val="28"/>
        </w:rPr>
        <w:t>1</w:t>
      </w:r>
      <w:r w:rsidR="00DA2E77"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201</w:t>
      </w:r>
      <w:r w:rsidR="00ED350A">
        <w:rPr>
          <w:rFonts w:ascii="Times New Roman" w:eastAsia="Times New Roman" w:hAnsi="Times New Roman" w:cs="Times New Roman"/>
          <w:sz w:val="28"/>
          <w:szCs w:val="28"/>
        </w:rPr>
        <w:t>5</w:t>
      </w:r>
      <w:r w:rsidRPr="004201DA">
        <w:rPr>
          <w:rFonts w:ascii="Times New Roman" w:eastAsia="Times New Roman" w:hAnsi="Times New Roman" w:cs="Times New Roman"/>
          <w:sz w:val="28"/>
          <w:szCs w:val="28"/>
        </w:rPr>
        <w:t xml:space="preserve"> №</w:t>
      </w:r>
      <w:r w:rsidR="00501E97">
        <w:rPr>
          <w:rFonts w:ascii="Times New Roman" w:eastAsia="Times New Roman" w:hAnsi="Times New Roman" w:cs="Times New Roman"/>
          <w:sz w:val="28"/>
          <w:szCs w:val="28"/>
        </w:rPr>
        <w:t xml:space="preserve"> 21</w:t>
      </w:r>
      <w:r w:rsidRPr="004201DA">
        <w:rPr>
          <w:rFonts w:ascii="Times New Roman" w:eastAsia="Times New Roman" w:hAnsi="Times New Roman" w:cs="Times New Roman"/>
          <w:sz w:val="28"/>
          <w:szCs w:val="28"/>
        </w:rPr>
        <w:t>)</w:t>
      </w:r>
    </w:p>
    <w:p w:rsidR="000177E1" w:rsidRPr="004201DA" w:rsidRDefault="000177E1" w:rsidP="000177E1">
      <w:pPr>
        <w:spacing w:after="0" w:line="240" w:lineRule="auto"/>
        <w:jc w:val="center"/>
        <w:rPr>
          <w:rFonts w:ascii="Times New Roman" w:eastAsia="Times New Roman" w:hAnsi="Times New Roman" w:cs="Times New Roman"/>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587B5A" w:rsidRPr="004201DA" w:rsidRDefault="00587B5A" w:rsidP="000177E1">
      <w:pPr>
        <w:spacing w:after="0" w:line="240" w:lineRule="auto"/>
        <w:jc w:val="center"/>
        <w:rPr>
          <w:rFonts w:ascii="Times New Roman" w:eastAsia="Times New Roman" w:hAnsi="Times New Roman" w:cs="Times New Roman"/>
          <w:b/>
          <w:sz w:val="28"/>
          <w:szCs w:val="28"/>
        </w:rPr>
      </w:pPr>
    </w:p>
    <w:p w:rsidR="00587B5A" w:rsidRPr="004201DA" w:rsidRDefault="00587B5A" w:rsidP="000177E1">
      <w:pPr>
        <w:spacing w:after="0" w:line="240" w:lineRule="auto"/>
        <w:jc w:val="center"/>
        <w:rPr>
          <w:rFonts w:ascii="Times New Roman" w:eastAsia="Times New Roman" w:hAnsi="Times New Roman" w:cs="Times New Roman"/>
          <w:b/>
          <w:sz w:val="28"/>
          <w:szCs w:val="28"/>
        </w:rPr>
      </w:pPr>
    </w:p>
    <w:p w:rsidR="000177E1" w:rsidRDefault="000177E1" w:rsidP="000177E1">
      <w:pPr>
        <w:spacing w:after="0" w:line="240" w:lineRule="auto"/>
        <w:jc w:val="center"/>
        <w:rPr>
          <w:rFonts w:ascii="Times New Roman" w:eastAsia="Times New Roman" w:hAnsi="Times New Roman" w:cs="Times New Roman"/>
          <w:b/>
          <w:sz w:val="28"/>
          <w:szCs w:val="28"/>
        </w:rPr>
      </w:pPr>
    </w:p>
    <w:p w:rsidR="00B724E5" w:rsidRPr="004201DA" w:rsidRDefault="00B724E5"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Владивосток</w:t>
      </w:r>
    </w:p>
    <w:p w:rsidR="000177E1" w:rsidRPr="004201DA" w:rsidRDefault="000177E1" w:rsidP="000177E1">
      <w:pPr>
        <w:spacing w:after="0" w:line="240" w:lineRule="auto"/>
        <w:jc w:val="center"/>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201</w:t>
      </w:r>
      <w:r w:rsidR="001F0722" w:rsidRPr="004201DA">
        <w:rPr>
          <w:rFonts w:ascii="Times New Roman" w:eastAsia="Times New Roman" w:hAnsi="Times New Roman" w:cs="Times New Roman"/>
          <w:b/>
          <w:sz w:val="28"/>
          <w:szCs w:val="28"/>
        </w:rPr>
        <w:t>5</w:t>
      </w:r>
      <w:r w:rsidRPr="004201DA">
        <w:rPr>
          <w:rFonts w:ascii="Times New Roman" w:eastAsia="Times New Roman" w:hAnsi="Times New Roman" w:cs="Times New Roman"/>
          <w:b/>
          <w:sz w:val="28"/>
          <w:szCs w:val="28"/>
        </w:rPr>
        <w:t xml:space="preserve"> год</w:t>
      </w:r>
    </w:p>
    <w:p w:rsidR="000A3AB7" w:rsidRPr="004201DA" w:rsidRDefault="000A3AB7"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Содержание</w:t>
      </w:r>
    </w:p>
    <w:p w:rsidR="000177E1" w:rsidRPr="004201DA" w:rsidRDefault="000177E1" w:rsidP="000177E1">
      <w:pPr>
        <w:spacing w:after="0" w:line="240" w:lineRule="auto"/>
        <w:jc w:val="center"/>
        <w:rPr>
          <w:rFonts w:ascii="Times New Roman" w:eastAsia="Times New Roman" w:hAnsi="Times New Roman" w:cs="Times New Roman"/>
          <w:sz w:val="28"/>
          <w:szCs w:val="28"/>
        </w:rPr>
      </w:pPr>
    </w:p>
    <w:p w:rsidR="000177E1" w:rsidRPr="004201DA" w:rsidRDefault="000177E1" w:rsidP="000177E1">
      <w:pPr>
        <w:spacing w:after="0" w:line="240" w:lineRule="auto"/>
        <w:jc w:val="center"/>
        <w:rPr>
          <w:rFonts w:ascii="Times New Roman" w:eastAsia="Times New Roman" w:hAnsi="Times New Roman" w:cs="Times New Roman"/>
          <w:sz w:val="28"/>
          <w:szCs w:val="28"/>
        </w:rPr>
      </w:pPr>
    </w:p>
    <w:tbl>
      <w:tblPr>
        <w:tblW w:w="9790" w:type="dxa"/>
        <w:tblLook w:val="04A0" w:firstRow="1" w:lastRow="0" w:firstColumn="1" w:lastColumn="0" w:noHBand="0" w:noVBand="1"/>
      </w:tblPr>
      <w:tblGrid>
        <w:gridCol w:w="1067"/>
        <w:gridCol w:w="7925"/>
        <w:gridCol w:w="798"/>
      </w:tblGrid>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Общие положения…………………………………………………..</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Параметры прогноза основных показателей социально</w:t>
            </w:r>
            <w:r w:rsidR="00BD3D1F"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экономического развития Приморского края ……………………</w:t>
            </w:r>
            <w:r w:rsidR="000B3FBC" w:rsidRPr="004201DA">
              <w:rPr>
                <w:rFonts w:ascii="Times New Roman" w:eastAsia="Times New Roman" w:hAnsi="Times New Roman" w:cs="Times New Roman"/>
                <w:sz w:val="28"/>
                <w:szCs w:val="28"/>
              </w:rPr>
              <w:t xml:space="preserve"> </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3</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1F0722">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Общая характеристика проекта закона </w:t>
            </w:r>
            <w:r w:rsidR="00C5406C" w:rsidRPr="004201DA">
              <w:rPr>
                <w:rFonts w:ascii="Times New Roman" w:eastAsia="Times New Roman" w:hAnsi="Times New Roman" w:cs="Times New Roman"/>
                <w:sz w:val="28"/>
                <w:szCs w:val="28"/>
              </w:rPr>
              <w:t>"</w:t>
            </w:r>
            <w:r w:rsidR="00247FB1" w:rsidRPr="004201DA">
              <w:rPr>
                <w:rFonts w:ascii="Times New Roman" w:eastAsia="Times New Roman" w:hAnsi="Times New Roman" w:cs="Times New Roman"/>
                <w:sz w:val="28"/>
                <w:szCs w:val="28"/>
              </w:rPr>
              <w:t>О краевом бюджете на 201</w:t>
            </w:r>
            <w:r w:rsidR="001F0722" w:rsidRPr="004201DA">
              <w:rPr>
                <w:rFonts w:ascii="Times New Roman" w:eastAsia="Times New Roman" w:hAnsi="Times New Roman" w:cs="Times New Roman"/>
                <w:sz w:val="28"/>
                <w:szCs w:val="28"/>
              </w:rPr>
              <w:t>6</w:t>
            </w:r>
            <w:r w:rsidRPr="004201DA">
              <w:rPr>
                <w:rFonts w:ascii="Times New Roman" w:eastAsia="Times New Roman" w:hAnsi="Times New Roman" w:cs="Times New Roman"/>
                <w:sz w:val="28"/>
                <w:szCs w:val="28"/>
              </w:rPr>
              <w:t xml:space="preserve"> год</w:t>
            </w:r>
            <w:r w:rsidR="001F0722"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4</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8"/>
                <w:szCs w:val="28"/>
              </w:rPr>
              <w:t>ДОХОДЫ</w:t>
            </w:r>
            <w:r w:rsidRPr="004201DA">
              <w:rPr>
                <w:rFonts w:ascii="Times New Roman" w:eastAsia="Times New Roman" w:hAnsi="Times New Roman" w:cs="Times New Roman"/>
                <w:sz w:val="24"/>
                <w:szCs w:val="24"/>
              </w:rPr>
              <w:t xml:space="preserve"> ……………………………………………………………………..</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4</w:t>
            </w:r>
            <w:r w:rsidRPr="004201DA">
              <w:rPr>
                <w:rFonts w:ascii="Times New Roman" w:eastAsia="Times New Roman" w:hAnsi="Times New Roman" w:cs="Times New Roman"/>
                <w:sz w:val="28"/>
                <w:szCs w:val="28"/>
              </w:rPr>
              <w:t>.1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Налоговые и неналоговые доходы………………………………...</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4</w:t>
            </w:r>
            <w:r w:rsidRPr="004201DA">
              <w:rPr>
                <w:rFonts w:ascii="Times New Roman" w:eastAsia="Times New Roman" w:hAnsi="Times New Roman" w:cs="Times New Roman"/>
                <w:sz w:val="28"/>
                <w:szCs w:val="28"/>
              </w:rPr>
              <w:t>.2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Безвозмездные поступления ………………………………………</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widowControl w:val="0"/>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РАСХОДЫ……………………………………………………….....</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01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Общегосударственные вопросы</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02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Национальная оборона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.3</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03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Национальная безопасность и правоохранительная деятельность</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.4</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04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Национальная экономика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.4.1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Дорожный фонд Приморского края……………………………….</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.5</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492D81">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05 </w:t>
            </w:r>
            <w:r w:rsidR="00C5406C" w:rsidRPr="004201DA">
              <w:rPr>
                <w:rFonts w:ascii="Times New Roman" w:eastAsia="Times New Roman" w:hAnsi="Times New Roman" w:cs="Times New Roman"/>
                <w:sz w:val="28"/>
                <w:szCs w:val="28"/>
              </w:rPr>
              <w:t>"</w:t>
            </w:r>
            <w:r w:rsidR="00492D81">
              <w:rPr>
                <w:rFonts w:ascii="Times New Roman" w:eastAsia="Times New Roman" w:hAnsi="Times New Roman" w:cs="Times New Roman"/>
                <w:sz w:val="28"/>
                <w:szCs w:val="28"/>
              </w:rPr>
              <w:t>Жилищ</w:t>
            </w:r>
            <w:r w:rsidRPr="004201DA">
              <w:rPr>
                <w:rFonts w:ascii="Times New Roman" w:eastAsia="Times New Roman" w:hAnsi="Times New Roman" w:cs="Times New Roman"/>
                <w:sz w:val="28"/>
                <w:szCs w:val="28"/>
              </w:rPr>
              <w:t>но</w:t>
            </w:r>
            <w:r w:rsidR="00492D8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коммунальное хозяйство</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.6</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06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Охрана окружающей среды</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47</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.7</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07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Образование</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.8</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08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Культура, кинематография</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.9</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09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Здравоохранение</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.10</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10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Социальная политика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54</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11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Физическая культура и спорт</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56</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12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Средства массовой информации</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57</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.13</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13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Обслуживание государственного и муниципального долга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59</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.14</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14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Межбюджетные трансферты  общего характера бюджетам субъектов Российской Федерации и муниципальных образований</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59</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lastRenderedPageBreak/>
              <w:t>5</w:t>
            </w:r>
            <w:r w:rsidRPr="004201DA">
              <w:rPr>
                <w:rFonts w:ascii="Times New Roman" w:eastAsia="Times New Roman" w:hAnsi="Times New Roman" w:cs="Times New Roman"/>
                <w:sz w:val="28"/>
                <w:szCs w:val="28"/>
              </w:rPr>
              <w:t>.15</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Государственные программы Приморского края………………...</w:t>
            </w:r>
          </w:p>
        </w:tc>
        <w:tc>
          <w:tcPr>
            <w:tcW w:w="798" w:type="dxa"/>
            <w:shd w:val="clear" w:color="auto" w:fill="auto"/>
            <w:vAlign w:val="bottom"/>
          </w:tcPr>
          <w:p w:rsidR="000177E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61</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.15.1</w:t>
            </w:r>
          </w:p>
        </w:tc>
        <w:tc>
          <w:tcPr>
            <w:tcW w:w="7925" w:type="dxa"/>
            <w:shd w:val="clear" w:color="auto" w:fill="auto"/>
          </w:tcPr>
          <w:p w:rsidR="003217EA" w:rsidRPr="004201DA" w:rsidRDefault="00247FB1" w:rsidP="00CB4A78">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здравоохранения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CB4A78">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.15.2</w:t>
            </w:r>
          </w:p>
        </w:tc>
        <w:tc>
          <w:tcPr>
            <w:tcW w:w="7925" w:type="dxa"/>
            <w:shd w:val="clear" w:color="auto" w:fill="auto"/>
          </w:tcPr>
          <w:p w:rsidR="003217EA" w:rsidRPr="004201DA" w:rsidRDefault="00247FB1" w:rsidP="00881F7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образования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881F77">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74</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.15.3</w:t>
            </w:r>
          </w:p>
        </w:tc>
        <w:tc>
          <w:tcPr>
            <w:tcW w:w="7925" w:type="dxa"/>
            <w:shd w:val="clear" w:color="auto" w:fill="auto"/>
          </w:tcPr>
          <w:p w:rsidR="003217EA" w:rsidRPr="004201DA" w:rsidRDefault="00247FB1" w:rsidP="00881F7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"Социальная поддержка населе</w:t>
            </w:r>
            <w:r w:rsidR="00881F77">
              <w:rPr>
                <w:rFonts w:ascii="Times New Roman" w:hAnsi="Times New Roman" w:cs="Times New Roman"/>
                <w:sz w:val="28"/>
                <w:szCs w:val="28"/>
              </w:rPr>
              <w:t>ния Приморского края на 2013-2020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.15.4</w:t>
            </w:r>
          </w:p>
        </w:tc>
        <w:tc>
          <w:tcPr>
            <w:tcW w:w="7925" w:type="dxa"/>
            <w:shd w:val="clear" w:color="auto" w:fill="auto"/>
          </w:tcPr>
          <w:p w:rsidR="003217EA" w:rsidRPr="004201DA" w:rsidRDefault="00247FB1" w:rsidP="00E420CD">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"Содействие занятости населения Приморского края на 2013-20</w:t>
            </w:r>
            <w:r w:rsidR="00E420CD">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96</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.15.5</w:t>
            </w:r>
          </w:p>
        </w:tc>
        <w:tc>
          <w:tcPr>
            <w:tcW w:w="7925" w:type="dxa"/>
            <w:shd w:val="clear" w:color="auto" w:fill="auto"/>
          </w:tcPr>
          <w:p w:rsidR="003217EA" w:rsidRPr="004201DA" w:rsidRDefault="00247FB1" w:rsidP="00BB4CE4">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культуры Приморского края на 2013-20</w:t>
            </w:r>
            <w:r w:rsidR="00BB4CE4">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99</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.15.6</w:t>
            </w:r>
          </w:p>
        </w:tc>
        <w:tc>
          <w:tcPr>
            <w:tcW w:w="7925" w:type="dxa"/>
            <w:shd w:val="clear" w:color="auto" w:fill="auto"/>
          </w:tcPr>
          <w:p w:rsidR="003217EA" w:rsidRPr="004201DA" w:rsidRDefault="00247FB1" w:rsidP="00BB4CE4">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BB4CE4">
              <w:rPr>
                <w:rFonts w:ascii="Times New Roman" w:hAnsi="Times New Roman" w:cs="Times New Roman"/>
                <w:sz w:val="28"/>
                <w:szCs w:val="28"/>
              </w:rPr>
              <w:t>20</w:t>
            </w:r>
            <w:r w:rsidRPr="004201DA">
              <w:rPr>
                <w:rFonts w:ascii="Times New Roman" w:hAnsi="Times New Roman" w:cs="Times New Roman"/>
                <w:sz w:val="28"/>
                <w:szCs w:val="28"/>
              </w:rPr>
              <w:t xml:space="preserve"> годы"………………</w:t>
            </w:r>
            <w:r w:rsidR="00F278C5" w:rsidRPr="004201DA">
              <w:rPr>
                <w:rFonts w:ascii="Times New Roman" w:hAnsi="Times New Roman" w:cs="Times New Roman"/>
                <w:sz w:val="28"/>
                <w:szCs w:val="28"/>
              </w:rPr>
              <w:t>…………………………………………………</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105</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.15.7</w:t>
            </w:r>
          </w:p>
        </w:tc>
        <w:tc>
          <w:tcPr>
            <w:tcW w:w="7925" w:type="dxa"/>
            <w:shd w:val="clear" w:color="auto" w:fill="auto"/>
          </w:tcPr>
          <w:p w:rsidR="00247FB1" w:rsidRPr="004201DA" w:rsidRDefault="00247FB1" w:rsidP="00E70E0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w:t>
            </w:r>
            <w:r w:rsidR="00E70E07">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.15.8</w:t>
            </w:r>
          </w:p>
        </w:tc>
        <w:tc>
          <w:tcPr>
            <w:tcW w:w="7925" w:type="dxa"/>
            <w:shd w:val="clear" w:color="auto" w:fill="auto"/>
          </w:tcPr>
          <w:p w:rsidR="00247FB1" w:rsidRPr="004201DA" w:rsidRDefault="00247FB1" w:rsidP="00E70E0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 xml:space="preserve">Государственная программа </w:t>
            </w:r>
            <w:r w:rsidR="0007784A" w:rsidRPr="004201DA">
              <w:rPr>
                <w:rFonts w:ascii="Times New Roman" w:hAnsi="Times New Roman" w:cs="Times New Roman"/>
                <w:sz w:val="28"/>
                <w:szCs w:val="28"/>
              </w:rPr>
              <w:t>"</w:t>
            </w:r>
            <w:r w:rsidRPr="004201DA">
              <w:rPr>
                <w:rFonts w:ascii="Times New Roman" w:hAnsi="Times New Roman" w:cs="Times New Roman"/>
                <w:sz w:val="28"/>
                <w:szCs w:val="28"/>
              </w:rPr>
              <w:t>Охрана окружающей среды Приморского края</w:t>
            </w:r>
            <w:r w:rsidR="00326059" w:rsidRPr="004201DA">
              <w:rPr>
                <w:rFonts w:ascii="Times New Roman" w:hAnsi="Times New Roman" w:cs="Times New Roman"/>
                <w:sz w:val="28"/>
                <w:szCs w:val="28"/>
              </w:rPr>
              <w:t>"</w:t>
            </w:r>
            <w:r w:rsidR="00E70E07">
              <w:rPr>
                <w:rFonts w:ascii="Times New Roman" w:hAnsi="Times New Roman" w:cs="Times New Roman"/>
                <w:sz w:val="28"/>
                <w:szCs w:val="28"/>
              </w:rPr>
              <w:t xml:space="preserve"> на 2013-2020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.15.9</w:t>
            </w:r>
          </w:p>
        </w:tc>
        <w:tc>
          <w:tcPr>
            <w:tcW w:w="7925" w:type="dxa"/>
            <w:shd w:val="clear" w:color="auto" w:fill="auto"/>
          </w:tcPr>
          <w:p w:rsidR="00D85575" w:rsidRPr="004201DA" w:rsidRDefault="00D85575" w:rsidP="0093797C">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физической культуры и спорта Приморского края" на 2013-20</w:t>
            </w:r>
            <w:r w:rsidR="0093797C">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96229B"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117</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.15.10</w:t>
            </w:r>
          </w:p>
        </w:tc>
        <w:tc>
          <w:tcPr>
            <w:tcW w:w="7925" w:type="dxa"/>
            <w:shd w:val="clear" w:color="auto" w:fill="auto"/>
          </w:tcPr>
          <w:p w:rsidR="00D85575" w:rsidRPr="004201DA" w:rsidRDefault="00D85575" w:rsidP="0093797C">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туризма в Приморском крае" на 2013-20</w:t>
            </w:r>
            <w:r w:rsidR="0093797C">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121</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.15.11</w:t>
            </w:r>
          </w:p>
        </w:tc>
        <w:tc>
          <w:tcPr>
            <w:tcW w:w="7925" w:type="dxa"/>
            <w:shd w:val="clear" w:color="auto" w:fill="auto"/>
          </w:tcPr>
          <w:p w:rsidR="00D85575" w:rsidRPr="004201DA" w:rsidRDefault="00D85575" w:rsidP="0093797C">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"Информационное общество" на 2013-20</w:t>
            </w:r>
            <w:r w:rsidR="0093797C">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123</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.15.12</w:t>
            </w:r>
          </w:p>
        </w:tc>
        <w:tc>
          <w:tcPr>
            <w:tcW w:w="7925" w:type="dxa"/>
            <w:shd w:val="clear" w:color="auto" w:fill="auto"/>
          </w:tcPr>
          <w:p w:rsidR="00D85575" w:rsidRPr="004201DA" w:rsidRDefault="00D85575" w:rsidP="00740C2B">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транспортного комплекса в Приморском крае" на 2013-20</w:t>
            </w:r>
            <w:r w:rsidR="00740C2B">
              <w:rPr>
                <w:rFonts w:ascii="Times New Roman" w:hAnsi="Times New Roman" w:cs="Times New Roman"/>
                <w:sz w:val="28"/>
                <w:szCs w:val="28"/>
              </w:rPr>
              <w:t>21</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128</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.15.13</w:t>
            </w:r>
          </w:p>
        </w:tc>
        <w:tc>
          <w:tcPr>
            <w:tcW w:w="7925" w:type="dxa"/>
            <w:shd w:val="clear" w:color="auto" w:fill="auto"/>
          </w:tcPr>
          <w:p w:rsidR="00D85575" w:rsidRPr="004201DA" w:rsidRDefault="00D85575" w:rsidP="00740C2B">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"Энергоэффективность, развитие газоснабжения и энергетики в Приморском крае" на 2013-20</w:t>
            </w:r>
            <w:r w:rsidR="00740C2B">
              <w:rPr>
                <w:rFonts w:ascii="Times New Roman" w:hAnsi="Times New Roman" w:cs="Times New Roman"/>
                <w:sz w:val="28"/>
                <w:szCs w:val="28"/>
              </w:rPr>
              <w:t>20</w:t>
            </w:r>
            <w:r w:rsidRPr="004201DA">
              <w:rPr>
                <w:rFonts w:ascii="Times New Roman" w:hAnsi="Times New Roman" w:cs="Times New Roman"/>
                <w:sz w:val="28"/>
                <w:szCs w:val="28"/>
              </w:rPr>
              <w:t xml:space="preserve"> годы" ………………………………………………………………...</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130</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.15.14</w:t>
            </w:r>
          </w:p>
        </w:tc>
        <w:tc>
          <w:tcPr>
            <w:tcW w:w="7925" w:type="dxa"/>
            <w:shd w:val="clear" w:color="auto" w:fill="auto"/>
          </w:tcPr>
          <w:p w:rsidR="00D85575" w:rsidRPr="004201DA" w:rsidRDefault="00D85575" w:rsidP="00D97D3D">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2020 годы"……………</w:t>
            </w:r>
            <w:r w:rsidR="00461AFB" w:rsidRPr="004201DA">
              <w:rPr>
                <w:rFonts w:ascii="Times New Roman" w:hAnsi="Times New Roman" w:cs="Times New Roman"/>
                <w:sz w:val="28"/>
                <w:szCs w:val="28"/>
              </w:rPr>
              <w:t>………………………………………………….</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132</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lastRenderedPageBreak/>
              <w:t>5</w:t>
            </w:r>
            <w:r w:rsidR="00D85575" w:rsidRPr="004201DA">
              <w:rPr>
                <w:rFonts w:ascii="Times New Roman" w:hAnsi="Times New Roman" w:cs="Times New Roman"/>
                <w:sz w:val="28"/>
                <w:szCs w:val="28"/>
              </w:rPr>
              <w:t>.15.15</w:t>
            </w:r>
          </w:p>
        </w:tc>
        <w:tc>
          <w:tcPr>
            <w:tcW w:w="7925" w:type="dxa"/>
            <w:shd w:val="clear" w:color="auto" w:fill="auto"/>
          </w:tcPr>
          <w:p w:rsidR="00D85575" w:rsidRPr="004201DA" w:rsidRDefault="00D85575" w:rsidP="003F55C3">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рыбохозяйственного комплекса в Приморском крае на 2013</w:t>
            </w:r>
            <w:r w:rsidR="007E42C4" w:rsidRPr="004201DA">
              <w:rPr>
                <w:rFonts w:ascii="Times New Roman" w:hAnsi="Times New Roman" w:cs="Times New Roman"/>
                <w:sz w:val="28"/>
                <w:szCs w:val="28"/>
              </w:rPr>
              <w:t xml:space="preserve"> – </w:t>
            </w:r>
            <w:r w:rsidR="003F55C3">
              <w:rPr>
                <w:rFonts w:ascii="Times New Roman" w:hAnsi="Times New Roman" w:cs="Times New Roman"/>
                <w:sz w:val="28"/>
                <w:szCs w:val="28"/>
              </w:rPr>
              <w:t>2020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136</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.15.16</w:t>
            </w:r>
          </w:p>
        </w:tc>
        <w:tc>
          <w:tcPr>
            <w:tcW w:w="7925" w:type="dxa"/>
            <w:shd w:val="clear" w:color="auto" w:fill="auto"/>
          </w:tcPr>
          <w:p w:rsidR="00D85575" w:rsidRPr="004201DA" w:rsidRDefault="00D85575" w:rsidP="003F55C3">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лесного хозяйства в Приморском крае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3F55C3">
              <w:rPr>
                <w:rFonts w:ascii="Times New Roman" w:hAnsi="Times New Roman" w:cs="Times New Roman"/>
                <w:sz w:val="28"/>
                <w:szCs w:val="28"/>
              </w:rPr>
              <w:t>20 годы"…………………………</w:t>
            </w:r>
            <w:r w:rsidR="00461AFB" w:rsidRPr="004201DA">
              <w:rPr>
                <w:rFonts w:ascii="Times New Roman" w:hAnsi="Times New Roman" w:cs="Times New Roman"/>
                <w:sz w:val="28"/>
                <w:szCs w:val="28"/>
              </w:rPr>
              <w:t>.</w:t>
            </w:r>
            <w:r w:rsidRPr="004201DA">
              <w:rPr>
                <w:rFonts w:ascii="Times New Roman" w:hAnsi="Times New Roman" w:cs="Times New Roman"/>
                <w:sz w:val="28"/>
                <w:szCs w:val="28"/>
              </w:rPr>
              <w:t>.</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138</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.15.17</w:t>
            </w:r>
          </w:p>
        </w:tc>
        <w:tc>
          <w:tcPr>
            <w:tcW w:w="7925" w:type="dxa"/>
            <w:shd w:val="clear" w:color="auto" w:fill="auto"/>
          </w:tcPr>
          <w:p w:rsidR="00D85575" w:rsidRPr="004201DA" w:rsidRDefault="00D85575" w:rsidP="003F55C3">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"Экономическое развитие и инновационная экономика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3F55C3">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138</w:t>
            </w:r>
          </w:p>
        </w:tc>
      </w:tr>
      <w:tr w:rsidR="001F0722" w:rsidRPr="004201DA" w:rsidTr="007A3E2E">
        <w:tc>
          <w:tcPr>
            <w:tcW w:w="1067" w:type="dxa"/>
            <w:shd w:val="clear" w:color="auto" w:fill="auto"/>
          </w:tcPr>
          <w:p w:rsidR="001F0722" w:rsidRPr="004201DA" w:rsidRDefault="001F0722"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5.15.18</w:t>
            </w:r>
          </w:p>
        </w:tc>
        <w:tc>
          <w:tcPr>
            <w:tcW w:w="7925" w:type="dxa"/>
            <w:shd w:val="clear" w:color="auto" w:fill="auto"/>
          </w:tcPr>
          <w:p w:rsidR="001F0722" w:rsidRPr="004201DA" w:rsidRDefault="001F0722" w:rsidP="001F0722">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Государственная программа "Безопасный край" на 2015 - 2020 годы…………………………………………………………………</w:t>
            </w:r>
          </w:p>
        </w:tc>
        <w:tc>
          <w:tcPr>
            <w:tcW w:w="798" w:type="dxa"/>
            <w:shd w:val="clear" w:color="auto" w:fill="auto"/>
            <w:vAlign w:val="bottom"/>
          </w:tcPr>
          <w:p w:rsidR="001F0722"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147</w:t>
            </w:r>
          </w:p>
        </w:tc>
      </w:tr>
      <w:tr w:rsidR="00FE6FB1" w:rsidRPr="004201DA" w:rsidTr="007A3E2E">
        <w:tc>
          <w:tcPr>
            <w:tcW w:w="1067" w:type="dxa"/>
            <w:shd w:val="clear" w:color="auto" w:fill="auto"/>
          </w:tcPr>
          <w:p w:rsidR="00FE6FB1" w:rsidRPr="004201DA" w:rsidRDefault="00E24837"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5.16.</w:t>
            </w:r>
          </w:p>
        </w:tc>
        <w:tc>
          <w:tcPr>
            <w:tcW w:w="7925" w:type="dxa"/>
            <w:shd w:val="clear" w:color="auto" w:fill="auto"/>
          </w:tcPr>
          <w:p w:rsidR="00FE6FB1" w:rsidRPr="004201DA" w:rsidRDefault="00E24837"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Непрограммные направления деятельности органов государственной власти Приморского края</w:t>
            </w:r>
          </w:p>
        </w:tc>
        <w:tc>
          <w:tcPr>
            <w:tcW w:w="798" w:type="dxa"/>
            <w:shd w:val="clear" w:color="auto" w:fill="auto"/>
            <w:vAlign w:val="bottom"/>
          </w:tcPr>
          <w:p w:rsidR="00FE6FB1"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151</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6</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Источники внутреннего финансирования  дефицита краевого бюджета…………………………………………………………..…</w:t>
            </w:r>
          </w:p>
        </w:tc>
        <w:tc>
          <w:tcPr>
            <w:tcW w:w="798" w:type="dxa"/>
            <w:shd w:val="clear" w:color="auto" w:fill="auto"/>
            <w:vAlign w:val="bottom"/>
          </w:tcPr>
          <w:p w:rsidR="000177E1"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154</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7</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Государственный долг Приморского края………</w:t>
            </w:r>
            <w:r w:rsidR="007C4865">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156</w:t>
            </w:r>
          </w:p>
        </w:tc>
      </w:tr>
      <w:tr w:rsidR="00923801" w:rsidRPr="004201DA" w:rsidTr="007A3E2E">
        <w:tc>
          <w:tcPr>
            <w:tcW w:w="1067" w:type="dxa"/>
            <w:shd w:val="clear" w:color="auto" w:fill="auto"/>
          </w:tcPr>
          <w:p w:rsidR="00923801" w:rsidRPr="004201DA" w:rsidRDefault="0092380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8.</w:t>
            </w:r>
          </w:p>
        </w:tc>
        <w:tc>
          <w:tcPr>
            <w:tcW w:w="7925" w:type="dxa"/>
            <w:shd w:val="clear" w:color="auto" w:fill="auto"/>
          </w:tcPr>
          <w:p w:rsidR="00923801" w:rsidRPr="004201DA" w:rsidRDefault="003871B4" w:rsidP="003F55C3">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Т</w:t>
            </w:r>
            <w:r w:rsidR="00923801" w:rsidRPr="004201DA">
              <w:rPr>
                <w:rFonts w:ascii="Times New Roman" w:eastAsia="Times New Roman" w:hAnsi="Times New Roman" w:cs="Times New Roman"/>
                <w:sz w:val="28"/>
                <w:szCs w:val="28"/>
              </w:rPr>
              <w:t>екстовы</w:t>
            </w:r>
            <w:r w:rsidRPr="004201DA">
              <w:rPr>
                <w:rFonts w:ascii="Times New Roman" w:eastAsia="Times New Roman" w:hAnsi="Times New Roman" w:cs="Times New Roman"/>
                <w:sz w:val="28"/>
                <w:szCs w:val="28"/>
              </w:rPr>
              <w:t>е</w:t>
            </w:r>
            <w:r w:rsidR="00923801" w:rsidRPr="004201DA">
              <w:rPr>
                <w:rFonts w:ascii="Times New Roman" w:eastAsia="Times New Roman" w:hAnsi="Times New Roman" w:cs="Times New Roman"/>
                <w:sz w:val="28"/>
                <w:szCs w:val="28"/>
              </w:rPr>
              <w:t xml:space="preserve"> стат</w:t>
            </w:r>
            <w:r w:rsidRPr="004201DA">
              <w:rPr>
                <w:rFonts w:ascii="Times New Roman" w:eastAsia="Times New Roman" w:hAnsi="Times New Roman" w:cs="Times New Roman"/>
                <w:sz w:val="28"/>
                <w:szCs w:val="28"/>
              </w:rPr>
              <w:t>ьи</w:t>
            </w:r>
            <w:r w:rsidR="00923801" w:rsidRPr="004201DA">
              <w:rPr>
                <w:rFonts w:ascii="Times New Roman" w:eastAsia="Times New Roman" w:hAnsi="Times New Roman" w:cs="Times New Roman"/>
                <w:sz w:val="28"/>
                <w:szCs w:val="28"/>
              </w:rPr>
              <w:t xml:space="preserve"> проекта закона Приморского края "О краевом бюджете на </w:t>
            </w:r>
            <w:r w:rsidR="001F0722" w:rsidRPr="004201DA">
              <w:rPr>
                <w:rFonts w:ascii="Times New Roman" w:eastAsia="Times New Roman" w:hAnsi="Times New Roman" w:cs="Times New Roman"/>
                <w:sz w:val="28"/>
                <w:szCs w:val="28"/>
              </w:rPr>
              <w:t>2016</w:t>
            </w:r>
            <w:r w:rsidR="003F55C3">
              <w:rPr>
                <w:rFonts w:ascii="Times New Roman" w:eastAsia="Times New Roman" w:hAnsi="Times New Roman" w:cs="Times New Roman"/>
                <w:sz w:val="28"/>
                <w:szCs w:val="28"/>
              </w:rPr>
              <w:t xml:space="preserve"> год</w:t>
            </w:r>
            <w:r w:rsidR="001F0722" w:rsidRPr="004201DA">
              <w:rPr>
                <w:rFonts w:ascii="Times New Roman" w:eastAsia="Times New Roman" w:hAnsi="Times New Roman" w:cs="Times New Roman"/>
                <w:sz w:val="28"/>
                <w:szCs w:val="28"/>
              </w:rPr>
              <w:t>……………………………………</w:t>
            </w:r>
            <w:r w:rsidR="007C4865">
              <w:rPr>
                <w:rFonts w:ascii="Times New Roman" w:eastAsia="Times New Roman" w:hAnsi="Times New Roman" w:cs="Times New Roman"/>
                <w:sz w:val="28"/>
                <w:szCs w:val="28"/>
              </w:rPr>
              <w:t>.</w:t>
            </w:r>
            <w:r w:rsidR="001F0722" w:rsidRPr="004201DA">
              <w:rPr>
                <w:rFonts w:ascii="Times New Roman" w:eastAsia="Times New Roman" w:hAnsi="Times New Roman" w:cs="Times New Roman"/>
                <w:sz w:val="28"/>
                <w:szCs w:val="28"/>
              </w:rPr>
              <w:t>…………</w:t>
            </w:r>
          </w:p>
        </w:tc>
        <w:tc>
          <w:tcPr>
            <w:tcW w:w="798" w:type="dxa"/>
            <w:shd w:val="clear" w:color="auto" w:fill="auto"/>
            <w:vAlign w:val="bottom"/>
          </w:tcPr>
          <w:p w:rsidR="00923801"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158</w:t>
            </w:r>
          </w:p>
        </w:tc>
      </w:tr>
      <w:tr w:rsidR="000177E1" w:rsidRPr="004201DA" w:rsidTr="007A3E2E">
        <w:tc>
          <w:tcPr>
            <w:tcW w:w="1067" w:type="dxa"/>
            <w:shd w:val="clear" w:color="auto" w:fill="auto"/>
          </w:tcPr>
          <w:p w:rsidR="000177E1" w:rsidRPr="004201DA" w:rsidRDefault="0092380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9</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9D0CE0">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w:t>
            </w:r>
            <w:r w:rsidR="007C4865">
              <w:rPr>
                <w:rFonts w:ascii="Times New Roman" w:eastAsia="Times New Roman" w:hAnsi="Times New Roman" w:cs="Times New Roman"/>
                <w:sz w:val="28"/>
                <w:szCs w:val="28"/>
              </w:rPr>
              <w:t>ыводы</w:t>
            </w:r>
            <w:r w:rsidR="009D0CE0">
              <w:rPr>
                <w:rFonts w:ascii="Times New Roman" w:eastAsia="Times New Roman" w:hAnsi="Times New Roman" w:cs="Times New Roman"/>
                <w:sz w:val="28"/>
                <w:szCs w:val="28"/>
              </w:rPr>
              <w:t xml:space="preserve">  и предложения</w:t>
            </w:r>
            <w:r w:rsidRPr="004201DA">
              <w:rPr>
                <w:rFonts w:ascii="Times New Roman" w:eastAsia="Times New Roman" w:hAnsi="Times New Roman" w:cs="Times New Roman"/>
                <w:sz w:val="28"/>
                <w:szCs w:val="28"/>
              </w:rPr>
              <w:t>…………………………</w:t>
            </w:r>
            <w:r w:rsidR="009D0CE0">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7C4865"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r>
    </w:tbl>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8B2C8D" w:rsidRPr="004201DA" w:rsidRDefault="008B2C8D" w:rsidP="00E75E87">
      <w:pPr>
        <w:spacing w:after="0" w:line="240" w:lineRule="auto"/>
        <w:ind w:firstLine="709"/>
        <w:jc w:val="both"/>
        <w:rPr>
          <w:rFonts w:ascii="Times New Roman" w:eastAsia="Times New Roman" w:hAnsi="Times New Roman" w:cs="Times New Roman"/>
          <w:b/>
          <w:sz w:val="28"/>
          <w:szCs w:val="28"/>
        </w:rPr>
      </w:pPr>
    </w:p>
    <w:p w:rsidR="00547052" w:rsidRDefault="00547052" w:rsidP="00E75E87">
      <w:pPr>
        <w:spacing w:after="0" w:line="240" w:lineRule="auto"/>
        <w:ind w:firstLine="709"/>
        <w:jc w:val="both"/>
        <w:rPr>
          <w:rFonts w:ascii="Times New Roman" w:eastAsia="Times New Roman" w:hAnsi="Times New Roman" w:cs="Times New Roman"/>
          <w:b/>
          <w:sz w:val="28"/>
          <w:szCs w:val="28"/>
        </w:rPr>
      </w:pPr>
    </w:p>
    <w:p w:rsidR="00832EEF" w:rsidRPr="004201DA" w:rsidRDefault="00832EEF" w:rsidP="00E75E87">
      <w:pPr>
        <w:spacing w:after="0" w:line="240" w:lineRule="auto"/>
        <w:ind w:firstLine="709"/>
        <w:jc w:val="both"/>
        <w:rPr>
          <w:rFonts w:ascii="Times New Roman" w:eastAsia="Times New Roman" w:hAnsi="Times New Roman" w:cs="Times New Roman"/>
          <w:b/>
          <w:sz w:val="28"/>
          <w:szCs w:val="28"/>
        </w:rPr>
      </w:pPr>
    </w:p>
    <w:p w:rsidR="00891622" w:rsidRPr="004201DA" w:rsidRDefault="00DA77B8" w:rsidP="00F14A0F">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1. </w:t>
      </w:r>
      <w:r w:rsidR="00891622" w:rsidRPr="004201DA">
        <w:rPr>
          <w:rFonts w:ascii="Times New Roman" w:eastAsia="Times New Roman" w:hAnsi="Times New Roman" w:cs="Times New Roman"/>
          <w:b/>
          <w:sz w:val="28"/>
          <w:szCs w:val="28"/>
        </w:rPr>
        <w:t>Общие положения</w:t>
      </w:r>
    </w:p>
    <w:p w:rsidR="00BD2933" w:rsidRPr="004201DA" w:rsidRDefault="00BD2933"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1.1. Заключение Контрольно</w:t>
      </w:r>
      <w:r w:rsidR="00684F1B"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счетной палаты Приморского края на проект закона Приморского края "О краевом бюджете на 201</w:t>
      </w:r>
      <w:r w:rsidR="002F6115" w:rsidRPr="004201DA">
        <w:rPr>
          <w:rFonts w:ascii="Times New Roman" w:eastAsia="Times New Roman" w:hAnsi="Times New Roman" w:cs="Times New Roman"/>
          <w:sz w:val="28"/>
          <w:szCs w:val="28"/>
        </w:rPr>
        <w:t>6 год</w:t>
      </w:r>
      <w:r w:rsidRPr="004201DA">
        <w:rPr>
          <w:rFonts w:ascii="Times New Roman" w:eastAsia="Times New Roman" w:hAnsi="Times New Roman" w:cs="Times New Roman"/>
          <w:sz w:val="28"/>
          <w:szCs w:val="28"/>
        </w:rPr>
        <w:t xml:space="preserve">" (далее – </w:t>
      </w:r>
      <w:r w:rsidR="007A6875" w:rsidRPr="004201DA">
        <w:rPr>
          <w:rFonts w:ascii="Times New Roman" w:eastAsia="Times New Roman" w:hAnsi="Times New Roman" w:cs="Times New Roman"/>
          <w:sz w:val="28"/>
          <w:szCs w:val="28"/>
        </w:rPr>
        <w:t>з</w:t>
      </w:r>
      <w:r w:rsidRPr="004201DA">
        <w:rPr>
          <w:rFonts w:ascii="Times New Roman" w:eastAsia="Times New Roman" w:hAnsi="Times New Roman" w:cs="Times New Roman"/>
          <w:sz w:val="28"/>
          <w:szCs w:val="28"/>
        </w:rPr>
        <w:t>аключение)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w:t>
      </w:r>
      <w:r w:rsidR="00684F1B"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счетной палате Приморского края".</w:t>
      </w:r>
    </w:p>
    <w:p w:rsidR="006B3A5E" w:rsidRPr="004201DA" w:rsidRDefault="006B3A5E"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Учитывая действие положений Федерального закона от 30.09.2015 №</w:t>
      </w:r>
      <w:r w:rsidR="00EB5E19" w:rsidRPr="004201DA">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273-ФЗ "Об особенностях составления и утверждения проектов бюджетов бюджетной системы Российской Федерации на 2016 год, о внесении изменений в отдельные законодательные акты Российской Федерации и признании утратившей силу статьи 3 Федерального закона "О приостановлении действия отдельных положений Бюджетного кодекса Российской Федерации"</w:t>
      </w:r>
      <w:r w:rsidR="000F2346" w:rsidRPr="004201DA">
        <w:rPr>
          <w:rFonts w:ascii="Times New Roman" w:eastAsia="Times New Roman" w:hAnsi="Times New Roman" w:cs="Times New Roman"/>
          <w:sz w:val="28"/>
          <w:szCs w:val="28"/>
        </w:rPr>
        <w:t xml:space="preserve">, а также </w:t>
      </w:r>
      <w:r w:rsidR="00832EEF" w:rsidRPr="00874420">
        <w:rPr>
          <w:rFonts w:ascii="Times New Roman" w:eastAsia="Times New Roman" w:hAnsi="Times New Roman" w:cs="Times New Roman"/>
          <w:sz w:val="28"/>
          <w:szCs w:val="28"/>
        </w:rPr>
        <w:t>Закона Приморского края от 02.11.2015 № 695-КЗ "Об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"О бюджетном устройстве, бюджетном процессе и межбюджетных отношениях в Приморском крае"</w:t>
      </w:r>
      <w:r w:rsidR="00832EEF" w:rsidRPr="00832EEF">
        <w:rPr>
          <w:rFonts w:ascii="Times New Roman" w:eastAsia="Times New Roman" w:hAnsi="Times New Roman" w:cs="Times New Roman"/>
          <w:sz w:val="28"/>
          <w:szCs w:val="28"/>
        </w:rPr>
        <w:t xml:space="preserve"> </w:t>
      </w:r>
      <w:r w:rsidR="00703762" w:rsidRPr="004201DA">
        <w:rPr>
          <w:rFonts w:ascii="Times New Roman" w:eastAsia="Times New Roman" w:hAnsi="Times New Roman" w:cs="Times New Roman"/>
          <w:sz w:val="28"/>
          <w:szCs w:val="28"/>
        </w:rPr>
        <w:t xml:space="preserve"> </w:t>
      </w:r>
      <w:r w:rsidR="00EA548E" w:rsidRPr="004201DA">
        <w:rPr>
          <w:rFonts w:ascii="Times New Roman" w:eastAsia="Times New Roman" w:hAnsi="Times New Roman" w:cs="Times New Roman"/>
          <w:sz w:val="28"/>
          <w:szCs w:val="28"/>
        </w:rPr>
        <w:t xml:space="preserve">в отношении планового периода при составлении и утверждении проекта бюджета на 2016 год </w:t>
      </w:r>
      <w:r w:rsidR="00703762" w:rsidRPr="004201DA">
        <w:rPr>
          <w:rFonts w:ascii="Times New Roman" w:eastAsia="Times New Roman" w:hAnsi="Times New Roman" w:cs="Times New Roman"/>
          <w:sz w:val="28"/>
          <w:szCs w:val="28"/>
        </w:rPr>
        <w:t xml:space="preserve">проект закона Приморского края "О краевом бюджете на 2016 год" (далее – законопроект) </w:t>
      </w:r>
      <w:r w:rsidRPr="004201DA">
        <w:rPr>
          <w:rFonts w:ascii="Times New Roman" w:eastAsia="Times New Roman" w:hAnsi="Times New Roman" w:cs="Times New Roman"/>
          <w:sz w:val="28"/>
          <w:szCs w:val="28"/>
        </w:rPr>
        <w:t xml:space="preserve"> представлен на о</w:t>
      </w:r>
      <w:r w:rsidR="00703762" w:rsidRPr="004201DA">
        <w:rPr>
          <w:rFonts w:ascii="Times New Roman" w:eastAsia="Times New Roman" w:hAnsi="Times New Roman" w:cs="Times New Roman"/>
          <w:sz w:val="28"/>
          <w:szCs w:val="28"/>
        </w:rPr>
        <w:t>днолетний период.</w:t>
      </w:r>
    </w:p>
    <w:p w:rsidR="00BD2933" w:rsidRPr="004201DA" w:rsidRDefault="00703762"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Законопроект </w:t>
      </w:r>
      <w:r w:rsidR="00BD2933" w:rsidRPr="004201DA">
        <w:rPr>
          <w:rFonts w:ascii="Times New Roman" w:eastAsia="Times New Roman" w:hAnsi="Times New Roman" w:cs="Times New Roman"/>
          <w:sz w:val="28"/>
          <w:szCs w:val="28"/>
        </w:rPr>
        <w:t xml:space="preserve">внесен Губернатором Приморского края </w:t>
      </w:r>
      <w:r w:rsidR="002F6115" w:rsidRPr="004201DA">
        <w:rPr>
          <w:rFonts w:ascii="Times New Roman" w:eastAsia="Times New Roman" w:hAnsi="Times New Roman" w:cs="Times New Roman"/>
          <w:sz w:val="28"/>
          <w:szCs w:val="28"/>
        </w:rPr>
        <w:t>на рассмотрение Законодательного Собрания Приморского края 20.10.2015</w:t>
      </w:r>
      <w:r w:rsidR="00F116C7" w:rsidRPr="004201DA">
        <w:rPr>
          <w:rFonts w:ascii="Times New Roman" w:eastAsia="Times New Roman" w:hAnsi="Times New Roman" w:cs="Times New Roman"/>
          <w:sz w:val="28"/>
          <w:szCs w:val="28"/>
        </w:rPr>
        <w:t xml:space="preserve"> </w:t>
      </w:r>
      <w:r w:rsidR="00BD2933" w:rsidRPr="004201DA">
        <w:rPr>
          <w:rFonts w:ascii="Times New Roman" w:eastAsia="Times New Roman" w:hAnsi="Times New Roman" w:cs="Times New Roman"/>
          <w:sz w:val="28"/>
          <w:szCs w:val="28"/>
        </w:rPr>
        <w:t>в срок, установленный статьей 66 Закона Приморского края от 02.08.2005 №</w:t>
      </w:r>
      <w:r w:rsidR="00F116C7" w:rsidRPr="004201DA">
        <w:rPr>
          <w:rFonts w:ascii="Times New Roman" w:eastAsia="Times New Roman" w:hAnsi="Times New Roman" w:cs="Times New Roman"/>
          <w:sz w:val="28"/>
          <w:szCs w:val="28"/>
        </w:rPr>
        <w:t> </w:t>
      </w:r>
      <w:r w:rsidR="00BD2933" w:rsidRPr="004201DA">
        <w:rPr>
          <w:rFonts w:ascii="Times New Roman" w:eastAsia="Times New Roman" w:hAnsi="Times New Roman" w:cs="Times New Roman"/>
          <w:sz w:val="28"/>
          <w:szCs w:val="28"/>
        </w:rPr>
        <w:t>271–КЗ "О бюджетном устройстве, бюджетном процессе и межбюджетных отношениях в Приморском крае"</w:t>
      </w:r>
      <w:r w:rsidR="00FE741E" w:rsidRPr="004201DA">
        <w:rPr>
          <w:rFonts w:ascii="Times New Roman" w:eastAsia="Times New Roman" w:hAnsi="Times New Roman" w:cs="Times New Roman"/>
          <w:sz w:val="28"/>
          <w:szCs w:val="28"/>
        </w:rPr>
        <w:t xml:space="preserve"> (далее - закон № 271-КЗ)</w:t>
      </w:r>
      <w:r w:rsidR="00BD2933" w:rsidRPr="004201DA">
        <w:rPr>
          <w:rFonts w:ascii="Times New Roman" w:eastAsia="Times New Roman" w:hAnsi="Times New Roman" w:cs="Times New Roman"/>
          <w:sz w:val="28"/>
          <w:szCs w:val="28"/>
        </w:rPr>
        <w:t xml:space="preserve">. </w:t>
      </w:r>
    </w:p>
    <w:p w:rsidR="00FE741E" w:rsidRPr="004201DA" w:rsidRDefault="00BD2933"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Состав основных показателей и характеристик (приложений) краевого бюджета на 2016 </w:t>
      </w:r>
      <w:r w:rsidR="00EA548E" w:rsidRPr="004201DA">
        <w:rPr>
          <w:rFonts w:ascii="Times New Roman" w:eastAsia="Times New Roman" w:hAnsi="Times New Roman" w:cs="Times New Roman"/>
          <w:sz w:val="28"/>
          <w:szCs w:val="28"/>
        </w:rPr>
        <w:t>год</w:t>
      </w:r>
      <w:r w:rsidRPr="004201DA">
        <w:rPr>
          <w:rFonts w:ascii="Times New Roman" w:eastAsia="Times New Roman" w:hAnsi="Times New Roman" w:cs="Times New Roman"/>
          <w:sz w:val="28"/>
          <w:szCs w:val="28"/>
        </w:rPr>
        <w:t>, представляемых для рассмотрения и утверждения в законопроекте, а также перечень документов и материалов, представленных одновременно с законопроектом, соответствуют статьям 64 и 66 вышеуказанного закона Приморского края</w:t>
      </w:r>
      <w:r w:rsidR="00FE741E" w:rsidRPr="004201DA">
        <w:rPr>
          <w:rFonts w:ascii="Times New Roman" w:eastAsia="Times New Roman" w:hAnsi="Times New Roman" w:cs="Times New Roman"/>
          <w:sz w:val="28"/>
          <w:szCs w:val="28"/>
        </w:rPr>
        <w:t xml:space="preserve">, кроме условий части 1 (1) статьи 66  закона № 271-КЗ. </w:t>
      </w:r>
    </w:p>
    <w:p w:rsidR="00BD2933" w:rsidRPr="004201DA" w:rsidRDefault="00FE741E"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w:t>
      </w:r>
      <w:r w:rsidR="005E0F53" w:rsidRPr="004201DA">
        <w:rPr>
          <w:rFonts w:ascii="Times New Roman" w:eastAsia="Times New Roman" w:hAnsi="Times New Roman" w:cs="Times New Roman"/>
          <w:sz w:val="28"/>
          <w:szCs w:val="28"/>
        </w:rPr>
        <w:t xml:space="preserve">нарушение части </w:t>
      </w:r>
      <w:r w:rsidRPr="004201DA">
        <w:rPr>
          <w:rFonts w:ascii="Times New Roman" w:eastAsia="Times New Roman" w:hAnsi="Times New Roman" w:cs="Times New Roman"/>
          <w:sz w:val="28"/>
          <w:szCs w:val="28"/>
        </w:rPr>
        <w:t xml:space="preserve">1 (1) статьи 66  закона № 271-КЗ проект закона Приморского края "О бюджете территориального фонда обязательного медицинского страхования Приморского края на 2016 год" </w:t>
      </w:r>
      <w:r w:rsidR="00D85F05" w:rsidRPr="004201DA">
        <w:rPr>
          <w:rFonts w:ascii="Times New Roman" w:eastAsia="Times New Roman" w:hAnsi="Times New Roman" w:cs="Times New Roman"/>
          <w:sz w:val="28"/>
          <w:szCs w:val="28"/>
        </w:rPr>
        <w:t>одновременно с законопроектом не внесен.</w:t>
      </w:r>
    </w:p>
    <w:p w:rsidR="00832EEF" w:rsidRDefault="00832EEF" w:rsidP="00BD2933">
      <w:pPr>
        <w:spacing w:after="0" w:line="240" w:lineRule="auto"/>
        <w:ind w:firstLine="709"/>
        <w:jc w:val="both"/>
        <w:rPr>
          <w:rFonts w:ascii="Times New Roman" w:eastAsia="Times New Roman" w:hAnsi="Times New Roman" w:cs="Times New Roman"/>
          <w:sz w:val="28"/>
          <w:szCs w:val="28"/>
        </w:rPr>
      </w:pPr>
    </w:p>
    <w:p w:rsidR="00066DAE" w:rsidRPr="004201DA" w:rsidRDefault="00BD2933"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1.2. При подготовке </w:t>
      </w:r>
      <w:r w:rsidR="007A6875" w:rsidRPr="004201DA">
        <w:rPr>
          <w:rFonts w:ascii="Times New Roman" w:eastAsia="Times New Roman" w:hAnsi="Times New Roman" w:cs="Times New Roman"/>
          <w:sz w:val="28"/>
          <w:szCs w:val="28"/>
        </w:rPr>
        <w:t>з</w:t>
      </w:r>
      <w:r w:rsidRPr="004201DA">
        <w:rPr>
          <w:rFonts w:ascii="Times New Roman" w:eastAsia="Times New Roman" w:hAnsi="Times New Roman" w:cs="Times New Roman"/>
          <w:sz w:val="28"/>
          <w:szCs w:val="28"/>
        </w:rPr>
        <w:t xml:space="preserve">аключения учтены задачи, определяющие основные направления бюджетной и налоговой политики на среднесрочную перспективу, обозначенные в Послании Президента Российской Федерации Федеральному Собранию от </w:t>
      </w:r>
      <w:r w:rsidR="00066DAE" w:rsidRPr="004201DA">
        <w:rPr>
          <w:rFonts w:ascii="Times New Roman" w:eastAsia="Times New Roman" w:hAnsi="Times New Roman" w:cs="Times New Roman"/>
          <w:sz w:val="28"/>
          <w:szCs w:val="28"/>
        </w:rPr>
        <w:t>04</w:t>
      </w:r>
      <w:r w:rsidRPr="004201DA">
        <w:rPr>
          <w:rFonts w:ascii="Times New Roman" w:eastAsia="Times New Roman" w:hAnsi="Times New Roman" w:cs="Times New Roman"/>
          <w:sz w:val="28"/>
          <w:szCs w:val="28"/>
        </w:rPr>
        <w:t>.12.201</w:t>
      </w:r>
      <w:r w:rsidR="00066DAE" w:rsidRPr="004201DA">
        <w:rPr>
          <w:rFonts w:ascii="Times New Roman" w:eastAsia="Times New Roman" w:hAnsi="Times New Roman" w:cs="Times New Roman"/>
          <w:sz w:val="28"/>
          <w:szCs w:val="28"/>
        </w:rPr>
        <w:t>4</w:t>
      </w:r>
      <w:r w:rsidRPr="004201DA">
        <w:rPr>
          <w:rFonts w:ascii="Times New Roman" w:eastAsia="Times New Roman" w:hAnsi="Times New Roman" w:cs="Times New Roman"/>
          <w:sz w:val="28"/>
          <w:szCs w:val="28"/>
        </w:rPr>
        <w:t xml:space="preserve">, </w:t>
      </w:r>
      <w:r w:rsidR="006C1F66" w:rsidRPr="004201DA">
        <w:rPr>
          <w:rFonts w:ascii="Times New Roman" w:eastAsia="Times New Roman" w:hAnsi="Times New Roman" w:cs="Times New Roman"/>
          <w:sz w:val="28"/>
          <w:szCs w:val="28"/>
        </w:rPr>
        <w:t>Основны</w:t>
      </w:r>
      <w:r w:rsidR="007A6875" w:rsidRPr="004201DA">
        <w:rPr>
          <w:rFonts w:ascii="Times New Roman" w:eastAsia="Times New Roman" w:hAnsi="Times New Roman" w:cs="Times New Roman"/>
          <w:sz w:val="28"/>
          <w:szCs w:val="28"/>
        </w:rPr>
        <w:t>х</w:t>
      </w:r>
      <w:r w:rsidR="006C1F66" w:rsidRPr="004201DA">
        <w:rPr>
          <w:rFonts w:ascii="Times New Roman" w:eastAsia="Times New Roman" w:hAnsi="Times New Roman" w:cs="Times New Roman"/>
          <w:sz w:val="28"/>
          <w:szCs w:val="28"/>
        </w:rPr>
        <w:t xml:space="preserve"> направления</w:t>
      </w:r>
      <w:r w:rsidR="007A6875" w:rsidRPr="004201DA">
        <w:rPr>
          <w:rFonts w:ascii="Times New Roman" w:eastAsia="Times New Roman" w:hAnsi="Times New Roman" w:cs="Times New Roman"/>
          <w:sz w:val="28"/>
          <w:szCs w:val="28"/>
        </w:rPr>
        <w:t>х</w:t>
      </w:r>
      <w:r w:rsidR="006C1F66" w:rsidRPr="004201DA">
        <w:rPr>
          <w:rFonts w:ascii="Times New Roman" w:eastAsia="Times New Roman" w:hAnsi="Times New Roman" w:cs="Times New Roman"/>
          <w:sz w:val="28"/>
          <w:szCs w:val="28"/>
        </w:rPr>
        <w:t xml:space="preserve"> бюджетной </w:t>
      </w:r>
      <w:r w:rsidR="006C1F66" w:rsidRPr="00832EEF">
        <w:rPr>
          <w:rFonts w:ascii="Times New Roman" w:eastAsia="Times New Roman" w:hAnsi="Times New Roman" w:cs="Times New Roman"/>
          <w:sz w:val="28"/>
          <w:szCs w:val="28"/>
        </w:rPr>
        <w:t>политики Российской Федерации на 2016 год и на плановый период 2017 и</w:t>
      </w:r>
      <w:r w:rsidR="006C1F66" w:rsidRPr="004201DA">
        <w:rPr>
          <w:rFonts w:ascii="Times New Roman" w:eastAsia="Times New Roman" w:hAnsi="Times New Roman" w:cs="Times New Roman"/>
          <w:sz w:val="28"/>
          <w:szCs w:val="28"/>
        </w:rPr>
        <w:t xml:space="preserve"> 2018 годов</w:t>
      </w:r>
      <w:r w:rsidR="007A6875" w:rsidRPr="004201DA">
        <w:rPr>
          <w:rFonts w:ascii="Times New Roman" w:eastAsia="Times New Roman" w:hAnsi="Times New Roman" w:cs="Times New Roman"/>
          <w:sz w:val="28"/>
          <w:szCs w:val="28"/>
        </w:rPr>
        <w:t>,</w:t>
      </w:r>
      <w:r w:rsidR="006C1F66" w:rsidRPr="004201DA">
        <w:rPr>
          <w:rFonts w:ascii="Times New Roman" w:eastAsia="Times New Roman" w:hAnsi="Times New Roman" w:cs="Times New Roman"/>
          <w:sz w:val="28"/>
          <w:szCs w:val="28"/>
        </w:rPr>
        <w:t xml:space="preserve"> </w:t>
      </w:r>
      <w:r w:rsidR="007A6875" w:rsidRPr="004201DA">
        <w:rPr>
          <w:rFonts w:ascii="Times New Roman" w:eastAsia="Times New Roman" w:hAnsi="Times New Roman" w:cs="Times New Roman"/>
          <w:sz w:val="28"/>
          <w:szCs w:val="28"/>
        </w:rPr>
        <w:t>Основных направления</w:t>
      </w:r>
      <w:r w:rsidR="004951BD">
        <w:rPr>
          <w:rFonts w:ascii="Times New Roman" w:eastAsia="Times New Roman" w:hAnsi="Times New Roman" w:cs="Times New Roman"/>
          <w:sz w:val="28"/>
          <w:szCs w:val="28"/>
        </w:rPr>
        <w:t>х</w:t>
      </w:r>
      <w:r w:rsidR="007A6875" w:rsidRPr="004201DA">
        <w:rPr>
          <w:rFonts w:ascii="Times New Roman" w:eastAsia="Times New Roman" w:hAnsi="Times New Roman" w:cs="Times New Roman"/>
          <w:sz w:val="28"/>
          <w:szCs w:val="28"/>
        </w:rPr>
        <w:t xml:space="preserve"> налоговой политики Российской Федерации на 2016 год и плановый период 2017 и 2018 годов и </w:t>
      </w:r>
      <w:r w:rsidR="00066DAE" w:rsidRPr="004201DA">
        <w:rPr>
          <w:rFonts w:ascii="Times New Roman" w:eastAsia="Times New Roman" w:hAnsi="Times New Roman" w:cs="Times New Roman"/>
          <w:sz w:val="28"/>
          <w:szCs w:val="28"/>
        </w:rPr>
        <w:t>в основных направлениях бюджетной политики Приморского края и основных направлениях налоговой политики Приморского края на 2016 год и на плановый период 201</w:t>
      </w:r>
      <w:r w:rsidR="006C1F66" w:rsidRPr="004201DA">
        <w:rPr>
          <w:rFonts w:ascii="Times New Roman" w:eastAsia="Times New Roman" w:hAnsi="Times New Roman" w:cs="Times New Roman"/>
          <w:sz w:val="28"/>
          <w:szCs w:val="28"/>
        </w:rPr>
        <w:t>7</w:t>
      </w:r>
      <w:r w:rsidR="00066DAE" w:rsidRPr="004201DA">
        <w:rPr>
          <w:rFonts w:ascii="Times New Roman" w:eastAsia="Times New Roman" w:hAnsi="Times New Roman" w:cs="Times New Roman"/>
          <w:sz w:val="28"/>
          <w:szCs w:val="28"/>
        </w:rPr>
        <w:t xml:space="preserve"> и 201</w:t>
      </w:r>
      <w:r w:rsidR="006C1F66" w:rsidRPr="004201DA">
        <w:rPr>
          <w:rFonts w:ascii="Times New Roman" w:eastAsia="Times New Roman" w:hAnsi="Times New Roman" w:cs="Times New Roman"/>
          <w:sz w:val="28"/>
          <w:szCs w:val="28"/>
        </w:rPr>
        <w:t>8</w:t>
      </w:r>
      <w:r w:rsidR="00066DAE" w:rsidRPr="004201DA">
        <w:rPr>
          <w:rFonts w:ascii="Times New Roman" w:eastAsia="Times New Roman" w:hAnsi="Times New Roman" w:cs="Times New Roman"/>
          <w:sz w:val="28"/>
          <w:szCs w:val="28"/>
        </w:rPr>
        <w:t xml:space="preserve"> годов.</w:t>
      </w:r>
    </w:p>
    <w:p w:rsidR="00E93569" w:rsidRPr="004201DA" w:rsidRDefault="00E93569"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Контрольно-счетной палатой </w:t>
      </w:r>
      <w:r w:rsidR="00BD2933" w:rsidRPr="004201DA">
        <w:rPr>
          <w:rFonts w:ascii="Times New Roman" w:eastAsia="Times New Roman" w:hAnsi="Times New Roman" w:cs="Times New Roman"/>
          <w:sz w:val="28"/>
          <w:szCs w:val="28"/>
        </w:rPr>
        <w:t xml:space="preserve">проанализированы </w:t>
      </w:r>
      <w:r w:rsidRPr="004201DA">
        <w:rPr>
          <w:rFonts w:ascii="Times New Roman" w:eastAsia="Times New Roman" w:hAnsi="Times New Roman" w:cs="Times New Roman"/>
          <w:sz w:val="28"/>
          <w:szCs w:val="28"/>
        </w:rPr>
        <w:t>основные экономические и социальные показатели</w:t>
      </w:r>
      <w:r w:rsidR="00BD2933" w:rsidRPr="004201DA">
        <w:rPr>
          <w:rFonts w:ascii="Times New Roman" w:eastAsia="Times New Roman" w:hAnsi="Times New Roman" w:cs="Times New Roman"/>
          <w:sz w:val="28"/>
          <w:szCs w:val="28"/>
        </w:rPr>
        <w:t xml:space="preserve"> Приморского края за 8 месяцев 201</w:t>
      </w:r>
      <w:r w:rsidR="00081C28" w:rsidRPr="004201DA">
        <w:rPr>
          <w:rFonts w:ascii="Times New Roman" w:eastAsia="Times New Roman" w:hAnsi="Times New Roman" w:cs="Times New Roman"/>
          <w:sz w:val="28"/>
          <w:szCs w:val="28"/>
        </w:rPr>
        <w:t>5</w:t>
      </w:r>
      <w:r w:rsidR="00BD2933" w:rsidRPr="004201DA">
        <w:rPr>
          <w:rFonts w:ascii="Times New Roman" w:eastAsia="Times New Roman" w:hAnsi="Times New Roman" w:cs="Times New Roman"/>
          <w:sz w:val="28"/>
          <w:szCs w:val="28"/>
        </w:rPr>
        <w:t> года, ожидаемые итоги социально</w:t>
      </w:r>
      <w:r w:rsidR="00684F1B" w:rsidRPr="004201DA">
        <w:rPr>
          <w:rFonts w:ascii="Times New Roman" w:eastAsia="Times New Roman" w:hAnsi="Times New Roman" w:cs="Times New Roman"/>
          <w:sz w:val="28"/>
          <w:szCs w:val="28"/>
        </w:rPr>
        <w:t>-</w:t>
      </w:r>
      <w:r w:rsidR="00BD2933" w:rsidRPr="004201DA">
        <w:rPr>
          <w:rFonts w:ascii="Times New Roman" w:eastAsia="Times New Roman" w:hAnsi="Times New Roman" w:cs="Times New Roman"/>
          <w:sz w:val="28"/>
          <w:szCs w:val="28"/>
        </w:rPr>
        <w:t xml:space="preserve">экономического развития Приморского края </w:t>
      </w:r>
      <w:r w:rsidR="00066DAE" w:rsidRPr="004201DA">
        <w:rPr>
          <w:rFonts w:ascii="Times New Roman" w:eastAsia="Times New Roman" w:hAnsi="Times New Roman" w:cs="Times New Roman"/>
          <w:sz w:val="28"/>
          <w:szCs w:val="28"/>
        </w:rPr>
        <w:t>за</w:t>
      </w:r>
      <w:r w:rsidR="00BD2933" w:rsidRPr="004201DA">
        <w:rPr>
          <w:rFonts w:ascii="Times New Roman" w:eastAsia="Times New Roman" w:hAnsi="Times New Roman" w:cs="Times New Roman"/>
          <w:sz w:val="28"/>
          <w:szCs w:val="28"/>
        </w:rPr>
        <w:t xml:space="preserve"> 201</w:t>
      </w:r>
      <w:r w:rsidR="00066DAE" w:rsidRPr="004201DA">
        <w:rPr>
          <w:rFonts w:ascii="Times New Roman" w:eastAsia="Times New Roman" w:hAnsi="Times New Roman" w:cs="Times New Roman"/>
          <w:sz w:val="28"/>
          <w:szCs w:val="28"/>
        </w:rPr>
        <w:t>5</w:t>
      </w:r>
      <w:r w:rsidR="00BD2933" w:rsidRPr="004201DA">
        <w:rPr>
          <w:rFonts w:ascii="Times New Roman" w:eastAsia="Times New Roman" w:hAnsi="Times New Roman" w:cs="Times New Roman"/>
          <w:sz w:val="28"/>
          <w:szCs w:val="28"/>
        </w:rPr>
        <w:t xml:space="preserve"> год, показатели </w:t>
      </w:r>
      <w:r w:rsidR="00081C28" w:rsidRPr="004201DA">
        <w:rPr>
          <w:rFonts w:ascii="Times New Roman" w:eastAsia="Times New Roman" w:hAnsi="Times New Roman" w:cs="Times New Roman"/>
          <w:sz w:val="28"/>
          <w:szCs w:val="28"/>
        </w:rPr>
        <w:t xml:space="preserve">проекта </w:t>
      </w:r>
      <w:r w:rsidR="00BD2933" w:rsidRPr="004201DA">
        <w:rPr>
          <w:rFonts w:ascii="Times New Roman" w:eastAsia="Times New Roman" w:hAnsi="Times New Roman" w:cs="Times New Roman"/>
          <w:sz w:val="28"/>
          <w:szCs w:val="28"/>
        </w:rPr>
        <w:t>прогноза социально</w:t>
      </w:r>
      <w:r w:rsidR="00684F1B" w:rsidRPr="004201DA">
        <w:rPr>
          <w:rFonts w:ascii="Times New Roman" w:eastAsia="Times New Roman" w:hAnsi="Times New Roman" w:cs="Times New Roman"/>
          <w:sz w:val="28"/>
          <w:szCs w:val="28"/>
        </w:rPr>
        <w:t>-</w:t>
      </w:r>
      <w:r w:rsidR="00BD2933" w:rsidRPr="004201DA">
        <w:rPr>
          <w:rFonts w:ascii="Times New Roman" w:eastAsia="Times New Roman" w:hAnsi="Times New Roman" w:cs="Times New Roman"/>
          <w:sz w:val="28"/>
          <w:szCs w:val="28"/>
        </w:rPr>
        <w:t>экономического развития Приморского края на 201</w:t>
      </w:r>
      <w:r w:rsidR="00081C28" w:rsidRPr="004201DA">
        <w:rPr>
          <w:rFonts w:ascii="Times New Roman" w:eastAsia="Times New Roman" w:hAnsi="Times New Roman" w:cs="Times New Roman"/>
          <w:sz w:val="28"/>
          <w:szCs w:val="28"/>
        </w:rPr>
        <w:t>6</w:t>
      </w:r>
      <w:r w:rsidR="00BD2933" w:rsidRPr="004201DA">
        <w:rPr>
          <w:rFonts w:ascii="Times New Roman" w:eastAsia="Times New Roman" w:hAnsi="Times New Roman" w:cs="Times New Roman"/>
          <w:sz w:val="28"/>
          <w:szCs w:val="28"/>
        </w:rPr>
        <w:t xml:space="preserve"> год и плановый период 201</w:t>
      </w:r>
      <w:r w:rsidR="00081C28" w:rsidRPr="004201DA">
        <w:rPr>
          <w:rFonts w:ascii="Times New Roman" w:eastAsia="Times New Roman" w:hAnsi="Times New Roman" w:cs="Times New Roman"/>
          <w:sz w:val="28"/>
          <w:szCs w:val="28"/>
        </w:rPr>
        <w:t>7</w:t>
      </w:r>
      <w:r w:rsidR="00BD2933" w:rsidRPr="004201DA">
        <w:rPr>
          <w:rFonts w:ascii="Times New Roman" w:eastAsia="Times New Roman" w:hAnsi="Times New Roman" w:cs="Times New Roman"/>
          <w:sz w:val="28"/>
          <w:szCs w:val="28"/>
        </w:rPr>
        <w:t xml:space="preserve"> и 201</w:t>
      </w:r>
      <w:r w:rsidR="00081C28" w:rsidRPr="004201DA">
        <w:rPr>
          <w:rFonts w:ascii="Times New Roman" w:eastAsia="Times New Roman" w:hAnsi="Times New Roman" w:cs="Times New Roman"/>
          <w:sz w:val="28"/>
          <w:szCs w:val="28"/>
        </w:rPr>
        <w:t>8</w:t>
      </w:r>
      <w:r w:rsidR="00BD2933" w:rsidRPr="004201DA">
        <w:rPr>
          <w:rFonts w:ascii="Times New Roman" w:eastAsia="Times New Roman" w:hAnsi="Times New Roman" w:cs="Times New Roman"/>
          <w:sz w:val="28"/>
          <w:szCs w:val="28"/>
        </w:rPr>
        <w:t xml:space="preserve"> годов, </w:t>
      </w:r>
      <w:r w:rsidR="007A6875" w:rsidRPr="004201DA">
        <w:rPr>
          <w:rFonts w:ascii="Times New Roman" w:eastAsia="Times New Roman" w:hAnsi="Times New Roman" w:cs="Times New Roman"/>
          <w:sz w:val="28"/>
          <w:szCs w:val="28"/>
        </w:rPr>
        <w:t>действующие редакции постановлений Администрации Приморского края о государственных</w:t>
      </w:r>
      <w:r w:rsidR="00BD2933" w:rsidRPr="004201DA">
        <w:rPr>
          <w:rFonts w:ascii="Times New Roman" w:eastAsia="Times New Roman" w:hAnsi="Times New Roman" w:cs="Times New Roman"/>
          <w:sz w:val="28"/>
          <w:szCs w:val="28"/>
        </w:rPr>
        <w:t xml:space="preserve"> программ</w:t>
      </w:r>
      <w:r w:rsidR="007A6875" w:rsidRPr="004201DA">
        <w:rPr>
          <w:rFonts w:ascii="Times New Roman" w:eastAsia="Times New Roman" w:hAnsi="Times New Roman" w:cs="Times New Roman"/>
          <w:sz w:val="28"/>
          <w:szCs w:val="28"/>
        </w:rPr>
        <w:t>ах</w:t>
      </w:r>
      <w:r w:rsidR="00BD2933" w:rsidRPr="004201DA">
        <w:rPr>
          <w:rFonts w:ascii="Times New Roman" w:eastAsia="Times New Roman" w:hAnsi="Times New Roman" w:cs="Times New Roman"/>
          <w:sz w:val="28"/>
          <w:szCs w:val="28"/>
        </w:rPr>
        <w:t xml:space="preserve"> Приморского края и проекты изменений </w:t>
      </w:r>
      <w:r w:rsidR="00081C28" w:rsidRPr="004201DA">
        <w:rPr>
          <w:rFonts w:ascii="Times New Roman" w:eastAsia="Times New Roman" w:hAnsi="Times New Roman" w:cs="Times New Roman"/>
          <w:sz w:val="28"/>
          <w:szCs w:val="28"/>
        </w:rPr>
        <w:t>в них</w:t>
      </w:r>
      <w:r w:rsidR="00BD2933" w:rsidRPr="004201DA">
        <w:rPr>
          <w:rFonts w:ascii="Times New Roman" w:eastAsia="Times New Roman" w:hAnsi="Times New Roman" w:cs="Times New Roman"/>
          <w:sz w:val="28"/>
          <w:szCs w:val="28"/>
        </w:rPr>
        <w:t>.</w:t>
      </w:r>
      <w:r w:rsidR="007A6875" w:rsidRPr="004201DA">
        <w:rPr>
          <w:rFonts w:ascii="Times New Roman" w:eastAsia="Times New Roman" w:hAnsi="Times New Roman" w:cs="Times New Roman"/>
          <w:sz w:val="28"/>
          <w:szCs w:val="28"/>
        </w:rPr>
        <w:t xml:space="preserve"> Включены сведения, представленные главными распорядителями средств краевого бюджета об исполнении краевого бюджета </w:t>
      </w:r>
      <w:r w:rsidRPr="004201DA">
        <w:rPr>
          <w:rFonts w:ascii="Times New Roman" w:eastAsia="Times New Roman" w:hAnsi="Times New Roman" w:cs="Times New Roman"/>
          <w:sz w:val="28"/>
          <w:szCs w:val="28"/>
        </w:rPr>
        <w:t xml:space="preserve">за 9 месяцев текущего года </w:t>
      </w:r>
      <w:r w:rsidR="00215F9F" w:rsidRPr="004201DA">
        <w:rPr>
          <w:rFonts w:ascii="Times New Roman" w:eastAsia="Times New Roman" w:hAnsi="Times New Roman" w:cs="Times New Roman"/>
          <w:sz w:val="28"/>
          <w:szCs w:val="28"/>
        </w:rPr>
        <w:t>и о реализации мероприятий государственных программ Приморского края</w:t>
      </w:r>
      <w:r w:rsidRPr="004201DA">
        <w:rPr>
          <w:rFonts w:ascii="Times New Roman" w:eastAsia="Times New Roman" w:hAnsi="Times New Roman" w:cs="Times New Roman"/>
          <w:sz w:val="28"/>
          <w:szCs w:val="28"/>
        </w:rPr>
        <w:t xml:space="preserve"> за тот же период</w:t>
      </w:r>
      <w:r w:rsidR="007A6875" w:rsidRPr="004201DA">
        <w:rPr>
          <w:rFonts w:ascii="Times New Roman" w:eastAsia="Times New Roman" w:hAnsi="Times New Roman" w:cs="Times New Roman"/>
          <w:sz w:val="28"/>
          <w:szCs w:val="28"/>
        </w:rPr>
        <w:t>.</w:t>
      </w:r>
      <w:r w:rsidR="00BD2933" w:rsidRPr="004201DA">
        <w:rPr>
          <w:rFonts w:ascii="Times New Roman" w:eastAsia="Times New Roman" w:hAnsi="Times New Roman" w:cs="Times New Roman"/>
          <w:sz w:val="28"/>
          <w:szCs w:val="28"/>
        </w:rPr>
        <w:t xml:space="preserve"> </w:t>
      </w:r>
    </w:p>
    <w:p w:rsidR="00BD2933" w:rsidRPr="004201DA" w:rsidRDefault="00E93569" w:rsidP="00BD2933">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Также </w:t>
      </w:r>
      <w:r w:rsidR="00BD2933" w:rsidRPr="004201DA">
        <w:rPr>
          <w:rFonts w:ascii="Times New Roman" w:eastAsia="Times New Roman" w:hAnsi="Times New Roman" w:cs="Times New Roman"/>
          <w:sz w:val="28"/>
          <w:szCs w:val="28"/>
        </w:rPr>
        <w:t>использованы результаты контрольных и экспертно</w:t>
      </w:r>
      <w:r w:rsidR="00684F1B" w:rsidRPr="004201DA">
        <w:rPr>
          <w:rFonts w:ascii="Times New Roman" w:eastAsia="Times New Roman" w:hAnsi="Times New Roman" w:cs="Times New Roman"/>
          <w:sz w:val="28"/>
          <w:szCs w:val="28"/>
        </w:rPr>
        <w:t>-</w:t>
      </w:r>
      <w:r w:rsidR="00BD2933" w:rsidRPr="004201DA">
        <w:rPr>
          <w:rFonts w:ascii="Times New Roman" w:eastAsia="Times New Roman" w:hAnsi="Times New Roman" w:cs="Times New Roman"/>
          <w:sz w:val="28"/>
          <w:szCs w:val="28"/>
        </w:rPr>
        <w:t>аналитических мероприятий, проведенных Контрольно</w:t>
      </w:r>
      <w:r w:rsidR="00684F1B" w:rsidRPr="004201DA">
        <w:rPr>
          <w:rFonts w:ascii="Times New Roman" w:eastAsia="Times New Roman" w:hAnsi="Times New Roman" w:cs="Times New Roman"/>
          <w:sz w:val="28"/>
          <w:szCs w:val="28"/>
        </w:rPr>
        <w:t>-</w:t>
      </w:r>
      <w:r w:rsidR="00BD2933" w:rsidRPr="004201DA">
        <w:rPr>
          <w:rFonts w:ascii="Times New Roman" w:eastAsia="Times New Roman" w:hAnsi="Times New Roman" w:cs="Times New Roman"/>
          <w:sz w:val="28"/>
          <w:szCs w:val="28"/>
        </w:rPr>
        <w:t>счетной палатой Приморского края.</w:t>
      </w:r>
    </w:p>
    <w:p w:rsidR="00891622" w:rsidRPr="004201DA" w:rsidRDefault="00891622" w:rsidP="00891622">
      <w:pPr>
        <w:spacing w:after="0" w:line="240" w:lineRule="auto"/>
        <w:jc w:val="both"/>
        <w:rPr>
          <w:rFonts w:ascii="Times New Roman" w:eastAsia="Times New Roman" w:hAnsi="Times New Roman" w:cs="Times New Roman"/>
          <w:b/>
          <w:sz w:val="28"/>
          <w:szCs w:val="28"/>
        </w:rPr>
      </w:pPr>
    </w:p>
    <w:p w:rsidR="00C45BB1" w:rsidRPr="004201DA" w:rsidRDefault="00C45BB1" w:rsidP="00C45BB1">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2. Параметры прогноза основных показателей социально</w:t>
      </w:r>
      <w:r w:rsidR="00026CFB">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экономического развития Приморского края</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Прогноз социально-экономического развития является важной составляющей общей стратегии и концепции развития Приморского края и основой при формировании краевого бюджета на очередной финансовый год и последующие периоды.</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В материалах к законопроекту представлен проект прогноза социально-экономического развития Приморского края на 2016 и плановый период 2017 и 2018 годов (далее – Прогноз). </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Разработка основных параметров прогноза социально-экономического развития Приморского края на 2016 год и плановый период 2017 и 2018 годов осуществлялась Администрацией Приморского края в двух вариантах развития экономики (базовый и умеренно-оптимистичный) с учетом итогов социально-экономического развития в 2014 году, оценки ожидаемых результатов 2015 года и тенденций развития экономики и социальной сферы в 2016</w:t>
      </w:r>
      <w:r w:rsidR="00026CFB">
        <w:rPr>
          <w:rFonts w:ascii="Times New Roman" w:eastAsia="Calibri" w:hAnsi="Times New Roman" w:cs="Times New Roman"/>
          <w:sz w:val="28"/>
          <w:szCs w:val="28"/>
        </w:rPr>
        <w:t>-</w:t>
      </w:r>
      <w:r w:rsidRPr="004201DA">
        <w:rPr>
          <w:rFonts w:ascii="Times New Roman" w:eastAsia="Calibri" w:hAnsi="Times New Roman" w:cs="Times New Roman"/>
          <w:sz w:val="28"/>
          <w:szCs w:val="28"/>
        </w:rPr>
        <w:t>2018 годах.</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Контрольно-счетной палатой анализировались показатели, предусмотренные на 2016 год и плановый период 2017 и 2018 годов, по базовому варианту развития экономики.</w:t>
      </w:r>
    </w:p>
    <w:p w:rsidR="00D21FB4" w:rsidRDefault="00D21FB4" w:rsidP="00D21FB4">
      <w:pPr>
        <w:autoSpaceDE w:val="0"/>
        <w:autoSpaceDN w:val="0"/>
        <w:adjustRightInd w:val="0"/>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Основные показатели Прогноза на 2016 год и плановый период 2017 и 2018 годов и данные об основных показателях прогноза социально-экономического развития Приморского края, утвержденных на 2015 год и плановый период 2016 и 2017 годов распоряжением Администрации Приморского края </w:t>
      </w:r>
      <w:r w:rsidRPr="004201DA">
        <w:rPr>
          <w:rFonts w:ascii="Times New Roman" w:eastAsia="Calibri" w:hAnsi="Times New Roman" w:cs="Times New Roman"/>
          <w:sz w:val="28"/>
          <w:szCs w:val="28"/>
        </w:rPr>
        <w:t>от 16.09.2014 № 328-ра</w:t>
      </w:r>
      <w:r w:rsidRPr="004201DA">
        <w:rPr>
          <w:rFonts w:ascii="Times New Roman" w:hAnsi="Times New Roman" w:cs="Times New Roman"/>
          <w:sz w:val="28"/>
          <w:szCs w:val="28"/>
        </w:rPr>
        <w:t>, представлены в таблице.</w:t>
      </w:r>
    </w:p>
    <w:p w:rsidR="00DB0A2F" w:rsidRDefault="00DB0A2F" w:rsidP="00D21FB4">
      <w:pPr>
        <w:autoSpaceDE w:val="0"/>
        <w:autoSpaceDN w:val="0"/>
        <w:adjustRightInd w:val="0"/>
        <w:spacing w:after="0" w:line="240" w:lineRule="auto"/>
        <w:ind w:firstLine="708"/>
        <w:jc w:val="both"/>
        <w:rPr>
          <w:rFonts w:ascii="Times New Roman" w:hAnsi="Times New Roman" w:cs="Times New Roman"/>
          <w:sz w:val="28"/>
          <w:szCs w:val="28"/>
        </w:rPr>
      </w:pPr>
    </w:p>
    <w:p w:rsidR="00DB0A2F" w:rsidRPr="004201DA" w:rsidRDefault="00DB0A2F" w:rsidP="00D21FB4">
      <w:pPr>
        <w:autoSpaceDE w:val="0"/>
        <w:autoSpaceDN w:val="0"/>
        <w:adjustRightInd w:val="0"/>
        <w:spacing w:after="0" w:line="240" w:lineRule="auto"/>
        <w:ind w:firstLine="708"/>
        <w:jc w:val="both"/>
        <w:rPr>
          <w:rFonts w:ascii="Times New Roman" w:hAnsi="Times New Roman" w:cs="Times New Roman"/>
          <w:sz w:val="28"/>
          <w:szCs w:val="28"/>
        </w:rPr>
      </w:pPr>
    </w:p>
    <w:p w:rsidR="00D21FB4" w:rsidRPr="003C4F9D" w:rsidRDefault="00D21FB4" w:rsidP="00D21FB4">
      <w:pPr>
        <w:autoSpaceDE w:val="0"/>
        <w:autoSpaceDN w:val="0"/>
        <w:adjustRightInd w:val="0"/>
        <w:spacing w:after="0" w:line="240" w:lineRule="auto"/>
        <w:ind w:firstLine="708"/>
        <w:jc w:val="right"/>
        <w:rPr>
          <w:rFonts w:ascii="Times New Roman" w:hAnsi="Times New Roman" w:cs="Times New Roman"/>
          <w:sz w:val="24"/>
          <w:szCs w:val="24"/>
        </w:rPr>
      </w:pPr>
      <w:r w:rsidRPr="003C4F9D">
        <w:rPr>
          <w:rFonts w:ascii="Times New Roman" w:hAnsi="Times New Roman" w:cs="Times New Roman"/>
          <w:sz w:val="24"/>
          <w:szCs w:val="24"/>
        </w:rPr>
        <w:t>Таблица 1</w:t>
      </w:r>
    </w:p>
    <w:tbl>
      <w:tblPr>
        <w:tblStyle w:val="af2"/>
        <w:tblW w:w="10774" w:type="dxa"/>
        <w:tblInd w:w="-885" w:type="dxa"/>
        <w:tblLayout w:type="fixed"/>
        <w:tblLook w:val="04A0" w:firstRow="1" w:lastRow="0" w:firstColumn="1" w:lastColumn="0" w:noHBand="0" w:noVBand="1"/>
      </w:tblPr>
      <w:tblGrid>
        <w:gridCol w:w="426"/>
        <w:gridCol w:w="1269"/>
        <w:gridCol w:w="678"/>
        <w:gridCol w:w="679"/>
        <w:gridCol w:w="764"/>
        <w:gridCol w:w="721"/>
        <w:gridCol w:w="709"/>
        <w:gridCol w:w="692"/>
        <w:gridCol w:w="679"/>
        <w:gridCol w:w="679"/>
        <w:gridCol w:w="649"/>
        <w:gridCol w:w="703"/>
        <w:gridCol w:w="709"/>
        <w:gridCol w:w="708"/>
        <w:gridCol w:w="709"/>
      </w:tblGrid>
      <w:tr w:rsidR="00D21FB4" w:rsidRPr="004201DA" w:rsidTr="00D21FB4">
        <w:trPr>
          <w:tblHeader/>
        </w:trPr>
        <w:tc>
          <w:tcPr>
            <w:tcW w:w="426" w:type="dxa"/>
            <w:vMerge w:val="restart"/>
            <w:vAlign w:val="center"/>
          </w:tcPr>
          <w:p w:rsidR="00D21FB4" w:rsidRPr="004201DA" w:rsidRDefault="00D21FB4" w:rsidP="00D21FB4">
            <w:pPr>
              <w:autoSpaceDE w:val="0"/>
              <w:autoSpaceDN w:val="0"/>
              <w:adjustRightInd w:val="0"/>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w:t>
            </w:r>
          </w:p>
        </w:tc>
        <w:tc>
          <w:tcPr>
            <w:tcW w:w="1269" w:type="dxa"/>
            <w:vMerge w:val="restart"/>
            <w:vAlign w:val="center"/>
          </w:tcPr>
          <w:p w:rsidR="00D21FB4" w:rsidRPr="004201DA" w:rsidRDefault="00D21FB4" w:rsidP="00D21FB4">
            <w:pPr>
              <w:autoSpaceDE w:val="0"/>
              <w:autoSpaceDN w:val="0"/>
              <w:adjustRightInd w:val="0"/>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Показатели</w:t>
            </w:r>
          </w:p>
        </w:tc>
        <w:tc>
          <w:tcPr>
            <w:tcW w:w="2121" w:type="dxa"/>
            <w:gridSpan w:val="3"/>
            <w:vAlign w:val="center"/>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2014</w:t>
            </w:r>
          </w:p>
        </w:tc>
        <w:tc>
          <w:tcPr>
            <w:tcW w:w="2122" w:type="dxa"/>
            <w:gridSpan w:val="3"/>
            <w:vAlign w:val="center"/>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2015</w:t>
            </w:r>
          </w:p>
        </w:tc>
        <w:tc>
          <w:tcPr>
            <w:tcW w:w="2007" w:type="dxa"/>
            <w:gridSpan w:val="3"/>
            <w:vAlign w:val="center"/>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2016</w:t>
            </w:r>
          </w:p>
        </w:tc>
        <w:tc>
          <w:tcPr>
            <w:tcW w:w="2120" w:type="dxa"/>
            <w:gridSpan w:val="3"/>
            <w:vAlign w:val="center"/>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2017</w:t>
            </w:r>
          </w:p>
        </w:tc>
        <w:tc>
          <w:tcPr>
            <w:tcW w:w="709" w:type="dxa"/>
            <w:vAlign w:val="center"/>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2018</w:t>
            </w:r>
          </w:p>
        </w:tc>
      </w:tr>
      <w:tr w:rsidR="00D21FB4" w:rsidRPr="004201DA" w:rsidTr="00D21FB4">
        <w:trPr>
          <w:cantSplit/>
          <w:trHeight w:val="1134"/>
          <w:tblHeader/>
        </w:trPr>
        <w:tc>
          <w:tcPr>
            <w:tcW w:w="426" w:type="dxa"/>
            <w:vMerge/>
            <w:vAlign w:val="center"/>
          </w:tcPr>
          <w:p w:rsidR="00D21FB4" w:rsidRPr="004201DA" w:rsidRDefault="00D21FB4" w:rsidP="00D21FB4">
            <w:pPr>
              <w:autoSpaceDE w:val="0"/>
              <w:autoSpaceDN w:val="0"/>
              <w:adjustRightInd w:val="0"/>
              <w:jc w:val="center"/>
              <w:rPr>
                <w:rFonts w:ascii="Times New Roman" w:hAnsi="Times New Roman" w:cs="Times New Roman"/>
                <w:sz w:val="20"/>
                <w:szCs w:val="20"/>
              </w:rPr>
            </w:pPr>
          </w:p>
        </w:tc>
        <w:tc>
          <w:tcPr>
            <w:tcW w:w="1269" w:type="dxa"/>
            <w:vMerge/>
            <w:vAlign w:val="center"/>
          </w:tcPr>
          <w:p w:rsidR="00D21FB4" w:rsidRPr="004201DA" w:rsidRDefault="00D21FB4" w:rsidP="00D21FB4">
            <w:pPr>
              <w:autoSpaceDE w:val="0"/>
              <w:autoSpaceDN w:val="0"/>
              <w:adjustRightInd w:val="0"/>
              <w:jc w:val="center"/>
              <w:rPr>
                <w:rFonts w:ascii="Times New Roman" w:hAnsi="Times New Roman" w:cs="Times New Roman"/>
                <w:sz w:val="20"/>
                <w:szCs w:val="20"/>
              </w:rPr>
            </w:pPr>
          </w:p>
        </w:tc>
        <w:tc>
          <w:tcPr>
            <w:tcW w:w="678"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оценка в 2014</w:t>
            </w:r>
          </w:p>
        </w:tc>
        <w:tc>
          <w:tcPr>
            <w:tcW w:w="679"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отчет в 2015</w:t>
            </w:r>
          </w:p>
        </w:tc>
        <w:tc>
          <w:tcPr>
            <w:tcW w:w="764"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отклоне-ние</w:t>
            </w:r>
          </w:p>
        </w:tc>
        <w:tc>
          <w:tcPr>
            <w:tcW w:w="721"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прогноз в 2014</w:t>
            </w:r>
          </w:p>
        </w:tc>
        <w:tc>
          <w:tcPr>
            <w:tcW w:w="709"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оценка в 2015</w:t>
            </w:r>
          </w:p>
        </w:tc>
        <w:tc>
          <w:tcPr>
            <w:tcW w:w="692"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отклоне-ние</w:t>
            </w:r>
          </w:p>
        </w:tc>
        <w:tc>
          <w:tcPr>
            <w:tcW w:w="679"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прогноз в 2014</w:t>
            </w:r>
          </w:p>
        </w:tc>
        <w:tc>
          <w:tcPr>
            <w:tcW w:w="679"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прогноз в 2015</w:t>
            </w:r>
          </w:p>
        </w:tc>
        <w:tc>
          <w:tcPr>
            <w:tcW w:w="649"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отклоне-ние</w:t>
            </w:r>
          </w:p>
        </w:tc>
        <w:tc>
          <w:tcPr>
            <w:tcW w:w="703"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прогноз в 2014</w:t>
            </w:r>
          </w:p>
        </w:tc>
        <w:tc>
          <w:tcPr>
            <w:tcW w:w="709"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прогноз в 2015</w:t>
            </w:r>
          </w:p>
        </w:tc>
        <w:tc>
          <w:tcPr>
            <w:tcW w:w="708"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отклоне-ние</w:t>
            </w:r>
          </w:p>
        </w:tc>
        <w:tc>
          <w:tcPr>
            <w:tcW w:w="709" w:type="dxa"/>
            <w:textDirection w:val="btLr"/>
            <w:vAlign w:val="center"/>
          </w:tcPr>
          <w:p w:rsidR="00D21FB4" w:rsidRPr="004201DA" w:rsidRDefault="00D21FB4" w:rsidP="00D21FB4">
            <w:pPr>
              <w:ind w:left="113" w:right="113"/>
              <w:jc w:val="center"/>
              <w:rPr>
                <w:rFonts w:ascii="Times New Roman" w:hAnsi="Times New Roman" w:cs="Times New Roman"/>
                <w:sz w:val="20"/>
                <w:szCs w:val="20"/>
              </w:rPr>
            </w:pPr>
            <w:r w:rsidRPr="004201DA">
              <w:rPr>
                <w:rFonts w:ascii="Times New Roman" w:hAnsi="Times New Roman" w:cs="Times New Roman"/>
                <w:sz w:val="20"/>
                <w:szCs w:val="20"/>
              </w:rPr>
              <w:t>прогноз в 2015</w:t>
            </w:r>
          </w:p>
        </w:tc>
      </w:tr>
      <w:tr w:rsidR="00D21FB4" w:rsidRPr="004201DA" w:rsidTr="00D21FB4">
        <w:trPr>
          <w:cantSplit/>
          <w:trHeight w:val="1134"/>
        </w:trPr>
        <w:tc>
          <w:tcPr>
            <w:tcW w:w="426" w:type="dxa"/>
          </w:tcPr>
          <w:p w:rsidR="00D21FB4" w:rsidRPr="004201DA" w:rsidRDefault="00D21FB4" w:rsidP="00D21FB4">
            <w:pPr>
              <w:autoSpaceDE w:val="0"/>
              <w:autoSpaceDN w:val="0"/>
              <w:adjustRightInd w:val="0"/>
              <w:spacing w:line="228" w:lineRule="auto"/>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1</w:t>
            </w:r>
          </w:p>
        </w:tc>
        <w:tc>
          <w:tcPr>
            <w:tcW w:w="1269" w:type="dxa"/>
          </w:tcPr>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Объем валового регионального продукта</w:t>
            </w:r>
          </w:p>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 xml:space="preserve">(далее – ВРП) </w:t>
            </w:r>
          </w:p>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 xml:space="preserve">(млрд руб.) </w:t>
            </w:r>
          </w:p>
        </w:tc>
        <w:tc>
          <w:tcPr>
            <w:tcW w:w="678"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642,1</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620,5</w:t>
            </w:r>
          </w:p>
        </w:tc>
        <w:tc>
          <w:tcPr>
            <w:tcW w:w="764"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-21,6</w:t>
            </w:r>
          </w:p>
        </w:tc>
        <w:tc>
          <w:tcPr>
            <w:tcW w:w="721"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712,5</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680,5</w:t>
            </w:r>
          </w:p>
        </w:tc>
        <w:tc>
          <w:tcPr>
            <w:tcW w:w="692"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-32</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794,5</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750,9</w:t>
            </w:r>
          </w:p>
        </w:tc>
        <w:tc>
          <w:tcPr>
            <w:tcW w:w="649"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-43,6</w:t>
            </w:r>
          </w:p>
        </w:tc>
        <w:tc>
          <w:tcPr>
            <w:tcW w:w="703"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891,9</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828,7</w:t>
            </w:r>
          </w:p>
        </w:tc>
        <w:tc>
          <w:tcPr>
            <w:tcW w:w="708"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-63,2</w:t>
            </w:r>
          </w:p>
        </w:tc>
        <w:tc>
          <w:tcPr>
            <w:tcW w:w="709"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923,8</w:t>
            </w:r>
          </w:p>
        </w:tc>
      </w:tr>
      <w:tr w:rsidR="00D21FB4" w:rsidRPr="004201DA" w:rsidTr="00D21FB4">
        <w:trPr>
          <w:cantSplit/>
          <w:trHeight w:val="890"/>
        </w:trPr>
        <w:tc>
          <w:tcPr>
            <w:tcW w:w="426" w:type="dxa"/>
          </w:tcPr>
          <w:p w:rsidR="00D21FB4" w:rsidRPr="004201DA" w:rsidRDefault="00D21FB4" w:rsidP="00D21FB4">
            <w:pPr>
              <w:autoSpaceDE w:val="0"/>
              <w:autoSpaceDN w:val="0"/>
              <w:adjustRightInd w:val="0"/>
              <w:spacing w:line="228" w:lineRule="auto"/>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2</w:t>
            </w:r>
          </w:p>
        </w:tc>
        <w:tc>
          <w:tcPr>
            <w:tcW w:w="1269" w:type="dxa"/>
          </w:tcPr>
          <w:p w:rsidR="00D21FB4" w:rsidRPr="004201DA" w:rsidRDefault="00D21FB4" w:rsidP="00D21FB4">
            <w:pPr>
              <w:autoSpaceDE w:val="0"/>
              <w:autoSpaceDN w:val="0"/>
              <w:adjustRightInd w:val="0"/>
              <w:spacing w:line="228" w:lineRule="auto"/>
              <w:ind w:right="-115"/>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 xml:space="preserve">Индекс физического объема ВРП </w:t>
            </w:r>
          </w:p>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 xml:space="preserve">(%) </w:t>
            </w:r>
          </w:p>
        </w:tc>
        <w:tc>
          <w:tcPr>
            <w:tcW w:w="678"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103,4</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100,8</w:t>
            </w:r>
          </w:p>
        </w:tc>
        <w:tc>
          <w:tcPr>
            <w:tcW w:w="764"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-2,6</w:t>
            </w:r>
          </w:p>
        </w:tc>
        <w:tc>
          <w:tcPr>
            <w:tcW w:w="721"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104,8</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100,3</w:t>
            </w:r>
          </w:p>
        </w:tc>
        <w:tc>
          <w:tcPr>
            <w:tcW w:w="692"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-4,5</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105,5</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101,7</w:t>
            </w:r>
          </w:p>
        </w:tc>
        <w:tc>
          <w:tcPr>
            <w:tcW w:w="649"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-3,8</w:t>
            </w:r>
          </w:p>
        </w:tc>
        <w:tc>
          <w:tcPr>
            <w:tcW w:w="703"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106,0</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102,2</w:t>
            </w:r>
          </w:p>
        </w:tc>
        <w:tc>
          <w:tcPr>
            <w:tcW w:w="708"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-3,8</w:t>
            </w:r>
          </w:p>
        </w:tc>
        <w:tc>
          <w:tcPr>
            <w:tcW w:w="709"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103,6</w:t>
            </w:r>
          </w:p>
        </w:tc>
      </w:tr>
      <w:tr w:rsidR="00D21FB4" w:rsidRPr="004201DA" w:rsidTr="00D21FB4">
        <w:trPr>
          <w:cantSplit/>
          <w:trHeight w:val="892"/>
        </w:trPr>
        <w:tc>
          <w:tcPr>
            <w:tcW w:w="426" w:type="dxa"/>
          </w:tcPr>
          <w:p w:rsidR="00D21FB4" w:rsidRPr="004201DA" w:rsidRDefault="00D21FB4" w:rsidP="00D21FB4">
            <w:pPr>
              <w:autoSpaceDE w:val="0"/>
              <w:autoSpaceDN w:val="0"/>
              <w:adjustRightInd w:val="0"/>
              <w:spacing w:line="228" w:lineRule="auto"/>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3</w:t>
            </w:r>
          </w:p>
        </w:tc>
        <w:tc>
          <w:tcPr>
            <w:tcW w:w="1269" w:type="dxa"/>
          </w:tcPr>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Оборот розничной торговли (млрд руб.)</w:t>
            </w:r>
          </w:p>
        </w:tc>
        <w:tc>
          <w:tcPr>
            <w:tcW w:w="678"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289,6</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285,9</w:t>
            </w:r>
          </w:p>
        </w:tc>
        <w:tc>
          <w:tcPr>
            <w:tcW w:w="764"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-3,7</w:t>
            </w:r>
          </w:p>
        </w:tc>
        <w:tc>
          <w:tcPr>
            <w:tcW w:w="721"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337,7</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315,8</w:t>
            </w:r>
          </w:p>
        </w:tc>
        <w:tc>
          <w:tcPr>
            <w:tcW w:w="692"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-21,9</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393,4</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345,0</w:t>
            </w:r>
          </w:p>
        </w:tc>
        <w:tc>
          <w:tcPr>
            <w:tcW w:w="649"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-48,4</w:t>
            </w:r>
          </w:p>
        </w:tc>
        <w:tc>
          <w:tcPr>
            <w:tcW w:w="703"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457,9</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379,5</w:t>
            </w:r>
          </w:p>
        </w:tc>
        <w:tc>
          <w:tcPr>
            <w:tcW w:w="708"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-78,4</w:t>
            </w:r>
          </w:p>
        </w:tc>
        <w:tc>
          <w:tcPr>
            <w:tcW w:w="709"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411,6</w:t>
            </w:r>
          </w:p>
        </w:tc>
      </w:tr>
      <w:tr w:rsidR="00D21FB4" w:rsidRPr="004201DA" w:rsidTr="00D21FB4">
        <w:trPr>
          <w:cantSplit/>
          <w:trHeight w:val="1134"/>
        </w:trPr>
        <w:tc>
          <w:tcPr>
            <w:tcW w:w="426" w:type="dxa"/>
          </w:tcPr>
          <w:p w:rsidR="00D21FB4" w:rsidRPr="004201DA" w:rsidRDefault="00D21FB4" w:rsidP="00D21FB4">
            <w:pPr>
              <w:autoSpaceDE w:val="0"/>
              <w:autoSpaceDN w:val="0"/>
              <w:adjustRightInd w:val="0"/>
              <w:spacing w:line="228" w:lineRule="auto"/>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4</w:t>
            </w:r>
          </w:p>
        </w:tc>
        <w:tc>
          <w:tcPr>
            <w:tcW w:w="1269" w:type="dxa"/>
          </w:tcPr>
          <w:p w:rsidR="00D21FB4" w:rsidRPr="004201DA" w:rsidRDefault="00D21FB4" w:rsidP="00D21FB4">
            <w:pPr>
              <w:autoSpaceDE w:val="0"/>
              <w:autoSpaceDN w:val="0"/>
              <w:adjustRightInd w:val="0"/>
              <w:spacing w:line="228" w:lineRule="auto"/>
              <w:ind w:right="-115"/>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 xml:space="preserve">Индекс промышлен-ного производства </w:t>
            </w:r>
          </w:p>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w:t>
            </w:r>
          </w:p>
        </w:tc>
        <w:tc>
          <w:tcPr>
            <w:tcW w:w="678"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103,2</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105,0</w:t>
            </w:r>
          </w:p>
        </w:tc>
        <w:tc>
          <w:tcPr>
            <w:tcW w:w="764"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1,8</w:t>
            </w:r>
          </w:p>
        </w:tc>
        <w:tc>
          <w:tcPr>
            <w:tcW w:w="721"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103,8</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103,6</w:t>
            </w:r>
          </w:p>
        </w:tc>
        <w:tc>
          <w:tcPr>
            <w:tcW w:w="692"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-0,2</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103,8</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102,1</w:t>
            </w:r>
          </w:p>
        </w:tc>
        <w:tc>
          <w:tcPr>
            <w:tcW w:w="649"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-1,7</w:t>
            </w:r>
          </w:p>
        </w:tc>
        <w:tc>
          <w:tcPr>
            <w:tcW w:w="703"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105,0</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102,8</w:t>
            </w:r>
          </w:p>
        </w:tc>
        <w:tc>
          <w:tcPr>
            <w:tcW w:w="708"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-2,2</w:t>
            </w:r>
          </w:p>
        </w:tc>
        <w:tc>
          <w:tcPr>
            <w:tcW w:w="709"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104,4</w:t>
            </w:r>
          </w:p>
        </w:tc>
      </w:tr>
      <w:tr w:rsidR="00D21FB4" w:rsidRPr="004201DA" w:rsidTr="00D21FB4">
        <w:trPr>
          <w:cantSplit/>
          <w:trHeight w:val="887"/>
        </w:trPr>
        <w:tc>
          <w:tcPr>
            <w:tcW w:w="426" w:type="dxa"/>
          </w:tcPr>
          <w:p w:rsidR="00D21FB4" w:rsidRPr="004201DA" w:rsidRDefault="00D21FB4" w:rsidP="00D21FB4">
            <w:pPr>
              <w:autoSpaceDE w:val="0"/>
              <w:autoSpaceDN w:val="0"/>
              <w:adjustRightInd w:val="0"/>
              <w:spacing w:line="228" w:lineRule="auto"/>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5</w:t>
            </w:r>
          </w:p>
        </w:tc>
        <w:tc>
          <w:tcPr>
            <w:tcW w:w="1269" w:type="dxa"/>
          </w:tcPr>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Инвестиции в основной капитал (млрд руб.)</w:t>
            </w:r>
          </w:p>
        </w:tc>
        <w:tc>
          <w:tcPr>
            <w:tcW w:w="678"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140,1</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134,7</w:t>
            </w:r>
          </w:p>
        </w:tc>
        <w:tc>
          <w:tcPr>
            <w:tcW w:w="764"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-5,4</w:t>
            </w:r>
          </w:p>
        </w:tc>
        <w:tc>
          <w:tcPr>
            <w:tcW w:w="721"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162,5</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156,8</w:t>
            </w:r>
          </w:p>
        </w:tc>
        <w:tc>
          <w:tcPr>
            <w:tcW w:w="692"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-5,7</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190,5</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170,6</w:t>
            </w:r>
          </w:p>
        </w:tc>
        <w:tc>
          <w:tcPr>
            <w:tcW w:w="649"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-19,9</w:t>
            </w:r>
          </w:p>
        </w:tc>
        <w:tc>
          <w:tcPr>
            <w:tcW w:w="703"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222,7</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187,2</w:t>
            </w:r>
          </w:p>
        </w:tc>
        <w:tc>
          <w:tcPr>
            <w:tcW w:w="708"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-35,5</w:t>
            </w:r>
          </w:p>
        </w:tc>
        <w:tc>
          <w:tcPr>
            <w:tcW w:w="709"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203,8</w:t>
            </w:r>
          </w:p>
        </w:tc>
      </w:tr>
      <w:tr w:rsidR="00D21FB4" w:rsidRPr="004201DA" w:rsidTr="00D21FB4">
        <w:trPr>
          <w:cantSplit/>
          <w:trHeight w:val="1134"/>
        </w:trPr>
        <w:tc>
          <w:tcPr>
            <w:tcW w:w="426" w:type="dxa"/>
          </w:tcPr>
          <w:p w:rsidR="00D21FB4" w:rsidRPr="004201DA" w:rsidRDefault="00D21FB4" w:rsidP="00D21FB4">
            <w:pPr>
              <w:autoSpaceDE w:val="0"/>
              <w:autoSpaceDN w:val="0"/>
              <w:adjustRightInd w:val="0"/>
              <w:spacing w:line="228" w:lineRule="auto"/>
              <w:jc w:val="center"/>
              <w:rPr>
                <w:rFonts w:ascii="Times New Roman" w:eastAsia="Calibri" w:hAnsi="Times New Roman" w:cs="Times New Roman"/>
                <w:sz w:val="20"/>
                <w:szCs w:val="20"/>
              </w:rPr>
            </w:pPr>
            <w:r w:rsidRPr="004201DA">
              <w:rPr>
                <w:rFonts w:ascii="Times New Roman" w:eastAsia="Calibri" w:hAnsi="Times New Roman" w:cs="Times New Roman"/>
                <w:sz w:val="20"/>
                <w:szCs w:val="20"/>
              </w:rPr>
              <w:t>6</w:t>
            </w:r>
          </w:p>
        </w:tc>
        <w:tc>
          <w:tcPr>
            <w:tcW w:w="1269" w:type="dxa"/>
          </w:tcPr>
          <w:p w:rsidR="00D21FB4" w:rsidRPr="004201DA" w:rsidRDefault="00D21FB4" w:rsidP="00D21FB4">
            <w:pPr>
              <w:autoSpaceDE w:val="0"/>
              <w:autoSpaceDN w:val="0"/>
              <w:adjustRightInd w:val="0"/>
              <w:spacing w:line="228" w:lineRule="auto"/>
              <w:jc w:val="both"/>
              <w:rPr>
                <w:rFonts w:ascii="Times New Roman" w:eastAsia="Calibri" w:hAnsi="Times New Roman" w:cs="Times New Roman"/>
                <w:sz w:val="20"/>
                <w:szCs w:val="20"/>
              </w:rPr>
            </w:pPr>
            <w:r w:rsidRPr="004201DA">
              <w:rPr>
                <w:rFonts w:ascii="Times New Roman" w:eastAsia="Calibri" w:hAnsi="Times New Roman" w:cs="Times New Roman"/>
                <w:sz w:val="20"/>
                <w:szCs w:val="20"/>
              </w:rPr>
              <w:t>Объем платных услуг населению (млрд руб.)</w:t>
            </w:r>
          </w:p>
        </w:tc>
        <w:tc>
          <w:tcPr>
            <w:tcW w:w="678"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137,9</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137,3</w:t>
            </w:r>
          </w:p>
        </w:tc>
        <w:tc>
          <w:tcPr>
            <w:tcW w:w="764"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-0,6</w:t>
            </w:r>
          </w:p>
        </w:tc>
        <w:tc>
          <w:tcPr>
            <w:tcW w:w="721"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149,0</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149,4</w:t>
            </w:r>
          </w:p>
        </w:tc>
        <w:tc>
          <w:tcPr>
            <w:tcW w:w="692"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0,4</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161,2</w:t>
            </w:r>
          </w:p>
        </w:tc>
        <w:tc>
          <w:tcPr>
            <w:tcW w:w="67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163,0</w:t>
            </w:r>
          </w:p>
        </w:tc>
        <w:tc>
          <w:tcPr>
            <w:tcW w:w="649"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1,8</w:t>
            </w:r>
          </w:p>
        </w:tc>
        <w:tc>
          <w:tcPr>
            <w:tcW w:w="703"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174,4</w:t>
            </w:r>
          </w:p>
        </w:tc>
        <w:tc>
          <w:tcPr>
            <w:tcW w:w="709" w:type="dxa"/>
          </w:tcPr>
          <w:p w:rsidR="00D21FB4" w:rsidRPr="004201DA" w:rsidRDefault="00D21FB4" w:rsidP="00D21FB4">
            <w:pPr>
              <w:spacing w:line="228" w:lineRule="auto"/>
              <w:jc w:val="center"/>
              <w:rPr>
                <w:rFonts w:ascii="Times New Roman" w:hAnsi="Times New Roman" w:cs="Times New Roman"/>
                <w:sz w:val="20"/>
                <w:szCs w:val="20"/>
              </w:rPr>
            </w:pPr>
            <w:r w:rsidRPr="004201DA">
              <w:rPr>
                <w:rFonts w:ascii="Times New Roman" w:hAnsi="Times New Roman" w:cs="Times New Roman"/>
                <w:sz w:val="20"/>
                <w:szCs w:val="20"/>
              </w:rPr>
              <w:t>177,5</w:t>
            </w:r>
          </w:p>
        </w:tc>
        <w:tc>
          <w:tcPr>
            <w:tcW w:w="708" w:type="dxa"/>
          </w:tcPr>
          <w:p w:rsidR="00D21FB4" w:rsidRPr="004201DA" w:rsidRDefault="00D21FB4" w:rsidP="00D21FB4">
            <w:pPr>
              <w:jc w:val="center"/>
              <w:rPr>
                <w:rFonts w:ascii="Times New Roman" w:hAnsi="Times New Roman" w:cs="Times New Roman"/>
                <w:b/>
                <w:color w:val="000000"/>
                <w:sz w:val="20"/>
                <w:szCs w:val="20"/>
              </w:rPr>
            </w:pPr>
            <w:r w:rsidRPr="004201DA">
              <w:rPr>
                <w:rFonts w:ascii="Times New Roman" w:hAnsi="Times New Roman" w:cs="Times New Roman"/>
                <w:b/>
                <w:color w:val="000000"/>
                <w:sz w:val="20"/>
                <w:szCs w:val="20"/>
              </w:rPr>
              <w:t>3,1</w:t>
            </w:r>
          </w:p>
        </w:tc>
        <w:tc>
          <w:tcPr>
            <w:tcW w:w="709" w:type="dxa"/>
          </w:tcPr>
          <w:p w:rsidR="00D21FB4" w:rsidRPr="004201DA" w:rsidRDefault="00D21FB4" w:rsidP="00D21FB4">
            <w:pPr>
              <w:jc w:val="center"/>
              <w:rPr>
                <w:rFonts w:ascii="Times New Roman" w:hAnsi="Times New Roman" w:cs="Times New Roman"/>
                <w:sz w:val="20"/>
                <w:szCs w:val="20"/>
              </w:rPr>
            </w:pPr>
            <w:r w:rsidRPr="004201DA">
              <w:rPr>
                <w:rFonts w:ascii="Times New Roman" w:hAnsi="Times New Roman" w:cs="Times New Roman"/>
                <w:sz w:val="20"/>
                <w:szCs w:val="20"/>
              </w:rPr>
              <w:t>193,1</w:t>
            </w:r>
          </w:p>
        </w:tc>
      </w:tr>
    </w:tbl>
    <w:p w:rsidR="00D21FB4" w:rsidRPr="004201DA" w:rsidRDefault="00D21FB4" w:rsidP="00D21FB4">
      <w:pPr>
        <w:autoSpaceDE w:val="0"/>
        <w:autoSpaceDN w:val="0"/>
        <w:adjustRightInd w:val="0"/>
        <w:spacing w:after="0" w:line="240" w:lineRule="auto"/>
        <w:ind w:firstLine="708"/>
        <w:jc w:val="both"/>
        <w:rPr>
          <w:rFonts w:ascii="Times New Roman" w:hAnsi="Times New Roman" w:cs="Times New Roman"/>
          <w:sz w:val="28"/>
          <w:szCs w:val="28"/>
        </w:rPr>
      </w:pPr>
    </w:p>
    <w:p w:rsidR="00D21FB4" w:rsidRPr="004201DA" w:rsidRDefault="00D21FB4" w:rsidP="00D21FB4">
      <w:pPr>
        <w:autoSpaceDE w:val="0"/>
        <w:autoSpaceDN w:val="0"/>
        <w:adjustRightInd w:val="0"/>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Сравнительный анализ показывает, что утвержденные распоряжением Администрации Приморского края </w:t>
      </w:r>
      <w:r w:rsidRPr="004201DA">
        <w:rPr>
          <w:rFonts w:ascii="Times New Roman" w:eastAsia="Calibri" w:hAnsi="Times New Roman" w:cs="Times New Roman"/>
          <w:sz w:val="28"/>
          <w:szCs w:val="28"/>
        </w:rPr>
        <w:t>от 16.09.2014 № 328-ра</w:t>
      </w:r>
      <w:r w:rsidRPr="004201DA">
        <w:rPr>
          <w:rFonts w:ascii="Times New Roman" w:hAnsi="Times New Roman" w:cs="Times New Roman"/>
          <w:sz w:val="28"/>
          <w:szCs w:val="28"/>
        </w:rPr>
        <w:t>, в 2014 году оценочные показатели о</w:t>
      </w:r>
      <w:r w:rsidRPr="004201DA">
        <w:rPr>
          <w:rFonts w:ascii="Times New Roman" w:eastAsia="Calibri" w:hAnsi="Times New Roman" w:cs="Times New Roman"/>
          <w:sz w:val="28"/>
          <w:szCs w:val="28"/>
        </w:rPr>
        <w:t xml:space="preserve">бъема ВРП, индекса физического объема ВРП, оборота розничной торговли, инвестиций в основной капитал и объема платных услуг населению </w:t>
      </w:r>
      <w:r w:rsidRPr="004201DA">
        <w:rPr>
          <w:rFonts w:ascii="Times New Roman" w:hAnsi="Times New Roman" w:cs="Times New Roman"/>
          <w:sz w:val="28"/>
          <w:szCs w:val="28"/>
        </w:rPr>
        <w:t>в 2015 году не достигнуты, а прогнозируемые в 2014 году на 2015 год и плановый период 2016 и 2017 годов показатели (за исключением объема платных услуг населению) не будут достигнуты.</w:t>
      </w:r>
    </w:p>
    <w:p w:rsidR="00D21FB4" w:rsidRPr="004201DA" w:rsidRDefault="00D21FB4" w:rsidP="00D21FB4">
      <w:pPr>
        <w:autoSpaceDE w:val="0"/>
        <w:autoSpaceDN w:val="0"/>
        <w:adjustRightInd w:val="0"/>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В целом анализ свидетельствует о существенных отклонениях между прогнозируемыми и фактически достигнутыми значениями макроэкономических показателей. Наличие таких существенных отклонений дает возможность предполагать, что разрабатываемый прогноз социально-экономического развития Приморского края в недостаточной степени достоверен и надежен.</w:t>
      </w:r>
    </w:p>
    <w:p w:rsidR="00D21FB4" w:rsidRPr="004201DA" w:rsidRDefault="00D21FB4" w:rsidP="00D21FB4">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ВРП является основным показателем</w:t>
      </w:r>
      <w:r w:rsidRPr="004201DA">
        <w:rPr>
          <w:rFonts w:ascii="Times New Roman" w:eastAsia="Calibri" w:hAnsi="Times New Roman" w:cs="Times New Roman"/>
          <w:sz w:val="28"/>
          <w:szCs w:val="28"/>
        </w:rPr>
        <w:t>, характеризующим экономическое развитие Приморского края в целом.</w:t>
      </w:r>
    </w:p>
    <w:p w:rsidR="00D21FB4" w:rsidRPr="004201DA" w:rsidRDefault="00D21FB4" w:rsidP="00D21FB4">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Динамика планируемых изменений ВРП и индекса физического объема ВРП за 2014-2018 годы представлена диаграммой.</w:t>
      </w:r>
    </w:p>
    <w:p w:rsidR="00D21FB4" w:rsidRPr="004201DA" w:rsidRDefault="00D21FB4" w:rsidP="00D21FB4">
      <w:pPr>
        <w:spacing w:after="0" w:line="240" w:lineRule="auto"/>
        <w:ind w:firstLine="720"/>
        <w:jc w:val="both"/>
        <w:rPr>
          <w:rFonts w:ascii="Times New Roman" w:hAnsi="Times New Roman" w:cs="Times New Roman"/>
          <w:sz w:val="28"/>
          <w:szCs w:val="28"/>
        </w:rPr>
      </w:pPr>
    </w:p>
    <w:p w:rsidR="00D21FB4" w:rsidRPr="004201DA" w:rsidRDefault="00D21FB4" w:rsidP="00D21FB4">
      <w:pPr>
        <w:spacing w:after="0" w:line="240" w:lineRule="auto"/>
        <w:ind w:firstLine="720"/>
        <w:jc w:val="both"/>
        <w:rPr>
          <w:rFonts w:ascii="Times New Roman" w:hAnsi="Times New Roman" w:cs="Times New Roman"/>
          <w:sz w:val="28"/>
          <w:szCs w:val="28"/>
        </w:rPr>
      </w:pPr>
    </w:p>
    <w:p w:rsidR="00D21FB4" w:rsidRPr="004201DA" w:rsidRDefault="00D21FB4" w:rsidP="00D21FB4">
      <w:pPr>
        <w:jc w:val="both"/>
        <w:rPr>
          <w:rFonts w:ascii="Times New Roman" w:hAnsi="Times New Roman" w:cs="Times New Roman"/>
          <w:sz w:val="28"/>
          <w:szCs w:val="28"/>
        </w:rPr>
      </w:pPr>
      <w:r w:rsidRPr="004201DA">
        <w:rPr>
          <w:rFonts w:ascii="Times New Roman" w:hAnsi="Times New Roman" w:cs="Times New Roman"/>
          <w:noProof/>
          <w:sz w:val="28"/>
          <w:szCs w:val="28"/>
        </w:rPr>
        <w:drawing>
          <wp:inline distT="0" distB="0" distL="0" distR="0" wp14:anchorId="2B26A693" wp14:editId="04D12C19">
            <wp:extent cx="6250329" cy="3622876"/>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21FB4" w:rsidRPr="004201DA" w:rsidRDefault="00D21FB4" w:rsidP="00D21FB4">
      <w:pPr>
        <w:widowControl w:val="0"/>
        <w:spacing w:after="0" w:line="240" w:lineRule="auto"/>
        <w:ind w:firstLine="720"/>
        <w:jc w:val="both"/>
        <w:rPr>
          <w:rFonts w:ascii="Times New Roman" w:hAnsi="Times New Roman" w:cs="Times New Roman"/>
          <w:color w:val="000000"/>
          <w:sz w:val="28"/>
          <w:szCs w:val="28"/>
          <w:shd w:val="clear" w:color="auto" w:fill="FFFFFF"/>
        </w:rPr>
      </w:pPr>
    </w:p>
    <w:p w:rsidR="00D21FB4" w:rsidRPr="004201DA" w:rsidRDefault="00D21FB4" w:rsidP="00D21FB4">
      <w:pPr>
        <w:widowControl w:val="0"/>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color w:val="000000"/>
          <w:sz w:val="28"/>
          <w:szCs w:val="28"/>
          <w:shd w:val="clear" w:color="auto" w:fill="FFFFFF"/>
        </w:rPr>
        <w:t xml:space="preserve">За анализируемый период (2014-2018 годы) по данным Администрации Приморского края размер ВРП </w:t>
      </w:r>
      <w:r w:rsidRPr="004201DA">
        <w:rPr>
          <w:rFonts w:ascii="Times New Roman" w:hAnsi="Times New Roman" w:cs="Times New Roman"/>
          <w:sz w:val="28"/>
          <w:szCs w:val="28"/>
        </w:rPr>
        <w:t>будет расти, однако темпы роста более сдержанны, чем прогнозировалось Администрацией Приморского края в 2014 году.</w:t>
      </w:r>
      <w:r w:rsidRPr="004201DA">
        <w:rPr>
          <w:rFonts w:ascii="Times New Roman" w:hAnsi="Times New Roman" w:cs="Times New Roman"/>
          <w:color w:val="000000"/>
          <w:sz w:val="28"/>
          <w:szCs w:val="28"/>
          <w:shd w:val="clear" w:color="auto" w:fill="FFFFFF"/>
        </w:rPr>
        <w:t xml:space="preserve"> И</w:t>
      </w:r>
      <w:r w:rsidRPr="004201DA">
        <w:rPr>
          <w:rFonts w:ascii="Times New Roman" w:hAnsi="Times New Roman" w:cs="Times New Roman"/>
          <w:sz w:val="28"/>
          <w:szCs w:val="28"/>
        </w:rPr>
        <w:t>ндекс роста физического объема ВРП планируется к росту после снижения в 2015 году.</w:t>
      </w:r>
    </w:p>
    <w:p w:rsidR="00D21FB4" w:rsidRPr="004201DA" w:rsidRDefault="00D21FB4" w:rsidP="00D21FB4">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Фактический объем ВРП в 2014 году составил 620468,5 млн рублей против оценочного 642132,8 млн рублей. По оценке в 2015 году объем ВРП составит  680534,2 млн рублей против прогнозируемого в 2014 году объема в размере 712529,3 млн рублей.</w:t>
      </w:r>
    </w:p>
    <w:p w:rsidR="00D21FB4" w:rsidRPr="004201DA" w:rsidRDefault="00D21FB4" w:rsidP="00D21FB4">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Индекс физического объема ВРП в 2014 году составил 100,8 % против оценочного 103,4 %. По оценке в 2015 году индекс составит  100,3 % против прогнозируемого в 2014 году – 104,8 %.</w:t>
      </w:r>
    </w:p>
    <w:p w:rsidR="00D21FB4" w:rsidRPr="004201DA" w:rsidRDefault="00D21FB4" w:rsidP="00D21FB4">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 xml:space="preserve">На 2016 год и </w:t>
      </w:r>
      <w:r w:rsidRPr="004201DA">
        <w:rPr>
          <w:rFonts w:ascii="Times New Roman" w:eastAsia="Calibri" w:hAnsi="Times New Roman" w:cs="Times New Roman"/>
          <w:sz w:val="28"/>
          <w:szCs w:val="28"/>
        </w:rPr>
        <w:t xml:space="preserve">плановый период 2017 и 2018 годов </w:t>
      </w:r>
      <w:r w:rsidRPr="004201DA">
        <w:rPr>
          <w:rFonts w:ascii="Times New Roman" w:hAnsi="Times New Roman" w:cs="Times New Roman"/>
          <w:sz w:val="28"/>
          <w:szCs w:val="28"/>
        </w:rPr>
        <w:t xml:space="preserve">в Прогнозе приняты следующие значения индекса физического объема ВРП – 101,7 %, 102,2 %, 103,6 % соответственно. Существуют риски достижения прогнозируемых объемов и темпов роста ВРП в 2016 – 2018 годах. </w:t>
      </w:r>
    </w:p>
    <w:p w:rsidR="00D21FB4" w:rsidRPr="004201DA" w:rsidRDefault="00D21FB4" w:rsidP="00D21FB4">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По данным территориального органа Федеральной службы государственной статистики по Приморскому краю (далее – Приморскстат)  абсолютная величина ВРП в расчете на душу населения по регионам ДВФО в 2013 году обеспечивала краю только 7 место из 9.</w:t>
      </w:r>
    </w:p>
    <w:p w:rsidR="00D21FB4" w:rsidRPr="004201DA" w:rsidRDefault="00D21FB4" w:rsidP="00D21FB4">
      <w:pPr>
        <w:spacing w:after="0" w:line="240" w:lineRule="auto"/>
        <w:ind w:firstLine="709"/>
        <w:jc w:val="both"/>
        <w:rPr>
          <w:rFonts w:ascii="Times New Roman" w:eastAsia="Calibri" w:hAnsi="Times New Roman" w:cs="Times New Roman"/>
          <w:b/>
          <w:sz w:val="28"/>
          <w:szCs w:val="28"/>
        </w:rPr>
      </w:pPr>
    </w:p>
    <w:p w:rsidR="00D21FB4" w:rsidRPr="004201DA" w:rsidRDefault="00D21FB4" w:rsidP="00D21FB4">
      <w:pPr>
        <w:widowControl w:val="0"/>
        <w:spacing w:after="0" w:line="240" w:lineRule="auto"/>
        <w:ind w:firstLine="709"/>
        <w:jc w:val="both"/>
        <w:rPr>
          <w:rFonts w:ascii="Times New Roman" w:eastAsia="Calibri" w:hAnsi="Times New Roman" w:cs="Times New Roman"/>
          <w:b/>
          <w:sz w:val="28"/>
          <w:szCs w:val="28"/>
        </w:rPr>
      </w:pPr>
      <w:r w:rsidRPr="004201DA">
        <w:rPr>
          <w:rFonts w:ascii="Times New Roman" w:eastAsia="Calibri" w:hAnsi="Times New Roman" w:cs="Times New Roman"/>
          <w:b/>
          <w:sz w:val="28"/>
          <w:szCs w:val="28"/>
        </w:rPr>
        <w:t>Общеэкономические тенденции</w:t>
      </w:r>
    </w:p>
    <w:p w:rsidR="00D21FB4" w:rsidRPr="004201DA" w:rsidRDefault="00D21FB4" w:rsidP="00D21FB4">
      <w:pPr>
        <w:widowControl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В 2014 году наблюдался резкий рост индекса промышленного производства.</w:t>
      </w:r>
    </w:p>
    <w:p w:rsidR="00D21FB4" w:rsidRPr="004201DA" w:rsidRDefault="00D21FB4" w:rsidP="00D21FB4">
      <w:pPr>
        <w:widowControl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На основании данных, представленных Администрацией Приморского края, в 2015 году отмечается снижение индекса промышленного производства, который оценочно составит 103,6 % относительно 2014 года. По Прогнозу в 2016 году снижение продолжится, и индекс промышленного производства планируется 102,1 %, в 2017, 2018 годах – 102,8 %, 104,4 % соответственно. Процентный показатель роста представлен на диаграмме.</w:t>
      </w:r>
    </w:p>
    <w:p w:rsidR="00D21FB4" w:rsidRPr="004201DA" w:rsidRDefault="00D21FB4" w:rsidP="00D21FB4">
      <w:pPr>
        <w:widowControl w:val="0"/>
        <w:spacing w:after="0" w:line="240" w:lineRule="auto"/>
        <w:ind w:firstLine="709"/>
        <w:jc w:val="both"/>
        <w:rPr>
          <w:rFonts w:ascii="Times New Roman" w:eastAsia="Calibri" w:hAnsi="Times New Roman" w:cs="Times New Roman"/>
          <w:sz w:val="28"/>
          <w:szCs w:val="28"/>
        </w:rPr>
      </w:pPr>
    </w:p>
    <w:p w:rsidR="00D21FB4" w:rsidRPr="004201DA" w:rsidRDefault="00D21FB4" w:rsidP="00D21FB4">
      <w:pPr>
        <w:spacing w:after="0" w:line="240" w:lineRule="auto"/>
        <w:jc w:val="both"/>
        <w:rPr>
          <w:rFonts w:ascii="Times New Roman" w:eastAsia="Calibri" w:hAnsi="Times New Roman" w:cs="Times New Roman"/>
          <w:sz w:val="28"/>
          <w:szCs w:val="28"/>
        </w:rPr>
      </w:pPr>
      <w:r w:rsidRPr="004201DA">
        <w:rPr>
          <w:rFonts w:ascii="Times New Roman" w:eastAsia="Calibri" w:hAnsi="Times New Roman" w:cs="Times New Roman"/>
          <w:noProof/>
          <w:sz w:val="28"/>
          <w:szCs w:val="28"/>
        </w:rPr>
        <w:drawing>
          <wp:inline distT="0" distB="0" distL="0" distR="0" wp14:anchorId="679574A0" wp14:editId="6BA80B25">
            <wp:extent cx="5663380" cy="283169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00278" w:rsidRDefault="00B00278" w:rsidP="00D21FB4">
      <w:pPr>
        <w:spacing w:after="0" w:line="240" w:lineRule="auto"/>
        <w:ind w:firstLine="709"/>
        <w:jc w:val="both"/>
        <w:rPr>
          <w:rFonts w:ascii="Times New Roman" w:eastAsia="Calibri" w:hAnsi="Times New Roman" w:cs="Times New Roman"/>
          <w:sz w:val="28"/>
          <w:szCs w:val="28"/>
        </w:rPr>
      </w:pP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Приморскстатом представлены следующие значения индекса промышленного производства за период январь-август 2015 года.</w:t>
      </w:r>
    </w:p>
    <w:p w:rsidR="00D21FB4" w:rsidRPr="004201DA" w:rsidRDefault="00D21FB4" w:rsidP="00D21FB4">
      <w:pPr>
        <w:widowControl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Индекс промышленного производства к уровню января-августа 2014 года составил 100,2 %, из них по таким отраслям промышленности, как добыча полезных ископаемых – 111,2 %; обрабатывающие производства – 94,4 %; производство и распределение электроэнергии, газа и воды – 116,1 %. Индекс производства по лесозаготовкам к уровню января</w:t>
      </w:r>
      <w:r w:rsidR="00026CFB">
        <w:rPr>
          <w:rFonts w:ascii="Times New Roman" w:eastAsia="Calibri" w:hAnsi="Times New Roman" w:cs="Times New Roman"/>
          <w:sz w:val="28"/>
          <w:szCs w:val="28"/>
        </w:rPr>
        <w:t>-</w:t>
      </w:r>
      <w:r w:rsidRPr="004201DA">
        <w:rPr>
          <w:rFonts w:ascii="Times New Roman" w:eastAsia="Calibri" w:hAnsi="Times New Roman" w:cs="Times New Roman"/>
          <w:sz w:val="28"/>
          <w:szCs w:val="28"/>
        </w:rPr>
        <w:t>августа 2014 года составил 99,5 %, в рыболовстве – 83,9 %.</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Информация об индексе промышленного производства в разрезе по видам деятельности за январь-август 2015 года к уровню января</w:t>
      </w:r>
      <w:r w:rsidR="00026CFB">
        <w:rPr>
          <w:rFonts w:ascii="Times New Roman" w:eastAsia="Calibri" w:hAnsi="Times New Roman" w:cs="Times New Roman"/>
          <w:sz w:val="28"/>
          <w:szCs w:val="28"/>
        </w:rPr>
        <w:t>-</w:t>
      </w:r>
      <w:r w:rsidRPr="004201DA">
        <w:rPr>
          <w:rFonts w:ascii="Times New Roman" w:eastAsia="Calibri" w:hAnsi="Times New Roman" w:cs="Times New Roman"/>
          <w:sz w:val="28"/>
          <w:szCs w:val="28"/>
        </w:rPr>
        <w:t>августа 2014 года, а также справочно за январь-август 2014 года к аналогичному уровню 2013 года представлена на диаграмме.</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p>
    <w:p w:rsidR="00D21FB4" w:rsidRPr="004201DA" w:rsidRDefault="00D21FB4" w:rsidP="00D21FB4">
      <w:pPr>
        <w:spacing w:after="0" w:line="240" w:lineRule="auto"/>
        <w:jc w:val="both"/>
        <w:rPr>
          <w:rFonts w:ascii="Times New Roman" w:eastAsia="Calibri" w:hAnsi="Times New Roman" w:cs="Times New Roman"/>
          <w:sz w:val="28"/>
          <w:szCs w:val="28"/>
        </w:rPr>
      </w:pPr>
      <w:r w:rsidRPr="004201DA">
        <w:rPr>
          <w:rFonts w:ascii="Times New Roman" w:eastAsia="Calibri" w:hAnsi="Times New Roman" w:cs="Times New Roman"/>
          <w:noProof/>
          <w:sz w:val="28"/>
          <w:szCs w:val="28"/>
        </w:rPr>
        <w:drawing>
          <wp:inline distT="0" distB="0" distL="0" distR="0" wp14:anchorId="28C06F4C" wp14:editId="797A7CD0">
            <wp:extent cx="6096000" cy="2768600"/>
            <wp:effectExtent l="0" t="0" r="0" b="0"/>
            <wp:docPr id="4"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Таким образом, несмотря на рост индекса промышленного производства в январе-августе 2015 года по отношению к январю-августу 2014 года по таким видам деятельности, как добыча полезных ископаемых и производство и распределение электроэнергии, газа и воды, общая тенденция говорит о снижении за анализируемый период (2013-2015 годы) темпов роста в сфере обрабатывающего производства, лесозаготовки и рыболовства.</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В 2014 году наблюдался рост объема инвестиций в основной капитал по сравнению с 2013 годом. По оценке на 2015 год и прогнозу на 2016–2018 годы по вышеуказанной отрасли экономики, а также в сфере оборота розничной торговли  и объема платных услуг населению, наблюдается рост.</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Информация о динамике основных отраслей экономики представлена диаграммой.</w:t>
      </w:r>
    </w:p>
    <w:p w:rsidR="00D21FB4" w:rsidRPr="004201DA" w:rsidRDefault="00D21FB4" w:rsidP="00D21FB4">
      <w:pPr>
        <w:spacing w:after="0" w:line="240" w:lineRule="auto"/>
        <w:ind w:firstLine="709"/>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(млрд рублей)</w:t>
      </w:r>
    </w:p>
    <w:p w:rsidR="00D21FB4" w:rsidRPr="004201DA" w:rsidRDefault="00D21FB4" w:rsidP="00D21FB4">
      <w:pPr>
        <w:spacing w:after="0" w:line="240" w:lineRule="auto"/>
        <w:jc w:val="right"/>
        <w:rPr>
          <w:rFonts w:ascii="Times New Roman" w:eastAsia="Calibri" w:hAnsi="Times New Roman" w:cs="Times New Roman"/>
          <w:sz w:val="24"/>
          <w:szCs w:val="24"/>
        </w:rPr>
      </w:pPr>
      <w:r w:rsidRPr="004201DA">
        <w:rPr>
          <w:rFonts w:ascii="Times New Roman" w:eastAsia="Calibri" w:hAnsi="Times New Roman" w:cs="Times New Roman"/>
          <w:noProof/>
          <w:sz w:val="24"/>
          <w:szCs w:val="24"/>
        </w:rPr>
        <w:drawing>
          <wp:inline distT="0" distB="0" distL="0" distR="0" wp14:anchorId="6B133F55" wp14:editId="5C717ED0">
            <wp:extent cx="6018835" cy="3703899"/>
            <wp:effectExtent l="0" t="0" r="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21FB4" w:rsidRPr="004201DA" w:rsidRDefault="00D21FB4" w:rsidP="00D21FB4">
      <w:pPr>
        <w:spacing w:after="0" w:line="240" w:lineRule="auto"/>
        <w:ind w:firstLine="720"/>
        <w:jc w:val="both"/>
        <w:rPr>
          <w:rFonts w:ascii="Times New Roman" w:eastAsia="Calibri" w:hAnsi="Times New Roman" w:cs="Times New Roman"/>
          <w:sz w:val="28"/>
          <w:szCs w:val="28"/>
        </w:rPr>
      </w:pPr>
      <w:r w:rsidRPr="004201DA">
        <w:rPr>
          <w:rFonts w:ascii="Times New Roman" w:hAnsi="Times New Roman" w:cs="Times New Roman"/>
          <w:sz w:val="28"/>
          <w:szCs w:val="28"/>
        </w:rPr>
        <w:t xml:space="preserve">Фактический объем инвестиций в 2014 году составил 134652,0 млн рублей против оценочного 140100,3 млн рублей </w:t>
      </w:r>
      <w:r w:rsidRPr="004201DA">
        <w:rPr>
          <w:rFonts w:ascii="Times New Roman" w:eastAsia="Calibri" w:hAnsi="Times New Roman" w:cs="Times New Roman"/>
          <w:sz w:val="28"/>
          <w:szCs w:val="28"/>
        </w:rPr>
        <w:t>(см. таблицу 1).</w:t>
      </w:r>
    </w:p>
    <w:p w:rsidR="00D21FB4" w:rsidRPr="004201DA" w:rsidRDefault="00D21FB4" w:rsidP="00D21FB4">
      <w:pPr>
        <w:widowControl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По Прогнозу Администрации Приморского края объем инвестиций в основной капитал в 2015 году ожидается в размере 156751,3 млн рублей и возрастет к предыдущему году на 16,4 %. По Прогнозу на 2016 год также планируется рост объемов инвестиций на 8,8 %. В 2017 и 2018 годах объем инвестиций планируется с ростом на 9,7 % и 8,9 % соответственно.</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По данным Приморскстата объем инвестиций в основной капитал за январь-август 2015 года составил 58953,8 млн рублей, или 37,6 % от оценочного показателя (156751,3 млн рублей). Указанный показатель может свидетельствовать о том, что фактический объем инвестиций за 2015 год не достигнет оценочного уровня, а, следовательно, не будут достигнуты и прогнозные показатели 2016 года. </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Оборот розничной торговли в 2015 году составит 315847,9 млн рублей, что на 10,5 % выше уровня 2014 года. В 2016 году предполагается сохранение темпов развития розничной торговли края, объем составит 344969,0 млн рублей с ростом к предыдущему году на 9,2 %. В 2017 и 2018 годах планируется рост оборота розничной торговли на 10,0 % и 8,5 % соответственно.</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По данным Приморскстата оборот розничной торговли в январе-августе 2015 года уменьшился против уровня января-августа 2014 года на 1,3 % и составил 209384,0 млн рублей, что допускает проблематичность роста оборота розничной торговли на 10,5 % и 9,2 % в 2015 и 2016 годах.</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Согласно Прогнозу объем платных услуг, оказанных населению, в 2015 году увеличится к уровню 2014 года на 8,8 % и составит 149354,1 млн рублей. По Прогнозу на 2016 год объем платных услуг населению увеличится до 163004,7 млн рублей, или на 9,1 %. В 2017 и 2018 годах рост прогнозируется в среднем на 8,8 %.</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За январь-август 2015 года оказано платных услуг населению в размере 95992,7 млн рублей со снижением к аналогичному периоду 2014 года на 0,6 %, что может свидетельствовать о наличии рисков достижения показателей объема платных услуг, утвержденных Прогнозом на 2015-2016 годы.</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По данным Администрации Приморского края ожидаемый объем продукции сельского хозяйства в 2015 году составит 43394,4 млн рублей с ростом к предыдущему году на 9,7 % (на 3843,0 млн рублей). По Прогнозу 2016 года объем продукции сельского хозяйства ожидается 48001,7 млн рублей с увеличением к 2015 году на 10,6 % (на 4607,3 млн рублей).  В 2017 и 2018 годах прогнозируется рост объемов продукции сельского хозяйства на 10,2 % и 8,6 % соответственно. Объем произведенной  продукции сельского хозяйства в январе-августе 2015 года уменьшился против уровня января-августа 2014 года на 4,0 % и составил 15519,9 млн рублей.</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Темп роста услуг связи в 2015 году ожидается 101,9 %, в 2016 году – 103,9 % к уровню предыдущего года, в 2017, 2018 годах – 104,2 % и 104,3 % соответственно. Темп роста по услугам транспорта в 2015 году планируется 111,9 %, в 2016 году – 110,3 %, в 2017, 2018 годах – 110,7 %, 109,6 %  соответственно.</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Экономические и социальные показатели Приморского края за период январь-август 2015 года по данным Приморскстата представлены в таблице.</w:t>
      </w:r>
    </w:p>
    <w:p w:rsidR="003C4F9D" w:rsidRDefault="003C4F9D" w:rsidP="003C4F9D">
      <w:pPr>
        <w:spacing w:after="0" w:line="240" w:lineRule="auto"/>
        <w:ind w:firstLine="709"/>
        <w:jc w:val="right"/>
        <w:rPr>
          <w:rFonts w:ascii="Times New Roman" w:eastAsia="Calibri" w:hAnsi="Times New Roman" w:cs="Times New Roman"/>
          <w:sz w:val="24"/>
          <w:szCs w:val="24"/>
        </w:rPr>
      </w:pPr>
    </w:p>
    <w:p w:rsidR="00D21FB4" w:rsidRPr="003C4F9D" w:rsidRDefault="003C4F9D" w:rsidP="003C4F9D">
      <w:pPr>
        <w:spacing w:after="0" w:line="240" w:lineRule="auto"/>
        <w:ind w:firstLine="709"/>
        <w:jc w:val="right"/>
        <w:rPr>
          <w:rFonts w:ascii="Times New Roman" w:eastAsia="Calibri" w:hAnsi="Times New Roman" w:cs="Times New Roman"/>
          <w:sz w:val="24"/>
          <w:szCs w:val="24"/>
        </w:rPr>
      </w:pPr>
      <w:r w:rsidRPr="003C4F9D">
        <w:rPr>
          <w:rFonts w:ascii="Times New Roman" w:eastAsia="Calibri" w:hAnsi="Times New Roman" w:cs="Times New Roman"/>
          <w:sz w:val="24"/>
          <w:szCs w:val="24"/>
        </w:rPr>
        <w:t>Таблица 2</w:t>
      </w:r>
    </w:p>
    <w:tbl>
      <w:tblPr>
        <w:tblStyle w:val="af2"/>
        <w:tblW w:w="9695" w:type="dxa"/>
        <w:tblInd w:w="108" w:type="dxa"/>
        <w:tblLook w:val="04A0" w:firstRow="1" w:lastRow="0" w:firstColumn="1" w:lastColumn="0" w:noHBand="0" w:noVBand="1"/>
      </w:tblPr>
      <w:tblGrid>
        <w:gridCol w:w="456"/>
        <w:gridCol w:w="5360"/>
        <w:gridCol w:w="1982"/>
        <w:gridCol w:w="1897"/>
      </w:tblGrid>
      <w:tr w:rsidR="00D21FB4" w:rsidRPr="004201DA" w:rsidTr="00D21FB4">
        <w:trPr>
          <w:tblHeader/>
        </w:trPr>
        <w:tc>
          <w:tcPr>
            <w:tcW w:w="456" w:type="dxa"/>
            <w:vAlign w:val="center"/>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Times New Roman" w:hAnsi="Times New Roman" w:cs="Times New Roman"/>
                <w:b/>
                <w:sz w:val="28"/>
                <w:szCs w:val="28"/>
              </w:rPr>
              <w:br w:type="page"/>
            </w:r>
            <w:r w:rsidRPr="004201DA">
              <w:rPr>
                <w:rFonts w:ascii="Times New Roman" w:eastAsia="Calibri" w:hAnsi="Times New Roman" w:cs="Times New Roman"/>
                <w:sz w:val="24"/>
                <w:szCs w:val="24"/>
              </w:rPr>
              <w:t>№</w:t>
            </w:r>
          </w:p>
        </w:tc>
        <w:tc>
          <w:tcPr>
            <w:tcW w:w="5360" w:type="dxa"/>
            <w:vAlign w:val="center"/>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Показатели</w:t>
            </w:r>
          </w:p>
        </w:tc>
        <w:tc>
          <w:tcPr>
            <w:tcW w:w="1982" w:type="dxa"/>
            <w:vAlign w:val="center"/>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Январь-август 2015</w:t>
            </w:r>
          </w:p>
        </w:tc>
        <w:tc>
          <w:tcPr>
            <w:tcW w:w="1897" w:type="dxa"/>
            <w:vAlign w:val="center"/>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В % к январю-августу 2014</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1</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Продукции сельского хозяйства, млн рублей</w:t>
            </w:r>
          </w:p>
        </w:tc>
        <w:tc>
          <w:tcPr>
            <w:tcW w:w="1982"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15519,9</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96,0</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2</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Объем работ и услуг в области строительства, млн рублей</w:t>
            </w:r>
          </w:p>
        </w:tc>
        <w:tc>
          <w:tcPr>
            <w:tcW w:w="1982"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20799,1</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71,7</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3</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Ввод в действие жилых домов, тыс. кв.м</w:t>
            </w:r>
          </w:p>
        </w:tc>
        <w:tc>
          <w:tcPr>
            <w:tcW w:w="1982"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253,2</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110,9</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4</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Объем услуг связи, млн рублей</w:t>
            </w:r>
          </w:p>
        </w:tc>
        <w:tc>
          <w:tcPr>
            <w:tcW w:w="1982"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14328,2</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99,1</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5</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Оборот розничной торговли, млн рублей</w:t>
            </w:r>
          </w:p>
        </w:tc>
        <w:tc>
          <w:tcPr>
            <w:tcW w:w="1982"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209384,0</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98,7</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6</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Объем платных услуг населению, млн рублей</w:t>
            </w:r>
          </w:p>
        </w:tc>
        <w:tc>
          <w:tcPr>
            <w:tcW w:w="1982"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95992,7</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99,4</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7</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Инвестиции в основной капитал, млн рублей</w:t>
            </w:r>
          </w:p>
        </w:tc>
        <w:tc>
          <w:tcPr>
            <w:tcW w:w="1982"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58953,8</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103,0</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8</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Индекс промышленного производства</w:t>
            </w:r>
          </w:p>
        </w:tc>
        <w:tc>
          <w:tcPr>
            <w:tcW w:w="1982" w:type="dxa"/>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х</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100,2</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9</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Добыча полезных ископаемых</w:t>
            </w:r>
          </w:p>
        </w:tc>
        <w:tc>
          <w:tcPr>
            <w:tcW w:w="1982" w:type="dxa"/>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х</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111,2</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10</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Обрабатывающие производства</w:t>
            </w:r>
          </w:p>
        </w:tc>
        <w:tc>
          <w:tcPr>
            <w:tcW w:w="1982" w:type="dxa"/>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х</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94,4</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11</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Производство и распределение электроэнергии, газа и воды</w:t>
            </w:r>
          </w:p>
        </w:tc>
        <w:tc>
          <w:tcPr>
            <w:tcW w:w="1982" w:type="dxa"/>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х</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116,1</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12</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Индекс производства по лесозаготовкам</w:t>
            </w:r>
          </w:p>
        </w:tc>
        <w:tc>
          <w:tcPr>
            <w:tcW w:w="1982" w:type="dxa"/>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х</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99,5</w:t>
            </w:r>
          </w:p>
        </w:tc>
      </w:tr>
      <w:tr w:rsidR="00D21FB4" w:rsidRPr="004201DA" w:rsidTr="00D21FB4">
        <w:tc>
          <w:tcPr>
            <w:tcW w:w="456"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13</w:t>
            </w:r>
          </w:p>
        </w:tc>
        <w:tc>
          <w:tcPr>
            <w:tcW w:w="5360" w:type="dxa"/>
          </w:tcPr>
          <w:p w:rsidR="00D21FB4" w:rsidRPr="004201DA" w:rsidRDefault="00D21FB4" w:rsidP="00D21FB4">
            <w:pPr>
              <w:jc w:val="both"/>
              <w:rPr>
                <w:rFonts w:ascii="Times New Roman" w:eastAsia="Calibri" w:hAnsi="Times New Roman" w:cs="Times New Roman"/>
                <w:sz w:val="24"/>
                <w:szCs w:val="24"/>
              </w:rPr>
            </w:pPr>
            <w:r w:rsidRPr="004201DA">
              <w:rPr>
                <w:rFonts w:ascii="Times New Roman" w:eastAsia="Calibri" w:hAnsi="Times New Roman" w:cs="Times New Roman"/>
                <w:sz w:val="24"/>
                <w:szCs w:val="24"/>
              </w:rPr>
              <w:t>Индекс в рыболовстве</w:t>
            </w:r>
          </w:p>
        </w:tc>
        <w:tc>
          <w:tcPr>
            <w:tcW w:w="1982" w:type="dxa"/>
          </w:tcPr>
          <w:p w:rsidR="00D21FB4" w:rsidRPr="004201DA" w:rsidRDefault="00D21FB4" w:rsidP="00D21FB4">
            <w:pPr>
              <w:jc w:val="center"/>
              <w:rPr>
                <w:rFonts w:ascii="Times New Roman" w:eastAsia="Calibri" w:hAnsi="Times New Roman" w:cs="Times New Roman"/>
                <w:sz w:val="24"/>
                <w:szCs w:val="24"/>
              </w:rPr>
            </w:pPr>
            <w:r w:rsidRPr="004201DA">
              <w:rPr>
                <w:rFonts w:ascii="Times New Roman" w:eastAsia="Calibri" w:hAnsi="Times New Roman" w:cs="Times New Roman"/>
                <w:sz w:val="24"/>
                <w:szCs w:val="24"/>
              </w:rPr>
              <w:t>х</w:t>
            </w:r>
          </w:p>
        </w:tc>
        <w:tc>
          <w:tcPr>
            <w:tcW w:w="1897" w:type="dxa"/>
          </w:tcPr>
          <w:p w:rsidR="00D21FB4" w:rsidRPr="004201DA" w:rsidRDefault="00D21FB4" w:rsidP="00D21FB4">
            <w:pPr>
              <w:jc w:val="right"/>
              <w:rPr>
                <w:rFonts w:ascii="Times New Roman" w:eastAsia="Calibri" w:hAnsi="Times New Roman" w:cs="Times New Roman"/>
                <w:sz w:val="24"/>
                <w:szCs w:val="24"/>
              </w:rPr>
            </w:pPr>
            <w:r w:rsidRPr="004201DA">
              <w:rPr>
                <w:rFonts w:ascii="Times New Roman" w:eastAsia="Calibri" w:hAnsi="Times New Roman" w:cs="Times New Roman"/>
                <w:sz w:val="24"/>
                <w:szCs w:val="24"/>
              </w:rPr>
              <w:t>83,9</w:t>
            </w:r>
          </w:p>
        </w:tc>
      </w:tr>
    </w:tbl>
    <w:p w:rsidR="00D21FB4" w:rsidRPr="004201DA" w:rsidRDefault="00D21FB4" w:rsidP="00D21FB4">
      <w:pPr>
        <w:spacing w:after="0" w:line="240" w:lineRule="auto"/>
        <w:ind w:firstLine="709"/>
        <w:jc w:val="both"/>
        <w:rPr>
          <w:rFonts w:ascii="Times New Roman" w:eastAsia="Calibri" w:hAnsi="Times New Roman" w:cs="Times New Roman"/>
          <w:sz w:val="28"/>
          <w:szCs w:val="28"/>
        </w:rPr>
      </w:pP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Таким образом, как подтверждено данными Приморскстата, по ряду основных показателей экономики Приморского края наблюдается положительная динамика (ввод в действие жилых домов, инвестиции в основной капитал, индекс промышленного производства, добыча полезных ископаемых, производство и распределение электроэнергии, газа и воды).</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В то же время за январь-август 2015 года наблюдается тенденция к снижению по большинству показателей, а именно: продукция сельского хозяйства, объем работ и услуг в области строительства, объем услуг связи, оборот розничной торговли, объем платных услуг населению, обрабатывающие производства, лесозаготовки, рыболовство.</w:t>
      </w:r>
    </w:p>
    <w:p w:rsidR="00D21FB4" w:rsidRPr="004201DA" w:rsidRDefault="00D21FB4" w:rsidP="00D21FB4">
      <w:pPr>
        <w:pStyle w:val="af1"/>
        <w:spacing w:after="0" w:line="240" w:lineRule="auto"/>
        <w:ind w:left="0" w:firstLine="709"/>
        <w:jc w:val="both"/>
        <w:rPr>
          <w:rFonts w:ascii="Times New Roman" w:hAnsi="Times New Roman" w:cs="Times New Roman"/>
          <w:sz w:val="28"/>
          <w:szCs w:val="28"/>
        </w:rPr>
      </w:pPr>
      <w:r w:rsidRPr="004201DA">
        <w:rPr>
          <w:rFonts w:ascii="Times New Roman" w:hAnsi="Times New Roman" w:cs="Times New Roman"/>
          <w:sz w:val="28"/>
          <w:szCs w:val="28"/>
        </w:rPr>
        <w:t>Прогнозируемые основные макроэкономические  показатели на 2016 год и плановый период 2017-2018 годов только частично подтверждены данными Приморскстата за январь-август 2015 года, при этом темп роста показателей более сдержанный, чем прогнозируется.</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Важным показателем состояния экономики Приморского края является финансовый результат деятельности предприятий. По данным Приморскстата балансовая прибыль крупных и средних организаций за январь-июль 2015 года составила 36674,6 млн рублей с ростом к аналогичному периоду 2014 года в 3 раза. Несмотря на общий положительный финансовый результат сумма убытков за январь-июль 2015 года составила 9531,4 млн рублей. От общего числа организаций 28,8 % являются убыточными, что свидетельствует о не вполне устойчивом состоянии в экономической системе края.</w:t>
      </w:r>
    </w:p>
    <w:p w:rsidR="00D21FB4" w:rsidRPr="004201DA" w:rsidRDefault="00D21FB4" w:rsidP="00D21FB4">
      <w:pPr>
        <w:spacing w:after="0" w:line="240" w:lineRule="auto"/>
        <w:ind w:firstLine="709"/>
        <w:jc w:val="both"/>
        <w:rPr>
          <w:rFonts w:ascii="Times New Roman" w:eastAsia="Calibri" w:hAnsi="Times New Roman" w:cs="Times New Roman"/>
          <w:b/>
          <w:sz w:val="28"/>
          <w:szCs w:val="28"/>
        </w:rPr>
      </w:pPr>
    </w:p>
    <w:p w:rsidR="00D21FB4" w:rsidRPr="004201DA" w:rsidRDefault="00D21FB4" w:rsidP="00D21FB4">
      <w:pPr>
        <w:spacing w:after="0" w:line="240" w:lineRule="auto"/>
        <w:ind w:firstLine="709"/>
        <w:jc w:val="both"/>
        <w:rPr>
          <w:rFonts w:ascii="Times New Roman" w:eastAsia="Calibri" w:hAnsi="Times New Roman" w:cs="Times New Roman"/>
          <w:b/>
          <w:sz w:val="28"/>
          <w:szCs w:val="28"/>
        </w:rPr>
      </w:pPr>
      <w:r w:rsidRPr="004201DA">
        <w:rPr>
          <w:rFonts w:ascii="Times New Roman" w:eastAsia="Calibri" w:hAnsi="Times New Roman" w:cs="Times New Roman"/>
          <w:b/>
          <w:sz w:val="28"/>
          <w:szCs w:val="28"/>
        </w:rPr>
        <w:t>Демографические показатели, доходы населения, безработица</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Динамика изменения темпа роста ВРП определяет и динамику изменения показателей, характеризующих уровень жизни населения. </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По данным Прогноза индекс потребительских цен в 2015 году составит 115,8 % с тенденцией снижения темпов роста в последующих годах. В 2016 году индекс потребительских цен запланирован 106,6 %, на плановый период 2017 и 2018 годов – 106,2 % и 105,3 % соответственно.</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Индекс потребительских цен является одним из важнейших показателей, характеризующих уровень инфляции.</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Данные Прогноза говорят об увеличении в 2016 году темпа роста реальных денежных доходов населения на 5,6 % (в 2015 году – 94,5 %, в 2016 году – 100,1 %). На 2017 и 2018 годы темпы роста реальных денежных доходов населения планируются 101,6 % и 101,8 % соответственно.</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Информация о динамике индекса потребительских цен и реальных денежных доходах населения представлена на диаграмме.</w:t>
      </w:r>
    </w:p>
    <w:p w:rsidR="00D21FB4" w:rsidRPr="004201DA" w:rsidRDefault="00D21FB4" w:rsidP="00D21FB4">
      <w:pPr>
        <w:spacing w:after="0" w:line="240" w:lineRule="auto"/>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ab/>
      </w:r>
    </w:p>
    <w:p w:rsidR="00D21FB4" w:rsidRPr="004201DA" w:rsidRDefault="00D21FB4" w:rsidP="00D21FB4">
      <w:pPr>
        <w:spacing w:after="0" w:line="240" w:lineRule="auto"/>
        <w:jc w:val="both"/>
        <w:rPr>
          <w:rFonts w:ascii="Times New Roman" w:eastAsia="Calibri" w:hAnsi="Times New Roman" w:cs="Times New Roman"/>
          <w:sz w:val="28"/>
          <w:szCs w:val="28"/>
        </w:rPr>
      </w:pPr>
      <w:r w:rsidRPr="004201DA">
        <w:rPr>
          <w:rFonts w:ascii="Times New Roman" w:eastAsia="Calibri" w:hAnsi="Times New Roman" w:cs="Times New Roman"/>
          <w:noProof/>
          <w:sz w:val="28"/>
          <w:szCs w:val="28"/>
        </w:rPr>
        <w:drawing>
          <wp:inline distT="0" distB="0" distL="0" distR="0" wp14:anchorId="091AD0CD" wp14:editId="64C8F6C7">
            <wp:extent cx="5429250" cy="311467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21FB4" w:rsidRPr="004201DA" w:rsidRDefault="00D21FB4" w:rsidP="00D21FB4">
      <w:pPr>
        <w:spacing w:after="0"/>
        <w:rPr>
          <w:rFonts w:ascii="Times New Roman" w:eastAsia="Calibri" w:hAnsi="Times New Roman" w:cs="Times New Roman"/>
          <w:sz w:val="24"/>
          <w:szCs w:val="24"/>
        </w:rPr>
      </w:pPr>
      <w:r w:rsidRPr="004201DA">
        <w:rPr>
          <w:rFonts w:ascii="Times New Roman" w:eastAsia="Calibri" w:hAnsi="Times New Roman" w:cs="Times New Roman"/>
          <w:sz w:val="24"/>
          <w:szCs w:val="24"/>
        </w:rPr>
        <w:tab/>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Согласно Прогнозу в 2016 году предполагается увеличение номинально начисленной среднемесячной заработной платы с 33785,0 рублей в 2015 году до 36927,0 рублей с ростом на 3142,0 рублей, или на 9,3 %. Среднедушевые денежные доходы в месяц прогнозируются с ростом на 7,3 %, то есть с 30927,2 рублей в 2015 году до 33198,5 рублей в 2016 году.</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В 2015 году величина прожиточного минимума в среднем на душу населения в месяц оценивается в размере 11951,7 рублей. По Прогнозу в 2016 году величина прожиточного минимума увеличится до 12824,2 рублей с ростом к 2015 году на 7,3 %.</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По данным Приморскстата индекс потребительских цен вырос в августе 2015 года по сравнению с декабрем 2014 года на 108,5 %, по сравнению с августом 2014 года – на 115,6 %. Указанная статистика свидетельствует о том, что  утвержденный индекс потребительских цен за период с начала года в размере 115,8 % может быть превышен.</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Снижение уровня реальных денежных доходов населения в 2015 году и их низкий процентный рост в 2016 – 2018 годах в сравнении с динамикой изменения индекса потребительских цен - это один из тревожных факторов при прогнозировании улучшения уровня благосостояния населения в связи с увеличением как среднемесячной номинальной начисленной заработной платы, так и среднедушевых денежных доходов.</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Информация о динамике уровня зарегистрированной безработицы и численности зарегистрированных безработных, в том числе по методологии Международной организации труда (далее – МОТ), по данным Прогноза представлена на диаграмме.</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p>
    <w:p w:rsidR="00D21FB4" w:rsidRPr="004201DA" w:rsidRDefault="00D21FB4" w:rsidP="00D21FB4">
      <w:pPr>
        <w:spacing w:after="0" w:line="240" w:lineRule="auto"/>
        <w:jc w:val="both"/>
        <w:rPr>
          <w:rFonts w:ascii="Times New Roman" w:eastAsia="Calibri" w:hAnsi="Times New Roman" w:cs="Times New Roman"/>
          <w:sz w:val="28"/>
          <w:szCs w:val="28"/>
        </w:rPr>
      </w:pPr>
      <w:r w:rsidRPr="004201DA">
        <w:rPr>
          <w:rFonts w:ascii="Times New Roman" w:eastAsia="Calibri" w:hAnsi="Times New Roman" w:cs="Times New Roman"/>
          <w:noProof/>
          <w:sz w:val="28"/>
          <w:szCs w:val="28"/>
        </w:rPr>
        <w:drawing>
          <wp:inline distT="0" distB="0" distL="0" distR="0" wp14:anchorId="0CB013E0" wp14:editId="59F73B36">
            <wp:extent cx="5686425" cy="311467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21FB4" w:rsidRPr="004201DA" w:rsidRDefault="00D21FB4" w:rsidP="00D21FB4">
      <w:pPr>
        <w:spacing w:after="0" w:line="240" w:lineRule="auto"/>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ab/>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По Прогнозу численность безработных в 2016 году составит 74,2 тыс. человек с уменьшением относительно 2015 года на 1,7 тыс. человек, или на 2,2 %, в 2017 и 2018 годах она составит 73,4 тыс. человек и 72,3 тыс. человек соответственно.</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Численность безработных, зарегистрированных в службах занятости населения, в 2016 году планируется 15,7 тыс. человек на уровне 2015 года. В 2017 и 2018 годах она составит 15,6 тыс. человек и 15,5 тыс. человек соответственно. Уровень зарегистрированной безработицы прогнозируется в 2016-2018 годах 1,5 % на уровне 2015 года.</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В демографической ситуации Приморского края наблюдается тенденция к сокращению численности населения. Информация по данным Приморскстата представлена на диаграмме.</w:t>
      </w: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p>
    <w:p w:rsidR="00D21FB4" w:rsidRPr="004201DA" w:rsidRDefault="00D21FB4" w:rsidP="00D21FB4">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noProof/>
          <w:sz w:val="28"/>
          <w:szCs w:val="28"/>
        </w:rPr>
        <w:drawing>
          <wp:inline distT="0" distB="0" distL="0" distR="0" wp14:anchorId="7CA7615A" wp14:editId="3C4EB8A0">
            <wp:extent cx="5191125" cy="1838325"/>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21FB4" w:rsidRPr="004201DA" w:rsidRDefault="00D21FB4" w:rsidP="00D21FB4">
      <w:pPr>
        <w:spacing w:after="0" w:line="240" w:lineRule="auto"/>
        <w:ind w:firstLine="708"/>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По оценке Администрации Приморского края на территории края наблюдается с</w:t>
      </w:r>
      <w:r w:rsidRPr="004201DA">
        <w:rPr>
          <w:rFonts w:ascii="Times New Roman" w:hAnsi="Times New Roman" w:cs="Times New Roman"/>
          <w:sz w:val="28"/>
          <w:szCs w:val="28"/>
        </w:rPr>
        <w:t>нижение демографического потенциала</w:t>
      </w:r>
      <w:r w:rsidRPr="004201DA">
        <w:rPr>
          <w:rFonts w:ascii="Times New Roman" w:eastAsia="Calibri" w:hAnsi="Times New Roman" w:cs="Times New Roman"/>
          <w:sz w:val="28"/>
          <w:szCs w:val="28"/>
        </w:rPr>
        <w:t>. З</w:t>
      </w:r>
      <w:r w:rsidRPr="004201DA">
        <w:rPr>
          <w:rFonts w:ascii="Times New Roman" w:hAnsi="Times New Roman" w:cs="Times New Roman"/>
          <w:color w:val="000000"/>
          <w:spacing w:val="2"/>
          <w:sz w:val="28"/>
          <w:szCs w:val="28"/>
        </w:rPr>
        <w:t xml:space="preserve">а первое полугодие 2015 года численность населения </w:t>
      </w:r>
      <w:r w:rsidRPr="004201DA">
        <w:rPr>
          <w:rFonts w:ascii="Times New Roman" w:hAnsi="Times New Roman" w:cs="Times New Roman"/>
          <w:color w:val="000000"/>
          <w:sz w:val="28"/>
          <w:szCs w:val="28"/>
        </w:rPr>
        <w:t>уменьшилась на 4,9 тыс. человек и на 01.07.2014 составила 1928,4 тыс. человек</w:t>
      </w:r>
      <w:r w:rsidRPr="004201DA">
        <w:rPr>
          <w:rFonts w:ascii="Times New Roman" w:hAnsi="Times New Roman" w:cs="Times New Roman"/>
          <w:sz w:val="28"/>
          <w:szCs w:val="28"/>
        </w:rPr>
        <w:t>.</w:t>
      </w:r>
    </w:p>
    <w:p w:rsidR="00D21FB4" w:rsidRPr="004201DA" w:rsidRDefault="00D21FB4" w:rsidP="00D21FB4">
      <w:pPr>
        <w:pStyle w:val="a5"/>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Число прибывших в Приморский край из других регионов России за январь-июль 2015 года составило 10457 человек (на 0,6 % меньше, чем в январе-июле 2014), из других стран – 6612 человек (на 19,7 % больше). Выехало в другие регионы России 14013 человек (на 2,0 % меньше, чем в январе-июле 2014), в другие страны – 6433 человека (на 19,7 % больше, чем в январе-июле 2014). Сальдо миграции за 1 полугодие 2015 года – отрицательное (-3377 человека).</w:t>
      </w:r>
    </w:p>
    <w:p w:rsidR="00D21FB4" w:rsidRPr="004201DA" w:rsidRDefault="00D21FB4" w:rsidP="00D21FB4">
      <w:pPr>
        <w:spacing w:after="0" w:line="240" w:lineRule="auto"/>
        <w:ind w:firstLine="720"/>
        <w:jc w:val="both"/>
        <w:rPr>
          <w:rFonts w:ascii="Times New Roman" w:eastAsia="Times New Roman" w:hAnsi="Times New Roman" w:cs="Times New Roman"/>
          <w:b/>
          <w:sz w:val="28"/>
          <w:szCs w:val="28"/>
        </w:rPr>
      </w:pPr>
      <w:r w:rsidRPr="004201DA">
        <w:rPr>
          <w:rFonts w:ascii="Times New Roman" w:hAnsi="Times New Roman" w:cs="Times New Roman"/>
          <w:sz w:val="28"/>
          <w:szCs w:val="28"/>
        </w:rPr>
        <w:t xml:space="preserve">Прогноз социально-экономического развития на 2016 год и  плановый период 2017 и 2018 годов определил  исходные данные для разработки краевого бюджета на  2016 год. Однако  официальные данные статистики, предоставленные Приморскстатом за январь-август 2015 года, подтверждают наличие рисков достижения показателей Прогноза как в 2015 году, так и на 2016 </w:t>
      </w:r>
      <w:r w:rsidR="009D2A7B">
        <w:rPr>
          <w:rFonts w:ascii="Times New Roman" w:hAnsi="Times New Roman" w:cs="Times New Roman"/>
          <w:sz w:val="28"/>
          <w:szCs w:val="28"/>
        </w:rPr>
        <w:t>-</w:t>
      </w:r>
      <w:r w:rsidRPr="004201DA">
        <w:rPr>
          <w:rFonts w:ascii="Times New Roman" w:hAnsi="Times New Roman" w:cs="Times New Roman"/>
          <w:sz w:val="28"/>
          <w:szCs w:val="28"/>
        </w:rPr>
        <w:t xml:space="preserve"> 2018 годы.</w:t>
      </w:r>
    </w:p>
    <w:p w:rsidR="00D21FB4" w:rsidRPr="004201DA" w:rsidRDefault="00D21FB4" w:rsidP="00D50EFC">
      <w:pPr>
        <w:spacing w:after="0" w:line="240" w:lineRule="auto"/>
        <w:ind w:firstLine="720"/>
        <w:jc w:val="both"/>
        <w:rPr>
          <w:rFonts w:ascii="Times New Roman" w:eastAsia="Times New Roman" w:hAnsi="Times New Roman" w:cs="Times New Roman"/>
          <w:b/>
          <w:sz w:val="28"/>
          <w:szCs w:val="28"/>
        </w:rPr>
      </w:pPr>
    </w:p>
    <w:p w:rsidR="00C84764" w:rsidRPr="004201DA" w:rsidRDefault="00464C64" w:rsidP="00C84764">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3. </w:t>
      </w:r>
      <w:r w:rsidR="00C84764" w:rsidRPr="004201DA">
        <w:rPr>
          <w:rFonts w:ascii="Times New Roman" w:eastAsia="Times New Roman" w:hAnsi="Times New Roman" w:cs="Times New Roman"/>
          <w:b/>
          <w:sz w:val="28"/>
          <w:szCs w:val="28"/>
        </w:rPr>
        <w:t>Общая характеристика проекта закона "О краевом бюджете на 2016 год"</w:t>
      </w:r>
    </w:p>
    <w:p w:rsidR="00DA77B8" w:rsidRPr="004201DA" w:rsidRDefault="00DA77B8" w:rsidP="00C84764">
      <w:pPr>
        <w:spacing w:after="0" w:line="240" w:lineRule="auto"/>
        <w:ind w:firstLine="709"/>
        <w:jc w:val="both"/>
        <w:rPr>
          <w:rFonts w:ascii="Times New Roman" w:eastAsia="Times New Roman" w:hAnsi="Times New Roman" w:cs="Times New Roman"/>
          <w:b/>
          <w:sz w:val="28"/>
          <w:szCs w:val="28"/>
        </w:rPr>
      </w:pPr>
    </w:p>
    <w:p w:rsidR="00C84764" w:rsidRPr="004201DA" w:rsidRDefault="00E93569"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связи с </w:t>
      </w:r>
      <w:r w:rsidR="00BC0FBD" w:rsidRPr="004201DA">
        <w:rPr>
          <w:rFonts w:ascii="Times New Roman" w:eastAsia="Times New Roman" w:hAnsi="Times New Roman" w:cs="Times New Roman"/>
          <w:sz w:val="28"/>
          <w:szCs w:val="28"/>
        </w:rPr>
        <w:t>учетом особенностей составления и утверждения в действующих экономических условиях</w:t>
      </w:r>
      <w:r w:rsidR="005D2613" w:rsidRPr="004201DA">
        <w:rPr>
          <w:rFonts w:ascii="Times New Roman" w:eastAsia="Times New Roman" w:hAnsi="Times New Roman" w:cs="Times New Roman"/>
          <w:sz w:val="28"/>
          <w:szCs w:val="28"/>
        </w:rPr>
        <w:t xml:space="preserve"> и</w:t>
      </w:r>
      <w:r w:rsidR="00390430" w:rsidRPr="004201DA">
        <w:rPr>
          <w:rFonts w:ascii="Times New Roman" w:eastAsia="Times New Roman" w:hAnsi="Times New Roman" w:cs="Times New Roman"/>
          <w:sz w:val="28"/>
          <w:szCs w:val="28"/>
        </w:rPr>
        <w:t xml:space="preserve"> во избежание рисков ошибок при планировании параметров краевого бюджета </w:t>
      </w:r>
      <w:r w:rsidR="005D2613" w:rsidRPr="004201DA">
        <w:rPr>
          <w:rFonts w:ascii="Times New Roman" w:eastAsia="Times New Roman" w:hAnsi="Times New Roman" w:cs="Times New Roman"/>
          <w:sz w:val="28"/>
          <w:szCs w:val="28"/>
        </w:rPr>
        <w:t xml:space="preserve">на долгосрочный период </w:t>
      </w:r>
      <w:r w:rsidR="00390430" w:rsidRPr="004201DA">
        <w:rPr>
          <w:rFonts w:ascii="Times New Roman" w:eastAsia="Times New Roman" w:hAnsi="Times New Roman" w:cs="Times New Roman"/>
          <w:sz w:val="28"/>
          <w:szCs w:val="28"/>
        </w:rPr>
        <w:t>законопроект</w:t>
      </w:r>
      <w:r w:rsidR="00BC0FBD" w:rsidRPr="004201DA">
        <w:rPr>
          <w:rFonts w:ascii="Times New Roman" w:eastAsia="Times New Roman" w:hAnsi="Times New Roman" w:cs="Times New Roman"/>
          <w:sz w:val="28"/>
          <w:szCs w:val="28"/>
        </w:rPr>
        <w:t xml:space="preserve"> </w:t>
      </w:r>
      <w:r w:rsidR="00C84764" w:rsidRPr="004201DA">
        <w:rPr>
          <w:rFonts w:ascii="Times New Roman" w:eastAsia="Times New Roman" w:hAnsi="Times New Roman" w:cs="Times New Roman"/>
          <w:sz w:val="28"/>
          <w:szCs w:val="28"/>
        </w:rPr>
        <w:t xml:space="preserve">сформирован на </w:t>
      </w:r>
      <w:r w:rsidR="00BC0FBD" w:rsidRPr="004201DA">
        <w:rPr>
          <w:rFonts w:ascii="Times New Roman" w:eastAsia="Times New Roman" w:hAnsi="Times New Roman" w:cs="Times New Roman"/>
          <w:sz w:val="28"/>
          <w:szCs w:val="28"/>
        </w:rPr>
        <w:t>од</w:t>
      </w:r>
      <w:r w:rsidR="005D2613" w:rsidRPr="004201DA">
        <w:rPr>
          <w:rFonts w:ascii="Times New Roman" w:eastAsia="Times New Roman" w:hAnsi="Times New Roman" w:cs="Times New Roman"/>
          <w:sz w:val="28"/>
          <w:szCs w:val="28"/>
        </w:rPr>
        <w:t>ин финансовый год</w:t>
      </w:r>
      <w:r w:rsidR="00C84764" w:rsidRPr="004201DA">
        <w:rPr>
          <w:rFonts w:ascii="Times New Roman" w:eastAsia="Times New Roman" w:hAnsi="Times New Roman" w:cs="Times New Roman"/>
          <w:sz w:val="28"/>
          <w:szCs w:val="28"/>
        </w:rPr>
        <w:t xml:space="preserve">. </w:t>
      </w:r>
    </w:p>
    <w:p w:rsidR="00F977DE" w:rsidRPr="004201DA" w:rsidRDefault="00576725"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соответствии с поправками, внесенными Федеральным законом от 22.10.2014 № 311-ФЗ "О внесении изменений в Бюджетный кодекс Российской Федерации"</w:t>
      </w:r>
      <w:r w:rsidR="00AA243E"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в статьи 18, 20, 21, 23 Бюджетного кодекса Российской Федерации </w:t>
      </w:r>
      <w:r w:rsidR="00AA243E" w:rsidRPr="004201DA">
        <w:rPr>
          <w:rFonts w:ascii="Times New Roman" w:eastAsia="Times New Roman" w:hAnsi="Times New Roman" w:cs="Times New Roman"/>
          <w:sz w:val="28"/>
          <w:szCs w:val="28"/>
        </w:rPr>
        <w:t>в части новой структуры кодов бюджетной классификации бюджетной системы Российской Федерации</w:t>
      </w:r>
      <w:r w:rsidR="003614E6" w:rsidRPr="004201DA">
        <w:rPr>
          <w:rFonts w:ascii="Times New Roman" w:eastAsia="Times New Roman" w:hAnsi="Times New Roman" w:cs="Times New Roman"/>
          <w:sz w:val="28"/>
          <w:szCs w:val="28"/>
        </w:rPr>
        <w:t>,</w:t>
      </w:r>
      <w:r w:rsidR="00AA243E" w:rsidRPr="004201DA">
        <w:rPr>
          <w:rFonts w:ascii="Times New Roman" w:eastAsia="Times New Roman" w:hAnsi="Times New Roman" w:cs="Times New Roman"/>
          <w:sz w:val="28"/>
          <w:szCs w:val="28"/>
        </w:rPr>
        <w:t xml:space="preserve"> применяемой при составлении и исполнении бюджетов н</w:t>
      </w:r>
      <w:r w:rsidR="00983AA2" w:rsidRPr="004201DA">
        <w:rPr>
          <w:rFonts w:ascii="Times New Roman" w:eastAsia="Times New Roman" w:hAnsi="Times New Roman" w:cs="Times New Roman"/>
          <w:sz w:val="28"/>
          <w:szCs w:val="28"/>
        </w:rPr>
        <w:t>ачиная с бюджетов на 2016 год</w:t>
      </w:r>
      <w:r w:rsidR="003614E6" w:rsidRPr="004201DA">
        <w:rPr>
          <w:rFonts w:ascii="Times New Roman" w:eastAsia="Times New Roman" w:hAnsi="Times New Roman" w:cs="Times New Roman"/>
          <w:sz w:val="28"/>
          <w:szCs w:val="28"/>
        </w:rPr>
        <w:t xml:space="preserve"> </w:t>
      </w:r>
      <w:r w:rsidR="00A931FA" w:rsidRPr="004201DA">
        <w:rPr>
          <w:rFonts w:ascii="Times New Roman" w:eastAsia="Times New Roman" w:hAnsi="Times New Roman" w:cs="Times New Roman"/>
          <w:sz w:val="28"/>
          <w:szCs w:val="28"/>
        </w:rPr>
        <w:t xml:space="preserve">краевой </w:t>
      </w:r>
      <w:r w:rsidR="00C069ED" w:rsidRPr="004201DA">
        <w:rPr>
          <w:rFonts w:ascii="Times New Roman" w:eastAsia="Times New Roman" w:hAnsi="Times New Roman" w:cs="Times New Roman"/>
          <w:sz w:val="28"/>
          <w:szCs w:val="28"/>
        </w:rPr>
        <w:t xml:space="preserve">бюджет сформирован в новой структуре кодов бюджетной классификации Российской Федерации. </w:t>
      </w:r>
    </w:p>
    <w:p w:rsidR="0084509C" w:rsidRPr="004201DA" w:rsidRDefault="00C856DC"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Начиная с 2013 года краевой бюджет формируется по программно-целевому методу.</w:t>
      </w:r>
      <w:r w:rsidRPr="004201DA">
        <w:rPr>
          <w:rFonts w:ascii="Times New Roman" w:hAnsi="Times New Roman" w:cs="Times New Roman"/>
          <w:sz w:val="28"/>
          <w:szCs w:val="28"/>
        </w:rPr>
        <w:t xml:space="preserve"> </w:t>
      </w:r>
      <w:r w:rsidR="006132CB" w:rsidRPr="004201DA">
        <w:rPr>
          <w:rFonts w:ascii="Times New Roman" w:eastAsia="Times New Roman" w:hAnsi="Times New Roman" w:cs="Times New Roman"/>
          <w:sz w:val="28"/>
          <w:szCs w:val="28"/>
        </w:rPr>
        <w:t>Соответственно</w:t>
      </w:r>
      <w:r w:rsidR="00C069ED" w:rsidRPr="004201DA">
        <w:rPr>
          <w:rFonts w:ascii="Times New Roman" w:eastAsia="Times New Roman" w:hAnsi="Times New Roman" w:cs="Times New Roman"/>
          <w:sz w:val="28"/>
          <w:szCs w:val="28"/>
        </w:rPr>
        <w:t xml:space="preserve">, </w:t>
      </w:r>
      <w:r w:rsidR="006132CB" w:rsidRPr="004201DA">
        <w:rPr>
          <w:rFonts w:ascii="Times New Roman" w:eastAsia="Times New Roman" w:hAnsi="Times New Roman" w:cs="Times New Roman"/>
          <w:sz w:val="28"/>
          <w:szCs w:val="28"/>
        </w:rPr>
        <w:t xml:space="preserve">учитывая условия применения новой бюджетной классификации </w:t>
      </w:r>
      <w:r w:rsidR="0084509C" w:rsidRPr="004201DA">
        <w:rPr>
          <w:rFonts w:ascii="Times New Roman" w:eastAsia="Times New Roman" w:hAnsi="Times New Roman" w:cs="Times New Roman"/>
          <w:sz w:val="28"/>
          <w:szCs w:val="28"/>
        </w:rPr>
        <w:t>при распределении бюджетных ассигнований</w:t>
      </w:r>
      <w:r w:rsidR="009D2A7B">
        <w:rPr>
          <w:rFonts w:ascii="Times New Roman" w:eastAsia="Times New Roman" w:hAnsi="Times New Roman" w:cs="Times New Roman"/>
          <w:sz w:val="28"/>
          <w:szCs w:val="28"/>
        </w:rPr>
        <w:t>,</w:t>
      </w:r>
      <w:r w:rsidR="0084509C" w:rsidRPr="004201DA">
        <w:rPr>
          <w:rFonts w:ascii="Times New Roman" w:eastAsia="Times New Roman" w:hAnsi="Times New Roman" w:cs="Times New Roman"/>
          <w:sz w:val="28"/>
          <w:szCs w:val="28"/>
        </w:rPr>
        <w:t xml:space="preserve"> </w:t>
      </w:r>
      <w:r w:rsidR="00C069ED" w:rsidRPr="004201DA">
        <w:rPr>
          <w:rFonts w:ascii="Times New Roman" w:eastAsia="Times New Roman" w:hAnsi="Times New Roman" w:cs="Times New Roman"/>
          <w:sz w:val="28"/>
          <w:szCs w:val="28"/>
        </w:rPr>
        <w:t xml:space="preserve">указанные изменения </w:t>
      </w:r>
      <w:r w:rsidR="006132CB" w:rsidRPr="004201DA">
        <w:rPr>
          <w:rFonts w:ascii="Times New Roman" w:eastAsia="Times New Roman" w:hAnsi="Times New Roman" w:cs="Times New Roman"/>
          <w:sz w:val="28"/>
          <w:szCs w:val="28"/>
        </w:rPr>
        <w:t xml:space="preserve">отражены </w:t>
      </w:r>
      <w:r w:rsidR="0084509C" w:rsidRPr="004201DA">
        <w:rPr>
          <w:rFonts w:ascii="Times New Roman" w:eastAsia="Times New Roman" w:hAnsi="Times New Roman" w:cs="Times New Roman"/>
          <w:sz w:val="28"/>
          <w:szCs w:val="28"/>
        </w:rPr>
        <w:t xml:space="preserve">и представлены </w:t>
      </w:r>
      <w:r w:rsidR="00114D25" w:rsidRPr="004201DA">
        <w:rPr>
          <w:rFonts w:ascii="Times New Roman" w:eastAsia="Times New Roman" w:hAnsi="Times New Roman" w:cs="Times New Roman"/>
          <w:sz w:val="28"/>
          <w:szCs w:val="28"/>
        </w:rPr>
        <w:t xml:space="preserve">в законопроекте, в том числе и </w:t>
      </w:r>
      <w:r w:rsidR="006132CB" w:rsidRPr="004201DA">
        <w:rPr>
          <w:rFonts w:ascii="Times New Roman" w:eastAsia="Times New Roman" w:hAnsi="Times New Roman" w:cs="Times New Roman"/>
          <w:sz w:val="28"/>
          <w:szCs w:val="28"/>
        </w:rPr>
        <w:t>в</w:t>
      </w:r>
      <w:r w:rsidR="00C069ED" w:rsidRPr="004201DA">
        <w:rPr>
          <w:rFonts w:ascii="Times New Roman" w:eastAsia="Times New Roman" w:hAnsi="Times New Roman" w:cs="Times New Roman"/>
          <w:sz w:val="28"/>
          <w:szCs w:val="28"/>
        </w:rPr>
        <w:t xml:space="preserve"> </w:t>
      </w:r>
      <w:r w:rsidR="0084509C" w:rsidRPr="004201DA">
        <w:rPr>
          <w:rFonts w:ascii="Times New Roman" w:eastAsia="Times New Roman" w:hAnsi="Times New Roman" w:cs="Times New Roman"/>
          <w:sz w:val="28"/>
          <w:szCs w:val="28"/>
        </w:rPr>
        <w:t>измен</w:t>
      </w:r>
      <w:r w:rsidR="0049234C" w:rsidRPr="004201DA">
        <w:rPr>
          <w:rFonts w:ascii="Times New Roman" w:eastAsia="Times New Roman" w:hAnsi="Times New Roman" w:cs="Times New Roman"/>
          <w:sz w:val="28"/>
          <w:szCs w:val="28"/>
        </w:rPr>
        <w:t>ившейся с</w:t>
      </w:r>
      <w:r w:rsidR="00C069ED" w:rsidRPr="004201DA">
        <w:rPr>
          <w:rFonts w:ascii="Times New Roman" w:eastAsia="Times New Roman" w:hAnsi="Times New Roman" w:cs="Times New Roman"/>
          <w:sz w:val="28"/>
          <w:szCs w:val="28"/>
        </w:rPr>
        <w:t>труктур</w:t>
      </w:r>
      <w:r w:rsidR="0084509C" w:rsidRPr="004201DA">
        <w:rPr>
          <w:rFonts w:ascii="Times New Roman" w:eastAsia="Times New Roman" w:hAnsi="Times New Roman" w:cs="Times New Roman"/>
          <w:sz w:val="28"/>
          <w:szCs w:val="28"/>
        </w:rPr>
        <w:t>е</w:t>
      </w:r>
      <w:r w:rsidR="00C069ED" w:rsidRPr="004201DA">
        <w:rPr>
          <w:rFonts w:ascii="Times New Roman" w:eastAsia="Times New Roman" w:hAnsi="Times New Roman" w:cs="Times New Roman"/>
          <w:sz w:val="28"/>
          <w:szCs w:val="28"/>
        </w:rPr>
        <w:t xml:space="preserve"> государственных программ Приморского края. </w:t>
      </w:r>
    </w:p>
    <w:p w:rsidR="00F40B65" w:rsidRPr="004201DA" w:rsidRDefault="00F40B65"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При этом </w:t>
      </w:r>
      <w:r w:rsidR="00187313" w:rsidRPr="004201DA">
        <w:rPr>
          <w:rFonts w:ascii="Times New Roman" w:eastAsia="Times New Roman" w:hAnsi="Times New Roman" w:cs="Times New Roman"/>
          <w:sz w:val="28"/>
          <w:szCs w:val="28"/>
        </w:rPr>
        <w:t xml:space="preserve">в </w:t>
      </w:r>
      <w:r w:rsidRPr="004201DA">
        <w:rPr>
          <w:rFonts w:ascii="Times New Roman" w:eastAsia="Times New Roman" w:hAnsi="Times New Roman" w:cs="Times New Roman"/>
          <w:sz w:val="28"/>
          <w:szCs w:val="28"/>
        </w:rPr>
        <w:t>действующи</w:t>
      </w:r>
      <w:r w:rsidR="00187313" w:rsidRPr="004201DA">
        <w:rPr>
          <w:rFonts w:ascii="Times New Roman" w:eastAsia="Times New Roman" w:hAnsi="Times New Roman" w:cs="Times New Roman"/>
          <w:sz w:val="28"/>
          <w:szCs w:val="28"/>
        </w:rPr>
        <w:t>х</w:t>
      </w:r>
      <w:r w:rsidRPr="004201DA">
        <w:rPr>
          <w:rFonts w:ascii="Times New Roman" w:eastAsia="Times New Roman" w:hAnsi="Times New Roman" w:cs="Times New Roman"/>
          <w:sz w:val="28"/>
          <w:szCs w:val="28"/>
        </w:rPr>
        <w:t xml:space="preserve"> на  период составления заключения </w:t>
      </w:r>
      <w:r w:rsidR="00187313" w:rsidRPr="004201DA">
        <w:rPr>
          <w:rFonts w:ascii="Times New Roman" w:eastAsia="Times New Roman" w:hAnsi="Times New Roman" w:cs="Times New Roman"/>
          <w:sz w:val="28"/>
          <w:szCs w:val="28"/>
        </w:rPr>
        <w:t xml:space="preserve">нормативных правовых актах Администрации Приморского края об утверждении  государственных программ, их утвержденная структура, как правило, </w:t>
      </w:r>
      <w:r w:rsidRPr="004201DA">
        <w:rPr>
          <w:rFonts w:ascii="Times New Roman" w:eastAsia="Times New Roman" w:hAnsi="Times New Roman" w:cs="Times New Roman"/>
          <w:sz w:val="28"/>
          <w:szCs w:val="28"/>
        </w:rPr>
        <w:t>не соответству</w:t>
      </w:r>
      <w:r w:rsidR="00187313" w:rsidRPr="004201DA">
        <w:rPr>
          <w:rFonts w:ascii="Times New Roman" w:eastAsia="Times New Roman" w:hAnsi="Times New Roman" w:cs="Times New Roman"/>
          <w:sz w:val="28"/>
          <w:szCs w:val="28"/>
        </w:rPr>
        <w:t>е</w:t>
      </w:r>
      <w:r w:rsidRPr="004201DA">
        <w:rPr>
          <w:rFonts w:ascii="Times New Roman" w:eastAsia="Times New Roman" w:hAnsi="Times New Roman" w:cs="Times New Roman"/>
          <w:sz w:val="28"/>
          <w:szCs w:val="28"/>
        </w:rPr>
        <w:t>т представлен</w:t>
      </w:r>
      <w:r w:rsidR="00187313" w:rsidRPr="004201DA">
        <w:rPr>
          <w:rFonts w:ascii="Times New Roman" w:eastAsia="Times New Roman" w:hAnsi="Times New Roman" w:cs="Times New Roman"/>
          <w:sz w:val="28"/>
          <w:szCs w:val="28"/>
        </w:rPr>
        <w:t>ной</w:t>
      </w:r>
      <w:r w:rsidRPr="004201DA">
        <w:rPr>
          <w:rFonts w:ascii="Times New Roman" w:eastAsia="Times New Roman" w:hAnsi="Times New Roman" w:cs="Times New Roman"/>
          <w:sz w:val="28"/>
          <w:szCs w:val="28"/>
        </w:rPr>
        <w:t xml:space="preserve"> в законопрое</w:t>
      </w:r>
      <w:r w:rsidR="00187313" w:rsidRPr="004201DA">
        <w:rPr>
          <w:rFonts w:ascii="Times New Roman" w:eastAsia="Times New Roman" w:hAnsi="Times New Roman" w:cs="Times New Roman"/>
          <w:sz w:val="28"/>
          <w:szCs w:val="28"/>
        </w:rPr>
        <w:t>кте, что значительн</w:t>
      </w:r>
      <w:r w:rsidR="001236F1" w:rsidRPr="004201DA">
        <w:rPr>
          <w:rFonts w:ascii="Times New Roman" w:eastAsia="Times New Roman" w:hAnsi="Times New Roman" w:cs="Times New Roman"/>
          <w:sz w:val="28"/>
          <w:szCs w:val="28"/>
        </w:rPr>
        <w:t xml:space="preserve">о затрудняет проведение Контрольно-счетной палатой </w:t>
      </w:r>
      <w:r w:rsidR="00C856DC" w:rsidRPr="004201DA">
        <w:rPr>
          <w:rFonts w:ascii="Times New Roman" w:eastAsia="Times New Roman" w:hAnsi="Times New Roman" w:cs="Times New Roman"/>
          <w:sz w:val="28"/>
          <w:szCs w:val="28"/>
        </w:rPr>
        <w:t xml:space="preserve">полноценного анализа </w:t>
      </w:r>
      <w:r w:rsidR="001236F1" w:rsidRPr="004201DA">
        <w:rPr>
          <w:rFonts w:ascii="Times New Roman" w:eastAsia="Times New Roman" w:hAnsi="Times New Roman" w:cs="Times New Roman"/>
          <w:sz w:val="28"/>
          <w:szCs w:val="28"/>
        </w:rPr>
        <w:t>в кратчайшие сроки.</w:t>
      </w:r>
    </w:p>
    <w:p w:rsidR="0049234C" w:rsidRPr="004201DA" w:rsidRDefault="00B36095"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Динамика основных параметров краевого бюджета на 2016 год характеризуется сокращением доходов и расходов по отношению к 2015 году, что </w:t>
      </w:r>
      <w:r w:rsidR="0069608E" w:rsidRPr="004201DA">
        <w:rPr>
          <w:rFonts w:ascii="Times New Roman" w:eastAsia="Times New Roman" w:hAnsi="Times New Roman" w:cs="Times New Roman"/>
          <w:sz w:val="28"/>
          <w:szCs w:val="28"/>
        </w:rPr>
        <w:t>в основном связано с отсутствием сведений о распределении межбюджетных трансфертов субъектам Российской Федерации из федерального бюджета на момент формирования проекта краевого бюджета на 2016 год</w:t>
      </w:r>
      <w:r w:rsidR="00D44762" w:rsidRPr="004201DA">
        <w:rPr>
          <w:rFonts w:ascii="Times New Roman" w:eastAsia="Times New Roman" w:hAnsi="Times New Roman" w:cs="Times New Roman"/>
          <w:sz w:val="28"/>
          <w:szCs w:val="28"/>
        </w:rPr>
        <w:t xml:space="preserve">. </w:t>
      </w:r>
      <w:r w:rsidR="000A3640" w:rsidRPr="004201DA">
        <w:rPr>
          <w:rFonts w:ascii="Times New Roman" w:eastAsia="Times New Roman" w:hAnsi="Times New Roman" w:cs="Times New Roman"/>
          <w:sz w:val="28"/>
          <w:szCs w:val="28"/>
        </w:rPr>
        <w:t>Планируемый объем н</w:t>
      </w:r>
      <w:r w:rsidR="00D44762" w:rsidRPr="004201DA">
        <w:rPr>
          <w:rFonts w:ascii="Times New Roman" w:eastAsia="Times New Roman" w:hAnsi="Times New Roman" w:cs="Times New Roman"/>
          <w:sz w:val="28"/>
          <w:szCs w:val="28"/>
        </w:rPr>
        <w:t>алоговы</w:t>
      </w:r>
      <w:r w:rsidR="000A3640" w:rsidRPr="004201DA">
        <w:rPr>
          <w:rFonts w:ascii="Times New Roman" w:eastAsia="Times New Roman" w:hAnsi="Times New Roman" w:cs="Times New Roman"/>
          <w:sz w:val="28"/>
          <w:szCs w:val="28"/>
        </w:rPr>
        <w:t>х</w:t>
      </w:r>
      <w:r w:rsidR="00D44762" w:rsidRPr="004201DA">
        <w:rPr>
          <w:rFonts w:ascii="Times New Roman" w:eastAsia="Times New Roman" w:hAnsi="Times New Roman" w:cs="Times New Roman"/>
          <w:sz w:val="28"/>
          <w:szCs w:val="28"/>
        </w:rPr>
        <w:t xml:space="preserve"> и неналоговы</w:t>
      </w:r>
      <w:r w:rsidR="000A3640" w:rsidRPr="004201DA">
        <w:rPr>
          <w:rFonts w:ascii="Times New Roman" w:eastAsia="Times New Roman" w:hAnsi="Times New Roman" w:cs="Times New Roman"/>
          <w:sz w:val="28"/>
          <w:szCs w:val="28"/>
        </w:rPr>
        <w:t>х</w:t>
      </w:r>
      <w:r w:rsidR="00D44762" w:rsidRPr="004201DA">
        <w:rPr>
          <w:rFonts w:ascii="Times New Roman" w:eastAsia="Times New Roman" w:hAnsi="Times New Roman" w:cs="Times New Roman"/>
          <w:sz w:val="28"/>
          <w:szCs w:val="28"/>
        </w:rPr>
        <w:t xml:space="preserve"> доход</w:t>
      </w:r>
      <w:r w:rsidR="000A3640" w:rsidRPr="004201DA">
        <w:rPr>
          <w:rFonts w:ascii="Times New Roman" w:eastAsia="Times New Roman" w:hAnsi="Times New Roman" w:cs="Times New Roman"/>
          <w:sz w:val="28"/>
          <w:szCs w:val="28"/>
        </w:rPr>
        <w:t>ов</w:t>
      </w:r>
      <w:r w:rsidR="00D44762" w:rsidRPr="004201DA">
        <w:rPr>
          <w:rFonts w:ascii="Times New Roman" w:eastAsia="Times New Roman" w:hAnsi="Times New Roman" w:cs="Times New Roman"/>
          <w:sz w:val="28"/>
          <w:szCs w:val="28"/>
        </w:rPr>
        <w:t xml:space="preserve"> практически </w:t>
      </w:r>
      <w:r w:rsidRPr="004201DA">
        <w:rPr>
          <w:rFonts w:ascii="Times New Roman" w:eastAsia="Times New Roman" w:hAnsi="Times New Roman" w:cs="Times New Roman"/>
          <w:sz w:val="28"/>
          <w:szCs w:val="28"/>
        </w:rPr>
        <w:t xml:space="preserve"> </w:t>
      </w:r>
      <w:r w:rsidR="00D44762" w:rsidRPr="004201DA">
        <w:rPr>
          <w:rFonts w:ascii="Times New Roman" w:eastAsia="Times New Roman" w:hAnsi="Times New Roman" w:cs="Times New Roman"/>
          <w:sz w:val="28"/>
          <w:szCs w:val="28"/>
        </w:rPr>
        <w:t xml:space="preserve">оставлен на уровне ожидаемых поступлений 2015 года. </w:t>
      </w:r>
      <w:r w:rsidR="002B4770" w:rsidRPr="004201DA">
        <w:rPr>
          <w:rFonts w:ascii="Times New Roman" w:eastAsia="Times New Roman" w:hAnsi="Times New Roman" w:cs="Times New Roman"/>
          <w:sz w:val="28"/>
          <w:szCs w:val="28"/>
        </w:rPr>
        <w:t>Законопроектом предусмотрено небольшое сокращение р</w:t>
      </w:r>
      <w:r w:rsidR="00D44762" w:rsidRPr="004201DA">
        <w:rPr>
          <w:rFonts w:ascii="Times New Roman" w:eastAsia="Times New Roman" w:hAnsi="Times New Roman" w:cs="Times New Roman"/>
          <w:sz w:val="28"/>
          <w:szCs w:val="28"/>
        </w:rPr>
        <w:t>асход</w:t>
      </w:r>
      <w:r w:rsidR="002B4770" w:rsidRPr="004201DA">
        <w:rPr>
          <w:rFonts w:ascii="Times New Roman" w:eastAsia="Times New Roman" w:hAnsi="Times New Roman" w:cs="Times New Roman"/>
          <w:sz w:val="28"/>
          <w:szCs w:val="28"/>
        </w:rPr>
        <w:t>ов</w:t>
      </w:r>
      <w:r w:rsidR="00D44762" w:rsidRPr="004201DA">
        <w:rPr>
          <w:rFonts w:ascii="Times New Roman" w:eastAsia="Times New Roman" w:hAnsi="Times New Roman" w:cs="Times New Roman"/>
          <w:sz w:val="28"/>
          <w:szCs w:val="28"/>
        </w:rPr>
        <w:t xml:space="preserve"> за счет </w:t>
      </w:r>
      <w:r w:rsidR="00D44762" w:rsidRPr="00E862D1">
        <w:rPr>
          <w:rFonts w:ascii="Times New Roman" w:eastAsia="Times New Roman" w:hAnsi="Times New Roman" w:cs="Times New Roman"/>
          <w:sz w:val="28"/>
          <w:szCs w:val="28"/>
        </w:rPr>
        <w:t xml:space="preserve">средств краевого бюджета </w:t>
      </w:r>
      <w:r w:rsidR="002B4770" w:rsidRPr="00E862D1">
        <w:rPr>
          <w:rFonts w:ascii="Times New Roman" w:eastAsia="Times New Roman" w:hAnsi="Times New Roman" w:cs="Times New Roman"/>
          <w:sz w:val="28"/>
          <w:szCs w:val="28"/>
        </w:rPr>
        <w:t>(</w:t>
      </w:r>
      <w:r w:rsidR="00DF38AE" w:rsidRPr="00E862D1">
        <w:rPr>
          <w:rFonts w:ascii="Times New Roman" w:eastAsia="Times New Roman" w:hAnsi="Times New Roman" w:cs="Times New Roman"/>
          <w:sz w:val="28"/>
          <w:szCs w:val="28"/>
        </w:rPr>
        <w:t>на 2</w:t>
      </w:r>
      <w:r w:rsidR="00D44762" w:rsidRPr="00E862D1">
        <w:rPr>
          <w:rFonts w:ascii="Times New Roman" w:eastAsia="Times New Roman" w:hAnsi="Times New Roman" w:cs="Times New Roman"/>
          <w:sz w:val="28"/>
          <w:szCs w:val="28"/>
        </w:rPr>
        <w:t>,</w:t>
      </w:r>
      <w:r w:rsidR="000A3640" w:rsidRPr="00E862D1">
        <w:rPr>
          <w:rFonts w:ascii="Times New Roman" w:eastAsia="Times New Roman" w:hAnsi="Times New Roman" w:cs="Times New Roman"/>
          <w:sz w:val="28"/>
          <w:szCs w:val="28"/>
        </w:rPr>
        <w:t>1</w:t>
      </w:r>
      <w:r w:rsidR="002B4770" w:rsidRPr="00E862D1">
        <w:rPr>
          <w:rFonts w:ascii="Times New Roman" w:eastAsia="Times New Roman" w:hAnsi="Times New Roman" w:cs="Times New Roman"/>
          <w:sz w:val="28"/>
          <w:szCs w:val="28"/>
        </w:rPr>
        <w:t> </w:t>
      </w:r>
      <w:r w:rsidR="00D44762" w:rsidRPr="00E862D1">
        <w:rPr>
          <w:rFonts w:ascii="Times New Roman" w:eastAsia="Times New Roman" w:hAnsi="Times New Roman" w:cs="Times New Roman"/>
          <w:sz w:val="28"/>
          <w:szCs w:val="28"/>
        </w:rPr>
        <w:t>%</w:t>
      </w:r>
      <w:r w:rsidR="002B4770" w:rsidRPr="00E862D1">
        <w:rPr>
          <w:rFonts w:ascii="Times New Roman" w:eastAsia="Times New Roman" w:hAnsi="Times New Roman" w:cs="Times New Roman"/>
          <w:sz w:val="28"/>
          <w:szCs w:val="28"/>
        </w:rPr>
        <w:t>)</w:t>
      </w:r>
      <w:r w:rsidR="00D44762" w:rsidRPr="00E862D1">
        <w:rPr>
          <w:rFonts w:ascii="Times New Roman" w:eastAsia="Times New Roman" w:hAnsi="Times New Roman" w:cs="Times New Roman"/>
          <w:sz w:val="28"/>
          <w:szCs w:val="28"/>
        </w:rPr>
        <w:t>.</w:t>
      </w:r>
    </w:p>
    <w:p w:rsidR="00C856DC" w:rsidRDefault="00C856DC" w:rsidP="00C856DC">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Динамика основных параметров краевого бюджета отражена в таблице.</w:t>
      </w:r>
    </w:p>
    <w:p w:rsidR="00C856DC" w:rsidRPr="003C4F9D" w:rsidRDefault="003C4F9D" w:rsidP="003C4F9D">
      <w:pPr>
        <w:spacing w:after="0" w:line="240" w:lineRule="auto"/>
        <w:ind w:firstLine="708"/>
        <w:jc w:val="right"/>
        <w:rPr>
          <w:rFonts w:ascii="Times New Roman" w:eastAsia="Times New Roman" w:hAnsi="Times New Roman" w:cs="Times New Roman"/>
          <w:sz w:val="24"/>
          <w:szCs w:val="24"/>
        </w:rPr>
      </w:pPr>
      <w:r w:rsidRPr="003C4F9D">
        <w:rPr>
          <w:rFonts w:ascii="Times New Roman" w:eastAsia="Times New Roman" w:hAnsi="Times New Roman" w:cs="Times New Roman"/>
          <w:sz w:val="24"/>
          <w:szCs w:val="24"/>
        </w:rPr>
        <w:t>Таблица 3</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1275"/>
        <w:gridCol w:w="1134"/>
        <w:gridCol w:w="1276"/>
        <w:gridCol w:w="1843"/>
        <w:gridCol w:w="1417"/>
      </w:tblGrid>
      <w:tr w:rsidR="00C856DC" w:rsidRPr="004201DA" w:rsidTr="00B00278">
        <w:trPr>
          <w:trHeight w:val="636"/>
        </w:trPr>
        <w:tc>
          <w:tcPr>
            <w:tcW w:w="2694" w:type="dxa"/>
            <w:vMerge w:val="restart"/>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Показатель</w:t>
            </w:r>
          </w:p>
        </w:tc>
        <w:tc>
          <w:tcPr>
            <w:tcW w:w="3685" w:type="dxa"/>
            <w:gridSpan w:val="3"/>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Исполнено</w:t>
            </w:r>
          </w:p>
        </w:tc>
        <w:tc>
          <w:tcPr>
            <w:tcW w:w="1843" w:type="dxa"/>
            <w:vMerge w:val="restart"/>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Закон Приморского края</w:t>
            </w:r>
          </w:p>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от 01.10.2015</w:t>
            </w:r>
          </w:p>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670-КЗ</w:t>
            </w:r>
          </w:p>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 2015 год</w:t>
            </w:r>
          </w:p>
        </w:tc>
        <w:tc>
          <w:tcPr>
            <w:tcW w:w="1417" w:type="dxa"/>
            <w:vMerge w:val="restart"/>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Законо-проект  на 2016 год</w:t>
            </w:r>
          </w:p>
        </w:tc>
      </w:tr>
      <w:tr w:rsidR="00C856DC" w:rsidRPr="004201DA" w:rsidTr="00B00278">
        <w:trPr>
          <w:trHeight w:val="1759"/>
        </w:trPr>
        <w:tc>
          <w:tcPr>
            <w:tcW w:w="2694" w:type="dxa"/>
            <w:vMerge/>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p>
        </w:tc>
        <w:tc>
          <w:tcPr>
            <w:tcW w:w="1275" w:type="dxa"/>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за 2012 год</w:t>
            </w:r>
          </w:p>
        </w:tc>
        <w:tc>
          <w:tcPr>
            <w:tcW w:w="1134" w:type="dxa"/>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за 2013 год</w:t>
            </w:r>
          </w:p>
        </w:tc>
        <w:tc>
          <w:tcPr>
            <w:tcW w:w="1276" w:type="dxa"/>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за 2014 год</w:t>
            </w:r>
          </w:p>
        </w:tc>
        <w:tc>
          <w:tcPr>
            <w:tcW w:w="1843" w:type="dxa"/>
            <w:vMerge/>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p>
        </w:tc>
        <w:tc>
          <w:tcPr>
            <w:tcW w:w="1417" w:type="dxa"/>
            <w:vMerge/>
            <w:vAlign w:val="center"/>
          </w:tcPr>
          <w:p w:rsidR="00C856DC" w:rsidRPr="004201DA" w:rsidRDefault="00C856DC" w:rsidP="00D21FB4">
            <w:pPr>
              <w:spacing w:after="0" w:line="240" w:lineRule="auto"/>
              <w:jc w:val="center"/>
              <w:rPr>
                <w:rFonts w:ascii="Times New Roman" w:eastAsia="Times New Roman" w:hAnsi="Times New Roman" w:cs="Times New Roman"/>
                <w:sz w:val="24"/>
                <w:szCs w:val="24"/>
              </w:rPr>
            </w:pPr>
          </w:p>
        </w:tc>
      </w:tr>
      <w:tr w:rsidR="00C856DC" w:rsidRPr="004201DA" w:rsidTr="00D21FB4">
        <w:tc>
          <w:tcPr>
            <w:tcW w:w="2694" w:type="dxa"/>
          </w:tcPr>
          <w:p w:rsidR="00C856DC" w:rsidRPr="004201DA" w:rsidRDefault="00C856DC" w:rsidP="00D21FB4">
            <w:pPr>
              <w:spacing w:after="0" w:line="240" w:lineRule="auto"/>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ДОХОДЫ</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Прирост (уменьшение) к предыдущему году:</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   млн рублей</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   %</w:t>
            </w:r>
          </w:p>
        </w:tc>
        <w:tc>
          <w:tcPr>
            <w:tcW w:w="1275"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77069,7</w:t>
            </w:r>
          </w:p>
          <w:p w:rsidR="00C856DC" w:rsidRPr="004201DA" w:rsidRDefault="00C856DC" w:rsidP="00D21FB4">
            <w:pPr>
              <w:spacing w:after="0" w:line="240" w:lineRule="auto"/>
              <w:jc w:val="right"/>
              <w:rPr>
                <w:rFonts w:ascii="Times New Roman" w:eastAsia="Times New Roman" w:hAnsi="Times New Roman" w:cs="Times New Roman"/>
                <w:b/>
                <w:sz w:val="24"/>
                <w:szCs w:val="24"/>
              </w:rPr>
            </w:pPr>
          </w:p>
          <w:p w:rsidR="00C856DC" w:rsidRPr="004201DA" w:rsidRDefault="00C856DC" w:rsidP="00D21FB4">
            <w:pPr>
              <w:spacing w:after="0" w:line="240" w:lineRule="auto"/>
              <w:jc w:val="right"/>
              <w:rPr>
                <w:rFonts w:ascii="Times New Roman" w:eastAsia="Times New Roman" w:hAnsi="Times New Roman" w:cs="Times New Roman"/>
                <w:b/>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-6149,1</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-7,4</w:t>
            </w:r>
          </w:p>
        </w:tc>
        <w:tc>
          <w:tcPr>
            <w:tcW w:w="1134"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74 724,8</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-2344,9</w:t>
            </w:r>
          </w:p>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sz w:val="24"/>
                <w:szCs w:val="24"/>
              </w:rPr>
              <w:t>-3,0</w:t>
            </w:r>
          </w:p>
        </w:tc>
        <w:tc>
          <w:tcPr>
            <w:tcW w:w="1276"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81 512,0</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+6787,2</w:t>
            </w:r>
          </w:p>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sz w:val="24"/>
                <w:szCs w:val="24"/>
              </w:rPr>
              <w:t>+9,1</w:t>
            </w:r>
          </w:p>
        </w:tc>
        <w:tc>
          <w:tcPr>
            <w:tcW w:w="1843"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84 520,1</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+3 008,1</w:t>
            </w:r>
          </w:p>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sz w:val="24"/>
                <w:szCs w:val="24"/>
              </w:rPr>
              <w:t>+3,7</w:t>
            </w:r>
          </w:p>
        </w:tc>
        <w:tc>
          <w:tcPr>
            <w:tcW w:w="1417"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78 729,2</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-5 790,7</w:t>
            </w:r>
          </w:p>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sz w:val="24"/>
                <w:szCs w:val="24"/>
              </w:rPr>
              <w:t>-6,9</w:t>
            </w:r>
          </w:p>
        </w:tc>
      </w:tr>
      <w:tr w:rsidR="00C856DC" w:rsidRPr="004201DA" w:rsidTr="00D21FB4">
        <w:tc>
          <w:tcPr>
            <w:tcW w:w="2694" w:type="dxa"/>
          </w:tcPr>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налоговые и неналоговые доходы</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Прирост (уменьшение) к предыдущему году:</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   млн рублей</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   %</w:t>
            </w:r>
          </w:p>
        </w:tc>
        <w:tc>
          <w:tcPr>
            <w:tcW w:w="1275"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51 273,6</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+8 131,0</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+18,8</w:t>
            </w:r>
          </w:p>
        </w:tc>
        <w:tc>
          <w:tcPr>
            <w:tcW w:w="1134"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52 933,7</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+1 160,1</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+3,2</w:t>
            </w:r>
          </w:p>
        </w:tc>
        <w:tc>
          <w:tcPr>
            <w:tcW w:w="1276"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58 746,1</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+5 812,4</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+11,0</w:t>
            </w:r>
          </w:p>
        </w:tc>
        <w:tc>
          <w:tcPr>
            <w:tcW w:w="1843"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64 196,1</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+5 450,0</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+9,3</w:t>
            </w:r>
          </w:p>
        </w:tc>
        <w:tc>
          <w:tcPr>
            <w:tcW w:w="1417"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64 211,8</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+15,7</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+0,02</w:t>
            </w:r>
          </w:p>
        </w:tc>
      </w:tr>
      <w:tr w:rsidR="00C856DC" w:rsidRPr="004201DA" w:rsidTr="00D21FB4">
        <w:tc>
          <w:tcPr>
            <w:tcW w:w="2694" w:type="dxa"/>
          </w:tcPr>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безвозмездные </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поступления</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Прирост (уменьшение) к предыдущему году:</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   млн рублей</w:t>
            </w:r>
          </w:p>
          <w:p w:rsidR="00C856DC" w:rsidRPr="004201DA" w:rsidRDefault="00C856DC" w:rsidP="00D21FB4">
            <w:pPr>
              <w:spacing w:after="0" w:line="240" w:lineRule="auto"/>
              <w:rPr>
                <w:rFonts w:ascii="Times New Roman" w:eastAsia="Times New Roman" w:hAnsi="Times New Roman" w:cs="Times New Roman"/>
                <w:b/>
                <w:sz w:val="24"/>
                <w:szCs w:val="24"/>
              </w:rPr>
            </w:pPr>
            <w:r w:rsidRPr="004201DA">
              <w:rPr>
                <w:rFonts w:ascii="Times New Roman" w:eastAsia="Times New Roman" w:hAnsi="Times New Roman" w:cs="Times New Roman"/>
                <w:sz w:val="24"/>
                <w:szCs w:val="24"/>
              </w:rPr>
              <w:t xml:space="preserve">   %</w:t>
            </w:r>
          </w:p>
        </w:tc>
        <w:tc>
          <w:tcPr>
            <w:tcW w:w="1275"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25 796,1</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-14 280,1</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-35,6</w:t>
            </w:r>
          </w:p>
        </w:tc>
        <w:tc>
          <w:tcPr>
            <w:tcW w:w="1134"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21 791,1</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-4 005,0</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-15,5</w:t>
            </w:r>
          </w:p>
        </w:tc>
        <w:tc>
          <w:tcPr>
            <w:tcW w:w="1276"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22 765,9</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+974,8</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+4,5</w:t>
            </w:r>
          </w:p>
        </w:tc>
        <w:tc>
          <w:tcPr>
            <w:tcW w:w="1843"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20 323,7</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-2 442,2</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-10,7</w:t>
            </w:r>
          </w:p>
        </w:tc>
        <w:tc>
          <w:tcPr>
            <w:tcW w:w="1417"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14 517,4</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-5 806,3</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-28,6</w:t>
            </w:r>
          </w:p>
        </w:tc>
      </w:tr>
      <w:tr w:rsidR="00C856DC" w:rsidRPr="004201DA" w:rsidTr="00D21FB4">
        <w:trPr>
          <w:trHeight w:val="314"/>
        </w:trPr>
        <w:tc>
          <w:tcPr>
            <w:tcW w:w="2694" w:type="dxa"/>
          </w:tcPr>
          <w:p w:rsidR="00C856DC" w:rsidRPr="004201DA" w:rsidRDefault="00C856DC" w:rsidP="00D21FB4">
            <w:pPr>
              <w:spacing w:after="0" w:line="240" w:lineRule="auto"/>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РАСХОДЫ</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Прирост (уменьшение) к предыдущему году:</w:t>
            </w:r>
          </w:p>
          <w:p w:rsidR="00C856DC" w:rsidRPr="004201DA" w:rsidRDefault="00C856DC" w:rsidP="00D21FB4">
            <w:pPr>
              <w:spacing w:after="0" w:line="240" w:lineRule="auto"/>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   млн рублей</w:t>
            </w:r>
          </w:p>
          <w:p w:rsidR="00C856DC" w:rsidRPr="004201DA" w:rsidRDefault="00C856DC" w:rsidP="00D21FB4">
            <w:pPr>
              <w:spacing w:after="0" w:line="240" w:lineRule="auto"/>
              <w:rPr>
                <w:rFonts w:ascii="Times New Roman" w:eastAsia="Times New Roman" w:hAnsi="Times New Roman" w:cs="Times New Roman"/>
                <w:b/>
                <w:sz w:val="24"/>
                <w:szCs w:val="24"/>
              </w:rPr>
            </w:pPr>
            <w:r w:rsidRPr="004201DA">
              <w:rPr>
                <w:rFonts w:ascii="Times New Roman" w:eastAsia="Times New Roman" w:hAnsi="Times New Roman" w:cs="Times New Roman"/>
                <w:sz w:val="24"/>
                <w:szCs w:val="24"/>
              </w:rPr>
              <w:t xml:space="preserve">   %</w:t>
            </w:r>
          </w:p>
        </w:tc>
        <w:tc>
          <w:tcPr>
            <w:tcW w:w="1275"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79  897,3</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+388,2</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+0,5</w:t>
            </w:r>
          </w:p>
        </w:tc>
        <w:tc>
          <w:tcPr>
            <w:tcW w:w="1134"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84 605,1</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+ 4707,8</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+5,9</w:t>
            </w:r>
          </w:p>
        </w:tc>
        <w:tc>
          <w:tcPr>
            <w:tcW w:w="1276"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84 119,9</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-485,2</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-0,6</w:t>
            </w:r>
          </w:p>
        </w:tc>
        <w:tc>
          <w:tcPr>
            <w:tcW w:w="1843"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90 560,3</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+6 440,4</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+7,7</w:t>
            </w:r>
          </w:p>
        </w:tc>
        <w:tc>
          <w:tcPr>
            <w:tcW w:w="1417" w:type="dxa"/>
          </w:tcPr>
          <w:p w:rsidR="00C856DC" w:rsidRPr="004201DA" w:rsidRDefault="00C856DC" w:rsidP="00D21FB4">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82 071,9</w:t>
            </w: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-8 488,4</w:t>
            </w:r>
          </w:p>
          <w:p w:rsidR="00C856DC" w:rsidRPr="004201DA" w:rsidRDefault="00C856DC" w:rsidP="00D21FB4">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-9,4</w:t>
            </w:r>
          </w:p>
        </w:tc>
      </w:tr>
      <w:tr w:rsidR="00C856DC" w:rsidRPr="004201DA" w:rsidTr="00B00278">
        <w:trPr>
          <w:trHeight w:val="459"/>
        </w:trPr>
        <w:tc>
          <w:tcPr>
            <w:tcW w:w="2694" w:type="dxa"/>
            <w:vAlign w:val="center"/>
          </w:tcPr>
          <w:p w:rsidR="00C856DC" w:rsidRPr="004201DA" w:rsidRDefault="00C856DC" w:rsidP="00B00278">
            <w:pPr>
              <w:spacing w:after="0" w:line="240" w:lineRule="auto"/>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ДЕФИЦИТ (–)</w:t>
            </w:r>
          </w:p>
        </w:tc>
        <w:tc>
          <w:tcPr>
            <w:tcW w:w="1275" w:type="dxa"/>
            <w:vAlign w:val="center"/>
          </w:tcPr>
          <w:p w:rsidR="00C856DC" w:rsidRPr="004201DA" w:rsidRDefault="00C856DC" w:rsidP="00B00278">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-2 827,6</w:t>
            </w:r>
          </w:p>
        </w:tc>
        <w:tc>
          <w:tcPr>
            <w:tcW w:w="1134" w:type="dxa"/>
            <w:vAlign w:val="center"/>
          </w:tcPr>
          <w:p w:rsidR="00C856DC" w:rsidRPr="004201DA" w:rsidRDefault="00C856DC" w:rsidP="00B00278">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-9 880,3</w:t>
            </w:r>
          </w:p>
        </w:tc>
        <w:tc>
          <w:tcPr>
            <w:tcW w:w="1276" w:type="dxa"/>
            <w:vAlign w:val="center"/>
          </w:tcPr>
          <w:p w:rsidR="00C856DC" w:rsidRPr="004201DA" w:rsidRDefault="00C856DC" w:rsidP="00B00278">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-2 607,9</w:t>
            </w:r>
          </w:p>
        </w:tc>
        <w:tc>
          <w:tcPr>
            <w:tcW w:w="1843" w:type="dxa"/>
            <w:vAlign w:val="center"/>
          </w:tcPr>
          <w:p w:rsidR="00C856DC" w:rsidRPr="004201DA" w:rsidRDefault="00C856DC" w:rsidP="00B00278">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-6 040,2</w:t>
            </w:r>
          </w:p>
        </w:tc>
        <w:tc>
          <w:tcPr>
            <w:tcW w:w="1417" w:type="dxa"/>
            <w:vAlign w:val="center"/>
          </w:tcPr>
          <w:p w:rsidR="00C856DC" w:rsidRPr="004201DA" w:rsidRDefault="00C856DC" w:rsidP="00B00278">
            <w:pPr>
              <w:spacing w:after="0" w:line="240" w:lineRule="auto"/>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-3 342,7</w:t>
            </w:r>
          </w:p>
        </w:tc>
      </w:tr>
    </w:tbl>
    <w:p w:rsidR="00C856DC" w:rsidRPr="004201DA" w:rsidRDefault="00C856DC" w:rsidP="00C84764">
      <w:pPr>
        <w:spacing w:after="0" w:line="240" w:lineRule="auto"/>
        <w:ind w:firstLine="709"/>
        <w:jc w:val="both"/>
        <w:rPr>
          <w:rFonts w:ascii="Times New Roman" w:eastAsia="Times New Roman" w:hAnsi="Times New Roman" w:cs="Times New Roman"/>
          <w:sz w:val="28"/>
          <w:szCs w:val="28"/>
        </w:rPr>
      </w:pPr>
    </w:p>
    <w:p w:rsidR="00C84764" w:rsidRPr="004201DA" w:rsidRDefault="0049234C"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Законопроектом</w:t>
      </w:r>
      <w:r w:rsidRPr="004201DA">
        <w:rPr>
          <w:rFonts w:ascii="Times New Roman" w:eastAsia="Times New Roman" w:hAnsi="Times New Roman" w:cs="Times New Roman"/>
          <w:b/>
          <w:sz w:val="28"/>
          <w:szCs w:val="28"/>
        </w:rPr>
        <w:t xml:space="preserve"> д</w:t>
      </w:r>
      <w:r w:rsidR="00C84764" w:rsidRPr="004201DA">
        <w:rPr>
          <w:rFonts w:ascii="Times New Roman" w:eastAsia="Times New Roman" w:hAnsi="Times New Roman" w:cs="Times New Roman"/>
          <w:b/>
          <w:sz w:val="28"/>
          <w:szCs w:val="28"/>
        </w:rPr>
        <w:t xml:space="preserve">оходы </w:t>
      </w:r>
      <w:r w:rsidR="00C84764" w:rsidRPr="004201DA">
        <w:rPr>
          <w:rFonts w:ascii="Times New Roman" w:eastAsia="Times New Roman" w:hAnsi="Times New Roman" w:cs="Times New Roman"/>
          <w:sz w:val="28"/>
          <w:szCs w:val="28"/>
        </w:rPr>
        <w:t>краевого бюджета на 201</w:t>
      </w:r>
      <w:r w:rsidR="008459A2" w:rsidRPr="004201DA">
        <w:rPr>
          <w:rFonts w:ascii="Times New Roman" w:eastAsia="Times New Roman" w:hAnsi="Times New Roman" w:cs="Times New Roman"/>
          <w:sz w:val="28"/>
          <w:szCs w:val="28"/>
        </w:rPr>
        <w:t>6</w:t>
      </w:r>
      <w:r w:rsidR="00C84764" w:rsidRPr="004201DA">
        <w:rPr>
          <w:rFonts w:ascii="Times New Roman" w:eastAsia="Times New Roman" w:hAnsi="Times New Roman" w:cs="Times New Roman"/>
          <w:sz w:val="28"/>
          <w:szCs w:val="28"/>
        </w:rPr>
        <w:t xml:space="preserve"> год предусмотрены в сумме </w:t>
      </w:r>
      <w:r w:rsidR="008459A2" w:rsidRPr="004201DA">
        <w:rPr>
          <w:rFonts w:ascii="Times New Roman" w:eastAsia="Times New Roman" w:hAnsi="Times New Roman" w:cs="Times New Roman"/>
          <w:sz w:val="28"/>
          <w:szCs w:val="28"/>
        </w:rPr>
        <w:t>78729,2</w:t>
      </w:r>
      <w:r w:rsidR="00C84764" w:rsidRPr="004201DA">
        <w:rPr>
          <w:rFonts w:ascii="Times New Roman" w:eastAsia="Times New Roman" w:hAnsi="Times New Roman" w:cs="Times New Roman"/>
          <w:sz w:val="28"/>
          <w:szCs w:val="28"/>
        </w:rPr>
        <w:t xml:space="preserve"> млн рублей, что </w:t>
      </w:r>
      <w:r w:rsidR="008459A2" w:rsidRPr="004201DA">
        <w:rPr>
          <w:rFonts w:ascii="Times New Roman" w:eastAsia="Times New Roman" w:hAnsi="Times New Roman" w:cs="Times New Roman"/>
          <w:sz w:val="28"/>
          <w:szCs w:val="28"/>
        </w:rPr>
        <w:t>ниже</w:t>
      </w:r>
      <w:r w:rsidR="00C84764" w:rsidRPr="004201DA">
        <w:rPr>
          <w:rFonts w:ascii="Times New Roman" w:eastAsia="Times New Roman" w:hAnsi="Times New Roman" w:cs="Times New Roman"/>
          <w:sz w:val="28"/>
          <w:szCs w:val="28"/>
        </w:rPr>
        <w:t xml:space="preserve"> доходов, </w:t>
      </w:r>
      <w:r w:rsidR="008459A2" w:rsidRPr="004201DA">
        <w:rPr>
          <w:rFonts w:ascii="Times New Roman" w:eastAsia="Times New Roman" w:hAnsi="Times New Roman" w:cs="Times New Roman"/>
          <w:sz w:val="28"/>
          <w:szCs w:val="28"/>
        </w:rPr>
        <w:t xml:space="preserve">законодательно </w:t>
      </w:r>
      <w:r w:rsidR="00C84764" w:rsidRPr="004201DA">
        <w:rPr>
          <w:rFonts w:ascii="Times New Roman" w:eastAsia="Times New Roman" w:hAnsi="Times New Roman" w:cs="Times New Roman"/>
          <w:sz w:val="28"/>
          <w:szCs w:val="28"/>
        </w:rPr>
        <w:t>утвержденных на 201</w:t>
      </w:r>
      <w:r w:rsidR="008459A2" w:rsidRPr="004201DA">
        <w:rPr>
          <w:rFonts w:ascii="Times New Roman" w:eastAsia="Times New Roman" w:hAnsi="Times New Roman" w:cs="Times New Roman"/>
          <w:sz w:val="28"/>
          <w:szCs w:val="28"/>
        </w:rPr>
        <w:t>5</w:t>
      </w:r>
      <w:r w:rsidR="00C84764" w:rsidRPr="004201DA">
        <w:rPr>
          <w:rFonts w:ascii="Times New Roman" w:eastAsia="Times New Roman" w:hAnsi="Times New Roman" w:cs="Times New Roman"/>
          <w:sz w:val="28"/>
          <w:szCs w:val="28"/>
        </w:rPr>
        <w:t xml:space="preserve"> год, на  </w:t>
      </w:r>
      <w:r w:rsidR="008459A2" w:rsidRPr="004201DA">
        <w:rPr>
          <w:rFonts w:ascii="Times New Roman" w:eastAsia="Times New Roman" w:hAnsi="Times New Roman" w:cs="Times New Roman"/>
          <w:sz w:val="28"/>
          <w:szCs w:val="28"/>
        </w:rPr>
        <w:t>5790,7</w:t>
      </w:r>
      <w:r w:rsidR="00C84764" w:rsidRPr="004201DA">
        <w:rPr>
          <w:rFonts w:ascii="Times New Roman" w:eastAsia="Times New Roman" w:hAnsi="Times New Roman" w:cs="Times New Roman"/>
          <w:sz w:val="28"/>
          <w:szCs w:val="28"/>
        </w:rPr>
        <w:t> млн рублей</w:t>
      </w:r>
      <w:r w:rsidR="00714FC8" w:rsidRPr="004201DA">
        <w:rPr>
          <w:rFonts w:ascii="Times New Roman" w:eastAsia="Times New Roman" w:hAnsi="Times New Roman" w:cs="Times New Roman"/>
          <w:sz w:val="28"/>
          <w:szCs w:val="28"/>
        </w:rPr>
        <w:t>,</w:t>
      </w:r>
      <w:r w:rsidR="00C84764" w:rsidRPr="004201DA">
        <w:rPr>
          <w:rFonts w:ascii="Times New Roman" w:eastAsia="Times New Roman" w:hAnsi="Times New Roman" w:cs="Times New Roman"/>
          <w:sz w:val="28"/>
          <w:szCs w:val="28"/>
        </w:rPr>
        <w:t xml:space="preserve"> или на </w:t>
      </w:r>
      <w:r w:rsidR="008459A2" w:rsidRPr="004201DA">
        <w:rPr>
          <w:rFonts w:ascii="Times New Roman" w:eastAsia="Times New Roman" w:hAnsi="Times New Roman" w:cs="Times New Roman"/>
          <w:sz w:val="28"/>
          <w:szCs w:val="28"/>
        </w:rPr>
        <w:t>6,9</w:t>
      </w:r>
      <w:r w:rsidR="00C84764" w:rsidRPr="004201DA">
        <w:rPr>
          <w:rFonts w:ascii="Times New Roman" w:eastAsia="Times New Roman" w:hAnsi="Times New Roman" w:cs="Times New Roman"/>
          <w:sz w:val="28"/>
          <w:szCs w:val="28"/>
        </w:rPr>
        <w:t xml:space="preserve"> %. </w:t>
      </w:r>
      <w:r w:rsidR="002B4770" w:rsidRPr="004201DA">
        <w:rPr>
          <w:rFonts w:ascii="Times New Roman" w:eastAsia="Times New Roman" w:hAnsi="Times New Roman" w:cs="Times New Roman"/>
          <w:sz w:val="28"/>
          <w:szCs w:val="28"/>
        </w:rPr>
        <w:t xml:space="preserve">По </w:t>
      </w:r>
      <w:r w:rsidR="00D14A99" w:rsidRPr="004201DA">
        <w:rPr>
          <w:rFonts w:ascii="Times New Roman" w:eastAsia="Times New Roman" w:hAnsi="Times New Roman" w:cs="Times New Roman"/>
          <w:sz w:val="28"/>
          <w:szCs w:val="28"/>
        </w:rPr>
        <w:t>налоговы</w:t>
      </w:r>
      <w:r w:rsidR="002B4770" w:rsidRPr="004201DA">
        <w:rPr>
          <w:rFonts w:ascii="Times New Roman" w:eastAsia="Times New Roman" w:hAnsi="Times New Roman" w:cs="Times New Roman"/>
          <w:sz w:val="28"/>
          <w:szCs w:val="28"/>
        </w:rPr>
        <w:t>м</w:t>
      </w:r>
      <w:r w:rsidR="00D14A99" w:rsidRPr="004201DA">
        <w:rPr>
          <w:rFonts w:ascii="Times New Roman" w:eastAsia="Times New Roman" w:hAnsi="Times New Roman" w:cs="Times New Roman"/>
          <w:sz w:val="28"/>
          <w:szCs w:val="28"/>
        </w:rPr>
        <w:t xml:space="preserve"> и неналоговы</w:t>
      </w:r>
      <w:r w:rsidR="002B4770" w:rsidRPr="004201DA">
        <w:rPr>
          <w:rFonts w:ascii="Times New Roman" w:eastAsia="Times New Roman" w:hAnsi="Times New Roman" w:cs="Times New Roman"/>
          <w:sz w:val="28"/>
          <w:szCs w:val="28"/>
        </w:rPr>
        <w:t>м</w:t>
      </w:r>
      <w:r w:rsidR="00D14A99" w:rsidRPr="004201DA">
        <w:rPr>
          <w:rFonts w:ascii="Times New Roman" w:eastAsia="Times New Roman" w:hAnsi="Times New Roman" w:cs="Times New Roman"/>
          <w:sz w:val="28"/>
          <w:szCs w:val="28"/>
        </w:rPr>
        <w:t xml:space="preserve"> доход</w:t>
      </w:r>
      <w:r w:rsidR="002B4770" w:rsidRPr="004201DA">
        <w:rPr>
          <w:rFonts w:ascii="Times New Roman" w:eastAsia="Times New Roman" w:hAnsi="Times New Roman" w:cs="Times New Roman"/>
          <w:sz w:val="28"/>
          <w:szCs w:val="28"/>
        </w:rPr>
        <w:t>ам</w:t>
      </w:r>
      <w:r w:rsidR="002E4CD9" w:rsidRPr="004201DA">
        <w:rPr>
          <w:rFonts w:ascii="Times New Roman" w:eastAsia="Times New Roman" w:hAnsi="Times New Roman" w:cs="Times New Roman"/>
          <w:sz w:val="28"/>
          <w:szCs w:val="28"/>
        </w:rPr>
        <w:t xml:space="preserve"> представлено </w:t>
      </w:r>
      <w:r w:rsidR="00D14A99" w:rsidRPr="004201DA">
        <w:rPr>
          <w:rFonts w:ascii="Times New Roman" w:eastAsia="Times New Roman" w:hAnsi="Times New Roman" w:cs="Times New Roman"/>
          <w:sz w:val="28"/>
          <w:szCs w:val="28"/>
        </w:rPr>
        <w:t>незначительное увеличение на 15,7 млн рублей, или на 0,02 %, что составит 64211,8 млн рублей.</w:t>
      </w:r>
      <w:r w:rsidR="002E4CD9" w:rsidRPr="004201DA">
        <w:rPr>
          <w:rFonts w:ascii="Times New Roman" w:eastAsia="Times New Roman" w:hAnsi="Times New Roman" w:cs="Times New Roman"/>
          <w:sz w:val="28"/>
          <w:szCs w:val="28"/>
        </w:rPr>
        <w:t xml:space="preserve"> </w:t>
      </w:r>
      <w:r w:rsidR="00D14A99" w:rsidRPr="004201DA">
        <w:rPr>
          <w:rFonts w:ascii="Times New Roman" w:eastAsia="Times New Roman" w:hAnsi="Times New Roman" w:cs="Times New Roman"/>
          <w:sz w:val="28"/>
          <w:szCs w:val="28"/>
        </w:rPr>
        <w:t>Б</w:t>
      </w:r>
      <w:r w:rsidR="00C84764" w:rsidRPr="004201DA">
        <w:rPr>
          <w:rFonts w:ascii="Times New Roman" w:eastAsia="Times New Roman" w:hAnsi="Times New Roman" w:cs="Times New Roman"/>
          <w:sz w:val="28"/>
          <w:szCs w:val="28"/>
        </w:rPr>
        <w:t>езвозмездные поступления</w:t>
      </w:r>
      <w:r w:rsidR="00D14A99" w:rsidRPr="004201DA">
        <w:rPr>
          <w:rFonts w:ascii="Times New Roman" w:eastAsia="Times New Roman" w:hAnsi="Times New Roman" w:cs="Times New Roman"/>
          <w:sz w:val="28"/>
          <w:szCs w:val="28"/>
        </w:rPr>
        <w:t xml:space="preserve">, как </w:t>
      </w:r>
      <w:r w:rsidR="009D2A7B">
        <w:rPr>
          <w:rFonts w:ascii="Times New Roman" w:eastAsia="Times New Roman" w:hAnsi="Times New Roman" w:cs="Times New Roman"/>
          <w:sz w:val="28"/>
          <w:szCs w:val="28"/>
        </w:rPr>
        <w:t xml:space="preserve">в </w:t>
      </w:r>
      <w:r w:rsidR="00D14A99" w:rsidRPr="004201DA">
        <w:rPr>
          <w:rFonts w:ascii="Times New Roman" w:eastAsia="Times New Roman" w:hAnsi="Times New Roman" w:cs="Times New Roman"/>
          <w:sz w:val="28"/>
          <w:szCs w:val="28"/>
        </w:rPr>
        <w:t>предыдущем году,</w:t>
      </w:r>
      <w:r w:rsidR="00C84764" w:rsidRPr="004201DA">
        <w:rPr>
          <w:rFonts w:ascii="Times New Roman" w:eastAsia="Times New Roman" w:hAnsi="Times New Roman" w:cs="Times New Roman"/>
          <w:sz w:val="28"/>
          <w:szCs w:val="28"/>
        </w:rPr>
        <w:t xml:space="preserve"> </w:t>
      </w:r>
      <w:r w:rsidR="00D14A99" w:rsidRPr="004201DA">
        <w:rPr>
          <w:rFonts w:ascii="Times New Roman" w:eastAsia="Times New Roman" w:hAnsi="Times New Roman" w:cs="Times New Roman"/>
          <w:sz w:val="28"/>
          <w:szCs w:val="28"/>
        </w:rPr>
        <w:t xml:space="preserve"> </w:t>
      </w:r>
      <w:r w:rsidR="00C84764" w:rsidRPr="004201DA">
        <w:rPr>
          <w:rFonts w:ascii="Times New Roman" w:eastAsia="Times New Roman" w:hAnsi="Times New Roman" w:cs="Times New Roman"/>
          <w:sz w:val="28"/>
          <w:szCs w:val="28"/>
        </w:rPr>
        <w:t>сни</w:t>
      </w:r>
      <w:r w:rsidR="00D14A99" w:rsidRPr="004201DA">
        <w:rPr>
          <w:rFonts w:ascii="Times New Roman" w:eastAsia="Times New Roman" w:hAnsi="Times New Roman" w:cs="Times New Roman"/>
          <w:sz w:val="28"/>
          <w:szCs w:val="28"/>
        </w:rPr>
        <w:t>жаю</w:t>
      </w:r>
      <w:r w:rsidR="00121072" w:rsidRPr="004201DA">
        <w:rPr>
          <w:rFonts w:ascii="Times New Roman" w:eastAsia="Times New Roman" w:hAnsi="Times New Roman" w:cs="Times New Roman"/>
          <w:sz w:val="28"/>
          <w:szCs w:val="28"/>
        </w:rPr>
        <w:t>т</w:t>
      </w:r>
      <w:r w:rsidR="00D14A99" w:rsidRPr="004201DA">
        <w:rPr>
          <w:rFonts w:ascii="Times New Roman" w:eastAsia="Times New Roman" w:hAnsi="Times New Roman" w:cs="Times New Roman"/>
          <w:sz w:val="28"/>
          <w:szCs w:val="28"/>
        </w:rPr>
        <w:t>ся</w:t>
      </w:r>
      <w:r w:rsidR="00C84764" w:rsidRPr="004201DA">
        <w:rPr>
          <w:rFonts w:ascii="Times New Roman" w:eastAsia="Times New Roman" w:hAnsi="Times New Roman" w:cs="Times New Roman"/>
          <w:sz w:val="28"/>
          <w:szCs w:val="28"/>
        </w:rPr>
        <w:t xml:space="preserve"> на </w:t>
      </w:r>
      <w:r w:rsidR="008459A2" w:rsidRPr="004201DA">
        <w:rPr>
          <w:rFonts w:ascii="Times New Roman" w:eastAsia="Times New Roman" w:hAnsi="Times New Roman" w:cs="Times New Roman"/>
          <w:sz w:val="28"/>
          <w:szCs w:val="28"/>
        </w:rPr>
        <w:t>5806,3</w:t>
      </w:r>
      <w:r w:rsidR="002E4CD9" w:rsidRPr="004201DA">
        <w:rPr>
          <w:rFonts w:ascii="Times New Roman" w:eastAsia="Times New Roman" w:hAnsi="Times New Roman" w:cs="Times New Roman"/>
          <w:sz w:val="28"/>
          <w:szCs w:val="28"/>
        </w:rPr>
        <w:t> </w:t>
      </w:r>
      <w:r w:rsidR="00C84764" w:rsidRPr="004201DA">
        <w:rPr>
          <w:rFonts w:ascii="Times New Roman" w:eastAsia="Times New Roman" w:hAnsi="Times New Roman" w:cs="Times New Roman"/>
          <w:sz w:val="28"/>
          <w:szCs w:val="28"/>
        </w:rPr>
        <w:t>млн рублей</w:t>
      </w:r>
      <w:r w:rsidR="00714FC8" w:rsidRPr="004201DA">
        <w:rPr>
          <w:rFonts w:ascii="Times New Roman" w:eastAsia="Times New Roman" w:hAnsi="Times New Roman" w:cs="Times New Roman"/>
          <w:sz w:val="28"/>
          <w:szCs w:val="28"/>
        </w:rPr>
        <w:t>,</w:t>
      </w:r>
      <w:r w:rsidR="00C84764" w:rsidRPr="004201DA">
        <w:rPr>
          <w:rFonts w:ascii="Times New Roman" w:eastAsia="Times New Roman" w:hAnsi="Times New Roman" w:cs="Times New Roman"/>
          <w:sz w:val="28"/>
          <w:szCs w:val="28"/>
        </w:rPr>
        <w:t xml:space="preserve"> или на </w:t>
      </w:r>
      <w:r w:rsidR="008459A2" w:rsidRPr="004201DA">
        <w:rPr>
          <w:rFonts w:ascii="Times New Roman" w:eastAsia="Times New Roman" w:hAnsi="Times New Roman" w:cs="Times New Roman"/>
          <w:sz w:val="28"/>
          <w:szCs w:val="28"/>
        </w:rPr>
        <w:t>28,6</w:t>
      </w:r>
      <w:r w:rsidR="00D14A99" w:rsidRPr="004201DA">
        <w:rPr>
          <w:rFonts w:ascii="Times New Roman" w:eastAsia="Times New Roman" w:hAnsi="Times New Roman" w:cs="Times New Roman"/>
          <w:sz w:val="28"/>
          <w:szCs w:val="28"/>
        </w:rPr>
        <w:t> </w:t>
      </w:r>
      <w:r w:rsidR="00C84764" w:rsidRPr="004201DA">
        <w:rPr>
          <w:rFonts w:ascii="Times New Roman" w:eastAsia="Times New Roman" w:hAnsi="Times New Roman" w:cs="Times New Roman"/>
          <w:sz w:val="28"/>
          <w:szCs w:val="28"/>
        </w:rPr>
        <w:t>%, что составит 1</w:t>
      </w:r>
      <w:r w:rsidR="008459A2" w:rsidRPr="004201DA">
        <w:rPr>
          <w:rFonts w:ascii="Times New Roman" w:eastAsia="Times New Roman" w:hAnsi="Times New Roman" w:cs="Times New Roman"/>
          <w:sz w:val="28"/>
          <w:szCs w:val="28"/>
        </w:rPr>
        <w:t>4517,4</w:t>
      </w:r>
      <w:r w:rsidR="00121072" w:rsidRPr="004201DA">
        <w:rPr>
          <w:rFonts w:ascii="Times New Roman" w:eastAsia="Times New Roman" w:hAnsi="Times New Roman" w:cs="Times New Roman"/>
          <w:sz w:val="28"/>
          <w:szCs w:val="28"/>
        </w:rPr>
        <w:t xml:space="preserve"> млн рублей</w:t>
      </w:r>
      <w:r w:rsidR="00C856DC" w:rsidRPr="004201DA">
        <w:rPr>
          <w:rFonts w:ascii="Times New Roman" w:eastAsia="Times New Roman" w:hAnsi="Times New Roman" w:cs="Times New Roman"/>
          <w:sz w:val="28"/>
          <w:szCs w:val="28"/>
        </w:rPr>
        <w:t>, но у</w:t>
      </w:r>
      <w:r w:rsidR="00121072" w:rsidRPr="004201DA">
        <w:rPr>
          <w:rFonts w:ascii="Times New Roman" w:eastAsia="Times New Roman" w:hAnsi="Times New Roman" w:cs="Times New Roman"/>
          <w:sz w:val="28"/>
          <w:szCs w:val="28"/>
        </w:rPr>
        <w:t xml:space="preserve">читывая отсутствие сведений о распределении </w:t>
      </w:r>
      <w:r w:rsidR="002E4CD9" w:rsidRPr="004201DA">
        <w:rPr>
          <w:rFonts w:ascii="Times New Roman" w:eastAsia="Times New Roman" w:hAnsi="Times New Roman" w:cs="Times New Roman"/>
          <w:sz w:val="28"/>
          <w:szCs w:val="28"/>
        </w:rPr>
        <w:t>федеральных средств</w:t>
      </w:r>
      <w:r w:rsidR="00121072" w:rsidRPr="004201DA">
        <w:rPr>
          <w:rFonts w:ascii="Times New Roman" w:eastAsia="Times New Roman" w:hAnsi="Times New Roman" w:cs="Times New Roman"/>
          <w:sz w:val="28"/>
          <w:szCs w:val="28"/>
        </w:rPr>
        <w:t xml:space="preserve"> на 2016 год проводить сравнение с предыдущими годами пока что преждевременно.</w:t>
      </w:r>
    </w:p>
    <w:p w:rsidR="00B00278" w:rsidRDefault="00B0027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BA69C4" w:rsidRPr="004201DA" w:rsidRDefault="00BA69C4" w:rsidP="00BA69C4">
      <w:pPr>
        <w:spacing w:after="0" w:line="240" w:lineRule="auto"/>
        <w:jc w:val="center"/>
        <w:rPr>
          <w:rFonts w:ascii="Times New Roman" w:eastAsia="Times New Roman" w:hAnsi="Times New Roman" w:cs="Times New Roman"/>
          <w:sz w:val="28"/>
          <w:szCs w:val="28"/>
        </w:rPr>
      </w:pPr>
    </w:p>
    <w:p w:rsidR="00BA69C4" w:rsidRPr="004201DA" w:rsidRDefault="00BA69C4" w:rsidP="00BA69C4">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Динамика основных параметров </w:t>
      </w:r>
    </w:p>
    <w:p w:rsidR="00BA69C4" w:rsidRPr="004201DA" w:rsidRDefault="00BA69C4" w:rsidP="00BA69C4">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краевого бюджета в 2012–2016 годах </w:t>
      </w:r>
    </w:p>
    <w:p w:rsidR="00BA69C4" w:rsidRPr="004201DA" w:rsidRDefault="00BA69C4" w:rsidP="00BA69C4">
      <w:pPr>
        <w:spacing w:after="0" w:line="240" w:lineRule="auto"/>
        <w:jc w:val="center"/>
        <w:rPr>
          <w:rFonts w:ascii="Times New Roman" w:eastAsia="Times New Roman" w:hAnsi="Times New Roman" w:cs="Times New Roman"/>
          <w:b/>
          <w:noProof/>
          <w:sz w:val="28"/>
          <w:szCs w:val="28"/>
        </w:rPr>
      </w:pPr>
      <w:r w:rsidRPr="004201DA">
        <w:rPr>
          <w:rFonts w:ascii="Times New Roman" w:eastAsia="Times New Roman" w:hAnsi="Times New Roman" w:cs="Times New Roman"/>
          <w:sz w:val="28"/>
          <w:szCs w:val="28"/>
        </w:rPr>
        <w:t>(млн рублей)</w:t>
      </w:r>
      <w:r w:rsidRPr="004201DA">
        <w:rPr>
          <w:rFonts w:ascii="Times New Roman" w:eastAsia="Times New Roman" w:hAnsi="Times New Roman" w:cs="Times New Roman"/>
          <w:b/>
          <w:noProof/>
          <w:sz w:val="28"/>
          <w:szCs w:val="28"/>
        </w:rPr>
        <w:t xml:space="preserve"> </w:t>
      </w:r>
    </w:p>
    <w:p w:rsidR="00BA69C4" w:rsidRPr="004201DA" w:rsidRDefault="00BA69C4" w:rsidP="00BA69C4">
      <w:pPr>
        <w:spacing w:after="0" w:line="240" w:lineRule="auto"/>
        <w:jc w:val="center"/>
        <w:rPr>
          <w:rFonts w:ascii="Times New Roman" w:eastAsia="Times New Roman" w:hAnsi="Times New Roman" w:cs="Times New Roman"/>
          <w:b/>
          <w:noProof/>
          <w:sz w:val="28"/>
          <w:szCs w:val="28"/>
        </w:rPr>
      </w:pPr>
    </w:p>
    <w:p w:rsidR="00BA69C4" w:rsidRPr="004201DA" w:rsidRDefault="00BA69C4" w:rsidP="00BA69C4">
      <w:pPr>
        <w:spacing w:after="0" w:line="240" w:lineRule="auto"/>
        <w:jc w:val="center"/>
        <w:rPr>
          <w:noProof/>
        </w:rPr>
      </w:pPr>
      <w:r w:rsidRPr="004201DA">
        <w:rPr>
          <w:noProof/>
        </w:rPr>
        <w:drawing>
          <wp:inline distT="0" distB="0" distL="0" distR="0" wp14:anchorId="330DA06D" wp14:editId="2CD04852">
            <wp:extent cx="5939790" cy="3459411"/>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A69C4" w:rsidRPr="004201DA" w:rsidRDefault="00BA69C4" w:rsidP="00BA69C4">
      <w:pPr>
        <w:spacing w:after="0" w:line="240" w:lineRule="auto"/>
        <w:jc w:val="center"/>
        <w:rPr>
          <w:noProof/>
        </w:rPr>
      </w:pPr>
    </w:p>
    <w:p w:rsidR="00BA69C4" w:rsidRPr="004201DA" w:rsidRDefault="00BA69C4" w:rsidP="00C84764">
      <w:pPr>
        <w:spacing w:after="0" w:line="240" w:lineRule="auto"/>
        <w:ind w:firstLine="709"/>
        <w:jc w:val="both"/>
        <w:rPr>
          <w:rFonts w:ascii="Times New Roman" w:eastAsia="Times New Roman" w:hAnsi="Times New Roman" w:cs="Times New Roman"/>
          <w:sz w:val="28"/>
          <w:szCs w:val="28"/>
        </w:rPr>
      </w:pPr>
    </w:p>
    <w:p w:rsidR="00C84764" w:rsidRPr="00E862D1" w:rsidRDefault="00C84764"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Расходы</w:t>
      </w:r>
      <w:r w:rsidRPr="004201DA">
        <w:rPr>
          <w:rFonts w:ascii="Times New Roman" w:eastAsia="Times New Roman" w:hAnsi="Times New Roman" w:cs="Times New Roman"/>
          <w:sz w:val="28"/>
          <w:szCs w:val="28"/>
        </w:rPr>
        <w:t xml:space="preserve"> краевого бюджета в 201</w:t>
      </w:r>
      <w:r w:rsidR="008459A2" w:rsidRPr="004201DA">
        <w:rPr>
          <w:rFonts w:ascii="Times New Roman" w:eastAsia="Times New Roman" w:hAnsi="Times New Roman" w:cs="Times New Roman"/>
          <w:sz w:val="28"/>
          <w:szCs w:val="28"/>
        </w:rPr>
        <w:t>6</w:t>
      </w:r>
      <w:r w:rsidRPr="004201DA">
        <w:rPr>
          <w:rFonts w:ascii="Times New Roman" w:eastAsia="Times New Roman" w:hAnsi="Times New Roman" w:cs="Times New Roman"/>
          <w:sz w:val="28"/>
          <w:szCs w:val="28"/>
        </w:rPr>
        <w:t xml:space="preserve"> году по с</w:t>
      </w:r>
      <w:r w:rsidR="008459A2" w:rsidRPr="004201DA">
        <w:rPr>
          <w:rFonts w:ascii="Times New Roman" w:eastAsia="Times New Roman" w:hAnsi="Times New Roman" w:cs="Times New Roman"/>
          <w:sz w:val="28"/>
          <w:szCs w:val="28"/>
        </w:rPr>
        <w:t>равнению с законодательно утвержденными на 2015</w:t>
      </w:r>
      <w:r w:rsidRPr="004201DA">
        <w:rPr>
          <w:rFonts w:ascii="Times New Roman" w:eastAsia="Times New Roman" w:hAnsi="Times New Roman" w:cs="Times New Roman"/>
          <w:sz w:val="28"/>
          <w:szCs w:val="28"/>
        </w:rPr>
        <w:t xml:space="preserve"> год снижены на </w:t>
      </w:r>
      <w:r w:rsidR="008459A2" w:rsidRPr="004201DA">
        <w:rPr>
          <w:rFonts w:ascii="Times New Roman" w:eastAsia="Times New Roman" w:hAnsi="Times New Roman" w:cs="Times New Roman"/>
          <w:sz w:val="28"/>
          <w:szCs w:val="28"/>
        </w:rPr>
        <w:t>8488,4</w:t>
      </w:r>
      <w:r w:rsidRPr="004201DA">
        <w:rPr>
          <w:rFonts w:ascii="Times New Roman" w:eastAsia="Times New Roman" w:hAnsi="Times New Roman" w:cs="Times New Roman"/>
          <w:sz w:val="28"/>
          <w:szCs w:val="28"/>
        </w:rPr>
        <w:t xml:space="preserve"> млн рублей</w:t>
      </w:r>
      <w:r w:rsidR="00714FC8"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или на </w:t>
      </w:r>
      <w:r w:rsidR="008459A2" w:rsidRPr="004201DA">
        <w:rPr>
          <w:rFonts w:ascii="Times New Roman" w:eastAsia="Times New Roman" w:hAnsi="Times New Roman" w:cs="Times New Roman"/>
          <w:sz w:val="28"/>
          <w:szCs w:val="28"/>
        </w:rPr>
        <w:t>9,4</w:t>
      </w:r>
      <w:r w:rsidRPr="004201DA">
        <w:rPr>
          <w:rFonts w:ascii="Times New Roman" w:eastAsia="Times New Roman" w:hAnsi="Times New Roman" w:cs="Times New Roman"/>
          <w:sz w:val="28"/>
          <w:szCs w:val="28"/>
        </w:rPr>
        <w:t xml:space="preserve"> % и </w:t>
      </w:r>
      <w:r w:rsidRPr="00E862D1">
        <w:rPr>
          <w:rFonts w:ascii="Times New Roman" w:eastAsia="Times New Roman" w:hAnsi="Times New Roman" w:cs="Times New Roman"/>
          <w:sz w:val="28"/>
          <w:szCs w:val="28"/>
        </w:rPr>
        <w:t>составят 8</w:t>
      </w:r>
      <w:r w:rsidR="008459A2" w:rsidRPr="00E862D1">
        <w:rPr>
          <w:rFonts w:ascii="Times New Roman" w:eastAsia="Times New Roman" w:hAnsi="Times New Roman" w:cs="Times New Roman"/>
          <w:sz w:val="28"/>
          <w:szCs w:val="28"/>
        </w:rPr>
        <w:t>2071,9</w:t>
      </w:r>
      <w:r w:rsidRPr="00E862D1">
        <w:rPr>
          <w:rFonts w:ascii="Times New Roman" w:eastAsia="Times New Roman" w:hAnsi="Times New Roman" w:cs="Times New Roman"/>
          <w:sz w:val="28"/>
          <w:szCs w:val="28"/>
        </w:rPr>
        <w:t xml:space="preserve"> млн рублей.</w:t>
      </w:r>
      <w:r w:rsidR="002E4CD9" w:rsidRPr="00E862D1">
        <w:rPr>
          <w:rFonts w:ascii="Times New Roman" w:eastAsia="Times New Roman" w:hAnsi="Times New Roman" w:cs="Times New Roman"/>
          <w:sz w:val="28"/>
          <w:szCs w:val="28"/>
        </w:rPr>
        <w:t xml:space="preserve"> При этом в 2016 году расходы за счет федеральных средств </w:t>
      </w:r>
      <w:r w:rsidR="00BA69C4" w:rsidRPr="00E862D1">
        <w:rPr>
          <w:rFonts w:ascii="Times New Roman" w:eastAsia="Times New Roman" w:hAnsi="Times New Roman" w:cs="Times New Roman"/>
          <w:sz w:val="28"/>
          <w:szCs w:val="28"/>
        </w:rPr>
        <w:t>предусмотрены меньше</w:t>
      </w:r>
      <w:r w:rsidR="002E4CD9" w:rsidRPr="00E862D1">
        <w:rPr>
          <w:rFonts w:ascii="Times New Roman" w:eastAsia="Times New Roman" w:hAnsi="Times New Roman" w:cs="Times New Roman"/>
          <w:sz w:val="28"/>
          <w:szCs w:val="28"/>
        </w:rPr>
        <w:t xml:space="preserve"> на 6</w:t>
      </w:r>
      <w:r w:rsidR="00216B74" w:rsidRPr="00E862D1">
        <w:rPr>
          <w:rFonts w:ascii="Times New Roman" w:eastAsia="Times New Roman" w:hAnsi="Times New Roman" w:cs="Times New Roman"/>
          <w:sz w:val="28"/>
          <w:szCs w:val="28"/>
        </w:rPr>
        <w:t>899,5</w:t>
      </w:r>
      <w:r w:rsidR="002E4CD9" w:rsidRPr="00E862D1">
        <w:rPr>
          <w:rFonts w:ascii="Times New Roman" w:eastAsia="Times New Roman" w:hAnsi="Times New Roman" w:cs="Times New Roman"/>
          <w:sz w:val="28"/>
          <w:szCs w:val="28"/>
        </w:rPr>
        <w:t xml:space="preserve"> млн рублей</w:t>
      </w:r>
      <w:r w:rsidR="00BA69C4" w:rsidRPr="00E862D1">
        <w:rPr>
          <w:rFonts w:ascii="Times New Roman" w:eastAsia="Times New Roman" w:hAnsi="Times New Roman" w:cs="Times New Roman"/>
          <w:sz w:val="28"/>
          <w:szCs w:val="28"/>
        </w:rPr>
        <w:t>, или на 4</w:t>
      </w:r>
      <w:r w:rsidR="00216B74" w:rsidRPr="00E862D1">
        <w:rPr>
          <w:rFonts w:ascii="Times New Roman" w:eastAsia="Times New Roman" w:hAnsi="Times New Roman" w:cs="Times New Roman"/>
          <w:sz w:val="28"/>
          <w:szCs w:val="28"/>
        </w:rPr>
        <w:t>6</w:t>
      </w:r>
      <w:r w:rsidR="00BA69C4" w:rsidRPr="00E862D1">
        <w:rPr>
          <w:rFonts w:ascii="Times New Roman" w:eastAsia="Times New Roman" w:hAnsi="Times New Roman" w:cs="Times New Roman"/>
          <w:sz w:val="28"/>
          <w:szCs w:val="28"/>
        </w:rPr>
        <w:t xml:space="preserve">,6 % </w:t>
      </w:r>
      <w:r w:rsidR="002E4CD9" w:rsidRPr="00E862D1">
        <w:rPr>
          <w:rFonts w:ascii="Times New Roman" w:eastAsia="Times New Roman" w:hAnsi="Times New Roman" w:cs="Times New Roman"/>
          <w:sz w:val="28"/>
          <w:szCs w:val="28"/>
        </w:rPr>
        <w:t xml:space="preserve">(в 2015 году </w:t>
      </w:r>
      <w:r w:rsidR="00216B74" w:rsidRPr="00E862D1">
        <w:rPr>
          <w:rFonts w:ascii="Times New Roman" w:eastAsia="Times New Roman" w:hAnsi="Times New Roman" w:cs="Times New Roman"/>
          <w:sz w:val="28"/>
          <w:szCs w:val="28"/>
        </w:rPr>
        <w:t>–</w:t>
      </w:r>
      <w:r w:rsidR="002E4CD9" w:rsidRPr="00E862D1">
        <w:rPr>
          <w:rFonts w:ascii="Times New Roman" w:eastAsia="Times New Roman" w:hAnsi="Times New Roman" w:cs="Times New Roman"/>
          <w:sz w:val="28"/>
          <w:szCs w:val="28"/>
        </w:rPr>
        <w:t xml:space="preserve"> 14</w:t>
      </w:r>
      <w:r w:rsidR="00216B74" w:rsidRPr="00E862D1">
        <w:rPr>
          <w:rFonts w:ascii="Times New Roman" w:eastAsia="Times New Roman" w:hAnsi="Times New Roman" w:cs="Times New Roman"/>
          <w:sz w:val="28"/>
          <w:szCs w:val="28"/>
        </w:rPr>
        <w:t>792,4</w:t>
      </w:r>
      <w:r w:rsidR="00BA69C4" w:rsidRPr="00E862D1">
        <w:rPr>
          <w:rFonts w:ascii="Times New Roman" w:eastAsia="Times New Roman" w:hAnsi="Times New Roman" w:cs="Times New Roman"/>
          <w:sz w:val="28"/>
          <w:szCs w:val="28"/>
        </w:rPr>
        <w:t> </w:t>
      </w:r>
      <w:r w:rsidR="002E4CD9" w:rsidRPr="00E862D1">
        <w:rPr>
          <w:rFonts w:ascii="Times New Roman" w:eastAsia="Times New Roman" w:hAnsi="Times New Roman" w:cs="Times New Roman"/>
          <w:sz w:val="28"/>
          <w:szCs w:val="28"/>
        </w:rPr>
        <w:t xml:space="preserve">млн рублей, в 2016 году </w:t>
      </w:r>
      <w:r w:rsidR="009D2A7B">
        <w:rPr>
          <w:rFonts w:ascii="Times New Roman" w:eastAsia="Times New Roman" w:hAnsi="Times New Roman" w:cs="Times New Roman"/>
          <w:sz w:val="28"/>
          <w:szCs w:val="28"/>
        </w:rPr>
        <w:t>–</w:t>
      </w:r>
      <w:r w:rsidR="002E4CD9" w:rsidRPr="00E862D1">
        <w:rPr>
          <w:rFonts w:ascii="Times New Roman" w:eastAsia="Times New Roman" w:hAnsi="Times New Roman" w:cs="Times New Roman"/>
          <w:sz w:val="28"/>
          <w:szCs w:val="28"/>
        </w:rPr>
        <w:t xml:space="preserve"> 7892,9 </w:t>
      </w:r>
      <w:r w:rsidR="00B856A6" w:rsidRPr="00E862D1">
        <w:rPr>
          <w:rFonts w:ascii="Times New Roman" w:eastAsia="Times New Roman" w:hAnsi="Times New Roman" w:cs="Times New Roman"/>
          <w:sz w:val="28"/>
          <w:szCs w:val="28"/>
        </w:rPr>
        <w:t>млн</w:t>
      </w:r>
      <w:r w:rsidR="002E4CD9" w:rsidRPr="00E862D1">
        <w:rPr>
          <w:rFonts w:ascii="Times New Roman" w:eastAsia="Times New Roman" w:hAnsi="Times New Roman" w:cs="Times New Roman"/>
          <w:sz w:val="28"/>
          <w:szCs w:val="28"/>
        </w:rPr>
        <w:t xml:space="preserve"> рублей)</w:t>
      </w:r>
      <w:r w:rsidR="00BA69C4" w:rsidRPr="00E862D1">
        <w:rPr>
          <w:rFonts w:ascii="Times New Roman" w:eastAsia="Times New Roman" w:hAnsi="Times New Roman" w:cs="Times New Roman"/>
          <w:sz w:val="28"/>
          <w:szCs w:val="28"/>
        </w:rPr>
        <w:t xml:space="preserve">, за счет краевых средств сокращены на </w:t>
      </w:r>
      <w:r w:rsidR="00216B74" w:rsidRPr="00E862D1">
        <w:rPr>
          <w:rFonts w:ascii="Times New Roman" w:eastAsia="Times New Roman" w:hAnsi="Times New Roman" w:cs="Times New Roman"/>
          <w:sz w:val="28"/>
          <w:szCs w:val="28"/>
        </w:rPr>
        <w:t>1588,9</w:t>
      </w:r>
      <w:r w:rsidR="00BA69C4" w:rsidRPr="00E862D1">
        <w:rPr>
          <w:rFonts w:ascii="Times New Roman" w:eastAsia="Times New Roman" w:hAnsi="Times New Roman" w:cs="Times New Roman"/>
          <w:sz w:val="28"/>
          <w:szCs w:val="28"/>
        </w:rPr>
        <w:t xml:space="preserve"> млн рублей, или на </w:t>
      </w:r>
      <w:r w:rsidR="00DF38AE" w:rsidRPr="00E862D1">
        <w:rPr>
          <w:rFonts w:ascii="Times New Roman" w:eastAsia="Times New Roman" w:hAnsi="Times New Roman" w:cs="Times New Roman"/>
          <w:sz w:val="28"/>
          <w:szCs w:val="28"/>
        </w:rPr>
        <w:t>2</w:t>
      </w:r>
      <w:r w:rsidR="00BA69C4" w:rsidRPr="00E862D1">
        <w:rPr>
          <w:rFonts w:ascii="Times New Roman" w:eastAsia="Times New Roman" w:hAnsi="Times New Roman" w:cs="Times New Roman"/>
          <w:sz w:val="28"/>
          <w:szCs w:val="28"/>
        </w:rPr>
        <w:t xml:space="preserve">,1 % (в 2015 году </w:t>
      </w:r>
      <w:r w:rsidR="00216B74" w:rsidRPr="00E862D1">
        <w:rPr>
          <w:rFonts w:ascii="Times New Roman" w:eastAsia="Times New Roman" w:hAnsi="Times New Roman" w:cs="Times New Roman"/>
          <w:sz w:val="28"/>
          <w:szCs w:val="28"/>
        </w:rPr>
        <w:t>–</w:t>
      </w:r>
      <w:r w:rsidR="00BA69C4" w:rsidRPr="00E862D1">
        <w:rPr>
          <w:rFonts w:ascii="Times New Roman" w:eastAsia="Times New Roman" w:hAnsi="Times New Roman" w:cs="Times New Roman"/>
          <w:sz w:val="28"/>
          <w:szCs w:val="28"/>
        </w:rPr>
        <w:t xml:space="preserve"> 7</w:t>
      </w:r>
      <w:r w:rsidR="00216B74" w:rsidRPr="00E862D1">
        <w:rPr>
          <w:rFonts w:ascii="Times New Roman" w:eastAsia="Times New Roman" w:hAnsi="Times New Roman" w:cs="Times New Roman"/>
          <w:sz w:val="28"/>
          <w:szCs w:val="28"/>
        </w:rPr>
        <w:t>5767,9</w:t>
      </w:r>
      <w:r w:rsidR="00BA69C4" w:rsidRPr="00E862D1">
        <w:rPr>
          <w:rFonts w:ascii="Times New Roman" w:eastAsia="Times New Roman" w:hAnsi="Times New Roman" w:cs="Times New Roman"/>
          <w:sz w:val="28"/>
          <w:szCs w:val="28"/>
        </w:rPr>
        <w:t xml:space="preserve"> млн рублей, в 2016 году </w:t>
      </w:r>
      <w:r w:rsidR="009D2A7B">
        <w:rPr>
          <w:rFonts w:ascii="Times New Roman" w:eastAsia="Times New Roman" w:hAnsi="Times New Roman" w:cs="Times New Roman"/>
          <w:sz w:val="28"/>
          <w:szCs w:val="28"/>
        </w:rPr>
        <w:t>–</w:t>
      </w:r>
      <w:r w:rsidR="00BA69C4" w:rsidRPr="00E862D1">
        <w:rPr>
          <w:rFonts w:ascii="Times New Roman" w:eastAsia="Times New Roman" w:hAnsi="Times New Roman" w:cs="Times New Roman"/>
          <w:sz w:val="28"/>
          <w:szCs w:val="28"/>
        </w:rPr>
        <w:t xml:space="preserve"> 74179,0 </w:t>
      </w:r>
      <w:r w:rsidR="00B856A6" w:rsidRPr="00E862D1">
        <w:rPr>
          <w:rFonts w:ascii="Times New Roman" w:eastAsia="Times New Roman" w:hAnsi="Times New Roman" w:cs="Times New Roman"/>
          <w:sz w:val="28"/>
          <w:szCs w:val="28"/>
        </w:rPr>
        <w:t>млн</w:t>
      </w:r>
      <w:r w:rsidR="00BA69C4" w:rsidRPr="00E862D1">
        <w:rPr>
          <w:rFonts w:ascii="Times New Roman" w:eastAsia="Times New Roman" w:hAnsi="Times New Roman" w:cs="Times New Roman"/>
          <w:sz w:val="28"/>
          <w:szCs w:val="28"/>
        </w:rPr>
        <w:t xml:space="preserve"> рублей).</w:t>
      </w:r>
    </w:p>
    <w:p w:rsidR="00C84764" w:rsidRPr="004201DA" w:rsidRDefault="00C84764" w:rsidP="00C84764">
      <w:pPr>
        <w:spacing w:after="0" w:line="240" w:lineRule="auto"/>
        <w:ind w:firstLine="709"/>
        <w:jc w:val="both"/>
        <w:rPr>
          <w:rFonts w:ascii="Times New Roman" w:eastAsia="Times New Roman" w:hAnsi="Times New Roman" w:cs="Times New Roman"/>
          <w:sz w:val="28"/>
          <w:szCs w:val="28"/>
        </w:rPr>
      </w:pPr>
      <w:r w:rsidRPr="00E862D1">
        <w:rPr>
          <w:rFonts w:ascii="Times New Roman" w:eastAsia="Times New Roman" w:hAnsi="Times New Roman" w:cs="Times New Roman"/>
          <w:sz w:val="28"/>
          <w:szCs w:val="28"/>
        </w:rPr>
        <w:t>В связи с превышением расходов над доходами краевой бюджет</w:t>
      </w:r>
      <w:r w:rsidRPr="004201DA">
        <w:rPr>
          <w:rFonts w:ascii="Times New Roman" w:eastAsia="Times New Roman" w:hAnsi="Times New Roman" w:cs="Times New Roman"/>
          <w:sz w:val="28"/>
          <w:szCs w:val="28"/>
        </w:rPr>
        <w:t xml:space="preserve"> на 201</w:t>
      </w:r>
      <w:r w:rsidR="008459A2" w:rsidRPr="004201DA">
        <w:rPr>
          <w:rFonts w:ascii="Times New Roman" w:eastAsia="Times New Roman" w:hAnsi="Times New Roman" w:cs="Times New Roman"/>
          <w:sz w:val="28"/>
          <w:szCs w:val="28"/>
        </w:rPr>
        <w:t>6</w:t>
      </w:r>
      <w:r w:rsidRPr="004201DA">
        <w:rPr>
          <w:rFonts w:ascii="Times New Roman" w:eastAsia="Times New Roman" w:hAnsi="Times New Roman" w:cs="Times New Roman"/>
          <w:sz w:val="28"/>
          <w:szCs w:val="28"/>
        </w:rPr>
        <w:t xml:space="preserve"> год прогнозируется с </w:t>
      </w:r>
      <w:r w:rsidRPr="004201DA">
        <w:rPr>
          <w:rFonts w:ascii="Times New Roman" w:eastAsia="Times New Roman" w:hAnsi="Times New Roman" w:cs="Times New Roman"/>
          <w:b/>
          <w:sz w:val="28"/>
          <w:szCs w:val="28"/>
        </w:rPr>
        <w:t xml:space="preserve">дефицитом </w:t>
      </w:r>
      <w:r w:rsidRPr="004201DA">
        <w:rPr>
          <w:rFonts w:ascii="Times New Roman" w:eastAsia="Times New Roman" w:hAnsi="Times New Roman" w:cs="Times New Roman"/>
          <w:sz w:val="28"/>
          <w:szCs w:val="28"/>
        </w:rPr>
        <w:t xml:space="preserve">в объеме </w:t>
      </w:r>
      <w:r w:rsidR="008459A2" w:rsidRPr="004201DA">
        <w:rPr>
          <w:rFonts w:ascii="Times New Roman" w:eastAsia="Times New Roman" w:hAnsi="Times New Roman" w:cs="Times New Roman"/>
          <w:sz w:val="28"/>
          <w:szCs w:val="28"/>
        </w:rPr>
        <w:t>3342,7</w:t>
      </w:r>
      <w:r w:rsidRPr="004201DA">
        <w:rPr>
          <w:rFonts w:ascii="Times New Roman" w:eastAsia="Times New Roman" w:hAnsi="Times New Roman" w:cs="Times New Roman"/>
          <w:sz w:val="28"/>
          <w:szCs w:val="28"/>
        </w:rPr>
        <w:t xml:space="preserve"> млн рублей</w:t>
      </w:r>
      <w:r w:rsidR="00A82D0D" w:rsidRPr="004201DA">
        <w:rPr>
          <w:rFonts w:ascii="Times New Roman" w:eastAsia="Times New Roman" w:hAnsi="Times New Roman" w:cs="Times New Roman"/>
          <w:sz w:val="28"/>
          <w:szCs w:val="28"/>
        </w:rPr>
        <w:t>, что ниже ожидаемого объема 2015 год</w:t>
      </w:r>
      <w:r w:rsidR="0049234C" w:rsidRPr="004201DA">
        <w:rPr>
          <w:rFonts w:ascii="Times New Roman" w:eastAsia="Times New Roman" w:hAnsi="Times New Roman" w:cs="Times New Roman"/>
          <w:sz w:val="28"/>
          <w:szCs w:val="28"/>
        </w:rPr>
        <w:t>а</w:t>
      </w:r>
      <w:r w:rsidR="00A82D0D" w:rsidRPr="004201DA">
        <w:rPr>
          <w:rFonts w:ascii="Times New Roman" w:eastAsia="Times New Roman" w:hAnsi="Times New Roman" w:cs="Times New Roman"/>
          <w:sz w:val="28"/>
          <w:szCs w:val="28"/>
        </w:rPr>
        <w:t xml:space="preserve"> и фактического в 2013 году, но выше уровней 2014 и 2012 годов</w:t>
      </w:r>
      <w:r w:rsidRPr="004201DA">
        <w:rPr>
          <w:rFonts w:ascii="Times New Roman" w:eastAsia="Times New Roman" w:hAnsi="Times New Roman" w:cs="Times New Roman"/>
          <w:sz w:val="28"/>
          <w:szCs w:val="28"/>
        </w:rPr>
        <w:t xml:space="preserve">. </w:t>
      </w:r>
    </w:p>
    <w:p w:rsidR="008459A2" w:rsidRPr="004201DA" w:rsidRDefault="008459A2" w:rsidP="00C84764">
      <w:pPr>
        <w:spacing w:after="0" w:line="240" w:lineRule="auto"/>
        <w:jc w:val="center"/>
        <w:rPr>
          <w:rFonts w:ascii="Times New Roman" w:eastAsia="Times New Roman" w:hAnsi="Times New Roman" w:cs="Times New Roman"/>
          <w:sz w:val="28"/>
          <w:szCs w:val="28"/>
        </w:rPr>
      </w:pPr>
    </w:p>
    <w:p w:rsidR="00C84764" w:rsidRPr="004201DA" w:rsidRDefault="00464C64"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4. </w:t>
      </w:r>
      <w:r w:rsidR="00C84764" w:rsidRPr="004201DA">
        <w:rPr>
          <w:rFonts w:ascii="Times New Roman" w:eastAsia="Times New Roman" w:hAnsi="Times New Roman" w:cs="Times New Roman"/>
          <w:b/>
          <w:sz w:val="28"/>
          <w:szCs w:val="28"/>
        </w:rPr>
        <w:t>ДОХОДЫ</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Доходы краевого бюджета в соответствии с представленным законопроектом на 2016 год предусмотрены в сумме 78729,2 млн рублей, что составляет 93,2 % к плановым назначениям на 2015 год. Фактором снижения является уменьшение безвозмездных поступлений.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Фактические поступления по доходам в краевой бюджет за два предыдущих года, утвержденные назначения на 2015 год и плановые назначения на 2016 год представлены на диаграмме.</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p>
    <w:p w:rsidR="00AD413A" w:rsidRPr="004201DA" w:rsidRDefault="00AD413A" w:rsidP="00AD413A">
      <w:pPr>
        <w:spacing w:after="0"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noProof/>
          <w:sz w:val="28"/>
          <w:szCs w:val="28"/>
        </w:rPr>
        <w:drawing>
          <wp:inline distT="0" distB="0" distL="0" distR="0" wp14:anchorId="4D7339A5" wp14:editId="58775032">
            <wp:extent cx="5948979" cy="2861534"/>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D413A" w:rsidRPr="004201DA" w:rsidRDefault="00AD413A" w:rsidP="00AD413A">
      <w:pPr>
        <w:spacing w:after="0" w:line="240" w:lineRule="auto"/>
        <w:ind w:firstLine="709"/>
        <w:jc w:val="both"/>
        <w:rPr>
          <w:rFonts w:ascii="Times New Roman" w:eastAsia="Times New Roman" w:hAnsi="Times New Roman" w:cs="Times New Roman"/>
          <w:b/>
          <w:sz w:val="28"/>
          <w:szCs w:val="28"/>
        </w:rPr>
      </w:pPr>
    </w:p>
    <w:p w:rsidR="00AD413A" w:rsidRPr="004201DA" w:rsidRDefault="00AD413A" w:rsidP="00AD413A">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НАЛОГОВЫЕ И НЕНАЛОГОВЫЕ ДОХОДЫ</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Поступления налоговых и неналоговых доходов на 2016 год запланированы в сумме 64211,8 млн рублей, что составляет 100,02 % к плану на 2015 год.</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Согласно законопроекту на 2016 год в структуре налоговых и неналоговых доходов кардинальных изменений не предвидится. Традиционно преобладают налоговые доходы, доля которых увеличится на 0,7 % (в 2016 году – 98,6 %, или 63329,1 млн рублей, в 2015 году – 97,9 %, или 62829,1 млн рублей). Неналоговые доходы занимают 1,4 %, или 882,7 млн рублей (в 2015 году – 2,1 %, или 1367,3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Структура налоговых и неналоговых доходов законопроекта на 2016 год по их основным видам представлена следующим образом.</w:t>
      </w:r>
    </w:p>
    <w:p w:rsidR="00AD413A" w:rsidRPr="004201DA" w:rsidRDefault="00AD413A" w:rsidP="00AD413A">
      <w:pPr>
        <w:spacing w:after="0" w:line="240" w:lineRule="auto"/>
        <w:ind w:left="-567" w:right="-285"/>
        <w:jc w:val="both"/>
        <w:rPr>
          <w:rFonts w:ascii="Times New Roman" w:eastAsia="Times New Roman" w:hAnsi="Times New Roman" w:cs="Times New Roman"/>
          <w:sz w:val="28"/>
          <w:szCs w:val="28"/>
        </w:rPr>
      </w:pPr>
      <w:r w:rsidRPr="004201DA">
        <w:rPr>
          <w:rFonts w:ascii="Times New Roman" w:eastAsia="Times New Roman" w:hAnsi="Times New Roman" w:cs="Times New Roman"/>
          <w:noProof/>
          <w:sz w:val="28"/>
          <w:szCs w:val="28"/>
        </w:rPr>
        <w:drawing>
          <wp:inline distT="0" distB="0" distL="0" distR="0" wp14:anchorId="744C8586" wp14:editId="36AB4D15">
            <wp:extent cx="6476104" cy="3980329"/>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На 2016 год основную долю в налоговых и неналоговых доходах (88,5 % в их общем объеме) составляют 4 вида: налог на доходы физических лиц – 40,6 %, налог на прибыль организаций – 24,6 %, налог на имущество организаций – 13,6 % и акцизы – 9,8 %.</w:t>
      </w:r>
    </w:p>
    <w:p w:rsidR="003C4F9D" w:rsidRDefault="003C4F9D" w:rsidP="00AD413A">
      <w:pPr>
        <w:spacing w:after="0" w:line="24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4</w:t>
      </w:r>
    </w:p>
    <w:p w:rsidR="00AD413A" w:rsidRPr="004201DA" w:rsidRDefault="00AD413A" w:rsidP="00AD413A">
      <w:pPr>
        <w:spacing w:after="0" w:line="240" w:lineRule="auto"/>
        <w:ind w:firstLine="709"/>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(млн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748"/>
        <w:gridCol w:w="1371"/>
        <w:gridCol w:w="1417"/>
        <w:gridCol w:w="993"/>
      </w:tblGrid>
      <w:tr w:rsidR="00AD413A" w:rsidRPr="004201DA" w:rsidTr="00F24FC1">
        <w:trPr>
          <w:trHeight w:val="884"/>
        </w:trPr>
        <w:tc>
          <w:tcPr>
            <w:tcW w:w="4111" w:type="dxa"/>
            <w:vMerge w:val="restart"/>
            <w:shd w:val="clear" w:color="auto" w:fill="auto"/>
            <w:vAlign w:val="center"/>
            <w:hideMark/>
          </w:tcPr>
          <w:p w:rsidR="00AD413A" w:rsidRPr="004201DA" w:rsidRDefault="00AD413A" w:rsidP="00B00278">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Наименование </w:t>
            </w:r>
          </w:p>
        </w:tc>
        <w:tc>
          <w:tcPr>
            <w:tcW w:w="1748" w:type="dxa"/>
            <w:vMerge w:val="restart"/>
            <w:shd w:val="clear" w:color="auto" w:fill="auto"/>
            <w:vAlign w:val="center"/>
            <w:hideMark/>
          </w:tcPr>
          <w:p w:rsidR="00AD413A" w:rsidRPr="004201DA" w:rsidRDefault="00AD413A" w:rsidP="00B00278">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Утверждено Законом Приморского края от 01.10.2015</w:t>
            </w:r>
          </w:p>
          <w:p w:rsidR="00AD413A" w:rsidRPr="004201DA" w:rsidRDefault="00AD413A" w:rsidP="00B00278">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 670-КЗ </w:t>
            </w:r>
          </w:p>
        </w:tc>
        <w:tc>
          <w:tcPr>
            <w:tcW w:w="1371" w:type="dxa"/>
            <w:vMerge w:val="restart"/>
            <w:shd w:val="clear" w:color="auto" w:fill="auto"/>
            <w:vAlign w:val="center"/>
            <w:hideMark/>
          </w:tcPr>
          <w:p w:rsidR="00AD413A" w:rsidRPr="004201DA" w:rsidRDefault="00AD413A" w:rsidP="00B00278">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Проект на 2016 год </w:t>
            </w:r>
          </w:p>
        </w:tc>
        <w:tc>
          <w:tcPr>
            <w:tcW w:w="2410" w:type="dxa"/>
            <w:gridSpan w:val="2"/>
            <w:shd w:val="clear" w:color="auto" w:fill="auto"/>
            <w:vAlign w:val="center"/>
          </w:tcPr>
          <w:p w:rsidR="00AD413A" w:rsidRPr="004201DA" w:rsidRDefault="00AD413A" w:rsidP="00B00278">
            <w:pPr>
              <w:spacing w:after="0" w:line="240" w:lineRule="auto"/>
              <w:jc w:val="center"/>
              <w:rPr>
                <w:rFonts w:ascii="Times New Roman" w:eastAsia="Times New Roman" w:hAnsi="Times New Roman" w:cs="Times New Roman"/>
                <w:color w:val="000000"/>
                <w:sz w:val="24"/>
                <w:szCs w:val="24"/>
              </w:rPr>
            </w:pPr>
            <w:r w:rsidRPr="004201DA">
              <w:rPr>
                <w:rFonts w:ascii="Times New Roman" w:eastAsia="Times New Roman" w:hAnsi="Times New Roman" w:cs="Times New Roman"/>
                <w:color w:val="000000"/>
                <w:sz w:val="24"/>
                <w:szCs w:val="24"/>
              </w:rPr>
              <w:t>Отклонение</w:t>
            </w:r>
          </w:p>
        </w:tc>
      </w:tr>
      <w:tr w:rsidR="00AD413A" w:rsidRPr="004201DA" w:rsidTr="00F24FC1">
        <w:trPr>
          <w:trHeight w:val="658"/>
        </w:trPr>
        <w:tc>
          <w:tcPr>
            <w:tcW w:w="4111" w:type="dxa"/>
            <w:vMerge/>
            <w:shd w:val="clear" w:color="auto" w:fill="auto"/>
            <w:vAlign w:val="center"/>
          </w:tcPr>
          <w:p w:rsidR="00AD413A" w:rsidRPr="004201DA" w:rsidRDefault="00AD413A" w:rsidP="00B00278">
            <w:pPr>
              <w:spacing w:after="0" w:line="240" w:lineRule="auto"/>
              <w:jc w:val="center"/>
              <w:rPr>
                <w:rFonts w:ascii="Times New Roman" w:eastAsia="Times New Roman" w:hAnsi="Times New Roman" w:cs="Times New Roman"/>
                <w:sz w:val="24"/>
                <w:szCs w:val="24"/>
              </w:rPr>
            </w:pPr>
          </w:p>
        </w:tc>
        <w:tc>
          <w:tcPr>
            <w:tcW w:w="1748" w:type="dxa"/>
            <w:vMerge/>
            <w:shd w:val="clear" w:color="auto" w:fill="auto"/>
            <w:vAlign w:val="center"/>
          </w:tcPr>
          <w:p w:rsidR="00AD413A" w:rsidRPr="004201DA" w:rsidRDefault="00AD413A" w:rsidP="00B00278">
            <w:pPr>
              <w:spacing w:after="0" w:line="240" w:lineRule="auto"/>
              <w:jc w:val="center"/>
              <w:rPr>
                <w:rFonts w:ascii="Times New Roman" w:eastAsia="Times New Roman" w:hAnsi="Times New Roman" w:cs="Times New Roman"/>
                <w:sz w:val="24"/>
                <w:szCs w:val="24"/>
              </w:rPr>
            </w:pPr>
          </w:p>
        </w:tc>
        <w:tc>
          <w:tcPr>
            <w:tcW w:w="1371" w:type="dxa"/>
            <w:vMerge/>
            <w:shd w:val="clear" w:color="auto" w:fill="auto"/>
            <w:vAlign w:val="center"/>
          </w:tcPr>
          <w:p w:rsidR="00AD413A" w:rsidRPr="004201DA" w:rsidRDefault="00AD413A" w:rsidP="00B00278">
            <w:pPr>
              <w:spacing w:after="0" w:line="240" w:lineRule="auto"/>
              <w:jc w:val="center"/>
              <w:rPr>
                <w:rFonts w:ascii="Times New Roman" w:eastAsia="Times New Roman" w:hAnsi="Times New Roman" w:cs="Times New Roman"/>
                <w:sz w:val="24"/>
                <w:szCs w:val="24"/>
              </w:rPr>
            </w:pPr>
          </w:p>
        </w:tc>
        <w:tc>
          <w:tcPr>
            <w:tcW w:w="1417" w:type="dxa"/>
            <w:shd w:val="clear" w:color="auto" w:fill="auto"/>
            <w:vAlign w:val="center"/>
          </w:tcPr>
          <w:p w:rsidR="00AD413A" w:rsidRPr="004201DA" w:rsidRDefault="009D2A7B" w:rsidP="00B002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AD413A" w:rsidRPr="004201DA">
              <w:rPr>
                <w:rFonts w:ascii="Times New Roman" w:eastAsia="Times New Roman" w:hAnsi="Times New Roman" w:cs="Times New Roman"/>
                <w:sz w:val="24"/>
                <w:szCs w:val="24"/>
              </w:rPr>
              <w:t>умма</w:t>
            </w:r>
          </w:p>
        </w:tc>
        <w:tc>
          <w:tcPr>
            <w:tcW w:w="993" w:type="dxa"/>
            <w:shd w:val="clear" w:color="auto" w:fill="auto"/>
            <w:noWrap/>
            <w:vAlign w:val="center"/>
          </w:tcPr>
          <w:p w:rsidR="00AD413A" w:rsidRPr="004201DA" w:rsidRDefault="00AD413A" w:rsidP="00B00278">
            <w:pPr>
              <w:spacing w:after="0" w:line="240" w:lineRule="auto"/>
              <w:jc w:val="center"/>
              <w:rPr>
                <w:rFonts w:ascii="Times New Roman" w:eastAsia="Times New Roman" w:hAnsi="Times New Roman" w:cs="Times New Roman"/>
                <w:color w:val="000000"/>
                <w:sz w:val="24"/>
                <w:szCs w:val="24"/>
              </w:rPr>
            </w:pPr>
            <w:r w:rsidRPr="004201DA">
              <w:rPr>
                <w:rFonts w:ascii="Times New Roman" w:eastAsia="Times New Roman" w:hAnsi="Times New Roman" w:cs="Times New Roman"/>
                <w:color w:val="000000"/>
                <w:sz w:val="24"/>
                <w:szCs w:val="24"/>
              </w:rPr>
              <w:t>%</w:t>
            </w:r>
          </w:p>
        </w:tc>
      </w:tr>
      <w:tr w:rsidR="00AD413A" w:rsidRPr="004201DA" w:rsidTr="00F24FC1">
        <w:trPr>
          <w:trHeight w:val="630"/>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b/>
                <w:bCs/>
                <w:sz w:val="24"/>
                <w:szCs w:val="24"/>
              </w:rPr>
            </w:pPr>
            <w:r w:rsidRPr="004201DA">
              <w:rPr>
                <w:rFonts w:ascii="Times New Roman" w:eastAsia="Times New Roman" w:hAnsi="Times New Roman" w:cs="Times New Roman"/>
                <w:b/>
                <w:bCs/>
                <w:sz w:val="24"/>
                <w:szCs w:val="24"/>
              </w:rPr>
              <w:t>НАЛОГОВЫЕ И НЕНАЛОГОВЫЕ ДОХОДЫ</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64196,4</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64211,8</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15,4</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100,02</w:t>
            </w:r>
          </w:p>
        </w:tc>
      </w:tr>
      <w:tr w:rsidR="00AD413A" w:rsidRPr="004201DA" w:rsidTr="00F24FC1">
        <w:trPr>
          <w:trHeight w:val="26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Налог на прибыль организаций</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14460,6</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15768,3</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1307,7</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109,0</w:t>
            </w:r>
          </w:p>
        </w:tc>
      </w:tr>
      <w:tr w:rsidR="00AD413A" w:rsidRPr="004201DA" w:rsidTr="00F24FC1">
        <w:trPr>
          <w:trHeight w:val="31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Налог на доходы физических лиц</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26493,3</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26059,8</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-433,5</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98,4</w:t>
            </w:r>
          </w:p>
        </w:tc>
      </w:tr>
      <w:tr w:rsidR="00AD413A" w:rsidRPr="004201DA" w:rsidTr="00F24FC1">
        <w:trPr>
          <w:trHeight w:val="94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6502,9</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6277,7</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-225,2</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96,5</w:t>
            </w:r>
          </w:p>
        </w:tc>
      </w:tr>
      <w:tr w:rsidR="00AD413A" w:rsidRPr="004201DA" w:rsidTr="00F24FC1">
        <w:trPr>
          <w:trHeight w:val="94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Налог, взимаемый в связи с применением упрощенной системы налогообложения</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4061,7</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4189,5</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127,8</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103,1</w:t>
            </w:r>
          </w:p>
        </w:tc>
      </w:tr>
      <w:tr w:rsidR="00AD413A" w:rsidRPr="004201DA" w:rsidTr="00F24FC1">
        <w:trPr>
          <w:trHeight w:val="278"/>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Налог на имущество организаций</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9293,8</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8717,3</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-576,6</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93,8</w:t>
            </w:r>
          </w:p>
        </w:tc>
      </w:tr>
      <w:tr w:rsidR="00AD413A" w:rsidRPr="004201DA" w:rsidTr="00F24FC1">
        <w:trPr>
          <w:trHeight w:val="31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Транспортный налог</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1199,6</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1316,7</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117,1</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109,8</w:t>
            </w:r>
          </w:p>
        </w:tc>
      </w:tr>
      <w:tr w:rsidR="00AD413A" w:rsidRPr="004201DA" w:rsidTr="00F24FC1">
        <w:trPr>
          <w:trHeight w:val="31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Налог на игорный бизнес</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104,1</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153,1</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49,0</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147,1</w:t>
            </w:r>
          </w:p>
        </w:tc>
      </w:tr>
      <w:tr w:rsidR="00AD413A" w:rsidRPr="004201DA" w:rsidTr="00F24FC1">
        <w:trPr>
          <w:trHeight w:val="94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Налоги, сборы и регулярные платежи за пользование природными ресурсами</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565,4</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585,9</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20,4</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103,6</w:t>
            </w:r>
          </w:p>
        </w:tc>
      </w:tr>
      <w:tr w:rsidR="00AD413A" w:rsidRPr="004201DA" w:rsidTr="00F24FC1">
        <w:trPr>
          <w:trHeight w:val="31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Государственная пошлина</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146,9</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261,0</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114,1</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177,6</w:t>
            </w:r>
          </w:p>
        </w:tc>
      </w:tr>
      <w:tr w:rsidR="00AD413A" w:rsidRPr="004201DA" w:rsidTr="00F24FC1">
        <w:trPr>
          <w:trHeight w:val="1060"/>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48,2</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45,0</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-3,2</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93,3</w:t>
            </w:r>
          </w:p>
        </w:tc>
      </w:tr>
      <w:tr w:rsidR="00AD413A" w:rsidRPr="004201DA" w:rsidTr="00F24FC1">
        <w:trPr>
          <w:trHeight w:val="630"/>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Платежи при пользовании природными ресурсами </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194,9</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76,3</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-118,6</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39,2</w:t>
            </w:r>
          </w:p>
        </w:tc>
      </w:tr>
      <w:tr w:rsidR="00AD413A" w:rsidRPr="004201DA" w:rsidTr="00F24FC1">
        <w:trPr>
          <w:trHeight w:val="858"/>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Доходы от оказания платных услуг (работ) и компенсации затрат  государства</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103,8</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7,8</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-96,0</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7,5</w:t>
            </w:r>
          </w:p>
        </w:tc>
      </w:tr>
      <w:tr w:rsidR="00AD413A" w:rsidRPr="004201DA" w:rsidTr="00B00278">
        <w:trPr>
          <w:trHeight w:val="417"/>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Доходы от продажи материальных и нематериальных активов</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79,5</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59,8</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-19,7</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75,1</w:t>
            </w:r>
          </w:p>
        </w:tc>
      </w:tr>
      <w:tr w:rsidR="00AD413A" w:rsidRPr="004201DA" w:rsidTr="00B00278">
        <w:trPr>
          <w:trHeight w:val="11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Административные платежи и сборы</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10,5</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5,5</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-5,0</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52,2</w:t>
            </w:r>
          </w:p>
        </w:tc>
      </w:tr>
      <w:tr w:rsidR="00AD413A" w:rsidRPr="004201DA" w:rsidTr="00F24FC1">
        <w:trPr>
          <w:trHeight w:val="630"/>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Штрафы, санкции, возмещение ущерба</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915,9</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688,3</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-227,6</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75,2</w:t>
            </w:r>
          </w:p>
        </w:tc>
      </w:tr>
      <w:tr w:rsidR="00AD413A" w:rsidRPr="004201DA" w:rsidTr="00F24FC1">
        <w:trPr>
          <w:trHeight w:val="945"/>
        </w:trPr>
        <w:tc>
          <w:tcPr>
            <w:tcW w:w="4111" w:type="dxa"/>
            <w:shd w:val="clear" w:color="auto" w:fill="auto"/>
            <w:hideMark/>
          </w:tcPr>
          <w:p w:rsidR="00AD413A" w:rsidRPr="004201DA" w:rsidRDefault="00AD413A" w:rsidP="00B00278">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Прочие неналоговые доходы бюджетов субъектов Российской Федерации</w:t>
            </w:r>
          </w:p>
        </w:tc>
        <w:tc>
          <w:tcPr>
            <w:tcW w:w="1748"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14,4</w:t>
            </w:r>
          </w:p>
        </w:tc>
        <w:tc>
          <w:tcPr>
            <w:tcW w:w="1371"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0,0</w:t>
            </w:r>
          </w:p>
        </w:tc>
        <w:tc>
          <w:tcPr>
            <w:tcW w:w="1417"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-14,4</w:t>
            </w:r>
          </w:p>
        </w:tc>
        <w:tc>
          <w:tcPr>
            <w:tcW w:w="993" w:type="dxa"/>
            <w:shd w:val="clear" w:color="auto" w:fill="auto"/>
            <w:noWrap/>
            <w:vAlign w:val="bottom"/>
            <w:hideMark/>
          </w:tcPr>
          <w:p w:rsidR="00AD413A" w:rsidRPr="004201DA" w:rsidRDefault="00AD413A" w:rsidP="00B00278">
            <w:pPr>
              <w:spacing w:after="0" w:line="240" w:lineRule="auto"/>
              <w:jc w:val="right"/>
              <w:rPr>
                <w:rFonts w:ascii="Times New Roman" w:hAnsi="Times New Roman" w:cs="Times New Roman"/>
                <w:color w:val="000000"/>
                <w:sz w:val="24"/>
                <w:szCs w:val="24"/>
              </w:rPr>
            </w:pPr>
            <w:r w:rsidRPr="004201DA">
              <w:rPr>
                <w:rFonts w:ascii="Times New Roman" w:hAnsi="Times New Roman" w:cs="Times New Roman"/>
                <w:color w:val="000000"/>
                <w:sz w:val="24"/>
                <w:szCs w:val="24"/>
              </w:rPr>
              <w:t>0,0</w:t>
            </w:r>
          </w:p>
        </w:tc>
      </w:tr>
    </w:tbl>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Несмотря на то, что в основном по ряду налоговых и неналоговых доходов на 2016 год планируется снижение к предыдущему году, следует отметить увеличение по ряду планируемых доходов</w:t>
      </w:r>
      <w:r w:rsidR="009D2A7B">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таких</w:t>
      </w:r>
      <w:r w:rsidR="009D2A7B">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 xml:space="preserve"> как налог на прибыль организаций (рост на 9 %), налог, взимаемый в связи с применением упрощенной системы налогообложения (3,1 %), транспортный налог (9,8 %).</w:t>
      </w:r>
    </w:p>
    <w:p w:rsidR="00AD413A" w:rsidRPr="004201DA" w:rsidRDefault="00AD413A" w:rsidP="00AD413A">
      <w:pPr>
        <w:spacing w:after="0" w:line="240" w:lineRule="auto"/>
        <w:ind w:firstLine="708"/>
        <w:jc w:val="both"/>
        <w:rPr>
          <w:rFonts w:ascii="Times New Roman" w:eastAsia="Times New Roman" w:hAnsi="Times New Roman" w:cs="Times New Roman"/>
          <w:color w:val="000000"/>
          <w:sz w:val="28"/>
          <w:szCs w:val="28"/>
        </w:rPr>
      </w:pPr>
      <w:r w:rsidRPr="004201DA">
        <w:rPr>
          <w:rFonts w:ascii="Times New Roman" w:eastAsia="Times New Roman" w:hAnsi="Times New Roman" w:cs="Times New Roman"/>
          <w:b/>
          <w:sz w:val="28"/>
          <w:szCs w:val="28"/>
        </w:rPr>
        <w:t>Налог на доходы физических</w:t>
      </w:r>
      <w:r w:rsidRPr="004201DA">
        <w:rPr>
          <w:rFonts w:ascii="Times New Roman" w:eastAsia="Times New Roman" w:hAnsi="Times New Roman" w:cs="Times New Roman"/>
          <w:sz w:val="28"/>
          <w:szCs w:val="28"/>
        </w:rPr>
        <w:t xml:space="preserve"> </w:t>
      </w:r>
      <w:r w:rsidRPr="004201DA">
        <w:rPr>
          <w:rFonts w:ascii="Times New Roman" w:eastAsia="Times New Roman" w:hAnsi="Times New Roman" w:cs="Times New Roman"/>
          <w:b/>
          <w:sz w:val="28"/>
          <w:szCs w:val="28"/>
        </w:rPr>
        <w:t xml:space="preserve">лиц </w:t>
      </w:r>
      <w:r w:rsidRPr="004201DA">
        <w:rPr>
          <w:rFonts w:ascii="Times New Roman" w:eastAsia="Times New Roman" w:hAnsi="Times New Roman" w:cs="Times New Roman"/>
          <w:sz w:val="28"/>
          <w:szCs w:val="28"/>
        </w:rPr>
        <w:t xml:space="preserve">в 2016 году предусмотрен в объеме </w:t>
      </w:r>
      <w:r w:rsidRPr="004201DA">
        <w:rPr>
          <w:rFonts w:ascii="Times New Roman" w:eastAsia="Times New Roman" w:hAnsi="Times New Roman" w:cs="Times New Roman"/>
          <w:color w:val="000000"/>
          <w:sz w:val="28"/>
          <w:szCs w:val="28"/>
        </w:rPr>
        <w:t xml:space="preserve">26059,8 </w:t>
      </w:r>
      <w:r w:rsidRPr="004201DA">
        <w:rPr>
          <w:rFonts w:ascii="Times New Roman" w:eastAsia="Times New Roman" w:hAnsi="Times New Roman" w:cs="Times New Roman"/>
          <w:sz w:val="28"/>
          <w:szCs w:val="28"/>
        </w:rPr>
        <w:t>млн рублей, со снижением к плановым назначениям 2015 года на 433,5 млн рублей, или 1,6 %. Налог на доходы физических лиц занимает 40,6 % в структуре налоговых и неналоговых доходов. Поступления за 9 месяцев 2015 года в краевой бюджет по данному налогу составили 17140,5 млн рублей, годовой план исполнен на 64,7 %.</w:t>
      </w:r>
    </w:p>
    <w:p w:rsidR="00AD413A" w:rsidRPr="004201DA" w:rsidRDefault="00AD413A" w:rsidP="00AD413A">
      <w:pPr>
        <w:pStyle w:val="af0"/>
        <w:spacing w:before="0" w:beforeAutospacing="0" w:after="0" w:afterAutospacing="0"/>
        <w:ind w:firstLine="709"/>
        <w:jc w:val="both"/>
        <w:rPr>
          <w:sz w:val="28"/>
          <w:szCs w:val="28"/>
        </w:rPr>
      </w:pPr>
      <w:r w:rsidRPr="004201DA">
        <w:rPr>
          <w:sz w:val="28"/>
          <w:szCs w:val="28"/>
        </w:rPr>
        <w:t>Снижение суммы налога на доходы физических лиц на 2016 год связано с изменением темпов роста макроэкономических показателей на 2016 год, отказом от индексации в 2016 году оплаты труда государственных служащих и военнослужащих, снижением сумм налогов составляющих налоговую базу в сравнении с расчетом налога на доходы физических лиц на 2015 год.</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 xml:space="preserve">Налог на прибыль организаций </w:t>
      </w:r>
      <w:r w:rsidRPr="004201DA">
        <w:rPr>
          <w:rFonts w:ascii="Times New Roman" w:eastAsia="Times New Roman" w:hAnsi="Times New Roman" w:cs="Times New Roman"/>
          <w:sz w:val="28"/>
          <w:szCs w:val="28"/>
        </w:rPr>
        <w:t>в структуре налоговых и неналоговых доходов занимает  24,6 %. Сумма налога, подлежащая зачислению в краевой бюджет</w:t>
      </w:r>
      <w:r w:rsidRPr="004201DA">
        <w:rPr>
          <w:rFonts w:ascii="Times New Roman" w:eastAsia="Times New Roman" w:hAnsi="Times New Roman" w:cs="Times New Roman"/>
          <w:b/>
          <w:sz w:val="28"/>
          <w:szCs w:val="28"/>
        </w:rPr>
        <w:t xml:space="preserve"> </w:t>
      </w:r>
      <w:r w:rsidRPr="004201DA">
        <w:rPr>
          <w:rFonts w:ascii="Times New Roman" w:eastAsia="Times New Roman" w:hAnsi="Times New Roman" w:cs="Times New Roman"/>
          <w:sz w:val="28"/>
          <w:szCs w:val="28"/>
        </w:rPr>
        <w:t xml:space="preserve">в 2016 году, представлена в объеме 15768,3 млн рублей, что выше плановых назначений на 2015 год на 9,0 %.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Calibri" w:hAnsi="Times New Roman" w:cs="Times New Roman"/>
          <w:sz w:val="28"/>
          <w:szCs w:val="28"/>
        </w:rPr>
        <w:t xml:space="preserve">В ходе исполнения краевого бюджета за 9 месяцев 2015 года бюджетные назначения по налогу на прибыль организаций корректировке не подвергались. </w:t>
      </w:r>
      <w:r w:rsidRPr="004201DA">
        <w:rPr>
          <w:rFonts w:ascii="Times New Roman" w:eastAsia="Times New Roman" w:hAnsi="Times New Roman" w:cs="Times New Roman"/>
          <w:sz w:val="28"/>
          <w:szCs w:val="28"/>
        </w:rPr>
        <w:t>Поступления за 9 месяцев 2015 года составили  11267,1</w:t>
      </w:r>
      <w:r w:rsidR="009D2A7B">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млн рублей, годовой план исполнен на 77,9 %.</w:t>
      </w:r>
    </w:p>
    <w:p w:rsidR="00AD413A" w:rsidRPr="004201DA" w:rsidRDefault="00AD413A" w:rsidP="00AD413A">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При расчете поступлений налога на прибыль организаций Администрацией Приморского края использованы сведения о налоговой базе (отчет ФНС России по форме № 5-П) за 2014 год (пр</w:t>
      </w:r>
      <w:r w:rsidRPr="004201DA">
        <w:rPr>
          <w:rFonts w:ascii="Times New Roman" w:eastAsia="Calibri" w:hAnsi="Times New Roman" w:cs="Times New Roman"/>
          <w:sz w:val="28"/>
          <w:szCs w:val="28"/>
        </w:rPr>
        <w:t>огнозируемый рост налога на прибыль организаций на 2016 год предопределен увеличением</w:t>
      </w:r>
      <w:r w:rsidRPr="004201DA">
        <w:rPr>
          <w:rFonts w:ascii="Times New Roman" w:eastAsia="Times New Roman" w:hAnsi="Times New Roman" w:cs="Times New Roman"/>
          <w:sz w:val="28"/>
          <w:szCs w:val="28"/>
        </w:rPr>
        <w:t xml:space="preserve"> налоговой базы 2014 в сравнении с данными при расчете налога на прибыль организаций на предыдущий год); задолженности по налогам и сборам в бюджетную систему Российской Федерации. Погашение недоимки предусмотрено в размере 20,0 %. Учтены сумма налогов от филиалов (34,7 %), находящихся на территории Приморского края (головная организация которых находится за пределами Приморского края). Применены индексы-дефляторы: 2015 года – 108,3 %, 2016 года – 106,9 %.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 xml:space="preserve">Акцизы по подакцизным товарам (продукции), производимым на территории Российской Федерации </w:t>
      </w:r>
      <w:r w:rsidRPr="004201DA">
        <w:rPr>
          <w:rFonts w:ascii="Times New Roman" w:eastAsia="Times New Roman" w:hAnsi="Times New Roman" w:cs="Times New Roman"/>
          <w:sz w:val="28"/>
          <w:szCs w:val="28"/>
        </w:rPr>
        <w:t xml:space="preserve">законопроектом на 2016 год предусмотрены в объеме </w:t>
      </w:r>
      <w:r w:rsidRPr="004201DA">
        <w:rPr>
          <w:rFonts w:ascii="Times New Roman" w:hAnsi="Times New Roman" w:cs="Times New Roman"/>
          <w:color w:val="000000"/>
          <w:sz w:val="28"/>
          <w:szCs w:val="28"/>
        </w:rPr>
        <w:t xml:space="preserve">6277,7 </w:t>
      </w:r>
      <w:r w:rsidRPr="004201DA">
        <w:rPr>
          <w:rFonts w:ascii="Times New Roman" w:eastAsia="Times New Roman" w:hAnsi="Times New Roman" w:cs="Times New Roman"/>
          <w:sz w:val="28"/>
          <w:szCs w:val="28"/>
        </w:rPr>
        <w:t>млн рублей, что на 3,5 % (на 225,2 млн рублей) ниже плановых назначений на 2015 год. В структуре налоговых и неналоговых доходов акцизы занимают 9,8 %. Поступления за 9 месяцев 2015 года в краевой бюджет по акцизам составили 4249,1</w:t>
      </w:r>
      <w:r w:rsidR="009D2A7B">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млн рублей, или 65,3 % годовых бюджетных назначений, утвержденных законом № 670-КЗ.</w:t>
      </w:r>
    </w:p>
    <w:p w:rsidR="00AD413A" w:rsidRPr="004201DA" w:rsidRDefault="00AD413A" w:rsidP="00AD413A">
      <w:pPr>
        <w:shd w:val="clear" w:color="auto" w:fill="FFFFFF"/>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Прогнозный объем поступлений в краевой бюджет акцизов на алкогольную продукцию и пиво планируется в сумме 2090,8 млн рублей.</w:t>
      </w:r>
    </w:p>
    <w:p w:rsidR="00AD413A" w:rsidRPr="004201DA" w:rsidRDefault="00AD413A" w:rsidP="00AD413A">
      <w:pPr>
        <w:shd w:val="clear" w:color="auto" w:fill="FFFFFF"/>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(по нормативу отчислений в размере 100 %) планируются к зачислению в краевой бюджет в 2016 году в сумме 4186,9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Поступление</w:t>
      </w:r>
      <w:r w:rsidRPr="004201DA">
        <w:rPr>
          <w:rFonts w:ascii="Times New Roman" w:eastAsia="Times New Roman" w:hAnsi="Times New Roman" w:cs="Times New Roman"/>
          <w:b/>
          <w:sz w:val="28"/>
          <w:szCs w:val="28"/>
        </w:rPr>
        <w:t xml:space="preserve"> налога, взимаемого в связи с применением упрощенной системы налогообложения,</w:t>
      </w:r>
      <w:r w:rsidRPr="004201DA">
        <w:rPr>
          <w:rFonts w:ascii="Times New Roman" w:eastAsia="Times New Roman" w:hAnsi="Times New Roman" w:cs="Times New Roman"/>
          <w:sz w:val="28"/>
          <w:szCs w:val="28"/>
        </w:rPr>
        <w:t xml:space="preserve"> в соответствии с законопроектом на 2016 год представлено в объеме 4189,5 млн рублей, что выше плановых назначений на 2015 год на 127,8 млн рублей, или на 3,1 %. За 9 месяцев текущего года поступления составили 3098,0 млн рублей, или 76,3 % к плану года.</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Расчет плановых поступлений налога, взимаемого в связи с применением упрощенной системы налогообложения, произведен исходя из ожидаемых поступлений 2015 года с учетом индекса-дефлятора объема валового регионального продукта на 2016 год в размере 106,9 %.</w:t>
      </w:r>
    </w:p>
    <w:p w:rsidR="00AD413A" w:rsidRPr="004201DA" w:rsidRDefault="00AD413A" w:rsidP="00AD413A">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Налог на имущество организаций</w:t>
      </w:r>
    </w:p>
    <w:p w:rsidR="00AD413A" w:rsidRPr="004201DA" w:rsidRDefault="00AD413A" w:rsidP="00AD413A">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Поступления по налогу на имущество организаций законопроектом предусмотрены в сумме 8717,3 млн рублей, что ниже плановых назначений на 2015 год на 576,6 млн рублей, или на 6,2 %. В структуре налоговых и неналоговых доходов занимает 13,6 %. За 9 месяцев 2015 года поступления по данному налогу составили 6081,2 млн рублей (65,4 % к плану года, утвержденному законом № 670-КЗ).</w:t>
      </w:r>
    </w:p>
    <w:p w:rsidR="00AD413A" w:rsidRPr="004201DA" w:rsidRDefault="00AD413A" w:rsidP="00AD413A">
      <w:pPr>
        <w:spacing w:after="0" w:line="240" w:lineRule="auto"/>
        <w:ind w:firstLine="708"/>
        <w:jc w:val="both"/>
        <w:rPr>
          <w:rFonts w:ascii="Times New Roman" w:eastAsia="Calibri" w:hAnsi="Times New Roman" w:cs="Times New Roman"/>
          <w:sz w:val="28"/>
          <w:szCs w:val="28"/>
        </w:rPr>
      </w:pPr>
      <w:r w:rsidRPr="004201DA">
        <w:rPr>
          <w:rFonts w:ascii="Times New Roman" w:eastAsia="Times New Roman" w:hAnsi="Times New Roman" w:cs="Times New Roman"/>
          <w:sz w:val="28"/>
          <w:szCs w:val="28"/>
        </w:rPr>
        <w:t xml:space="preserve">Расчет поступления налога на имущество организаций произведен с учетом изменений налогового законодательства </w:t>
      </w:r>
      <w:r w:rsidRPr="004201DA">
        <w:rPr>
          <w:rFonts w:ascii="Times New Roman" w:hAnsi="Times New Roman" w:cs="Times New Roman"/>
          <w:sz w:val="28"/>
          <w:szCs w:val="28"/>
        </w:rPr>
        <w:t xml:space="preserve">(Федеральный закон от 29.11.2012 № 202-ФЗ), а именно увеличением ставки налога на имущество организаций с 1,0 % до 1,3 % в отношении  железнодорожных путей общего пользования, магистральных трубопроводов, линий энергопередачи, а также сооружений, являющихся неотъемлемой технологической частью указанных объектов, при этом среднегодовая стоимость имущества естественных монополий (237987,8 млн рублей) с которой рассчитывается налог в сравнении </w:t>
      </w:r>
      <w:r w:rsidR="00326015">
        <w:rPr>
          <w:rFonts w:ascii="Times New Roman" w:hAnsi="Times New Roman" w:cs="Times New Roman"/>
          <w:sz w:val="28"/>
          <w:szCs w:val="28"/>
        </w:rPr>
        <w:t xml:space="preserve">с </w:t>
      </w:r>
      <w:r w:rsidRPr="004201DA">
        <w:rPr>
          <w:rFonts w:ascii="Times New Roman" w:eastAsia="Times New Roman" w:hAnsi="Times New Roman" w:cs="Times New Roman"/>
          <w:sz w:val="28"/>
          <w:szCs w:val="28"/>
        </w:rPr>
        <w:t xml:space="preserve">данными при расчете налога на имущество организаций на 2015 год ниже на 30944,7 млн рублей. Кроме того, налоговая база (форма 2п) при расчете налога на имущество организаций на 2016 год (244245,5 млн рублей) снижена на 56228,7 млн рублей </w:t>
      </w:r>
      <w:r w:rsidR="00326015">
        <w:rPr>
          <w:rFonts w:ascii="Times New Roman" w:eastAsia="Times New Roman" w:hAnsi="Times New Roman" w:cs="Times New Roman"/>
          <w:sz w:val="28"/>
          <w:szCs w:val="28"/>
        </w:rPr>
        <w:t xml:space="preserve">от </w:t>
      </w:r>
      <w:r w:rsidRPr="004201DA">
        <w:rPr>
          <w:rFonts w:ascii="Times New Roman" w:eastAsia="Times New Roman" w:hAnsi="Times New Roman" w:cs="Times New Roman"/>
          <w:sz w:val="28"/>
          <w:szCs w:val="28"/>
        </w:rPr>
        <w:t>налоговой базы при расчете налога на 2015 год.</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Поступления </w:t>
      </w:r>
      <w:r w:rsidRPr="004201DA">
        <w:rPr>
          <w:rFonts w:ascii="Times New Roman" w:eastAsia="Times New Roman" w:hAnsi="Times New Roman" w:cs="Times New Roman"/>
          <w:b/>
          <w:sz w:val="28"/>
          <w:szCs w:val="28"/>
        </w:rPr>
        <w:t>транспортного налога</w:t>
      </w:r>
      <w:r w:rsidRPr="004201DA">
        <w:rPr>
          <w:rFonts w:ascii="Times New Roman" w:eastAsia="Times New Roman" w:hAnsi="Times New Roman" w:cs="Times New Roman"/>
          <w:sz w:val="28"/>
          <w:szCs w:val="28"/>
        </w:rPr>
        <w:t xml:space="preserve"> законопроектом предусмотрены в сумме 1316,7 млн рублей, что превышает плановые назначения на 2015 год на 117,1 млн рублей, или на 9,8 %. Поступления с организаций в 2015 году планируются в сумме 233,8 млн рублей (доля в общем объеме по налогу – 17,8 %), с физических лиц – 1082,9 млн рублей (82,2 %).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За 9 месяцев 2015 года поступления по данному налогу составили 920,6 млн рублей (76,7 % к плану года), в том числе транспортный налог с организаций поступил в сумме 173,0 млн рублей  (84,2 %), с физических лиц</w:t>
      </w:r>
      <w:r w:rsidR="009D2A7B">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 747,6 млн рублей (75,2 %).</w:t>
      </w:r>
    </w:p>
    <w:p w:rsidR="00AD413A" w:rsidRPr="004201DA" w:rsidRDefault="00AD413A" w:rsidP="00AD413A">
      <w:pPr>
        <w:pStyle w:val="af0"/>
        <w:spacing w:before="0" w:beforeAutospacing="0" w:after="0" w:afterAutospacing="0"/>
        <w:ind w:firstLine="708"/>
        <w:jc w:val="both"/>
        <w:rPr>
          <w:bCs/>
          <w:sz w:val="28"/>
          <w:szCs w:val="28"/>
        </w:rPr>
      </w:pPr>
      <w:r w:rsidRPr="004201DA">
        <w:rPr>
          <w:bCs/>
          <w:sz w:val="28"/>
          <w:szCs w:val="28"/>
        </w:rPr>
        <w:t xml:space="preserve">Поступления </w:t>
      </w:r>
      <w:r w:rsidRPr="004201DA">
        <w:rPr>
          <w:b/>
          <w:bCs/>
          <w:sz w:val="28"/>
          <w:szCs w:val="28"/>
        </w:rPr>
        <w:t>налога на игорный бизнес</w:t>
      </w:r>
      <w:r w:rsidRPr="004201DA">
        <w:rPr>
          <w:bCs/>
          <w:sz w:val="28"/>
          <w:szCs w:val="28"/>
        </w:rPr>
        <w:t xml:space="preserve"> рассчитан исходя из данных, предоставленных УФНС РФ по Приморскому краю о количестве объектов налога (пунктов приема ставок букмекерских контор, игровых автоматов, столов), поставленных на налоговый учет на территории Приморского края. В 2016 году поступления налога прогнозируются в сумме  153,1 млн рублей,</w:t>
      </w:r>
      <w:r w:rsidRPr="004201DA">
        <w:rPr>
          <w:rFonts w:eastAsia="Times New Roman"/>
          <w:sz w:val="28"/>
          <w:szCs w:val="28"/>
        </w:rPr>
        <w:t xml:space="preserve"> что выше плановых назначений на 2015 год на 49,0 млн рублей, или на 47,1 %.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Поступления по </w:t>
      </w:r>
      <w:r w:rsidRPr="004201DA">
        <w:rPr>
          <w:rFonts w:ascii="Times New Roman" w:eastAsia="Times New Roman" w:hAnsi="Times New Roman" w:cs="Times New Roman"/>
          <w:b/>
          <w:sz w:val="28"/>
          <w:szCs w:val="28"/>
        </w:rPr>
        <w:t>налогам, сборам и регулярным платежам за пользование природными ресурсами</w:t>
      </w:r>
      <w:r w:rsidRPr="004201DA">
        <w:rPr>
          <w:rFonts w:ascii="Times New Roman" w:eastAsia="Times New Roman" w:hAnsi="Times New Roman" w:cs="Times New Roman"/>
          <w:sz w:val="28"/>
          <w:szCs w:val="28"/>
        </w:rPr>
        <w:t xml:space="preserve"> законопроектом предусмотрены в объеме 585,9 млн рублей, что выше плановых назначений на 2015 год на 20,4 млн рублей, или на 3,6 %. За 9 месяцев текущего года в краевой бюджет от данного доходного источника поступило 381,5 млн рублей, годовой план исполнен на 67,5 %.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разрезе видов данных поступлений плановые назначения по </w:t>
      </w:r>
      <w:r w:rsidRPr="004201DA">
        <w:rPr>
          <w:rFonts w:ascii="Times New Roman" w:eastAsia="Times New Roman" w:hAnsi="Times New Roman" w:cs="Times New Roman"/>
          <w:i/>
          <w:sz w:val="28"/>
          <w:szCs w:val="28"/>
        </w:rPr>
        <w:t>налогу на добычу полезных ископаемых</w:t>
      </w:r>
      <w:r w:rsidRPr="004201DA">
        <w:rPr>
          <w:rFonts w:ascii="Times New Roman" w:eastAsia="Times New Roman" w:hAnsi="Times New Roman" w:cs="Times New Roman"/>
          <w:sz w:val="28"/>
          <w:szCs w:val="28"/>
        </w:rPr>
        <w:t xml:space="preserve"> законопроектом предусмотрены в сумме 274,3 млн рублей, что выше плановых назначений на 2015 год на 19,2 млн рублей, или на 7,5 % в связи с ростом объема добычи полезных ископаемых по углю по ОАО "Приморскуголь" в связи с заключением договора на поставку угля для ОАО "ДГК" (филиал "ЛуТЭК").</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Налоги на добычу общераспространенных полезных ископаемых плановые назначения на 2016 год предусмотрены в объеме 70,1 млн рублей, прочих полезных ископаемых – 107,6 млн рублей, от полезных ископаемых в виде угля – 96,6 млн рублей. За 9 месяцев текущего года по данному доходному источнику в краевой бюджет поступило 194,6 млн рублей, годовой план исполнен на 76,3 %.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Сборы за пользование объектами животного мира и за пользование объектами водных биологических ресурсов</w:t>
      </w:r>
      <w:r w:rsidRPr="004201DA">
        <w:rPr>
          <w:rFonts w:ascii="Times New Roman" w:eastAsia="Times New Roman" w:hAnsi="Times New Roman" w:cs="Times New Roman"/>
          <w:sz w:val="28"/>
          <w:szCs w:val="28"/>
        </w:rPr>
        <w:t xml:space="preserve"> на 2016 год предусмотрены в сумме 311,6  млн рублей, что выше уровня плановых назначений на 2015 год на 1,3 млн рублей. За 9 месяцев 2015 года в краевой бюджет поступило 186,9 млн рублей, годовой план исполнен на 60,2 %.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Государственная пошлина</w:t>
      </w:r>
      <w:r w:rsidRPr="004201DA">
        <w:rPr>
          <w:rFonts w:ascii="Times New Roman" w:eastAsia="Times New Roman" w:hAnsi="Times New Roman" w:cs="Times New Roman"/>
          <w:sz w:val="28"/>
          <w:szCs w:val="28"/>
        </w:rPr>
        <w:t xml:space="preserve"> законопроектом на 2016 год предусмотрена в размере 261,0 млн рублей, что выше плановых назначений на 2015 год на 114,1 млн  рублей, или на 77,6 %.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2016  году  планируется в краевой бюджет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r w:rsidR="009D2A7B">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в размере 81,7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Также ожидаются поступления государственной пошлины такие, как за:</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(через многофункциональные центры предоставления государственных услуг, далее </w:t>
      </w:r>
      <w:r w:rsidR="003C4F9D">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МФЦ) – 8,2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(через МФЦ) – 0,2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государственную регистрацию прав, ограничений (обременений) прав на недвижимое имущество и сделок с ним  (через МФЦ) – 156,6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выдачу и обмен паспорта гражданина Российской Федерации (через МФЦ) – 2,1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0,5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 – 0,3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проведение уполномоченными органами  исполнительной  власти субъектов Российской Федерации  государственного технического осмотра, регистрации тракторов, самоходных и иных машин, за выдачу удостоверений тракториста-машиниста (тракториста) – 9,0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 – 0,9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 – 0,6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совершение прочих юридически значимых действий, подлежащие зачислению в бюджет субъекта Российской Федерации – 0,7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действия уполномоченных органов  субъектов РФ, связанные с лицензированием предпринимательской деятельности по управлению многоквартирными домами – 0,2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За 9 месяцев текущего года в краевой бюджет государственная пошлина поступила в объеме 166,1 млн рублей, годовой план, утвержденный  законом № 670-КЗ, перевыполнен на 13,0 %.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Доходы от использования имущества, находящегося в государственной и муниципальной собственности</w:t>
      </w:r>
      <w:r w:rsidRPr="004201DA">
        <w:rPr>
          <w:rFonts w:ascii="Times New Roman" w:eastAsia="Times New Roman" w:hAnsi="Times New Roman" w:cs="Times New Roman"/>
          <w:sz w:val="28"/>
          <w:szCs w:val="28"/>
        </w:rPr>
        <w:t>, законопроектом представлены в объеме 45,0 млн рублей, что ниже плановых назначений на 2015 год на 3,2 млн рублей (план 48,2 млн рублей). За 9 месяцев текущего года в краевой бюджет от данного доходного источника поступило 50,4 млн рублей, годовой план исполнен на 104,5 %. Учитывая, что за 9 месяцев 2015 года годовой план перевыполнен, Контрольно-счетная палата считает бюджетные назначения по  доходам от использования имущества, находящегося в государственной и муниципальной собственности на 2016 год</w:t>
      </w:r>
      <w:r w:rsidR="008F7F3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заниженными.</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составе указанных доходов планируется поступление в краевой бюджет в 2016 году </w:t>
      </w:r>
      <w:r w:rsidRPr="004201DA">
        <w:rPr>
          <w:rFonts w:ascii="Times New Roman" w:eastAsia="Times New Roman" w:hAnsi="Times New Roman" w:cs="Times New Roman"/>
          <w:i/>
          <w:sz w:val="28"/>
          <w:szCs w:val="28"/>
        </w:rPr>
        <w:t>процентов, полученных от предоставления бюджетных кредитов внутри страны</w:t>
      </w:r>
      <w:r w:rsidRPr="004201DA">
        <w:rPr>
          <w:rFonts w:ascii="Times New Roman" w:eastAsia="Times New Roman" w:hAnsi="Times New Roman" w:cs="Times New Roman"/>
          <w:sz w:val="28"/>
          <w:szCs w:val="28"/>
        </w:rPr>
        <w:t xml:space="preserve"> в сумме 9,6 млн рублей, в том числе по КГУП "Примтеплоэнерго" – 2,7 млн рублей</w:t>
      </w:r>
      <w:r w:rsidR="008F7F3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муниципальным образованиям Приморского края – 6,9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4201DA">
        <w:rPr>
          <w:rFonts w:ascii="Times New Roman" w:eastAsia="Times New Roman" w:hAnsi="Times New Roman" w:cs="Times New Roman"/>
          <w:sz w:val="28"/>
          <w:szCs w:val="28"/>
        </w:rPr>
        <w:t>законопроектом на 2016 год предусмотрены в сумме 32,6 млн рублей, в том числе: арендная плата, а также средства от продажи права на заключение договоров аренды за земли, находящихся в собственности субъектов Российской Федерации (за исключением земельных участков автономных учреждений субъектов Российской Федерации) – 31,9 млн рублей; доходы от сдачи в аренду имущества (за исключением земельных участков) – 0,7 млн рублей. За 9 месяцев 2015 года поступило 37,4 млн рублей, или 116,1 % бюджетных назначений, утвержденных законом № 670-КЗ. Учитывая, что за 9 месяцев 2015 года исполнение превысило 100 % годового плана, Контрольно-счетная палата считает бюджетные назначения заниженными, как минимум, на 5,0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Платежи от государственных и муниципальных унитарных предприятий</w:t>
      </w:r>
      <w:r w:rsidRPr="004201DA">
        <w:rPr>
          <w:rFonts w:ascii="Times New Roman" w:eastAsia="Times New Roman" w:hAnsi="Times New Roman" w:cs="Times New Roman"/>
          <w:sz w:val="28"/>
          <w:szCs w:val="28"/>
        </w:rPr>
        <w:t xml:space="preserve"> на 2016 год представлены в сумме 0,25 млн рублей, данные поступления ожидаются от КГУП "Приморский региональный центр по ценообразованию в строительстве и промышленности строительных материалов". За 9 месяцев текущего года поступило 0,34 млн рублей (100 %).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4201DA">
        <w:rPr>
          <w:rFonts w:ascii="Times New Roman" w:eastAsia="Times New Roman" w:hAnsi="Times New Roman" w:cs="Times New Roman"/>
          <w:sz w:val="28"/>
          <w:szCs w:val="28"/>
        </w:rPr>
        <w:t>запланированы в объеме 1,9 млн рублей, что ниже плана текущего года на 2,8 млн рублей. В 2016 году планируются поступления по договору аренды с ООО "Спецморфлот" – 1,1 млн рублей, по договорам найма жилых помещений – 0,8 млн рублей. За 9 месяцев текущего года поступило 4,5 млн рублей, или 96,0 % бюджетных назначений, утвержденных законом      № 670-КЗ.</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Учитывая, что за 9 месяцев текущего года в ходе исполнения краевого бюджета данный доходный источник корректировался в связи с перезаключением договоров найма жилых помещений на новый срок, что привело к увеличению первоначальных назначений в 2,2 раза (с 2,1 млн рублей до 4,7 млн рублей), Контрольно-счетная палата считает представленные назначения заниженными, как минимум, на 2,0 млн рублей.</w:t>
      </w:r>
    </w:p>
    <w:p w:rsidR="00AD413A" w:rsidRPr="004201DA" w:rsidRDefault="00AD413A" w:rsidP="00AD413A">
      <w:pPr>
        <w:autoSpaceDE w:val="0"/>
        <w:autoSpaceDN w:val="0"/>
        <w:adjustRightInd w:val="0"/>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i/>
          <w:sz w:val="28"/>
          <w:szCs w:val="28"/>
        </w:rPr>
        <w:t>Доходы в виде дивидендов по акциям</w:t>
      </w:r>
      <w:r w:rsidRPr="004201DA">
        <w:rPr>
          <w:rFonts w:ascii="Times New Roman" w:hAnsi="Times New Roman" w:cs="Times New Roman"/>
          <w:sz w:val="28"/>
          <w:szCs w:val="28"/>
        </w:rPr>
        <w:t>, принадлежащим Приморскому краю, в 2016 году составят 0,7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Платежи при пользовании природными ресурсами</w:t>
      </w:r>
      <w:r w:rsidRPr="004201DA">
        <w:rPr>
          <w:rFonts w:ascii="Times New Roman" w:eastAsia="Times New Roman" w:hAnsi="Times New Roman" w:cs="Times New Roman"/>
          <w:sz w:val="28"/>
          <w:szCs w:val="28"/>
        </w:rPr>
        <w:t xml:space="preserve"> законопроектом на 2016 год предусмотрены в сумме 76,3 млн рублей, что ниже плановых назначений на 2015 год на 118,6 млн рублей, или на 60,8 %. </w:t>
      </w:r>
    </w:p>
    <w:p w:rsidR="00AD413A" w:rsidRPr="004201DA" w:rsidRDefault="00AD413A" w:rsidP="00AD413A">
      <w:pPr>
        <w:pStyle w:val="ConsPlusNormal"/>
        <w:ind w:firstLine="540"/>
        <w:jc w:val="both"/>
        <w:rPr>
          <w:rFonts w:eastAsia="Times New Roman"/>
        </w:rPr>
      </w:pPr>
      <w:r w:rsidRPr="004201DA">
        <w:rPr>
          <w:rFonts w:eastAsia="Times New Roman"/>
          <w:i/>
        </w:rPr>
        <w:t>Плата за негативное воздействие на окружающую среду</w:t>
      </w:r>
      <w:r w:rsidRPr="004201DA">
        <w:rPr>
          <w:rFonts w:eastAsia="Times New Roman"/>
        </w:rPr>
        <w:t xml:space="preserve"> в 2016 году запланирована в сумме 37,8 млн рублей, что ниже годовых бюджетных назначений на 2015 год на 122,3 млн рублей, или на 76,4 %. </w:t>
      </w:r>
      <w:r w:rsidRPr="004201DA">
        <w:t xml:space="preserve">Расчет платы за негативное воздействие на окружающую среду осуществлен с учетом установления с 01.01.2016 сроков для ее внесения не позднее 1-го марта года, следующего за отчетным периодом (Федеральный закон от 21.07.2014 № 219-ФЗ). В 2016 году в бюджет поступят доходы только за 4 квартал 2015 года. </w:t>
      </w:r>
      <w:r w:rsidRPr="004201DA">
        <w:rPr>
          <w:rFonts w:eastAsia="Times New Roman"/>
        </w:rPr>
        <w:t>За 9 месяцев текущего года плата за негативное воздействие на окружающую среду в краевой бюджет  поступила в объеме 109,0 млн рублей, годовой план исполнен на 68,1 %.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Платежи при пользовании недрами</w:t>
      </w:r>
      <w:r w:rsidRPr="004201DA">
        <w:rPr>
          <w:rFonts w:ascii="Times New Roman" w:eastAsia="Times New Roman" w:hAnsi="Times New Roman" w:cs="Times New Roman"/>
          <w:sz w:val="28"/>
          <w:szCs w:val="28"/>
        </w:rPr>
        <w:t xml:space="preserve"> законопроектом на 2016 год предусмотрены в объеме 3,1 млн рублей, что ниже годовых бюджетных назначений на 2015 год на 0,3 млн рублей, или на 7,9 %.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Плата за использование лесов</w:t>
      </w:r>
      <w:r w:rsidRPr="004201DA">
        <w:rPr>
          <w:rFonts w:ascii="Times New Roman" w:eastAsia="Times New Roman" w:hAnsi="Times New Roman" w:cs="Times New Roman"/>
          <w:sz w:val="28"/>
          <w:szCs w:val="28"/>
        </w:rPr>
        <w:t xml:space="preserve"> в 2016 году запланирована в сумме 35,4 млн рублей, что выше плановых назначений на 2015 год на 3,9 млн рублей, или на 12,4 %. За 9 месяцев текущего года в краевой бюджет от данного доходного источника поступило 33,9 млн рублей, годовой план исполнен на 107,5 %.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Доходы от оказания платных услуг и компенсации затрат государства</w:t>
      </w:r>
      <w:r w:rsidRPr="004201DA">
        <w:rPr>
          <w:rFonts w:ascii="Times New Roman" w:eastAsia="Times New Roman" w:hAnsi="Times New Roman" w:cs="Times New Roman"/>
          <w:sz w:val="28"/>
          <w:szCs w:val="28"/>
        </w:rPr>
        <w:t xml:space="preserve"> на 2016 год запланированы в сумме 7,8 млн рублей, что ниже годовых бюджетных назначений на 2015 год на 96,0 млн рублей, или на 92,5 % (103,8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Согласно представленным расчетам данные поступления в 2016 году ожидаются:</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по доходам от оказания платных услуг от архивного отдела Приморского края – 2,7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плата за оказание услуг по присоединению объектов дорожного сервиса к автомобильным дорогам общего пользования от департамента дорожного хозяйства Приморского края – 0,6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по доходам от компенсации затрат государства – 4,5 млн рублей, в том числе от Администрации Приморского края – 3,2 млн рублей, департамента образования и науки Приморского края – 0,9  млн рублей, департамента труда и социально</w:t>
      </w:r>
      <w:r w:rsidR="00B73EB5">
        <w:rPr>
          <w:rFonts w:ascii="Times New Roman" w:eastAsia="Times New Roman" w:hAnsi="Times New Roman" w:cs="Times New Roman"/>
          <w:sz w:val="28"/>
          <w:szCs w:val="28"/>
        </w:rPr>
        <w:t>го</w:t>
      </w:r>
      <w:r w:rsidRPr="004201DA">
        <w:rPr>
          <w:rFonts w:ascii="Times New Roman" w:eastAsia="Times New Roman" w:hAnsi="Times New Roman" w:cs="Times New Roman"/>
          <w:sz w:val="28"/>
          <w:szCs w:val="28"/>
        </w:rPr>
        <w:t xml:space="preserve"> </w:t>
      </w:r>
      <w:r w:rsidR="00B73EB5">
        <w:rPr>
          <w:rFonts w:ascii="Times New Roman" w:eastAsia="Times New Roman" w:hAnsi="Times New Roman" w:cs="Times New Roman"/>
          <w:sz w:val="28"/>
          <w:szCs w:val="28"/>
        </w:rPr>
        <w:t>развития</w:t>
      </w:r>
      <w:r w:rsidRPr="004201DA">
        <w:rPr>
          <w:rFonts w:ascii="Times New Roman" w:eastAsia="Times New Roman" w:hAnsi="Times New Roman" w:cs="Times New Roman"/>
          <w:sz w:val="28"/>
          <w:szCs w:val="28"/>
        </w:rPr>
        <w:t xml:space="preserve"> Приморского края – 0,4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Контрольно-счетная палата, исследовав показатели по доходам от оказания платных услуг (работ) и компенсации затрат государства по плановым назначениям, изменения к ним, поступлениям за 2014 год и 9 месяцев 2015 года, полагает, что представленные плановые назначения занижены минимум в 10 раз.</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Так, в 2014 году  первоначальные назначения составили 9,1 млн рублей. В ходе исполнения краевого бюджета произведено их увеличение в 4,5 раза, что составило 41,2  млн рублей. Поступило в краевой бюджет в 7 раз больше утвержденных </w:t>
      </w:r>
      <w:r w:rsidRPr="004201DA">
        <w:rPr>
          <w:rFonts w:ascii="Times New Roman" w:hAnsi="Times New Roman" w:cs="Times New Roman"/>
          <w:bCs/>
          <w:sz w:val="28"/>
          <w:szCs w:val="28"/>
        </w:rPr>
        <w:t xml:space="preserve">286,6 </w:t>
      </w:r>
      <w:r w:rsidRPr="004201DA">
        <w:rPr>
          <w:rFonts w:ascii="Times New Roman" w:eastAsia="Times New Roman" w:hAnsi="Times New Roman" w:cs="Times New Roman"/>
          <w:sz w:val="28"/>
          <w:szCs w:val="28"/>
        </w:rPr>
        <w:t>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2015 году – первоначальные назначения в сумме 9,2 млн рублей за девять месяцев законодательно увеличены в 11,3 раза (103,8 млн рублей). За 9 месяцев 2015 года в краевой бюджет поступило 103,0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Доходы от продажи материальных и нематериальных активов</w:t>
      </w:r>
      <w:r w:rsidRPr="004201DA">
        <w:rPr>
          <w:rFonts w:ascii="Times New Roman" w:eastAsia="Times New Roman" w:hAnsi="Times New Roman" w:cs="Times New Roman"/>
          <w:sz w:val="28"/>
          <w:szCs w:val="28"/>
        </w:rPr>
        <w:t xml:space="preserve"> законопроектом на 2016 год предусмотрены в сумме 59,8 млн рублей, что ниже плановых назначений на 2015 год на 19,7 млн рублей, или на 24,9 %.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Доходы от продажи квартир</w:t>
      </w:r>
      <w:r w:rsidRPr="004201DA">
        <w:rPr>
          <w:rFonts w:ascii="Times New Roman" w:eastAsia="Times New Roman" w:hAnsi="Times New Roman" w:cs="Times New Roman"/>
          <w:sz w:val="28"/>
          <w:szCs w:val="28"/>
        </w:rPr>
        <w:t xml:space="preserve"> предусмотрены в сумме 57,4 млн рублей, что ниже плановых назначений на 2015 год на 19,6 млн рублей. Главным администратором данного доходного источника является департамент земельных и имущественных отношений Приморского края. Поступления ожидаются от участников программы "Квартира молодой семье" на 2002–2010 годы согласно графикам гашения. За 9 месяцев 2015 года в краевой бюджет поступило 66,5 млн рублей, или 86,4 % бюджетных назначений, утвержденных законом № 670-КЗ. </w:t>
      </w:r>
    </w:p>
    <w:p w:rsidR="00AD413A" w:rsidRPr="004201DA" w:rsidRDefault="00AD413A" w:rsidP="00AD413A">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i/>
          <w:sz w:val="28"/>
          <w:szCs w:val="2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sidRPr="004201DA">
        <w:rPr>
          <w:rFonts w:ascii="Times New Roman" w:eastAsia="Calibri" w:hAnsi="Times New Roman" w:cs="Times New Roman"/>
          <w:sz w:val="28"/>
          <w:szCs w:val="28"/>
        </w:rPr>
        <w:t>, предусмотрены на 2016 год в объеме 2,4 млн рублей, что ниже на 7,4 % плановых показателей на 2015 год. Расчет данной суммы произведен на основании договоров купли–продажи ООО "Галлея" и ООО "Манус". За 9 месяцев текущего года поступило 1,9 млн рублей (77,3 % годовых назначений, утвержденных законом № 670-КЗ).</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 xml:space="preserve">Административные платежи и сборы </w:t>
      </w:r>
      <w:r w:rsidRPr="004201DA">
        <w:rPr>
          <w:rFonts w:ascii="Times New Roman" w:eastAsia="Times New Roman" w:hAnsi="Times New Roman" w:cs="Times New Roman"/>
          <w:sz w:val="28"/>
          <w:szCs w:val="28"/>
        </w:rPr>
        <w:t xml:space="preserve">на 2016 год предусмотрены в объеме 5,5 млн рублей, что составляет 52,2 % уровня назначений 2015 года. За 9 месяцев текущего года поступило 10,6 млн рублей, годовой план, утвержденный законом № 670-КЗ, исполнен на 100,8 %.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Указанные поступления спрогнозированы за счет </w:t>
      </w:r>
      <w:r w:rsidRPr="004201DA">
        <w:rPr>
          <w:rFonts w:ascii="Times New Roman" w:eastAsia="Times New Roman" w:hAnsi="Times New Roman" w:cs="Times New Roman"/>
          <w:i/>
          <w:sz w:val="28"/>
          <w:szCs w:val="28"/>
        </w:rPr>
        <w:t xml:space="preserve">сборов, вносимых заказчиками документации, подлежащей государственной экологической экспертизе </w:t>
      </w:r>
      <w:r w:rsidRPr="004201DA">
        <w:rPr>
          <w:rFonts w:ascii="Times New Roman" w:eastAsia="Times New Roman" w:hAnsi="Times New Roman" w:cs="Times New Roman"/>
          <w:sz w:val="28"/>
          <w:szCs w:val="28"/>
        </w:rPr>
        <w:t>в размере 0,5 млн рублей</w:t>
      </w:r>
      <w:r w:rsidRPr="004201DA">
        <w:rPr>
          <w:rFonts w:ascii="Times New Roman" w:eastAsia="Times New Roman" w:hAnsi="Times New Roman" w:cs="Times New Roman"/>
          <w:i/>
          <w:sz w:val="28"/>
          <w:szCs w:val="28"/>
        </w:rPr>
        <w:t xml:space="preserve"> </w:t>
      </w:r>
      <w:r w:rsidRPr="004201DA">
        <w:rPr>
          <w:rFonts w:ascii="Times New Roman" w:eastAsia="Times New Roman" w:hAnsi="Times New Roman" w:cs="Times New Roman"/>
          <w:sz w:val="28"/>
          <w:szCs w:val="28"/>
        </w:rPr>
        <w:t>(главный администратор бюджетных средств – департамент природных ресурсов и охраны окружающей среды Приморского края). За 9 месяцев 2015 года поступило 0,2 млн рублей, или 39,8 % (план 2015 года – 0,5 млн рублей).</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Кроме того в доход краевого бюджета также зачисляются </w:t>
      </w:r>
      <w:r w:rsidRPr="004201DA">
        <w:rPr>
          <w:rFonts w:ascii="Times New Roman" w:eastAsia="Times New Roman" w:hAnsi="Times New Roman" w:cs="Times New Roman"/>
          <w:i/>
          <w:sz w:val="28"/>
          <w:szCs w:val="28"/>
        </w:rPr>
        <w:t>платежи, взимаемые государственными и муниципальными органами (организациями) за выполнение определенных функций</w:t>
      </w:r>
      <w:r w:rsidRPr="004201DA">
        <w:rPr>
          <w:rFonts w:ascii="Times New Roman" w:eastAsia="Times New Roman" w:hAnsi="Times New Roman" w:cs="Times New Roman"/>
          <w:sz w:val="28"/>
          <w:szCs w:val="28"/>
        </w:rPr>
        <w:t xml:space="preserve"> (главный администратор – департамент промышленности и транспорта Приморского края), которые запланированы на 2016 год в размере 5,0 млн рублей. За 9 месяцев 2015 года поступило 10,4</w:t>
      </w:r>
      <w:r w:rsidR="008F7F31">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млн рублей, или 103,7 %. Учитывая, что за 9 месяцев 2015 года исполнение плана 2015 года превысило 100 %, Контрольно-счетная палата считает бюджетные назначения на 2016 год заниженными.</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Штрафы, санкции, возмещение ущерба</w:t>
      </w:r>
      <w:r w:rsidRPr="004201DA">
        <w:rPr>
          <w:rFonts w:ascii="Times New Roman" w:eastAsia="Times New Roman" w:hAnsi="Times New Roman" w:cs="Times New Roman"/>
          <w:sz w:val="28"/>
          <w:szCs w:val="28"/>
        </w:rPr>
        <w:t xml:space="preserve"> на 2016 год предусмотрены в сумме 688,3 млн рублей, что ниже плановых назначений 2015 года на 227,6 млн рублей, или на 24,8 %. Основную сумму поступлений 650,1 млн рублей (94,5 % в общем объеме поступлений) ожидается получить по денежным взысканиям (штрафам) за правонарушения в области дорожного движения.</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8"/>
        </w:rPr>
        <w:t xml:space="preserve">За 9 месяцев 2015 года в краевой бюджет штрафов, санкций, возмещений ущерба поступило 574,2 млн рублей, или 62,7 % от плановых назначений, утвержденных законом № 670-КЗ, из них 90,1 % составляют поступления штрафов за правонарушения в области дорожного движения (517,5 млн рублей, или 61,0 % к плану года). Следует отметить, что за 9 месяцев текущего года в ходе исполнения краевого бюджета данный доходный источник корректировался три раза, что привело к увеличению первоначальных назначений в 1,8 раза (с 462,3 млн рублей до 848,5 млн рублей) и  подтверждает выводы в заключении Контрольно-счетной палаты предыдущего года, в котором отмечено, что учитывая рост установленных </w:t>
      </w:r>
      <w:r w:rsidRPr="004201DA">
        <w:rPr>
          <w:rFonts w:ascii="Times New Roman" w:eastAsia="Times New Roman" w:hAnsi="Times New Roman" w:cs="Times New Roman"/>
          <w:sz w:val="28"/>
          <w:szCs w:val="24"/>
        </w:rPr>
        <w:t>стационарных комплексов фото</w:t>
      </w:r>
      <w:r w:rsidR="008F7F31">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и видеофиксации, помогающих выявлять нарушителей Правил дорожного движения в Приморском крае и  непосредственно в г. Владивостоке, первоначальные</w:t>
      </w:r>
      <w:r w:rsidRPr="004201DA">
        <w:rPr>
          <w:rFonts w:ascii="Times New Roman" w:eastAsia="Times New Roman" w:hAnsi="Times New Roman" w:cs="Times New Roman"/>
          <w:color w:val="FF0000"/>
          <w:sz w:val="28"/>
          <w:szCs w:val="24"/>
        </w:rPr>
        <w:t xml:space="preserve"> </w:t>
      </w:r>
      <w:r w:rsidRPr="004201DA">
        <w:rPr>
          <w:rFonts w:ascii="Times New Roman" w:eastAsia="Times New Roman" w:hAnsi="Times New Roman" w:cs="Times New Roman"/>
          <w:sz w:val="28"/>
          <w:szCs w:val="24"/>
        </w:rPr>
        <w:t xml:space="preserve">плановые показатели на 2015 год занижены. </w:t>
      </w:r>
    </w:p>
    <w:p w:rsidR="00AD413A" w:rsidRPr="004201DA" w:rsidRDefault="00AD413A" w:rsidP="00AD413A">
      <w:pPr>
        <w:spacing w:after="0" w:line="240" w:lineRule="auto"/>
        <w:ind w:firstLine="709"/>
        <w:jc w:val="both"/>
        <w:rPr>
          <w:rFonts w:ascii="Times New Roman" w:eastAsia="Times New Roman" w:hAnsi="Times New Roman" w:cs="Times New Roman"/>
          <w:b/>
          <w:sz w:val="28"/>
          <w:szCs w:val="28"/>
        </w:rPr>
      </w:pPr>
    </w:p>
    <w:p w:rsidR="00AD413A" w:rsidRPr="004201DA" w:rsidRDefault="00AD413A" w:rsidP="00AD413A">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БЕЗВОЗМЕЗДНЫЕ ПОСТУПЛЕНИЯ</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Общий объем безвозмездных поступлений на 2015 год предложен в сумме 14517,4 млн рублей, что составляет 71,4 % к плановым назначениям на 2015 год.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Объем и виды безвозмездных поступлений из федерального бюджета представлены в соответствии с проектом Федерального Закона "О федеральном бюджете на 2016 год". Соответственно  после принятия указанного закона бюджетные назначения подлежат уточнению.</w:t>
      </w:r>
    </w:p>
    <w:p w:rsidR="00AD413A" w:rsidRPr="003C4F9D" w:rsidRDefault="003C4F9D" w:rsidP="003C4F9D">
      <w:pPr>
        <w:spacing w:after="0" w:line="240" w:lineRule="auto"/>
        <w:ind w:firstLine="709"/>
        <w:jc w:val="right"/>
        <w:rPr>
          <w:rFonts w:ascii="Times New Roman" w:eastAsia="Times New Roman" w:hAnsi="Times New Roman" w:cs="Times New Roman"/>
          <w:sz w:val="24"/>
          <w:szCs w:val="24"/>
        </w:rPr>
      </w:pPr>
      <w:r w:rsidRPr="003C4F9D">
        <w:rPr>
          <w:rFonts w:ascii="Times New Roman" w:eastAsia="Times New Roman" w:hAnsi="Times New Roman" w:cs="Times New Roman"/>
          <w:sz w:val="24"/>
          <w:szCs w:val="24"/>
        </w:rPr>
        <w:t>Таблица 5</w:t>
      </w:r>
    </w:p>
    <w:p w:rsidR="00AD413A" w:rsidRPr="003C4F9D" w:rsidRDefault="00AD413A" w:rsidP="00AD413A">
      <w:pPr>
        <w:spacing w:after="0" w:line="240" w:lineRule="auto"/>
        <w:jc w:val="right"/>
        <w:rPr>
          <w:rFonts w:ascii="Times New Roman" w:eastAsia="Times New Roman" w:hAnsi="Times New Roman" w:cs="Times New Roman"/>
          <w:sz w:val="24"/>
          <w:szCs w:val="24"/>
        </w:rPr>
      </w:pPr>
      <w:r w:rsidRPr="003C4F9D">
        <w:rPr>
          <w:rFonts w:ascii="Times New Roman" w:eastAsia="Times New Roman" w:hAnsi="Times New Roman" w:cs="Times New Roman"/>
          <w:sz w:val="24"/>
          <w:szCs w:val="24"/>
        </w:rPr>
        <w:t>(млн рублей)</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6"/>
        <w:gridCol w:w="1559"/>
        <w:gridCol w:w="1276"/>
        <w:gridCol w:w="1134"/>
        <w:gridCol w:w="851"/>
      </w:tblGrid>
      <w:tr w:rsidR="00AD413A" w:rsidRPr="004201DA" w:rsidTr="00F24FC1">
        <w:trPr>
          <w:trHeight w:val="1103"/>
          <w:tblHeader/>
        </w:trPr>
        <w:tc>
          <w:tcPr>
            <w:tcW w:w="4786" w:type="dxa"/>
            <w:vMerge w:val="restart"/>
            <w:tcBorders>
              <w:top w:val="single" w:sz="4" w:space="0" w:color="auto"/>
              <w:left w:val="single" w:sz="4" w:space="0" w:color="auto"/>
              <w:bottom w:val="single" w:sz="4" w:space="0" w:color="auto"/>
              <w:right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Наименование</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Утверждено Законом Приморского края от 01.10.2015 № 670-КЗ </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Проект на 2016 год</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Отклонение </w:t>
            </w:r>
          </w:p>
        </w:tc>
      </w:tr>
      <w:tr w:rsidR="00AD413A" w:rsidRPr="004201DA" w:rsidTr="00F24FC1">
        <w:trPr>
          <w:trHeight w:val="514"/>
          <w:tblHeader/>
        </w:trPr>
        <w:tc>
          <w:tcPr>
            <w:tcW w:w="4786" w:type="dxa"/>
            <w:vMerge/>
            <w:tcBorders>
              <w:top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p>
        </w:tc>
        <w:tc>
          <w:tcPr>
            <w:tcW w:w="1559" w:type="dxa"/>
            <w:vMerge/>
            <w:tcBorders>
              <w:top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color w:val="000000"/>
                <w:sz w:val="24"/>
                <w:szCs w:val="24"/>
              </w:rPr>
            </w:pPr>
          </w:p>
        </w:tc>
        <w:tc>
          <w:tcPr>
            <w:tcW w:w="1276" w:type="dxa"/>
            <w:vMerge/>
            <w:tcBorders>
              <w:top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w:t>
            </w:r>
          </w:p>
        </w:tc>
        <w:tc>
          <w:tcPr>
            <w:tcW w:w="851" w:type="dxa"/>
            <w:tcBorders>
              <w:top w:val="single" w:sz="4" w:space="0" w:color="auto"/>
            </w:tcBorders>
            <w:vAlign w:val="center"/>
          </w:tcPr>
          <w:p w:rsidR="00AD413A" w:rsidRPr="004201DA" w:rsidRDefault="00AD413A" w:rsidP="00F24FC1">
            <w:pPr>
              <w:spacing w:after="0" w:line="240" w:lineRule="auto"/>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Безвозмездные поступления из федерального бюджета</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19346,2</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13940,5</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-5405,7</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72,1</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в том числе</w:t>
            </w:r>
          </w:p>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дотации</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8095,7</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7186,2</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-909,5</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88,8</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субсидии</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4181,5</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2327,4</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-1854,1</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55,7</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субвенции</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4210,4</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3799,7</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-410,7</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90,2</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иные межбюджетные трансферты</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2858,5</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627,2</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-2231,4</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21,9</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прочие безвозмездные поступления от других бюджетов бюджетной системы</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0,0</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0,0</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0,0</w:t>
            </w:r>
          </w:p>
        </w:tc>
        <w:tc>
          <w:tcPr>
            <w:tcW w:w="851" w:type="dxa"/>
            <w:vAlign w:val="bottom"/>
          </w:tcPr>
          <w:p w:rsidR="00AD413A" w:rsidRPr="004201DA" w:rsidRDefault="00AD413A" w:rsidP="00F24FC1">
            <w:pPr>
              <w:spacing w:after="0" w:line="240" w:lineRule="auto"/>
              <w:jc w:val="center"/>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Безвозмездные поступления от государственных (муниципальных) организаций</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618,2</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576,9</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-41,3</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93,3</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Безвозмездные поступления от негосударственных организаций</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9,2</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0,0</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-9,2</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0,0</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Прочие безвозмездные поступления</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350,0</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0,0</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-350,0</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0,0</w:t>
            </w:r>
          </w:p>
        </w:tc>
      </w:tr>
      <w:tr w:rsidR="00AD413A" w:rsidRPr="004201DA" w:rsidTr="00F24FC1">
        <w:trPr>
          <w:trHeight w:val="415"/>
        </w:trPr>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Доходы бюджетов бюджетной системы РФ от возврата бюджетами бюджетной системы субсидий, субвенций и иных межбюджетных трансфертов, имеющих целевое назначение, прошлых лет</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w:t>
            </w:r>
          </w:p>
        </w:tc>
      </w:tr>
      <w:tr w:rsidR="00AD413A" w:rsidRPr="004201DA" w:rsidTr="00F24FC1">
        <w:tc>
          <w:tcPr>
            <w:tcW w:w="4786" w:type="dxa"/>
          </w:tcPr>
          <w:p w:rsidR="00AD413A" w:rsidRPr="004201DA" w:rsidRDefault="00AD413A" w:rsidP="00F24FC1">
            <w:pPr>
              <w:spacing w:after="0"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Возврат остатков субсидий, субвенций и иных межбюджетных трансфертов, имеющих целевое назначение прошлых лет</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c>
          <w:tcPr>
            <w:tcW w:w="851" w:type="dxa"/>
            <w:vAlign w:val="bottom"/>
          </w:tcPr>
          <w:p w:rsidR="00AD413A" w:rsidRPr="004201DA" w:rsidRDefault="00AD413A" w:rsidP="00F24FC1">
            <w:pPr>
              <w:spacing w:after="0" w:line="240" w:lineRule="auto"/>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w:t>
            </w:r>
          </w:p>
        </w:tc>
      </w:tr>
      <w:tr w:rsidR="00AD413A" w:rsidRPr="004201DA" w:rsidTr="00F24FC1">
        <w:tc>
          <w:tcPr>
            <w:tcW w:w="4786" w:type="dxa"/>
          </w:tcPr>
          <w:p w:rsidR="00AD413A" w:rsidRPr="004201DA" w:rsidRDefault="00AD413A" w:rsidP="00F24FC1">
            <w:pPr>
              <w:spacing w:after="0" w:line="240" w:lineRule="auto"/>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ВСЕГО БЕЗВОЗМЕЗДНЫХ ПОСТУПЛЕНИЙ</w:t>
            </w:r>
          </w:p>
        </w:tc>
        <w:tc>
          <w:tcPr>
            <w:tcW w:w="1559"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20323,7</w:t>
            </w:r>
          </w:p>
        </w:tc>
        <w:tc>
          <w:tcPr>
            <w:tcW w:w="1276"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14517,4</w:t>
            </w:r>
          </w:p>
        </w:tc>
        <w:tc>
          <w:tcPr>
            <w:tcW w:w="1134" w:type="dxa"/>
            <w:vAlign w:val="bottom"/>
          </w:tcPr>
          <w:p w:rsidR="00AD413A" w:rsidRPr="004201DA" w:rsidRDefault="00AD413A" w:rsidP="00F24FC1">
            <w:pPr>
              <w:spacing w:after="0" w:line="240" w:lineRule="auto"/>
              <w:jc w:val="right"/>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-5806,3</w:t>
            </w:r>
          </w:p>
        </w:tc>
        <w:tc>
          <w:tcPr>
            <w:tcW w:w="851" w:type="dxa"/>
            <w:vAlign w:val="bottom"/>
          </w:tcPr>
          <w:p w:rsidR="00AD413A" w:rsidRPr="004201DA" w:rsidRDefault="00AD413A" w:rsidP="00F24FC1">
            <w:pPr>
              <w:spacing w:after="0" w:line="240" w:lineRule="auto"/>
              <w:jc w:val="center"/>
              <w:rPr>
                <w:rFonts w:ascii="Times New Roman" w:eastAsia="Times New Roman" w:hAnsi="Times New Roman" w:cs="Times New Roman"/>
                <w:sz w:val="26"/>
                <w:szCs w:val="26"/>
              </w:rPr>
            </w:pPr>
            <w:r w:rsidRPr="004201DA">
              <w:rPr>
                <w:rFonts w:ascii="Times New Roman" w:eastAsia="Times New Roman" w:hAnsi="Times New Roman" w:cs="Times New Roman"/>
                <w:sz w:val="26"/>
                <w:szCs w:val="26"/>
              </w:rPr>
              <w:t>71,4</w:t>
            </w:r>
          </w:p>
        </w:tc>
      </w:tr>
    </w:tbl>
    <w:p w:rsidR="00AD413A" w:rsidRPr="004201DA" w:rsidRDefault="00AD413A" w:rsidP="00AD413A">
      <w:pPr>
        <w:spacing w:after="0" w:line="240" w:lineRule="auto"/>
        <w:jc w:val="both"/>
        <w:rPr>
          <w:rFonts w:ascii="Times New Roman" w:eastAsia="Times New Roman" w:hAnsi="Times New Roman" w:cs="Times New Roman"/>
          <w:sz w:val="28"/>
          <w:szCs w:val="28"/>
        </w:rPr>
      </w:pP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Основную долю безвозмездных поступлений на 2016 год занимают безвозмездные поступления из федерального бюджета – 96,0 %, или 13940,5 млн рублей, в том числе дотации  – 49,5 % (7186,2 млн рублей), субвенции – 26,2 % (3799,7 млн рублей), субсидии – 16,0 % (2327,4 млн рублей), иные межбюджетные трансферты – 4,3 % (627,2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законопроекте на 2016 год в составе субвенций значатся безвозмездные поступления из федерального бюджета в виде единой субвенции бюджету Приморского края. Перечень субвенций, формирующих единую субвенцию бюджетам субъектов Российской Федерации, на 2015 -2018 годы утвержден распоряжением Правительства Российской Федерации от 15.07.2014 № 1309-р.  Общий объем единой субвенции на 2016 год запланирован в сумме 159,2 млн рублей,  в том числе субвенции на осуществление переданных органам государственной власти Приморского края полномочий Российской Федерации: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области организации, регулирования и охраны водных биологических ресурсов – 0,4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области охраны и использования объектов животного мира (за исключением охотничьих ресурсов и водных биологических ресурсов) – 0,2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на государственную регистрацию актов гражданского состояния – 121,0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на осуществление деятельности, связанной с перевозкой между субъектами Российской Федерации, а также в пределах территорий государств – участников СНГ несовершеннолетних, самовольно ушедших из семей, детских домов, школ-интернатов, специальных учебно-воспитательных и иных детских учреждений – 0,3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отношении объектов культурного наследия – 3,1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области охраны и использования охотничьих ресурсов – 18,4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сфере охраны здоровья – 3,8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сфере образования – 12,0 млн рублей. </w:t>
      </w:r>
    </w:p>
    <w:p w:rsidR="00AD413A" w:rsidRPr="004201DA" w:rsidRDefault="00AD413A" w:rsidP="00AD413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Общий объем безвозмездных поступлений от государственных (муниципальных) организаций на 2016 год прогнозируется в сумме 576,9 млн рублей, что ниже плановых назначений 2015 года на 41,3 млн рублей, или на 6,7 %.</w:t>
      </w:r>
    </w:p>
    <w:p w:rsidR="00404974" w:rsidRPr="004201DA" w:rsidRDefault="00404974" w:rsidP="00C45BB1">
      <w:pPr>
        <w:spacing w:after="0" w:line="240" w:lineRule="auto"/>
        <w:ind w:firstLine="720"/>
        <w:rPr>
          <w:rFonts w:ascii="Times New Roman" w:eastAsia="Times New Roman" w:hAnsi="Times New Roman" w:cs="Times New Roman"/>
          <w:b/>
          <w:sz w:val="28"/>
          <w:szCs w:val="28"/>
        </w:rPr>
      </w:pPr>
    </w:p>
    <w:p w:rsidR="00C45BB1" w:rsidRPr="004201DA" w:rsidRDefault="00464C64"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 Р</w:t>
      </w:r>
      <w:r w:rsidR="00404974" w:rsidRPr="004201DA">
        <w:rPr>
          <w:rFonts w:ascii="Times New Roman" w:eastAsia="Times New Roman" w:hAnsi="Times New Roman" w:cs="Times New Roman"/>
          <w:b/>
          <w:sz w:val="28"/>
          <w:szCs w:val="28"/>
        </w:rPr>
        <w:t>АСХОДЫ</w:t>
      </w:r>
    </w:p>
    <w:p w:rsidR="008762AA" w:rsidRDefault="008762AA" w:rsidP="008762AA">
      <w:pPr>
        <w:spacing w:after="0" w:line="240" w:lineRule="auto"/>
        <w:ind w:firstLine="708"/>
        <w:jc w:val="both"/>
        <w:rPr>
          <w:rFonts w:ascii="Times New Roman" w:eastAsia="Times New Roman" w:hAnsi="Times New Roman" w:cs="Times New Roman"/>
          <w:sz w:val="28"/>
          <w:szCs w:val="28"/>
        </w:rPr>
      </w:pPr>
      <w:r w:rsidRPr="00CB1694">
        <w:rPr>
          <w:rFonts w:ascii="Times New Roman" w:eastAsia="Times New Roman" w:hAnsi="Times New Roman" w:cs="Times New Roman"/>
          <w:sz w:val="28"/>
          <w:szCs w:val="28"/>
        </w:rPr>
        <w:t>Законопроектом расходы краевого бюджета на 201</w:t>
      </w:r>
      <w:r w:rsidRPr="007B3BB8">
        <w:rPr>
          <w:rFonts w:ascii="Times New Roman" w:eastAsia="Times New Roman" w:hAnsi="Times New Roman" w:cs="Times New Roman"/>
          <w:sz w:val="28"/>
          <w:szCs w:val="28"/>
        </w:rPr>
        <w:t>6</w:t>
      </w:r>
      <w:r w:rsidRPr="00CB1694">
        <w:rPr>
          <w:rFonts w:ascii="Times New Roman" w:eastAsia="Times New Roman" w:hAnsi="Times New Roman" w:cs="Times New Roman"/>
          <w:sz w:val="28"/>
          <w:szCs w:val="28"/>
        </w:rPr>
        <w:t xml:space="preserve"> год предусмотрены в объеме 8</w:t>
      </w:r>
      <w:r w:rsidRPr="007B3BB8">
        <w:rPr>
          <w:rFonts w:ascii="Times New Roman" w:eastAsia="Times New Roman" w:hAnsi="Times New Roman" w:cs="Times New Roman"/>
          <w:sz w:val="28"/>
          <w:szCs w:val="28"/>
        </w:rPr>
        <w:t>2071</w:t>
      </w:r>
      <w:r>
        <w:rPr>
          <w:rFonts w:ascii="Times New Roman" w:eastAsia="Times New Roman" w:hAnsi="Times New Roman" w:cs="Times New Roman"/>
          <w:sz w:val="28"/>
          <w:szCs w:val="28"/>
        </w:rPr>
        <w:t>,</w:t>
      </w:r>
      <w:r w:rsidRPr="007B3BB8">
        <w:rPr>
          <w:rFonts w:ascii="Times New Roman" w:eastAsia="Times New Roman" w:hAnsi="Times New Roman" w:cs="Times New Roman"/>
          <w:sz w:val="28"/>
          <w:szCs w:val="28"/>
        </w:rPr>
        <w:t>9</w:t>
      </w:r>
      <w:r w:rsidRPr="00CB1694">
        <w:rPr>
          <w:rFonts w:ascii="Times New Roman" w:eastAsia="Times New Roman" w:hAnsi="Times New Roman" w:cs="Times New Roman"/>
          <w:sz w:val="28"/>
          <w:szCs w:val="28"/>
        </w:rPr>
        <w:t xml:space="preserve"> млн рублей, что составляет 9</w:t>
      </w:r>
      <w:r>
        <w:rPr>
          <w:rFonts w:ascii="Times New Roman" w:eastAsia="Times New Roman" w:hAnsi="Times New Roman" w:cs="Times New Roman"/>
          <w:sz w:val="28"/>
          <w:szCs w:val="28"/>
        </w:rPr>
        <w:t>0,6</w:t>
      </w:r>
      <w:r w:rsidRPr="00CB1694">
        <w:rPr>
          <w:rFonts w:ascii="Times New Roman" w:eastAsia="Times New Roman" w:hAnsi="Times New Roman" w:cs="Times New Roman"/>
          <w:sz w:val="28"/>
          <w:szCs w:val="28"/>
        </w:rPr>
        <w:t xml:space="preserve"> %</w:t>
      </w:r>
      <w:r w:rsidRPr="00CB1694">
        <w:rPr>
          <w:rFonts w:ascii="Times New Roman" w:eastAsia="Times New Roman" w:hAnsi="Times New Roman" w:cs="Times New Roman"/>
          <w:sz w:val="28"/>
          <w:szCs w:val="28"/>
          <w:vertAlign w:val="superscript"/>
        </w:rPr>
        <w:footnoteReference w:id="1"/>
      </w:r>
      <w:r w:rsidRPr="00CB1694">
        <w:rPr>
          <w:rFonts w:ascii="Times New Roman" w:eastAsia="Times New Roman" w:hAnsi="Times New Roman" w:cs="Times New Roman"/>
          <w:sz w:val="28"/>
          <w:szCs w:val="28"/>
        </w:rPr>
        <w:t xml:space="preserve"> к уровню 201</w:t>
      </w:r>
      <w:r>
        <w:rPr>
          <w:rFonts w:ascii="Times New Roman" w:eastAsia="Times New Roman" w:hAnsi="Times New Roman" w:cs="Times New Roman"/>
          <w:sz w:val="28"/>
          <w:szCs w:val="28"/>
        </w:rPr>
        <w:t>5</w:t>
      </w:r>
      <w:r w:rsidRPr="00CB1694">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90560,3</w:t>
      </w:r>
      <w:r w:rsidRPr="00CB1694">
        <w:rPr>
          <w:rFonts w:ascii="Times New Roman" w:eastAsia="Times New Roman" w:hAnsi="Times New Roman" w:cs="Times New Roman"/>
          <w:sz w:val="28"/>
          <w:szCs w:val="28"/>
        </w:rPr>
        <w:t xml:space="preserve"> млн рублей). </w:t>
      </w:r>
    </w:p>
    <w:p w:rsidR="008762AA" w:rsidRPr="00CB1694" w:rsidRDefault="008762AA" w:rsidP="008762AA">
      <w:pPr>
        <w:spacing w:after="0" w:line="240" w:lineRule="auto"/>
        <w:ind w:firstLine="708"/>
        <w:jc w:val="both"/>
        <w:rPr>
          <w:rFonts w:ascii="Times New Roman" w:eastAsia="Times New Roman" w:hAnsi="Times New Roman" w:cs="Times New Roman"/>
          <w:sz w:val="28"/>
          <w:szCs w:val="28"/>
        </w:rPr>
      </w:pPr>
      <w:r w:rsidRPr="00CB1694">
        <w:rPr>
          <w:rFonts w:ascii="Times New Roman" w:eastAsia="Times New Roman" w:hAnsi="Times New Roman" w:cs="Times New Roman"/>
          <w:sz w:val="28"/>
          <w:szCs w:val="28"/>
        </w:rPr>
        <w:t xml:space="preserve">Снижение общего объема расходов </w:t>
      </w:r>
      <w:r>
        <w:rPr>
          <w:rFonts w:ascii="Times New Roman" w:eastAsia="Times New Roman" w:hAnsi="Times New Roman" w:cs="Times New Roman"/>
          <w:sz w:val="28"/>
          <w:szCs w:val="28"/>
        </w:rPr>
        <w:t xml:space="preserve">представлено </w:t>
      </w:r>
      <w:r w:rsidRPr="00CB1694">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8488,4</w:t>
      </w:r>
      <w:r w:rsidRPr="00CB1694">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w:t>
      </w:r>
    </w:p>
    <w:p w:rsidR="008762AA" w:rsidRPr="00CB1694" w:rsidRDefault="008762AA" w:rsidP="008762A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B1694">
        <w:rPr>
          <w:rFonts w:ascii="Times New Roman" w:eastAsia="Times New Roman" w:hAnsi="Times New Roman" w:cs="Times New Roman"/>
          <w:sz w:val="28"/>
          <w:szCs w:val="28"/>
        </w:rPr>
        <w:t>сновно</w:t>
      </w:r>
      <w:r>
        <w:rPr>
          <w:rFonts w:ascii="Times New Roman" w:eastAsia="Times New Roman" w:hAnsi="Times New Roman" w:cs="Times New Roman"/>
          <w:sz w:val="28"/>
          <w:szCs w:val="28"/>
        </w:rPr>
        <w:t>й объем сокращения приходится на федеральные средства в сумме 6899,5 млн рублей,</w:t>
      </w:r>
      <w:r w:rsidRPr="006B04D3">
        <w:t xml:space="preserve"> </w:t>
      </w:r>
      <w:r w:rsidRPr="006B04D3">
        <w:rPr>
          <w:rFonts w:ascii="Times New Roman" w:eastAsia="Times New Roman" w:hAnsi="Times New Roman" w:cs="Times New Roman"/>
          <w:sz w:val="28"/>
          <w:szCs w:val="28"/>
        </w:rPr>
        <w:t xml:space="preserve">или на 46,6 % (в 2015 году – 14792,4 млн рублей, в 2016 году </w:t>
      </w:r>
      <w:r w:rsidR="007A22E0">
        <w:rPr>
          <w:rFonts w:ascii="Times New Roman" w:eastAsia="Times New Roman" w:hAnsi="Times New Roman" w:cs="Times New Roman"/>
          <w:sz w:val="28"/>
          <w:szCs w:val="28"/>
        </w:rPr>
        <w:t>–</w:t>
      </w:r>
      <w:r w:rsidRPr="006B04D3">
        <w:rPr>
          <w:rFonts w:ascii="Times New Roman" w:eastAsia="Times New Roman" w:hAnsi="Times New Roman" w:cs="Times New Roman"/>
          <w:sz w:val="28"/>
          <w:szCs w:val="28"/>
        </w:rPr>
        <w:t xml:space="preserve"> 7892,9</w:t>
      </w:r>
      <w:r>
        <w:rPr>
          <w:rFonts w:ascii="Times New Roman" w:eastAsia="Times New Roman" w:hAnsi="Times New Roman" w:cs="Times New Roman"/>
          <w:sz w:val="28"/>
          <w:szCs w:val="28"/>
        </w:rPr>
        <w:t> млн</w:t>
      </w:r>
      <w:r w:rsidRPr="006B04D3">
        <w:rPr>
          <w:rFonts w:ascii="Times New Roman" w:eastAsia="Times New Roman" w:hAnsi="Times New Roman" w:cs="Times New Roman"/>
          <w:sz w:val="28"/>
          <w:szCs w:val="28"/>
        </w:rPr>
        <w:t xml:space="preserve"> рублей)</w:t>
      </w:r>
      <w:r>
        <w:rPr>
          <w:rFonts w:ascii="Times New Roman" w:eastAsia="Times New Roman" w:hAnsi="Times New Roman" w:cs="Times New Roman"/>
          <w:sz w:val="28"/>
          <w:szCs w:val="28"/>
        </w:rPr>
        <w:t xml:space="preserve">, что </w:t>
      </w:r>
      <w:r w:rsidRPr="00CB1694">
        <w:rPr>
          <w:rFonts w:ascii="Times New Roman" w:eastAsia="Times New Roman" w:hAnsi="Times New Roman" w:cs="Times New Roman"/>
          <w:sz w:val="28"/>
          <w:szCs w:val="28"/>
        </w:rPr>
        <w:t xml:space="preserve">связано </w:t>
      </w:r>
      <w:r>
        <w:rPr>
          <w:rFonts w:ascii="Times New Roman" w:eastAsia="Times New Roman" w:hAnsi="Times New Roman" w:cs="Times New Roman"/>
          <w:sz w:val="28"/>
          <w:szCs w:val="28"/>
        </w:rPr>
        <w:t xml:space="preserve">с </w:t>
      </w:r>
      <w:r w:rsidRPr="00CB1694">
        <w:rPr>
          <w:rFonts w:ascii="Times New Roman" w:eastAsia="Times New Roman" w:hAnsi="Times New Roman" w:cs="Times New Roman"/>
          <w:sz w:val="28"/>
          <w:szCs w:val="28"/>
        </w:rPr>
        <w:t>отсутствием сведений о распределении средств из федерального бюджета</w:t>
      </w:r>
      <w:r w:rsidRPr="00CB1694">
        <w:rPr>
          <w:rFonts w:ascii="Times New Roman" w:hAnsi="Times New Roman" w:cs="Times New Roman"/>
          <w:sz w:val="28"/>
          <w:szCs w:val="28"/>
        </w:rPr>
        <w:t xml:space="preserve"> на мероприятия в области здравоохранения, образования, социальной политики, культуры</w:t>
      </w:r>
      <w:r>
        <w:rPr>
          <w:rFonts w:ascii="Times New Roman" w:hAnsi="Times New Roman" w:cs="Times New Roman"/>
          <w:sz w:val="28"/>
          <w:szCs w:val="28"/>
        </w:rPr>
        <w:t>,</w:t>
      </w:r>
      <w:r w:rsidRPr="007B3BB8">
        <w:rPr>
          <w:rFonts w:ascii="Times New Roman" w:hAnsi="Times New Roman" w:cs="Times New Roman"/>
          <w:sz w:val="28"/>
          <w:szCs w:val="28"/>
        </w:rPr>
        <w:t xml:space="preserve"> </w:t>
      </w:r>
      <w:r w:rsidRPr="00CB1694">
        <w:rPr>
          <w:rFonts w:ascii="Times New Roman" w:hAnsi="Times New Roman" w:cs="Times New Roman"/>
          <w:sz w:val="28"/>
          <w:szCs w:val="28"/>
        </w:rPr>
        <w:t xml:space="preserve">сельского хозяйства, жилищно-коммунального </w:t>
      </w:r>
      <w:r>
        <w:rPr>
          <w:rFonts w:ascii="Times New Roman" w:hAnsi="Times New Roman" w:cs="Times New Roman"/>
          <w:sz w:val="28"/>
          <w:szCs w:val="28"/>
        </w:rPr>
        <w:t>и дорожного хозяйства</w:t>
      </w:r>
      <w:r w:rsidRPr="00CB1694">
        <w:rPr>
          <w:rFonts w:ascii="Times New Roman" w:eastAsia="Times New Roman" w:hAnsi="Times New Roman" w:cs="Times New Roman"/>
          <w:sz w:val="28"/>
          <w:szCs w:val="28"/>
        </w:rPr>
        <w:t xml:space="preserve">. В законопроекте расходы, планируемые за счет средств федерального бюджета, включены в соответствии с проектом федерального бюджета на </w:t>
      </w:r>
      <w:r>
        <w:rPr>
          <w:rFonts w:ascii="Times New Roman" w:eastAsia="Times New Roman" w:hAnsi="Times New Roman" w:cs="Times New Roman"/>
          <w:sz w:val="28"/>
          <w:szCs w:val="28"/>
        </w:rPr>
        <w:t>201</w:t>
      </w:r>
      <w:r w:rsidRPr="00CB1694">
        <w:rPr>
          <w:rFonts w:ascii="Times New Roman" w:eastAsia="Times New Roman" w:hAnsi="Times New Roman" w:cs="Times New Roman"/>
          <w:sz w:val="28"/>
          <w:szCs w:val="28"/>
        </w:rPr>
        <w:t xml:space="preserve">6 </w:t>
      </w:r>
      <w:r>
        <w:rPr>
          <w:rFonts w:ascii="Times New Roman" w:eastAsia="Times New Roman" w:hAnsi="Times New Roman" w:cs="Times New Roman"/>
          <w:sz w:val="28"/>
          <w:szCs w:val="28"/>
        </w:rPr>
        <w:t xml:space="preserve">год </w:t>
      </w:r>
      <w:r w:rsidRPr="00CB1694">
        <w:rPr>
          <w:rFonts w:ascii="Times New Roman" w:eastAsia="Times New Roman" w:hAnsi="Times New Roman" w:cs="Times New Roman"/>
          <w:sz w:val="28"/>
          <w:szCs w:val="28"/>
        </w:rPr>
        <w:t xml:space="preserve">и в ходе исполнения краевого бюджета будут уточняться. </w:t>
      </w:r>
      <w:r>
        <w:rPr>
          <w:rFonts w:ascii="Times New Roman" w:eastAsia="Times New Roman" w:hAnsi="Times New Roman" w:cs="Times New Roman"/>
          <w:sz w:val="28"/>
          <w:szCs w:val="28"/>
        </w:rPr>
        <w:t xml:space="preserve">Сокращение расходов за счет краевых средств произведено в сумме 1588,9 млн рублей, </w:t>
      </w:r>
      <w:r w:rsidRPr="006B04D3">
        <w:t xml:space="preserve"> </w:t>
      </w:r>
      <w:r w:rsidRPr="006B04D3">
        <w:rPr>
          <w:rFonts w:ascii="Times New Roman" w:eastAsia="Times New Roman" w:hAnsi="Times New Roman" w:cs="Times New Roman"/>
          <w:sz w:val="28"/>
          <w:szCs w:val="28"/>
        </w:rPr>
        <w:t>или на 2,1</w:t>
      </w:r>
      <w:r w:rsidR="00CF63BD">
        <w:rPr>
          <w:rFonts w:ascii="Times New Roman" w:eastAsia="Times New Roman" w:hAnsi="Times New Roman" w:cs="Times New Roman"/>
          <w:sz w:val="28"/>
          <w:szCs w:val="28"/>
        </w:rPr>
        <w:t> </w:t>
      </w:r>
      <w:r w:rsidRPr="006B04D3">
        <w:rPr>
          <w:rFonts w:ascii="Times New Roman" w:eastAsia="Times New Roman" w:hAnsi="Times New Roman" w:cs="Times New Roman"/>
          <w:sz w:val="28"/>
          <w:szCs w:val="28"/>
        </w:rPr>
        <w:t xml:space="preserve">% (в 2015 году – 75767,9 млн рублей, в 2016 году </w:t>
      </w:r>
      <w:r w:rsidR="007A22E0">
        <w:rPr>
          <w:rFonts w:ascii="Times New Roman" w:eastAsia="Times New Roman" w:hAnsi="Times New Roman" w:cs="Times New Roman"/>
          <w:sz w:val="28"/>
          <w:szCs w:val="28"/>
        </w:rPr>
        <w:t>–</w:t>
      </w:r>
      <w:r w:rsidRPr="006B04D3">
        <w:rPr>
          <w:rFonts w:ascii="Times New Roman" w:eastAsia="Times New Roman" w:hAnsi="Times New Roman" w:cs="Times New Roman"/>
          <w:sz w:val="28"/>
          <w:szCs w:val="28"/>
        </w:rPr>
        <w:t xml:space="preserve"> 74179,0 млн рублей)</w:t>
      </w:r>
      <w:r>
        <w:rPr>
          <w:rFonts w:ascii="Times New Roman" w:eastAsia="Times New Roman" w:hAnsi="Times New Roman" w:cs="Times New Roman"/>
          <w:sz w:val="28"/>
          <w:szCs w:val="28"/>
        </w:rPr>
        <w:t>.</w:t>
      </w:r>
    </w:p>
    <w:p w:rsidR="008762AA" w:rsidRDefault="008762AA" w:rsidP="008762AA">
      <w:pPr>
        <w:spacing w:after="0" w:line="240" w:lineRule="auto"/>
        <w:ind w:firstLine="708"/>
        <w:jc w:val="both"/>
        <w:rPr>
          <w:rFonts w:ascii="Times New Roman" w:eastAsia="Times New Roman" w:hAnsi="Times New Roman" w:cs="Times New Roman"/>
          <w:sz w:val="28"/>
          <w:szCs w:val="28"/>
        </w:rPr>
      </w:pPr>
      <w:r w:rsidRPr="00CB1694">
        <w:rPr>
          <w:rFonts w:ascii="Times New Roman" w:eastAsia="Times New Roman" w:hAnsi="Times New Roman" w:cs="Times New Roman"/>
          <w:sz w:val="28"/>
          <w:szCs w:val="28"/>
        </w:rPr>
        <w:t xml:space="preserve">Согласно приложениям краевой бюджет на </w:t>
      </w:r>
      <w:r>
        <w:rPr>
          <w:rFonts w:ascii="Times New Roman" w:eastAsia="Times New Roman" w:hAnsi="Times New Roman" w:cs="Times New Roman"/>
          <w:sz w:val="28"/>
          <w:szCs w:val="28"/>
        </w:rPr>
        <w:t xml:space="preserve">однолетний </w:t>
      </w:r>
      <w:r w:rsidRPr="00CB1694">
        <w:rPr>
          <w:rFonts w:ascii="Times New Roman" w:eastAsia="Times New Roman" w:hAnsi="Times New Roman" w:cs="Times New Roman"/>
          <w:sz w:val="28"/>
          <w:szCs w:val="28"/>
        </w:rPr>
        <w:t xml:space="preserve">период сформирован по разделам, подразделам, </w:t>
      </w:r>
      <w:r>
        <w:rPr>
          <w:rFonts w:ascii="Times New Roman" w:eastAsia="Times New Roman" w:hAnsi="Times New Roman" w:cs="Times New Roman"/>
          <w:sz w:val="28"/>
          <w:szCs w:val="28"/>
        </w:rPr>
        <w:t xml:space="preserve">в </w:t>
      </w:r>
      <w:r w:rsidRPr="00CB1694">
        <w:rPr>
          <w:rFonts w:ascii="Times New Roman" w:eastAsia="Times New Roman" w:hAnsi="Times New Roman" w:cs="Times New Roman"/>
          <w:sz w:val="28"/>
          <w:szCs w:val="28"/>
        </w:rPr>
        <w:t>ведомственной</w:t>
      </w:r>
      <w:r>
        <w:rPr>
          <w:rFonts w:ascii="Times New Roman" w:eastAsia="Times New Roman" w:hAnsi="Times New Roman" w:cs="Times New Roman"/>
          <w:sz w:val="28"/>
          <w:szCs w:val="28"/>
        </w:rPr>
        <w:t>, непрограммной</w:t>
      </w:r>
      <w:r w:rsidRPr="00CB169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w:t>
      </w:r>
      <w:r w:rsidRPr="00CB1694">
        <w:rPr>
          <w:rFonts w:ascii="Times New Roman" w:eastAsia="Times New Roman" w:hAnsi="Times New Roman" w:cs="Times New Roman"/>
          <w:sz w:val="28"/>
          <w:szCs w:val="28"/>
        </w:rPr>
        <w:t xml:space="preserve">программной </w:t>
      </w:r>
      <w:r w:rsidRPr="00CE0C77">
        <w:rPr>
          <w:rFonts w:ascii="Times New Roman" w:eastAsia="Times New Roman" w:hAnsi="Times New Roman" w:cs="Times New Roman"/>
          <w:sz w:val="28"/>
          <w:szCs w:val="28"/>
        </w:rPr>
        <w:t>структуре расходов</w:t>
      </w:r>
      <w:r>
        <w:rPr>
          <w:rFonts w:ascii="Times New Roman" w:eastAsia="Times New Roman" w:hAnsi="Times New Roman" w:cs="Times New Roman"/>
          <w:sz w:val="28"/>
          <w:szCs w:val="28"/>
        </w:rPr>
        <w:t>.</w:t>
      </w:r>
    </w:p>
    <w:p w:rsidR="008762AA" w:rsidRDefault="008762AA" w:rsidP="008762AA">
      <w:pPr>
        <w:spacing w:after="0" w:line="240" w:lineRule="auto"/>
        <w:ind w:firstLine="708"/>
        <w:jc w:val="both"/>
        <w:rPr>
          <w:rFonts w:ascii="Times New Roman" w:eastAsia="Times New Roman" w:hAnsi="Times New Roman" w:cs="Times New Roman"/>
          <w:sz w:val="28"/>
          <w:szCs w:val="28"/>
        </w:rPr>
      </w:pPr>
      <w:r w:rsidRPr="003B1685">
        <w:rPr>
          <w:rFonts w:ascii="Times New Roman" w:eastAsia="Times New Roman" w:hAnsi="Times New Roman" w:cs="Times New Roman"/>
          <w:sz w:val="28"/>
          <w:szCs w:val="28"/>
        </w:rPr>
        <w:t>В соответствии с изменени</w:t>
      </w:r>
      <w:r>
        <w:rPr>
          <w:rFonts w:ascii="Times New Roman" w:eastAsia="Times New Roman" w:hAnsi="Times New Roman" w:cs="Times New Roman"/>
          <w:sz w:val="28"/>
          <w:szCs w:val="28"/>
        </w:rPr>
        <w:t>ями</w:t>
      </w:r>
      <w:r w:rsidRPr="003B1685">
        <w:rPr>
          <w:rFonts w:ascii="Times New Roman" w:eastAsia="Times New Roman" w:hAnsi="Times New Roman" w:cs="Times New Roman"/>
          <w:sz w:val="28"/>
          <w:szCs w:val="28"/>
        </w:rPr>
        <w:t xml:space="preserve"> в Бюджет</w:t>
      </w:r>
      <w:r>
        <w:rPr>
          <w:rFonts w:ascii="Times New Roman" w:eastAsia="Times New Roman" w:hAnsi="Times New Roman" w:cs="Times New Roman"/>
          <w:sz w:val="28"/>
          <w:szCs w:val="28"/>
        </w:rPr>
        <w:t xml:space="preserve">ный кодекс Российской Федерации </w:t>
      </w:r>
      <w:r w:rsidRPr="003B1685">
        <w:rPr>
          <w:rFonts w:ascii="Times New Roman" w:eastAsia="Times New Roman" w:hAnsi="Times New Roman" w:cs="Times New Roman"/>
          <w:sz w:val="28"/>
          <w:szCs w:val="28"/>
        </w:rPr>
        <w:t>краевой бюджет на 2016 год с</w:t>
      </w:r>
      <w:r w:rsidR="00D60ECE">
        <w:rPr>
          <w:rFonts w:ascii="Times New Roman" w:eastAsia="Times New Roman" w:hAnsi="Times New Roman" w:cs="Times New Roman"/>
          <w:sz w:val="28"/>
          <w:szCs w:val="28"/>
        </w:rPr>
        <w:t>оставлен</w:t>
      </w:r>
      <w:r w:rsidRPr="003B1685">
        <w:rPr>
          <w:rFonts w:ascii="Times New Roman" w:eastAsia="Times New Roman" w:hAnsi="Times New Roman" w:cs="Times New Roman"/>
          <w:sz w:val="28"/>
          <w:szCs w:val="28"/>
        </w:rPr>
        <w:t xml:space="preserve"> в новой структуре кодов бюджетной классификации Российской Федерации.</w:t>
      </w:r>
    </w:p>
    <w:p w:rsidR="008762AA" w:rsidRDefault="008762AA" w:rsidP="008762A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B1694">
        <w:rPr>
          <w:rFonts w:ascii="Times New Roman" w:eastAsia="Times New Roman" w:hAnsi="Times New Roman" w:cs="Times New Roman"/>
          <w:sz w:val="28"/>
          <w:szCs w:val="28"/>
        </w:rPr>
        <w:t>Распределение на 201</w:t>
      </w:r>
      <w:r>
        <w:rPr>
          <w:rFonts w:ascii="Times New Roman" w:eastAsia="Times New Roman" w:hAnsi="Times New Roman" w:cs="Times New Roman"/>
          <w:sz w:val="28"/>
          <w:szCs w:val="28"/>
        </w:rPr>
        <w:t>6</w:t>
      </w:r>
      <w:r w:rsidRPr="00CB1694">
        <w:rPr>
          <w:rFonts w:ascii="Times New Roman" w:eastAsia="Times New Roman" w:hAnsi="Times New Roman" w:cs="Times New Roman"/>
          <w:sz w:val="28"/>
          <w:szCs w:val="28"/>
        </w:rPr>
        <w:t xml:space="preserve"> год по разделам бюджетной  классификации расходов, по сравнению с предыдущим годом, представлено в таблице.</w:t>
      </w:r>
    </w:p>
    <w:p w:rsidR="003C4F9D" w:rsidRDefault="003C4F9D" w:rsidP="003C4F9D">
      <w:pPr>
        <w:autoSpaceDE w:val="0"/>
        <w:autoSpaceDN w:val="0"/>
        <w:adjustRightInd w:val="0"/>
        <w:spacing w:after="0" w:line="240" w:lineRule="auto"/>
        <w:ind w:firstLine="708"/>
        <w:jc w:val="right"/>
        <w:rPr>
          <w:rFonts w:ascii="Times New Roman" w:eastAsia="Times New Roman" w:hAnsi="Times New Roman" w:cs="Times New Roman"/>
          <w:sz w:val="24"/>
          <w:szCs w:val="24"/>
        </w:rPr>
      </w:pPr>
    </w:p>
    <w:p w:rsidR="008762AA" w:rsidRPr="00CB1694" w:rsidRDefault="003C4F9D" w:rsidP="003C4F9D">
      <w:pPr>
        <w:autoSpaceDE w:val="0"/>
        <w:autoSpaceDN w:val="0"/>
        <w:adjustRightInd w:val="0"/>
        <w:spacing w:after="0" w:line="240" w:lineRule="auto"/>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6</w:t>
      </w:r>
    </w:p>
    <w:tbl>
      <w:tblPr>
        <w:tblW w:w="958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7"/>
        <w:gridCol w:w="671"/>
        <w:gridCol w:w="1684"/>
        <w:gridCol w:w="1320"/>
        <w:gridCol w:w="1320"/>
        <w:gridCol w:w="756"/>
      </w:tblGrid>
      <w:tr w:rsidR="008762AA" w:rsidRPr="002D729C" w:rsidTr="00D60ECE">
        <w:trPr>
          <w:trHeight w:val="192"/>
          <w:tblHeader/>
        </w:trPr>
        <w:tc>
          <w:tcPr>
            <w:tcW w:w="3837" w:type="dxa"/>
            <w:tcBorders>
              <w:top w:val="nil"/>
              <w:left w:val="nil"/>
              <w:bottom w:val="single" w:sz="4" w:space="0" w:color="auto"/>
              <w:right w:val="nil"/>
            </w:tcBorders>
            <w:vAlign w:val="center"/>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671" w:type="dxa"/>
            <w:tcBorders>
              <w:top w:val="nil"/>
              <w:left w:val="nil"/>
              <w:bottom w:val="single" w:sz="4" w:space="0" w:color="auto"/>
              <w:right w:val="nil"/>
            </w:tcBorders>
            <w:vAlign w:val="center"/>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1684" w:type="dxa"/>
            <w:tcBorders>
              <w:top w:val="nil"/>
              <w:left w:val="nil"/>
              <w:bottom w:val="single" w:sz="4" w:space="0" w:color="auto"/>
              <w:right w:val="nil"/>
            </w:tcBorders>
            <w:vAlign w:val="center"/>
          </w:tcPr>
          <w:p w:rsidR="008762AA" w:rsidRPr="002D729C" w:rsidRDefault="008762AA" w:rsidP="00B00278">
            <w:pPr>
              <w:spacing w:before="20" w:after="0" w:line="240" w:lineRule="auto"/>
              <w:jc w:val="center"/>
              <w:rPr>
                <w:rFonts w:ascii="Times New Roman" w:hAnsi="Times New Roman" w:cs="Times New Roman"/>
                <w:color w:val="000000"/>
                <w:sz w:val="24"/>
                <w:szCs w:val="24"/>
              </w:rPr>
            </w:pPr>
          </w:p>
        </w:tc>
        <w:tc>
          <w:tcPr>
            <w:tcW w:w="1320" w:type="dxa"/>
            <w:tcBorders>
              <w:top w:val="nil"/>
              <w:left w:val="nil"/>
              <w:bottom w:val="single" w:sz="4" w:space="0" w:color="auto"/>
              <w:right w:val="nil"/>
            </w:tcBorders>
            <w:vAlign w:val="center"/>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2076" w:type="dxa"/>
            <w:gridSpan w:val="2"/>
            <w:tcBorders>
              <w:top w:val="nil"/>
              <w:left w:val="nil"/>
              <w:bottom w:val="single" w:sz="4" w:space="0" w:color="auto"/>
              <w:right w:val="nil"/>
            </w:tcBorders>
            <w:noWrap/>
            <w:vAlign w:val="center"/>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sidR="003C4F9D">
              <w:rPr>
                <w:rFonts w:ascii="Times New Roman" w:eastAsia="Times New Roman" w:hAnsi="Times New Roman" w:cs="Times New Roman"/>
                <w:sz w:val="24"/>
                <w:szCs w:val="24"/>
              </w:rPr>
              <w:t>м</w:t>
            </w:r>
            <w:r w:rsidRPr="00CB1694">
              <w:rPr>
                <w:rFonts w:ascii="Times New Roman" w:eastAsia="Times New Roman" w:hAnsi="Times New Roman" w:cs="Times New Roman"/>
                <w:sz w:val="24"/>
                <w:szCs w:val="24"/>
              </w:rPr>
              <w:t xml:space="preserve">лн рублей </w:t>
            </w:r>
            <w:r>
              <w:rPr>
                <w:rFonts w:ascii="Times New Roman" w:eastAsia="Times New Roman" w:hAnsi="Times New Roman" w:cs="Times New Roman"/>
                <w:sz w:val="24"/>
                <w:szCs w:val="24"/>
              </w:rPr>
              <w:t>)</w:t>
            </w:r>
          </w:p>
        </w:tc>
      </w:tr>
      <w:tr w:rsidR="008762AA" w:rsidRPr="002D729C" w:rsidTr="00D60ECE">
        <w:trPr>
          <w:trHeight w:val="555"/>
          <w:tblHeader/>
        </w:trPr>
        <w:tc>
          <w:tcPr>
            <w:tcW w:w="3837" w:type="dxa"/>
            <w:vMerge w:val="restart"/>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Наименование раздела</w:t>
            </w:r>
          </w:p>
        </w:tc>
        <w:tc>
          <w:tcPr>
            <w:tcW w:w="671" w:type="dxa"/>
            <w:vMerge w:val="restart"/>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Раз–дел</w:t>
            </w:r>
          </w:p>
        </w:tc>
        <w:tc>
          <w:tcPr>
            <w:tcW w:w="1684" w:type="dxa"/>
            <w:vMerge w:val="restart"/>
            <w:tcBorders>
              <w:top w:val="single" w:sz="4" w:space="0" w:color="auto"/>
              <w:left w:val="single" w:sz="4" w:space="0" w:color="auto"/>
              <w:bottom w:val="single" w:sz="4" w:space="0" w:color="auto"/>
              <w:right w:val="single" w:sz="4" w:space="0" w:color="auto"/>
            </w:tcBorders>
            <w:vAlign w:val="center"/>
            <w:hideMark/>
          </w:tcPr>
          <w:p w:rsidR="008762AA" w:rsidRDefault="008762AA" w:rsidP="00B00278">
            <w:pPr>
              <w:spacing w:before="20" w:after="0" w:line="240" w:lineRule="auto"/>
              <w:jc w:val="center"/>
              <w:rPr>
                <w:rFonts w:ascii="Times New Roman" w:hAnsi="Times New Roman" w:cs="Times New Roman"/>
                <w:color w:val="000000"/>
                <w:sz w:val="24"/>
                <w:szCs w:val="24"/>
              </w:rPr>
            </w:pPr>
            <w:r w:rsidRPr="002D729C">
              <w:rPr>
                <w:rFonts w:ascii="Times New Roman" w:hAnsi="Times New Roman" w:cs="Times New Roman"/>
                <w:color w:val="000000"/>
                <w:sz w:val="24"/>
                <w:szCs w:val="24"/>
              </w:rPr>
              <w:t xml:space="preserve">Закон Приморского края от 01.10.2015 </w:t>
            </w:r>
          </w:p>
          <w:p w:rsidR="008762AA" w:rsidRPr="002D729C" w:rsidRDefault="008762AA" w:rsidP="00B00278">
            <w:pPr>
              <w:spacing w:before="20" w:after="0" w:line="240" w:lineRule="auto"/>
              <w:jc w:val="center"/>
              <w:rPr>
                <w:rFonts w:ascii="Times New Roman" w:hAnsi="Times New Roman" w:cs="Times New Roman"/>
                <w:color w:val="000000"/>
                <w:sz w:val="24"/>
                <w:szCs w:val="24"/>
              </w:rPr>
            </w:pPr>
            <w:r w:rsidRPr="002D729C">
              <w:rPr>
                <w:rFonts w:ascii="Times New Roman" w:hAnsi="Times New Roman" w:cs="Times New Roman"/>
                <w:color w:val="000000"/>
                <w:sz w:val="24"/>
                <w:szCs w:val="24"/>
              </w:rPr>
              <w:t>№ 670-КЗ</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Проект бюджета</w:t>
            </w:r>
          </w:p>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на 2016 год</w:t>
            </w:r>
          </w:p>
        </w:tc>
        <w:tc>
          <w:tcPr>
            <w:tcW w:w="2076" w:type="dxa"/>
            <w:gridSpan w:val="2"/>
            <w:tcBorders>
              <w:top w:val="single" w:sz="4" w:space="0" w:color="auto"/>
              <w:left w:val="single" w:sz="4" w:space="0" w:color="auto"/>
              <w:bottom w:val="single" w:sz="4" w:space="0" w:color="auto"/>
              <w:right w:val="single" w:sz="4" w:space="0" w:color="auto"/>
            </w:tcBorders>
            <w:noWrap/>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Темпы роста (снижения) расходов</w:t>
            </w:r>
          </w:p>
        </w:tc>
      </w:tr>
      <w:tr w:rsidR="008762AA" w:rsidRPr="002D729C" w:rsidTr="00D60ECE">
        <w:trPr>
          <w:trHeight w:val="360"/>
          <w:tblHeader/>
        </w:trPr>
        <w:tc>
          <w:tcPr>
            <w:tcW w:w="3837" w:type="dxa"/>
            <w:vMerge/>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671" w:type="dxa"/>
            <w:vMerge/>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1684" w:type="dxa"/>
            <w:vMerge/>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noWrap/>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сумма</w:t>
            </w:r>
          </w:p>
        </w:tc>
        <w:tc>
          <w:tcPr>
            <w:tcW w:w="756" w:type="dxa"/>
            <w:tcBorders>
              <w:top w:val="single" w:sz="4" w:space="0" w:color="auto"/>
              <w:left w:val="single" w:sz="4" w:space="0" w:color="auto"/>
              <w:bottom w:val="single" w:sz="4" w:space="0" w:color="auto"/>
              <w:right w:val="single" w:sz="4" w:space="0" w:color="auto"/>
            </w:tcBorders>
            <w:noWrap/>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w:t>
            </w:r>
          </w:p>
        </w:tc>
      </w:tr>
      <w:tr w:rsidR="008762AA" w:rsidRPr="002D729C" w:rsidTr="00D60ECE">
        <w:trPr>
          <w:trHeight w:val="307"/>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Общегосударственные вопросы</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01</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3 805,8</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3 668,8</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-137,0</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96,4</w:t>
            </w:r>
          </w:p>
        </w:tc>
      </w:tr>
      <w:tr w:rsidR="008762AA" w:rsidRPr="002D729C" w:rsidTr="00D60ECE">
        <w:trPr>
          <w:trHeight w:val="300"/>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Национальная оборона</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02</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22,8</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25,3</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2,5</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111,0</w:t>
            </w:r>
          </w:p>
        </w:tc>
      </w:tr>
      <w:tr w:rsidR="008762AA" w:rsidRPr="002D729C" w:rsidTr="00D60ECE">
        <w:trPr>
          <w:trHeight w:val="560"/>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Национальная безопасность и правоохранительная деятельность</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03</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1 071,0</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1 099,7</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28,7</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102,7</w:t>
            </w:r>
          </w:p>
        </w:tc>
      </w:tr>
      <w:tr w:rsidR="008762AA" w:rsidRPr="002D729C" w:rsidTr="00D60ECE">
        <w:trPr>
          <w:trHeight w:val="284"/>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Национальная экономика</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04</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15 658,7</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12 453,4</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-3 205,3</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79,5</w:t>
            </w:r>
          </w:p>
        </w:tc>
      </w:tr>
      <w:tr w:rsidR="008762AA" w:rsidRPr="002D729C" w:rsidTr="00D60ECE">
        <w:trPr>
          <w:trHeight w:val="246"/>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Жилищно</w:t>
            </w:r>
            <w:r w:rsidR="00C545A6">
              <w:rPr>
                <w:rFonts w:ascii="Times New Roman" w:eastAsia="Times New Roman" w:hAnsi="Times New Roman" w:cs="Times New Roman"/>
                <w:color w:val="000000"/>
                <w:sz w:val="24"/>
                <w:szCs w:val="24"/>
              </w:rPr>
              <w:t>-</w:t>
            </w:r>
            <w:r w:rsidRPr="002D729C">
              <w:rPr>
                <w:rFonts w:ascii="Times New Roman" w:eastAsia="Times New Roman" w:hAnsi="Times New Roman" w:cs="Times New Roman"/>
                <w:color w:val="000000"/>
                <w:sz w:val="24"/>
                <w:szCs w:val="24"/>
              </w:rPr>
              <w:t>коммунальное хозяйство</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05</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5 906,9</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9 227,0</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3 320,1</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156,2</w:t>
            </w:r>
          </w:p>
        </w:tc>
      </w:tr>
      <w:tr w:rsidR="008762AA" w:rsidRPr="002D729C" w:rsidTr="00D60ECE">
        <w:trPr>
          <w:trHeight w:val="291"/>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Охрана окружающей среды</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06</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50,2</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52,2</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2,0</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104,0</w:t>
            </w:r>
          </w:p>
        </w:tc>
      </w:tr>
      <w:tr w:rsidR="008762AA" w:rsidRPr="002D729C" w:rsidTr="00D60ECE">
        <w:trPr>
          <w:trHeight w:val="300"/>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Образование</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07</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18 438,6</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17 661,8</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-776,8</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95,8</w:t>
            </w:r>
          </w:p>
        </w:tc>
      </w:tr>
      <w:tr w:rsidR="008762AA" w:rsidRPr="002D729C" w:rsidTr="00D60ECE">
        <w:trPr>
          <w:trHeight w:val="243"/>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Культура, кинематография</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08</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1 953,0</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1 024,5</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-928,5</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52,5</w:t>
            </w:r>
          </w:p>
        </w:tc>
      </w:tr>
      <w:tr w:rsidR="008762AA" w:rsidRPr="002D729C" w:rsidTr="00D60ECE">
        <w:trPr>
          <w:trHeight w:val="300"/>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Здравоохранение</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09</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17 301,6</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15 873,2</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-1 428,4</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91,7</w:t>
            </w:r>
          </w:p>
        </w:tc>
      </w:tr>
      <w:tr w:rsidR="008762AA" w:rsidRPr="002D729C" w:rsidTr="00D60ECE">
        <w:trPr>
          <w:trHeight w:val="300"/>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Социальная политика</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10</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20 985,6</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15 949,3</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-5 036,3</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76,0</w:t>
            </w:r>
          </w:p>
        </w:tc>
      </w:tr>
      <w:tr w:rsidR="008762AA" w:rsidRPr="002D729C" w:rsidTr="00D60ECE">
        <w:trPr>
          <w:trHeight w:val="213"/>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Физическая культура и спорт</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11</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1 449,6</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1 371,7</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-77,9</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94,6</w:t>
            </w:r>
          </w:p>
        </w:tc>
      </w:tr>
      <w:tr w:rsidR="008762AA" w:rsidRPr="002D729C" w:rsidTr="00D60ECE">
        <w:trPr>
          <w:trHeight w:val="231"/>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Средства массовой информации</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12</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317,4</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333,3</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15,9</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105,0</w:t>
            </w:r>
          </w:p>
        </w:tc>
      </w:tr>
      <w:tr w:rsidR="008762AA" w:rsidRPr="002D729C" w:rsidTr="00D60ECE">
        <w:trPr>
          <w:trHeight w:val="533"/>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Обслуживание государственного и муниципального долга</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13</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994,3</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994,3</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0,0</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100,0</w:t>
            </w:r>
          </w:p>
        </w:tc>
      </w:tr>
      <w:tr w:rsidR="008762AA" w:rsidRPr="002D729C" w:rsidTr="00D60ECE">
        <w:trPr>
          <w:trHeight w:val="555"/>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Межбюджетные трансферты общего характера</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14</w:t>
            </w: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2 604,8</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2 337,4</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-267,4</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89,7</w:t>
            </w:r>
          </w:p>
        </w:tc>
      </w:tr>
      <w:tr w:rsidR="008762AA" w:rsidRPr="002D729C" w:rsidTr="00D60ECE">
        <w:trPr>
          <w:trHeight w:val="164"/>
        </w:trPr>
        <w:tc>
          <w:tcPr>
            <w:tcW w:w="3837"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rPr>
                <w:rFonts w:ascii="Times New Roman" w:eastAsia="Times New Roman" w:hAnsi="Times New Roman" w:cs="Times New Roman"/>
                <w:color w:val="000000"/>
                <w:sz w:val="24"/>
                <w:szCs w:val="24"/>
              </w:rPr>
            </w:pPr>
            <w:r w:rsidRPr="002D729C">
              <w:rPr>
                <w:rFonts w:ascii="Times New Roman" w:eastAsia="Times New Roman" w:hAnsi="Times New Roman" w:cs="Times New Roman"/>
                <w:color w:val="000000"/>
                <w:sz w:val="24"/>
                <w:szCs w:val="24"/>
              </w:rPr>
              <w:t>Всего</w:t>
            </w:r>
          </w:p>
        </w:tc>
        <w:tc>
          <w:tcPr>
            <w:tcW w:w="671" w:type="dxa"/>
            <w:tcBorders>
              <w:top w:val="single" w:sz="4" w:space="0" w:color="auto"/>
              <w:left w:val="single" w:sz="4" w:space="0" w:color="auto"/>
              <w:bottom w:val="single" w:sz="4" w:space="0" w:color="auto"/>
              <w:right w:val="single" w:sz="4" w:space="0" w:color="auto"/>
            </w:tcBorders>
            <w:vAlign w:val="center"/>
            <w:hideMark/>
          </w:tcPr>
          <w:p w:rsidR="008762AA" w:rsidRPr="002D729C" w:rsidRDefault="008762AA" w:rsidP="00B00278">
            <w:pPr>
              <w:spacing w:before="20" w:after="0" w:line="240" w:lineRule="auto"/>
              <w:jc w:val="center"/>
              <w:rPr>
                <w:rFonts w:ascii="Times New Roman" w:eastAsia="Times New Roman" w:hAnsi="Times New Roman" w:cs="Times New Roman"/>
                <w:color w:val="000000"/>
                <w:sz w:val="24"/>
                <w:szCs w:val="24"/>
              </w:rPr>
            </w:pPr>
          </w:p>
        </w:tc>
        <w:tc>
          <w:tcPr>
            <w:tcW w:w="1684"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90 560,3</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82 071,9</w:t>
            </w:r>
          </w:p>
        </w:tc>
        <w:tc>
          <w:tcPr>
            <w:tcW w:w="1320"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-8 488,4</w:t>
            </w:r>
          </w:p>
        </w:tc>
        <w:tc>
          <w:tcPr>
            <w:tcW w:w="756" w:type="dxa"/>
            <w:tcBorders>
              <w:top w:val="single" w:sz="4" w:space="0" w:color="auto"/>
              <w:left w:val="single" w:sz="4" w:space="0" w:color="auto"/>
              <w:bottom w:val="single" w:sz="4" w:space="0" w:color="auto"/>
              <w:right w:val="single" w:sz="4" w:space="0" w:color="auto"/>
            </w:tcBorders>
            <w:noWrap/>
          </w:tcPr>
          <w:p w:rsidR="008762AA" w:rsidRPr="002D729C" w:rsidRDefault="008762AA" w:rsidP="00B00278">
            <w:pPr>
              <w:spacing w:before="20" w:after="0" w:line="240" w:lineRule="auto"/>
              <w:jc w:val="right"/>
              <w:rPr>
                <w:rFonts w:ascii="Times New Roman" w:hAnsi="Times New Roman" w:cs="Times New Roman"/>
                <w:sz w:val="24"/>
                <w:szCs w:val="24"/>
              </w:rPr>
            </w:pPr>
            <w:r w:rsidRPr="002D729C">
              <w:rPr>
                <w:rFonts w:ascii="Times New Roman" w:hAnsi="Times New Roman" w:cs="Times New Roman"/>
                <w:sz w:val="24"/>
                <w:szCs w:val="24"/>
              </w:rPr>
              <w:t>90,6</w:t>
            </w:r>
          </w:p>
        </w:tc>
      </w:tr>
    </w:tbl>
    <w:p w:rsidR="008762AA" w:rsidRPr="00CB1694" w:rsidRDefault="008762AA" w:rsidP="008762AA">
      <w:pPr>
        <w:spacing w:after="0" w:line="240" w:lineRule="auto"/>
        <w:ind w:firstLine="709"/>
        <w:jc w:val="both"/>
        <w:rPr>
          <w:rFonts w:ascii="Times New Roman" w:eastAsia="Times New Roman" w:hAnsi="Times New Roman" w:cs="Times New Roman"/>
          <w:sz w:val="28"/>
          <w:szCs w:val="28"/>
        </w:rPr>
      </w:pPr>
    </w:p>
    <w:p w:rsidR="008762AA" w:rsidRPr="00CB1694" w:rsidRDefault="008762AA" w:rsidP="008762AA">
      <w:pPr>
        <w:spacing w:after="0" w:line="240" w:lineRule="auto"/>
        <w:ind w:firstLine="709"/>
        <w:jc w:val="both"/>
        <w:rPr>
          <w:rFonts w:ascii="Times New Roman" w:eastAsia="Times New Roman" w:hAnsi="Times New Roman" w:cs="Times New Roman"/>
          <w:sz w:val="28"/>
          <w:szCs w:val="28"/>
        </w:rPr>
      </w:pPr>
      <w:r w:rsidRPr="00CB1694">
        <w:rPr>
          <w:rFonts w:ascii="Times New Roman" w:eastAsia="Times New Roman" w:hAnsi="Times New Roman" w:cs="Times New Roman"/>
          <w:sz w:val="28"/>
          <w:szCs w:val="28"/>
        </w:rPr>
        <w:t>Как видно из таблицы, на 201</w:t>
      </w:r>
      <w:r>
        <w:rPr>
          <w:rFonts w:ascii="Times New Roman" w:eastAsia="Times New Roman" w:hAnsi="Times New Roman" w:cs="Times New Roman"/>
          <w:sz w:val="28"/>
          <w:szCs w:val="28"/>
        </w:rPr>
        <w:t>6</w:t>
      </w:r>
      <w:r w:rsidRPr="00CB1694">
        <w:rPr>
          <w:rFonts w:ascii="Times New Roman" w:eastAsia="Times New Roman" w:hAnsi="Times New Roman" w:cs="Times New Roman"/>
          <w:sz w:val="28"/>
          <w:szCs w:val="28"/>
        </w:rPr>
        <w:t xml:space="preserve"> год планируется увеличение бюджетных а</w:t>
      </w:r>
      <w:r>
        <w:rPr>
          <w:rFonts w:ascii="Times New Roman" w:eastAsia="Times New Roman" w:hAnsi="Times New Roman" w:cs="Times New Roman"/>
          <w:sz w:val="28"/>
          <w:szCs w:val="28"/>
        </w:rPr>
        <w:t>ссигнований по 5</w:t>
      </w:r>
      <w:r w:rsidRPr="00CB1694">
        <w:rPr>
          <w:rFonts w:ascii="Times New Roman" w:eastAsia="Times New Roman" w:hAnsi="Times New Roman" w:cs="Times New Roman"/>
          <w:sz w:val="28"/>
          <w:szCs w:val="28"/>
        </w:rPr>
        <w:t xml:space="preserve"> разделам</w:t>
      </w:r>
      <w:r>
        <w:rPr>
          <w:rFonts w:ascii="Times New Roman" w:eastAsia="Times New Roman" w:hAnsi="Times New Roman" w:cs="Times New Roman"/>
          <w:sz w:val="28"/>
          <w:szCs w:val="28"/>
        </w:rPr>
        <w:t>,</w:t>
      </w:r>
      <w:r w:rsidRPr="00CB1694">
        <w:rPr>
          <w:rFonts w:ascii="Times New Roman" w:eastAsia="Times New Roman" w:hAnsi="Times New Roman" w:cs="Times New Roman"/>
          <w:sz w:val="28"/>
          <w:szCs w:val="28"/>
        </w:rPr>
        <w:t xml:space="preserve"> сокращение </w:t>
      </w:r>
      <w:r w:rsidR="00767A13">
        <w:rPr>
          <w:rFonts w:ascii="Times New Roman" w:eastAsia="Times New Roman" w:hAnsi="Times New Roman" w:cs="Times New Roman"/>
          <w:sz w:val="28"/>
          <w:szCs w:val="28"/>
        </w:rPr>
        <w:t>–</w:t>
      </w:r>
      <w:r w:rsidRPr="00CB1694">
        <w:rPr>
          <w:rFonts w:ascii="Times New Roman" w:eastAsia="Times New Roman" w:hAnsi="Times New Roman" w:cs="Times New Roman"/>
          <w:sz w:val="28"/>
          <w:szCs w:val="28"/>
        </w:rPr>
        <w:t xml:space="preserve"> по </w:t>
      </w:r>
      <w:r>
        <w:rPr>
          <w:rFonts w:ascii="Times New Roman" w:eastAsia="Times New Roman" w:hAnsi="Times New Roman" w:cs="Times New Roman"/>
          <w:sz w:val="28"/>
          <w:szCs w:val="28"/>
        </w:rPr>
        <w:t>8</w:t>
      </w:r>
      <w:r w:rsidR="00767A13">
        <w:rPr>
          <w:rFonts w:ascii="Times New Roman" w:eastAsia="Times New Roman" w:hAnsi="Times New Roman" w:cs="Times New Roman"/>
          <w:sz w:val="28"/>
          <w:szCs w:val="28"/>
        </w:rPr>
        <w:t xml:space="preserve"> разделам,</w:t>
      </w:r>
      <w:r>
        <w:rPr>
          <w:rFonts w:ascii="Times New Roman" w:eastAsia="Times New Roman" w:hAnsi="Times New Roman" w:cs="Times New Roman"/>
          <w:sz w:val="28"/>
          <w:szCs w:val="28"/>
        </w:rPr>
        <w:t xml:space="preserve"> по 1 – практически на уровне 2015 года</w:t>
      </w:r>
      <w:r w:rsidRPr="00CB1694">
        <w:rPr>
          <w:rFonts w:ascii="Times New Roman" w:eastAsia="Times New Roman" w:hAnsi="Times New Roman" w:cs="Times New Roman"/>
          <w:sz w:val="28"/>
          <w:szCs w:val="28"/>
        </w:rPr>
        <w:t>.</w:t>
      </w:r>
    </w:p>
    <w:p w:rsidR="008762AA" w:rsidRPr="00CB1694" w:rsidRDefault="008762AA" w:rsidP="008762AA">
      <w:pPr>
        <w:spacing w:after="0" w:line="240" w:lineRule="auto"/>
        <w:ind w:firstLine="709"/>
        <w:jc w:val="both"/>
        <w:rPr>
          <w:rFonts w:ascii="Times New Roman" w:eastAsia="Times New Roman" w:hAnsi="Times New Roman" w:cs="Times New Roman"/>
          <w:sz w:val="28"/>
          <w:szCs w:val="28"/>
        </w:rPr>
      </w:pPr>
      <w:r w:rsidRPr="00CB1694">
        <w:rPr>
          <w:rFonts w:ascii="Times New Roman" w:eastAsia="Times New Roman" w:hAnsi="Times New Roman" w:cs="Times New Roman"/>
          <w:sz w:val="28"/>
          <w:szCs w:val="28"/>
        </w:rPr>
        <w:t xml:space="preserve">Структура расходов краевого бюджета по разделам </w:t>
      </w:r>
      <w:r>
        <w:rPr>
          <w:rFonts w:ascii="Times New Roman" w:eastAsia="Times New Roman" w:hAnsi="Times New Roman" w:cs="Times New Roman"/>
          <w:sz w:val="28"/>
          <w:szCs w:val="28"/>
        </w:rPr>
        <w:t>существенных изменений не претерпела и</w:t>
      </w:r>
      <w:r w:rsidRPr="00CB1694">
        <w:rPr>
          <w:rFonts w:ascii="Times New Roman" w:eastAsia="Times New Roman" w:hAnsi="Times New Roman" w:cs="Times New Roman"/>
          <w:sz w:val="28"/>
          <w:szCs w:val="28"/>
        </w:rPr>
        <w:t xml:space="preserve"> представлена на диаграммах.</w:t>
      </w:r>
    </w:p>
    <w:p w:rsidR="008762AA" w:rsidRDefault="008762AA" w:rsidP="008762AA">
      <w:pPr>
        <w:spacing w:after="0" w:line="240" w:lineRule="auto"/>
        <w:ind w:firstLine="708"/>
        <w:jc w:val="both"/>
        <w:rPr>
          <w:rFonts w:ascii="Times New Roman" w:hAnsi="Times New Roman" w:cs="Times New Roman"/>
          <w:b/>
          <w:bCs/>
          <w:sz w:val="28"/>
          <w:szCs w:val="28"/>
        </w:rPr>
      </w:pPr>
    </w:p>
    <w:p w:rsidR="008762AA" w:rsidRPr="00B83CBD" w:rsidRDefault="008762AA" w:rsidP="008762AA">
      <w:pPr>
        <w:spacing w:after="0" w:line="240" w:lineRule="auto"/>
        <w:jc w:val="center"/>
        <w:rPr>
          <w:rFonts w:ascii="Times New Roman" w:eastAsia="Times New Roman" w:hAnsi="Times New Roman" w:cs="Times New Roman"/>
          <w:sz w:val="28"/>
          <w:szCs w:val="28"/>
        </w:rPr>
      </w:pPr>
      <w:r w:rsidRPr="00B83CBD">
        <w:rPr>
          <w:rFonts w:ascii="Times New Roman" w:eastAsia="Times New Roman" w:hAnsi="Times New Roman" w:cs="Times New Roman"/>
          <w:sz w:val="28"/>
          <w:szCs w:val="28"/>
        </w:rPr>
        <w:t>Структура расходов краевого бюджета на 201</w:t>
      </w:r>
      <w:r>
        <w:rPr>
          <w:rFonts w:ascii="Times New Roman" w:eastAsia="Times New Roman" w:hAnsi="Times New Roman" w:cs="Times New Roman"/>
          <w:sz w:val="28"/>
          <w:szCs w:val="28"/>
        </w:rPr>
        <w:t>5</w:t>
      </w:r>
      <w:r w:rsidRPr="00B83CBD">
        <w:rPr>
          <w:rFonts w:ascii="Times New Roman" w:eastAsia="Times New Roman" w:hAnsi="Times New Roman" w:cs="Times New Roman"/>
          <w:sz w:val="28"/>
          <w:szCs w:val="28"/>
        </w:rPr>
        <w:t xml:space="preserve"> год (плановые назначения) </w:t>
      </w:r>
    </w:p>
    <w:p w:rsidR="008762AA" w:rsidRPr="00B83CBD" w:rsidRDefault="008762AA" w:rsidP="008762AA">
      <w:pPr>
        <w:spacing w:after="0" w:line="240" w:lineRule="auto"/>
        <w:ind w:firstLine="708"/>
        <w:jc w:val="center"/>
        <w:rPr>
          <w:rFonts w:ascii="Times New Roman" w:eastAsia="Times New Roman" w:hAnsi="Times New Roman" w:cs="Times New Roman"/>
          <w:sz w:val="28"/>
          <w:szCs w:val="28"/>
        </w:rPr>
      </w:pPr>
    </w:p>
    <w:p w:rsidR="008762AA" w:rsidRDefault="008762AA" w:rsidP="008762AA">
      <w:pPr>
        <w:spacing w:after="0" w:line="240" w:lineRule="auto"/>
        <w:rPr>
          <w:rFonts w:ascii="Times New Roman" w:eastAsia="Times New Roman" w:hAnsi="Times New Roman" w:cs="Times New Roman"/>
          <w:sz w:val="28"/>
          <w:szCs w:val="28"/>
        </w:rPr>
      </w:pPr>
    </w:p>
    <w:p w:rsidR="008762AA" w:rsidRDefault="008762AA" w:rsidP="008762AA">
      <w:pPr>
        <w:spacing w:after="0" w:line="240" w:lineRule="auto"/>
        <w:rPr>
          <w:rFonts w:ascii="Times New Roman" w:eastAsia="Times New Roman" w:hAnsi="Times New Roman" w:cs="Times New Roman"/>
          <w:sz w:val="28"/>
          <w:szCs w:val="28"/>
        </w:rPr>
      </w:pPr>
      <w:r>
        <w:rPr>
          <w:noProof/>
        </w:rPr>
        <w:drawing>
          <wp:inline distT="0" distB="0" distL="0" distR="0" wp14:anchorId="64B8EB94" wp14:editId="25327B83">
            <wp:extent cx="6144322" cy="3646448"/>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00278" w:rsidRDefault="00B0027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8762AA" w:rsidRPr="00B83CBD" w:rsidRDefault="008762AA" w:rsidP="008762AA">
      <w:pPr>
        <w:spacing w:after="0" w:line="240" w:lineRule="auto"/>
        <w:rPr>
          <w:rFonts w:ascii="Times New Roman" w:eastAsia="Times New Roman" w:hAnsi="Times New Roman" w:cs="Times New Roman"/>
          <w:sz w:val="28"/>
          <w:szCs w:val="28"/>
        </w:rPr>
      </w:pPr>
    </w:p>
    <w:p w:rsidR="00B00278" w:rsidRDefault="00B00278" w:rsidP="008762AA">
      <w:pPr>
        <w:spacing w:after="0" w:line="240" w:lineRule="auto"/>
        <w:jc w:val="center"/>
        <w:rPr>
          <w:rFonts w:ascii="Times New Roman" w:eastAsia="Times New Roman" w:hAnsi="Times New Roman" w:cs="Times New Roman"/>
          <w:sz w:val="28"/>
          <w:szCs w:val="28"/>
        </w:rPr>
      </w:pPr>
    </w:p>
    <w:p w:rsidR="008762AA" w:rsidRPr="00B83CBD" w:rsidRDefault="008762AA" w:rsidP="008762AA">
      <w:pPr>
        <w:spacing w:after="0" w:line="240" w:lineRule="auto"/>
        <w:jc w:val="center"/>
        <w:rPr>
          <w:rFonts w:ascii="Times New Roman" w:eastAsia="Times New Roman" w:hAnsi="Times New Roman" w:cs="Times New Roman"/>
          <w:sz w:val="28"/>
          <w:szCs w:val="28"/>
        </w:rPr>
      </w:pPr>
      <w:r w:rsidRPr="00B83CBD">
        <w:rPr>
          <w:rFonts w:ascii="Times New Roman" w:eastAsia="Times New Roman" w:hAnsi="Times New Roman" w:cs="Times New Roman"/>
          <w:sz w:val="28"/>
          <w:szCs w:val="28"/>
        </w:rPr>
        <w:t>Структура расходов краевого бюджета на 201</w:t>
      </w:r>
      <w:r>
        <w:rPr>
          <w:rFonts w:ascii="Times New Roman" w:eastAsia="Times New Roman" w:hAnsi="Times New Roman" w:cs="Times New Roman"/>
          <w:sz w:val="28"/>
          <w:szCs w:val="28"/>
        </w:rPr>
        <w:t>6</w:t>
      </w:r>
      <w:r w:rsidRPr="00B83CBD">
        <w:rPr>
          <w:rFonts w:ascii="Times New Roman" w:eastAsia="Times New Roman" w:hAnsi="Times New Roman" w:cs="Times New Roman"/>
          <w:sz w:val="28"/>
          <w:szCs w:val="28"/>
        </w:rPr>
        <w:t xml:space="preserve"> год (проект)</w:t>
      </w:r>
    </w:p>
    <w:p w:rsidR="008762AA" w:rsidRPr="00B83CBD" w:rsidRDefault="008762AA" w:rsidP="008762AA">
      <w:pPr>
        <w:spacing w:after="0" w:line="240" w:lineRule="auto"/>
        <w:jc w:val="center"/>
        <w:rPr>
          <w:rFonts w:ascii="Times New Roman" w:eastAsia="Times New Roman" w:hAnsi="Times New Roman" w:cs="Times New Roman"/>
          <w:sz w:val="28"/>
          <w:szCs w:val="28"/>
        </w:rPr>
      </w:pPr>
    </w:p>
    <w:p w:rsidR="008762AA" w:rsidRPr="00B83CBD" w:rsidRDefault="008762AA" w:rsidP="008762AA">
      <w:pPr>
        <w:spacing w:after="0" w:line="240" w:lineRule="auto"/>
        <w:jc w:val="both"/>
        <w:rPr>
          <w:rFonts w:ascii="Times New Roman" w:eastAsia="Times New Roman" w:hAnsi="Times New Roman" w:cs="Times New Roman"/>
          <w:sz w:val="28"/>
          <w:szCs w:val="28"/>
        </w:rPr>
      </w:pPr>
      <w:r>
        <w:rPr>
          <w:noProof/>
        </w:rPr>
        <w:drawing>
          <wp:inline distT="0" distB="0" distL="0" distR="0" wp14:anchorId="1CB915E7" wp14:editId="0389F312">
            <wp:extent cx="5943600" cy="3813718"/>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762AA" w:rsidRDefault="008762AA" w:rsidP="008762A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и в предыдущие годы, в</w:t>
      </w:r>
      <w:r w:rsidRPr="00B83CBD">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6</w:t>
      </w:r>
      <w:r w:rsidRPr="00B83CBD">
        <w:rPr>
          <w:rFonts w:ascii="Times New Roman" w:eastAsia="Times New Roman" w:hAnsi="Times New Roman" w:cs="Times New Roman"/>
          <w:sz w:val="28"/>
          <w:szCs w:val="28"/>
        </w:rPr>
        <w:t xml:space="preserve"> году </w:t>
      </w:r>
      <w:r>
        <w:rPr>
          <w:rFonts w:ascii="Times New Roman" w:eastAsia="Times New Roman" w:hAnsi="Times New Roman" w:cs="Times New Roman"/>
          <w:sz w:val="28"/>
          <w:szCs w:val="28"/>
        </w:rPr>
        <w:t>краевой бюджет сохраняет социальную направленность. Так</w:t>
      </w:r>
      <w:r w:rsidR="00767A1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83CBD">
        <w:rPr>
          <w:rFonts w:ascii="Times New Roman" w:eastAsia="Times New Roman" w:hAnsi="Times New Roman" w:cs="Times New Roman"/>
          <w:sz w:val="28"/>
          <w:szCs w:val="28"/>
        </w:rPr>
        <w:t>доля расходов, направленных на социально-культурную сферу, составила  6</w:t>
      </w:r>
      <w:r>
        <w:rPr>
          <w:rFonts w:ascii="Times New Roman" w:eastAsia="Times New Roman" w:hAnsi="Times New Roman" w:cs="Times New Roman"/>
          <w:sz w:val="28"/>
          <w:szCs w:val="28"/>
        </w:rPr>
        <w:t>3,62</w:t>
      </w:r>
      <w:r w:rsidRPr="00B83CBD">
        <w:rPr>
          <w:rFonts w:ascii="Times New Roman" w:eastAsia="Times New Roman" w:hAnsi="Times New Roman" w:cs="Times New Roman"/>
          <w:sz w:val="28"/>
          <w:szCs w:val="28"/>
        </w:rPr>
        <w:t xml:space="preserve"> % от общей суммы расходов (в 201</w:t>
      </w:r>
      <w:r>
        <w:rPr>
          <w:rFonts w:ascii="Times New Roman" w:eastAsia="Times New Roman" w:hAnsi="Times New Roman" w:cs="Times New Roman"/>
          <w:sz w:val="28"/>
          <w:szCs w:val="28"/>
        </w:rPr>
        <w:t>5</w:t>
      </w:r>
      <w:r w:rsidRPr="00B83CBD">
        <w:rPr>
          <w:rFonts w:ascii="Times New Roman" w:eastAsia="Times New Roman" w:hAnsi="Times New Roman" w:cs="Times New Roman"/>
          <w:sz w:val="28"/>
          <w:szCs w:val="28"/>
        </w:rPr>
        <w:t xml:space="preserve"> году – 6</w:t>
      </w:r>
      <w:r>
        <w:rPr>
          <w:rFonts w:ascii="Times New Roman" w:eastAsia="Times New Roman" w:hAnsi="Times New Roman" w:cs="Times New Roman"/>
          <w:sz w:val="28"/>
          <w:szCs w:val="28"/>
        </w:rPr>
        <w:t>6,75</w:t>
      </w:r>
      <w:r w:rsidRPr="00B83CBD">
        <w:rPr>
          <w:rFonts w:ascii="Times New Roman" w:eastAsia="Times New Roman" w:hAnsi="Times New Roman" w:cs="Times New Roman"/>
          <w:sz w:val="28"/>
          <w:szCs w:val="28"/>
        </w:rPr>
        <w:t xml:space="preserve"> %). </w:t>
      </w:r>
    </w:p>
    <w:p w:rsidR="008762AA" w:rsidRPr="00CB1694" w:rsidRDefault="008762AA" w:rsidP="008762AA">
      <w:pPr>
        <w:spacing w:after="0" w:line="240" w:lineRule="auto"/>
        <w:ind w:firstLine="708"/>
        <w:jc w:val="both"/>
        <w:rPr>
          <w:rFonts w:ascii="Times New Roman" w:eastAsia="Times New Roman" w:hAnsi="Times New Roman" w:cs="Times New Roman"/>
          <w:sz w:val="28"/>
          <w:szCs w:val="28"/>
        </w:rPr>
      </w:pPr>
      <w:r w:rsidRPr="00B83CBD">
        <w:rPr>
          <w:rFonts w:ascii="Times New Roman" w:eastAsia="Times New Roman" w:hAnsi="Times New Roman" w:cs="Times New Roman"/>
          <w:sz w:val="28"/>
          <w:szCs w:val="28"/>
        </w:rPr>
        <w:t>Ассигнования на национальную экономику составляют 1</w:t>
      </w:r>
      <w:r>
        <w:rPr>
          <w:rFonts w:ascii="Times New Roman" w:eastAsia="Times New Roman" w:hAnsi="Times New Roman" w:cs="Times New Roman"/>
          <w:sz w:val="28"/>
          <w:szCs w:val="28"/>
        </w:rPr>
        <w:t>5,17</w:t>
      </w:r>
      <w:r w:rsidRPr="00B83CBD">
        <w:rPr>
          <w:rFonts w:ascii="Times New Roman" w:eastAsia="Times New Roman" w:hAnsi="Times New Roman" w:cs="Times New Roman"/>
          <w:sz w:val="28"/>
          <w:szCs w:val="28"/>
        </w:rPr>
        <w:t xml:space="preserve"> % (17,</w:t>
      </w:r>
      <w:r>
        <w:rPr>
          <w:rFonts w:ascii="Times New Roman" w:eastAsia="Times New Roman" w:hAnsi="Times New Roman" w:cs="Times New Roman"/>
          <w:sz w:val="28"/>
          <w:szCs w:val="28"/>
        </w:rPr>
        <w:t>29 </w:t>
      </w:r>
      <w:r w:rsidRPr="00B83CBD">
        <w:rPr>
          <w:rFonts w:ascii="Times New Roman" w:eastAsia="Times New Roman" w:hAnsi="Times New Roman" w:cs="Times New Roman"/>
          <w:sz w:val="28"/>
          <w:szCs w:val="28"/>
        </w:rPr>
        <w:t xml:space="preserve">%), на жилищно-коммунальное хозяйство – </w:t>
      </w:r>
      <w:r>
        <w:rPr>
          <w:rFonts w:ascii="Times New Roman" w:eastAsia="Times New Roman" w:hAnsi="Times New Roman" w:cs="Times New Roman"/>
          <w:sz w:val="28"/>
          <w:szCs w:val="28"/>
        </w:rPr>
        <w:t xml:space="preserve">11,24 </w:t>
      </w:r>
      <w:r w:rsidRPr="00B83CBD">
        <w:rPr>
          <w:rFonts w:ascii="Times New Roman" w:eastAsia="Times New Roman" w:hAnsi="Times New Roman" w:cs="Times New Roman"/>
          <w:sz w:val="28"/>
          <w:szCs w:val="28"/>
        </w:rPr>
        <w:t>% (</w:t>
      </w:r>
      <w:r>
        <w:rPr>
          <w:rFonts w:ascii="Times New Roman" w:eastAsia="Times New Roman" w:hAnsi="Times New Roman" w:cs="Times New Roman"/>
          <w:sz w:val="28"/>
          <w:szCs w:val="28"/>
        </w:rPr>
        <w:t>6,52</w:t>
      </w:r>
      <w:r w:rsidRPr="00B83CBD">
        <w:rPr>
          <w:rFonts w:ascii="Times New Roman" w:eastAsia="Times New Roman" w:hAnsi="Times New Roman" w:cs="Times New Roman"/>
          <w:sz w:val="28"/>
          <w:szCs w:val="28"/>
        </w:rPr>
        <w:t xml:space="preserve"> %), на общегосударс</w:t>
      </w:r>
      <w:r>
        <w:rPr>
          <w:rFonts w:ascii="Times New Roman" w:eastAsia="Times New Roman" w:hAnsi="Times New Roman" w:cs="Times New Roman"/>
          <w:sz w:val="28"/>
          <w:szCs w:val="28"/>
        </w:rPr>
        <w:t>твенные вопросы – 4,47 % (4,20</w:t>
      </w:r>
      <w:r w:rsidRPr="00B83CBD">
        <w:rPr>
          <w:rFonts w:ascii="Times New Roman" w:eastAsia="Times New Roman" w:hAnsi="Times New Roman" w:cs="Times New Roman"/>
          <w:sz w:val="28"/>
          <w:szCs w:val="28"/>
        </w:rPr>
        <w:t xml:space="preserve"> %),  на межбюджетные трансферты </w:t>
      </w:r>
      <w:r>
        <w:rPr>
          <w:rFonts w:ascii="Times New Roman" w:eastAsia="Times New Roman" w:hAnsi="Times New Roman" w:cs="Times New Roman"/>
          <w:sz w:val="28"/>
          <w:szCs w:val="28"/>
        </w:rPr>
        <w:t xml:space="preserve">общего характера </w:t>
      </w:r>
      <w:r w:rsidRPr="00B83C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2,85</w:t>
      </w:r>
      <w:r w:rsidRPr="00B83CBD">
        <w:rPr>
          <w:rFonts w:ascii="Times New Roman" w:eastAsia="Times New Roman" w:hAnsi="Times New Roman" w:cs="Times New Roman"/>
          <w:sz w:val="28"/>
          <w:szCs w:val="28"/>
        </w:rPr>
        <w:t xml:space="preserve"> % (2,8</w:t>
      </w:r>
      <w:r>
        <w:rPr>
          <w:rFonts w:ascii="Times New Roman" w:eastAsia="Times New Roman" w:hAnsi="Times New Roman" w:cs="Times New Roman"/>
          <w:sz w:val="28"/>
          <w:szCs w:val="28"/>
        </w:rPr>
        <w:t>8</w:t>
      </w:r>
      <w:r w:rsidRPr="00B83CBD">
        <w:rPr>
          <w:rFonts w:ascii="Times New Roman" w:eastAsia="Times New Roman" w:hAnsi="Times New Roman" w:cs="Times New Roman"/>
          <w:sz w:val="28"/>
          <w:szCs w:val="28"/>
        </w:rPr>
        <w:t xml:space="preserve"> %), на национальную безопасность и правоохранительную деятельность – 1,</w:t>
      </w:r>
      <w:r>
        <w:rPr>
          <w:rFonts w:ascii="Times New Roman" w:eastAsia="Times New Roman" w:hAnsi="Times New Roman" w:cs="Times New Roman"/>
          <w:sz w:val="28"/>
          <w:szCs w:val="28"/>
        </w:rPr>
        <w:t>3</w:t>
      </w:r>
      <w:r w:rsidRPr="00B83CBD">
        <w:rPr>
          <w:rFonts w:ascii="Times New Roman" w:eastAsia="Times New Roman" w:hAnsi="Times New Roman" w:cs="Times New Roman"/>
          <w:sz w:val="28"/>
          <w:szCs w:val="28"/>
        </w:rPr>
        <w:t>4 % (1,</w:t>
      </w:r>
      <w:r>
        <w:rPr>
          <w:rFonts w:ascii="Times New Roman" w:eastAsia="Times New Roman" w:hAnsi="Times New Roman" w:cs="Times New Roman"/>
          <w:sz w:val="28"/>
          <w:szCs w:val="28"/>
        </w:rPr>
        <w:t>18</w:t>
      </w:r>
      <w:r w:rsidRPr="00B83CB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обслуживание государственного долга </w:t>
      </w:r>
      <w:r w:rsidR="00767A1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1,21 % (1,10 %), на охрану окружающей среды и национал</w:t>
      </w:r>
      <w:r w:rsidR="00767A13">
        <w:rPr>
          <w:rFonts w:ascii="Times New Roman" w:eastAsia="Times New Roman" w:hAnsi="Times New Roman" w:cs="Times New Roman"/>
          <w:sz w:val="28"/>
          <w:szCs w:val="28"/>
        </w:rPr>
        <w:t xml:space="preserve">ьную оборону, как и в 2015 году, </w:t>
      </w:r>
      <w:r>
        <w:rPr>
          <w:rFonts w:ascii="Times New Roman" w:eastAsia="Times New Roman" w:hAnsi="Times New Roman" w:cs="Times New Roman"/>
          <w:sz w:val="28"/>
          <w:szCs w:val="28"/>
        </w:rPr>
        <w:t>0,06 %  и 0,03</w:t>
      </w:r>
      <w:r w:rsidRPr="008071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соответственно</w:t>
      </w:r>
      <w:r w:rsidRPr="00B83CBD">
        <w:rPr>
          <w:rFonts w:ascii="Times New Roman" w:eastAsia="Times New Roman" w:hAnsi="Times New Roman" w:cs="Times New Roman"/>
          <w:sz w:val="28"/>
          <w:szCs w:val="28"/>
        </w:rPr>
        <w:t>.</w:t>
      </w:r>
      <w:r w:rsidRPr="00CB1694">
        <w:rPr>
          <w:rFonts w:ascii="Times New Roman" w:eastAsia="Times New Roman" w:hAnsi="Times New Roman" w:cs="Times New Roman"/>
          <w:sz w:val="28"/>
          <w:szCs w:val="28"/>
        </w:rPr>
        <w:t xml:space="preserve"> </w:t>
      </w:r>
    </w:p>
    <w:p w:rsidR="008762AA" w:rsidRDefault="008762AA" w:rsidP="008762AA">
      <w:pPr>
        <w:spacing w:after="0" w:line="240" w:lineRule="auto"/>
        <w:ind w:firstLine="708"/>
        <w:jc w:val="both"/>
        <w:rPr>
          <w:rFonts w:ascii="Times New Roman" w:eastAsia="Times New Roman" w:hAnsi="Times New Roman" w:cs="Times New Roman"/>
          <w:sz w:val="28"/>
          <w:szCs w:val="28"/>
        </w:rPr>
      </w:pPr>
      <w:r w:rsidRPr="00CB1694">
        <w:rPr>
          <w:rFonts w:ascii="Times New Roman" w:eastAsia="Times New Roman" w:hAnsi="Times New Roman" w:cs="Times New Roman"/>
          <w:sz w:val="28"/>
          <w:szCs w:val="28"/>
        </w:rPr>
        <w:t>В ведомственной классификации расходов бюджетные ассигнования на 201</w:t>
      </w:r>
      <w:r>
        <w:rPr>
          <w:rFonts w:ascii="Times New Roman" w:eastAsia="Times New Roman" w:hAnsi="Times New Roman" w:cs="Times New Roman"/>
          <w:sz w:val="28"/>
          <w:szCs w:val="28"/>
        </w:rPr>
        <w:t>6</w:t>
      </w:r>
      <w:r w:rsidRPr="00CB1694">
        <w:rPr>
          <w:rFonts w:ascii="Times New Roman" w:eastAsia="Times New Roman" w:hAnsi="Times New Roman" w:cs="Times New Roman"/>
          <w:sz w:val="28"/>
          <w:szCs w:val="28"/>
        </w:rPr>
        <w:t xml:space="preserve"> год предусмотрены по </w:t>
      </w:r>
      <w:r>
        <w:rPr>
          <w:rFonts w:ascii="Times New Roman" w:eastAsia="Times New Roman" w:hAnsi="Times New Roman" w:cs="Times New Roman"/>
          <w:sz w:val="28"/>
          <w:szCs w:val="28"/>
        </w:rPr>
        <w:t>41</w:t>
      </w:r>
      <w:r w:rsidRPr="00CB1694">
        <w:rPr>
          <w:rFonts w:ascii="Times New Roman" w:eastAsia="Times New Roman" w:hAnsi="Times New Roman" w:cs="Times New Roman"/>
          <w:sz w:val="28"/>
          <w:szCs w:val="28"/>
        </w:rPr>
        <w:t xml:space="preserve"> главн</w:t>
      </w:r>
      <w:r w:rsidR="00767A13">
        <w:rPr>
          <w:rFonts w:ascii="Times New Roman" w:eastAsia="Times New Roman" w:hAnsi="Times New Roman" w:cs="Times New Roman"/>
          <w:sz w:val="28"/>
          <w:szCs w:val="28"/>
        </w:rPr>
        <w:t>ому</w:t>
      </w:r>
      <w:r w:rsidRPr="00CB1694">
        <w:rPr>
          <w:rFonts w:ascii="Times New Roman" w:eastAsia="Times New Roman" w:hAnsi="Times New Roman" w:cs="Times New Roman"/>
          <w:sz w:val="28"/>
          <w:szCs w:val="28"/>
        </w:rPr>
        <w:t xml:space="preserve"> распорядител</w:t>
      </w:r>
      <w:r w:rsidR="00767A13">
        <w:rPr>
          <w:rFonts w:ascii="Times New Roman" w:eastAsia="Times New Roman" w:hAnsi="Times New Roman" w:cs="Times New Roman"/>
          <w:sz w:val="28"/>
          <w:szCs w:val="28"/>
        </w:rPr>
        <w:t>ю</w:t>
      </w:r>
      <w:r w:rsidRPr="00CB1694">
        <w:rPr>
          <w:rFonts w:ascii="Times New Roman" w:eastAsia="Times New Roman" w:hAnsi="Times New Roman" w:cs="Times New Roman"/>
          <w:sz w:val="28"/>
          <w:szCs w:val="28"/>
        </w:rPr>
        <w:t xml:space="preserve"> бюджетных средств.</w:t>
      </w:r>
    </w:p>
    <w:p w:rsidR="003C4F9D" w:rsidRPr="00F71567" w:rsidRDefault="003C4F9D" w:rsidP="008762AA">
      <w:pPr>
        <w:spacing w:after="0" w:line="240" w:lineRule="auto"/>
        <w:ind w:firstLine="708"/>
        <w:jc w:val="both"/>
        <w:rPr>
          <w:rFonts w:ascii="Times New Roman" w:eastAsia="Times New Roman" w:hAnsi="Times New Roman" w:cs="Times New Roman"/>
          <w:sz w:val="16"/>
          <w:szCs w:val="16"/>
        </w:rPr>
      </w:pPr>
    </w:p>
    <w:p w:rsidR="00D60ECE" w:rsidRPr="003C4F9D" w:rsidRDefault="003C4F9D" w:rsidP="003C4F9D">
      <w:pPr>
        <w:spacing w:after="0" w:line="240" w:lineRule="auto"/>
        <w:ind w:firstLine="708"/>
        <w:jc w:val="right"/>
        <w:rPr>
          <w:rFonts w:ascii="Times New Roman" w:eastAsia="Times New Roman" w:hAnsi="Times New Roman" w:cs="Times New Roman"/>
          <w:sz w:val="24"/>
          <w:szCs w:val="24"/>
        </w:rPr>
      </w:pPr>
      <w:r w:rsidRPr="003C4F9D">
        <w:rPr>
          <w:rFonts w:ascii="Times New Roman" w:eastAsia="Times New Roman" w:hAnsi="Times New Roman" w:cs="Times New Roman"/>
          <w:sz w:val="24"/>
          <w:szCs w:val="24"/>
        </w:rPr>
        <w:t>Таблица 7</w:t>
      </w:r>
    </w:p>
    <w:tbl>
      <w:tblPr>
        <w:tblW w:w="959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046"/>
        <w:gridCol w:w="709"/>
        <w:gridCol w:w="1165"/>
        <w:gridCol w:w="819"/>
        <w:gridCol w:w="1165"/>
        <w:gridCol w:w="820"/>
        <w:gridCol w:w="1360"/>
      </w:tblGrid>
      <w:tr w:rsidR="008762AA" w:rsidRPr="00E22DB7" w:rsidTr="00D60ECE">
        <w:trPr>
          <w:trHeight w:val="323"/>
          <w:tblHeader/>
        </w:trPr>
        <w:tc>
          <w:tcPr>
            <w:tcW w:w="513" w:type="dxa"/>
            <w:tcBorders>
              <w:top w:val="nil"/>
              <w:left w:val="nil"/>
              <w:bottom w:val="single" w:sz="4" w:space="0" w:color="auto"/>
              <w:right w:val="nil"/>
            </w:tcBorders>
            <w:shd w:val="clear" w:color="auto" w:fill="auto"/>
            <w:vAlign w:val="center"/>
          </w:tcPr>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3046" w:type="dxa"/>
            <w:tcBorders>
              <w:top w:val="nil"/>
              <w:left w:val="nil"/>
              <w:bottom w:val="single" w:sz="4" w:space="0" w:color="auto"/>
              <w:right w:val="nil"/>
            </w:tcBorders>
            <w:shd w:val="clear" w:color="auto" w:fill="auto"/>
            <w:vAlign w:val="center"/>
          </w:tcPr>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709" w:type="dxa"/>
            <w:tcBorders>
              <w:top w:val="nil"/>
              <w:left w:val="nil"/>
              <w:bottom w:val="single" w:sz="4" w:space="0" w:color="auto"/>
              <w:right w:val="nil"/>
            </w:tcBorders>
            <w:shd w:val="clear" w:color="auto" w:fill="auto"/>
            <w:vAlign w:val="center"/>
          </w:tcPr>
          <w:p w:rsidR="008762AA" w:rsidRPr="000962B1" w:rsidRDefault="008762AA" w:rsidP="00D60ECE">
            <w:pPr>
              <w:spacing w:after="0" w:line="240" w:lineRule="auto"/>
              <w:ind w:left="-108"/>
              <w:jc w:val="center"/>
              <w:rPr>
                <w:rFonts w:ascii="Times New Roman" w:eastAsia="Times New Roman" w:hAnsi="Times New Roman" w:cs="Times New Roman"/>
                <w:color w:val="000000"/>
              </w:rPr>
            </w:pPr>
          </w:p>
        </w:tc>
        <w:tc>
          <w:tcPr>
            <w:tcW w:w="1984" w:type="dxa"/>
            <w:gridSpan w:val="2"/>
            <w:tcBorders>
              <w:top w:val="nil"/>
              <w:left w:val="nil"/>
              <w:bottom w:val="single" w:sz="4" w:space="0" w:color="auto"/>
              <w:right w:val="nil"/>
            </w:tcBorders>
            <w:shd w:val="clear" w:color="auto" w:fill="auto"/>
            <w:vAlign w:val="center"/>
          </w:tcPr>
          <w:p w:rsidR="008762AA" w:rsidRPr="000962B1" w:rsidRDefault="008762AA" w:rsidP="00D60ECE">
            <w:pPr>
              <w:spacing w:after="0" w:line="240" w:lineRule="auto"/>
              <w:jc w:val="center"/>
              <w:rPr>
                <w:rFonts w:ascii="Times New Roman" w:eastAsia="Times New Roman" w:hAnsi="Times New Roman" w:cs="Times New Roman"/>
              </w:rPr>
            </w:pPr>
          </w:p>
        </w:tc>
        <w:tc>
          <w:tcPr>
            <w:tcW w:w="3345" w:type="dxa"/>
            <w:gridSpan w:val="3"/>
            <w:tcBorders>
              <w:top w:val="nil"/>
              <w:left w:val="nil"/>
              <w:bottom w:val="single" w:sz="4" w:space="0" w:color="auto"/>
              <w:right w:val="nil"/>
            </w:tcBorders>
            <w:shd w:val="clear" w:color="auto" w:fill="auto"/>
            <w:vAlign w:val="center"/>
          </w:tcPr>
          <w:p w:rsidR="008762AA" w:rsidRPr="00E22DB7" w:rsidRDefault="008762AA" w:rsidP="003C4F9D">
            <w:pPr>
              <w:spacing w:after="0" w:line="240" w:lineRule="auto"/>
              <w:jc w:val="right"/>
              <w:rPr>
                <w:rFonts w:ascii="Times New Roman" w:eastAsia="Times New Roman" w:hAnsi="Times New Roman" w:cs="Times New Roman"/>
              </w:rPr>
            </w:pPr>
            <w:r w:rsidRPr="00E22DB7">
              <w:rPr>
                <w:rFonts w:ascii="Times New Roman" w:eastAsia="Times New Roman" w:hAnsi="Times New Roman" w:cs="Times New Roman"/>
              </w:rPr>
              <w:t>(</w:t>
            </w:r>
            <w:r w:rsidR="003C4F9D">
              <w:rPr>
                <w:rFonts w:ascii="Times New Roman" w:eastAsia="Times New Roman" w:hAnsi="Times New Roman" w:cs="Times New Roman"/>
              </w:rPr>
              <w:t>м</w:t>
            </w:r>
            <w:r w:rsidRPr="00E22DB7">
              <w:rPr>
                <w:rFonts w:ascii="Times New Roman" w:eastAsia="Times New Roman" w:hAnsi="Times New Roman" w:cs="Times New Roman"/>
              </w:rPr>
              <w:t>лн рублей)</w:t>
            </w:r>
          </w:p>
        </w:tc>
      </w:tr>
      <w:tr w:rsidR="008762AA" w:rsidRPr="000962B1" w:rsidTr="00D60ECE">
        <w:trPr>
          <w:trHeight w:val="1315"/>
          <w:tblHeader/>
        </w:trPr>
        <w:tc>
          <w:tcPr>
            <w:tcW w:w="513" w:type="dxa"/>
            <w:vMerge w:val="restart"/>
            <w:tcBorders>
              <w:top w:val="single" w:sz="4" w:space="0" w:color="auto"/>
            </w:tcBorders>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 п/п</w:t>
            </w:r>
          </w:p>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3046" w:type="dxa"/>
            <w:vMerge w:val="restart"/>
            <w:tcBorders>
              <w:top w:val="single" w:sz="4" w:space="0" w:color="auto"/>
            </w:tcBorders>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ГРБС</w:t>
            </w:r>
          </w:p>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709" w:type="dxa"/>
            <w:vMerge w:val="restart"/>
            <w:tcBorders>
              <w:top w:val="single" w:sz="4" w:space="0" w:color="auto"/>
            </w:tcBorders>
            <w:shd w:val="clear" w:color="auto" w:fill="auto"/>
            <w:vAlign w:val="center"/>
            <w:hideMark/>
          </w:tcPr>
          <w:p w:rsidR="008762AA" w:rsidRPr="000962B1" w:rsidRDefault="008762AA" w:rsidP="00D60ECE">
            <w:pPr>
              <w:spacing w:after="0" w:line="240" w:lineRule="auto"/>
              <w:ind w:left="-108"/>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Ведо</w:t>
            </w:r>
            <w:r>
              <w:rPr>
                <w:rFonts w:ascii="Times New Roman" w:eastAsia="Times New Roman" w:hAnsi="Times New Roman" w:cs="Times New Roman"/>
                <w:color w:val="000000"/>
              </w:rPr>
              <w:t>-</w:t>
            </w:r>
            <w:r w:rsidRPr="000962B1">
              <w:rPr>
                <w:rFonts w:ascii="Times New Roman" w:eastAsia="Times New Roman" w:hAnsi="Times New Roman" w:cs="Times New Roman"/>
                <w:color w:val="000000"/>
              </w:rPr>
              <w:t>мство</w:t>
            </w:r>
          </w:p>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1984" w:type="dxa"/>
            <w:gridSpan w:val="2"/>
            <w:tcBorders>
              <w:top w:val="single" w:sz="4" w:space="0" w:color="auto"/>
            </w:tcBorders>
            <w:shd w:val="clear" w:color="auto" w:fill="auto"/>
            <w:vAlign w:val="center"/>
            <w:hideMark/>
          </w:tcPr>
          <w:p w:rsidR="008762AA" w:rsidRDefault="008762AA" w:rsidP="00D60ECE">
            <w:pPr>
              <w:spacing w:after="0" w:line="240" w:lineRule="auto"/>
              <w:jc w:val="center"/>
              <w:rPr>
                <w:rFonts w:ascii="Times New Roman" w:eastAsia="Times New Roman" w:hAnsi="Times New Roman" w:cs="Times New Roman"/>
              </w:rPr>
            </w:pPr>
            <w:r w:rsidRPr="000962B1">
              <w:rPr>
                <w:rFonts w:ascii="Times New Roman" w:eastAsia="Times New Roman" w:hAnsi="Times New Roman" w:cs="Times New Roman"/>
              </w:rPr>
              <w:t xml:space="preserve">Закон Приморского края от 01.10.2015 </w:t>
            </w:r>
          </w:p>
          <w:p w:rsidR="008762AA" w:rsidRDefault="008762AA" w:rsidP="00D60ECE">
            <w:pPr>
              <w:spacing w:after="0" w:line="240" w:lineRule="auto"/>
              <w:jc w:val="center"/>
              <w:rPr>
                <w:rFonts w:ascii="Times New Roman" w:eastAsia="Times New Roman" w:hAnsi="Times New Roman" w:cs="Times New Roman"/>
              </w:rPr>
            </w:pPr>
            <w:r w:rsidRPr="000962B1">
              <w:rPr>
                <w:rFonts w:ascii="Times New Roman" w:eastAsia="Times New Roman" w:hAnsi="Times New Roman" w:cs="Times New Roman"/>
              </w:rPr>
              <w:t xml:space="preserve">№ 670-КЗ </w:t>
            </w:r>
          </w:p>
          <w:p w:rsidR="008762AA" w:rsidRPr="000962B1" w:rsidRDefault="008762AA" w:rsidP="00D60ECE">
            <w:pPr>
              <w:spacing w:after="0" w:line="240" w:lineRule="auto"/>
              <w:jc w:val="center"/>
              <w:rPr>
                <w:rFonts w:ascii="Times New Roman" w:eastAsia="Times New Roman" w:hAnsi="Times New Roman" w:cs="Times New Roman"/>
              </w:rPr>
            </w:pPr>
            <w:r w:rsidRPr="000962B1">
              <w:rPr>
                <w:rFonts w:ascii="Times New Roman" w:eastAsia="Times New Roman" w:hAnsi="Times New Roman" w:cs="Times New Roman"/>
              </w:rPr>
              <w:t>на 2015 год</w:t>
            </w:r>
          </w:p>
        </w:tc>
        <w:tc>
          <w:tcPr>
            <w:tcW w:w="1985" w:type="dxa"/>
            <w:gridSpan w:val="2"/>
            <w:tcBorders>
              <w:top w:val="single" w:sz="4" w:space="0" w:color="auto"/>
            </w:tcBorders>
            <w:shd w:val="clear" w:color="auto" w:fill="auto"/>
            <w:vAlign w:val="center"/>
            <w:hideMark/>
          </w:tcPr>
          <w:p w:rsidR="008762AA" w:rsidRDefault="008762AA" w:rsidP="00D60ECE">
            <w:pPr>
              <w:spacing w:after="0" w:line="240" w:lineRule="auto"/>
              <w:jc w:val="center"/>
              <w:rPr>
                <w:rFonts w:ascii="Times New Roman" w:eastAsia="Times New Roman" w:hAnsi="Times New Roman" w:cs="Times New Roman"/>
              </w:rPr>
            </w:pPr>
            <w:r w:rsidRPr="000962B1">
              <w:rPr>
                <w:rFonts w:ascii="Times New Roman" w:eastAsia="Times New Roman" w:hAnsi="Times New Roman" w:cs="Times New Roman"/>
              </w:rPr>
              <w:t xml:space="preserve">ПРОЕКТ </w:t>
            </w:r>
          </w:p>
          <w:p w:rsidR="008762AA" w:rsidRPr="000962B1" w:rsidRDefault="008762AA" w:rsidP="00D60ECE">
            <w:pPr>
              <w:spacing w:after="0" w:line="240" w:lineRule="auto"/>
              <w:jc w:val="center"/>
              <w:rPr>
                <w:rFonts w:ascii="Times New Roman" w:eastAsia="Times New Roman" w:hAnsi="Times New Roman" w:cs="Times New Roman"/>
              </w:rPr>
            </w:pPr>
            <w:r w:rsidRPr="000962B1">
              <w:rPr>
                <w:rFonts w:ascii="Times New Roman" w:eastAsia="Times New Roman" w:hAnsi="Times New Roman" w:cs="Times New Roman"/>
              </w:rPr>
              <w:t>на 2016 год</w:t>
            </w:r>
          </w:p>
        </w:tc>
        <w:tc>
          <w:tcPr>
            <w:tcW w:w="1360" w:type="dxa"/>
            <w:tcBorders>
              <w:top w:val="single" w:sz="4" w:space="0" w:color="auto"/>
            </w:tcBorders>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rPr>
            </w:pPr>
            <w:r w:rsidRPr="000962B1">
              <w:rPr>
                <w:rFonts w:ascii="Times New Roman" w:eastAsia="Times New Roman" w:hAnsi="Times New Roman" w:cs="Times New Roman"/>
              </w:rPr>
              <w:t xml:space="preserve">Отклонения </w:t>
            </w:r>
            <w:r>
              <w:rPr>
                <w:rFonts w:ascii="Times New Roman" w:eastAsia="Times New Roman" w:hAnsi="Times New Roman" w:cs="Times New Roman"/>
              </w:rPr>
              <w:t xml:space="preserve"> (+,-)</w:t>
            </w:r>
          </w:p>
        </w:tc>
      </w:tr>
      <w:tr w:rsidR="008762AA" w:rsidRPr="000962B1" w:rsidTr="00D60ECE">
        <w:trPr>
          <w:trHeight w:val="300"/>
          <w:tblHeader/>
        </w:trPr>
        <w:tc>
          <w:tcPr>
            <w:tcW w:w="513" w:type="dxa"/>
            <w:vMerge/>
            <w:shd w:val="clear" w:color="auto" w:fill="auto"/>
            <w:noWrap/>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3046" w:type="dxa"/>
            <w:vMerge/>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709" w:type="dxa"/>
            <w:vMerge/>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p>
        </w:tc>
        <w:tc>
          <w:tcPr>
            <w:tcW w:w="1165" w:type="dxa"/>
            <w:shd w:val="clear" w:color="auto" w:fill="auto"/>
            <w:noWrap/>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сумма</w:t>
            </w:r>
          </w:p>
        </w:tc>
        <w:tc>
          <w:tcPr>
            <w:tcW w:w="819" w:type="dxa"/>
            <w:shd w:val="clear" w:color="auto" w:fill="auto"/>
            <w:noWrap/>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доля, в %</w:t>
            </w:r>
          </w:p>
        </w:tc>
        <w:tc>
          <w:tcPr>
            <w:tcW w:w="1165" w:type="dxa"/>
            <w:shd w:val="clear" w:color="auto" w:fill="auto"/>
            <w:noWrap/>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сумма</w:t>
            </w:r>
          </w:p>
        </w:tc>
        <w:tc>
          <w:tcPr>
            <w:tcW w:w="820" w:type="dxa"/>
            <w:shd w:val="clear" w:color="auto" w:fill="auto"/>
            <w:noWrap/>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доля, в %</w:t>
            </w:r>
          </w:p>
        </w:tc>
        <w:tc>
          <w:tcPr>
            <w:tcW w:w="1360" w:type="dxa"/>
            <w:shd w:val="clear" w:color="auto" w:fill="auto"/>
            <w:noWrap/>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сумма</w:t>
            </w:r>
          </w:p>
        </w:tc>
      </w:tr>
      <w:tr w:rsidR="008762AA" w:rsidRPr="000962B1" w:rsidTr="00D60ECE">
        <w:trPr>
          <w:trHeight w:val="3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Администрация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751</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573,3</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0,63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581,1</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0,71</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7,8</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финансов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752</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3 567,0</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3,94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3 400,8</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4,14</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-166,2</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Законодательное Собрание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471,7</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0,52</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528,8</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0,64</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57,1</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дорожного хозяйства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8 216,5</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9,07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8 601,5</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10,48</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385,0</w:t>
            </w:r>
          </w:p>
        </w:tc>
      </w:tr>
      <w:tr w:rsidR="008762AA" w:rsidRPr="000962B1" w:rsidTr="00D60ECE">
        <w:trPr>
          <w:trHeight w:val="9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информатизации и телекоммуникаций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681,7</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0,75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509,7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0,62</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-172,0</w:t>
            </w:r>
          </w:p>
        </w:tc>
      </w:tr>
      <w:tr w:rsidR="008762AA" w:rsidRPr="000962B1" w:rsidTr="00D60ECE">
        <w:trPr>
          <w:trHeight w:val="3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6</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Архивный отдел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756</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70,0</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0,08</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51,9</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0,06</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-18,1</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7</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Уполномоченный по правам человека в Приморском крае</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20,2</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0,02</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18,5</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0,02</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8</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сельского хозяйства и продовольствия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758</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2 750,2</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3,04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1 816,7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2,21</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-933,5</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9</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образования и науки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759</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19 387,1</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21,41</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18 679,2</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22,76</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-707,9</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10</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труда и социального развития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19 375,8</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21,40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14 360,3</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17,50</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-5 015,5</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11</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здравоохранения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761</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16 672,4</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18,41</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15 795,1</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19,25</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-877,3</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12</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Контрольно-счетная палата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762</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44,5</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44,5</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0,05</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13</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лесного хозяйства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487,4</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0,54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373,6</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0,46</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-113,8</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14</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физической культуры и спорта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1 549,2</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1,71</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1 334,9</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1,63</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-214,3</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15</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культуры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1 265,6</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1,40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745,9</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0,91</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-519,7</w:t>
            </w:r>
          </w:p>
        </w:tc>
      </w:tr>
      <w:tr w:rsidR="008762AA" w:rsidRPr="000962B1" w:rsidTr="00D60ECE">
        <w:trPr>
          <w:trHeight w:val="9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16</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записи актов гражданского состояния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766</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121,4</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122,1</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0,15</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0,7</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Избирательная комиссия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153,6</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293,9</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0,36</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140,3</w:t>
            </w:r>
          </w:p>
        </w:tc>
      </w:tr>
      <w:tr w:rsidR="008762AA" w:rsidRPr="000962B1" w:rsidTr="00D60ECE">
        <w:trPr>
          <w:trHeight w:val="449"/>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18</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по жилищно-коммунальному хозяйству и топливным ресурсам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768</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4 414,1</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4,87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7 390,7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9,01</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2 976,6</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19</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гражданской защиты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769</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1 132,9</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1,25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1 070,9</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1,30</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-62,0</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20</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по тарифам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40,3</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37,7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0,05</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-2,6</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21</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информационной политики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771</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337,5</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0,37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346,7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0,42</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9,2</w:t>
            </w:r>
          </w:p>
        </w:tc>
      </w:tr>
      <w:tr w:rsidR="008762AA" w:rsidRPr="000962B1" w:rsidTr="00D60ECE">
        <w:trPr>
          <w:trHeight w:val="12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22</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Инспекция регионального строительного надзора и контроля в области долевого строительства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772</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35,9</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33,1</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0,04</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-2,8</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23</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по делам молодежи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306,7</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0,34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167,7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0,20</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-139,0</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24</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градостроительства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3 618,6</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4,00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3 173,7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3,87</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-444,9</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25</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Государственная ветеринарная инспекция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776</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172,3</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0,19</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174,7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0,21</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2,4</w:t>
            </w:r>
          </w:p>
        </w:tc>
      </w:tr>
      <w:tr w:rsidR="008762AA" w:rsidRPr="000962B1" w:rsidTr="00D60ECE">
        <w:trPr>
          <w:trHeight w:val="12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26</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государственных программ и внутреннего государственного финансового контроля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778</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24,0</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22,4</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0,03</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-1,6</w:t>
            </w:r>
          </w:p>
        </w:tc>
      </w:tr>
      <w:tr w:rsidR="008762AA" w:rsidRPr="000962B1" w:rsidTr="00D60ECE">
        <w:trPr>
          <w:trHeight w:val="9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27</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земельных и имущественных отношений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779</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2 693,6</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2,97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rPr>
            </w:pPr>
            <w:r w:rsidRPr="000962B1">
              <w:rPr>
                <w:rFonts w:ascii="Times New Roman" w:eastAsia="Times New Roman" w:hAnsi="Times New Roman" w:cs="Times New Roman"/>
              </w:rPr>
              <w:t>925,8</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1,13</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-1 767,8</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28</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туризма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42,0</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30,1</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0,04</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-11,9</w:t>
            </w:r>
          </w:p>
        </w:tc>
      </w:tr>
      <w:tr w:rsidR="008762AA" w:rsidRPr="000962B1" w:rsidTr="00D60ECE">
        <w:trPr>
          <w:trHeight w:val="165"/>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29</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по охране, контролю и регулированию использования объектов животного мира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782</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49,0</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49,0</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0,06</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w:t>
            </w:r>
          </w:p>
        </w:tc>
      </w:tr>
      <w:tr w:rsidR="008762AA" w:rsidRPr="000962B1" w:rsidTr="00D60ECE">
        <w:trPr>
          <w:trHeight w:val="9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30</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рыбного хозяйства и водных биологических ресурсов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130,4</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128,7</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0,16</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-1,7</w:t>
            </w:r>
          </w:p>
        </w:tc>
      </w:tr>
      <w:tr w:rsidR="008762AA" w:rsidRPr="000962B1" w:rsidTr="00D60ECE">
        <w:trPr>
          <w:trHeight w:val="95"/>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31</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экономики и развития предпринимательства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488,6</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0,54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136,3</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0,17</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-352,3</w:t>
            </w:r>
          </w:p>
        </w:tc>
      </w:tr>
      <w:tr w:rsidR="008762AA" w:rsidRPr="000962B1" w:rsidTr="00F71567">
        <w:trPr>
          <w:trHeight w:val="449"/>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32</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602,3</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0,67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480,1</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0,58</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-122,2</w:t>
            </w:r>
          </w:p>
        </w:tc>
      </w:tr>
      <w:tr w:rsidR="008762AA" w:rsidRPr="000962B1" w:rsidTr="00D60ECE">
        <w:trPr>
          <w:trHeight w:val="9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33</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Уполномоченный по защите прав предпринимателей в Приморском крае</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786</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10,8</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0,01</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11,0</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0,01</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0,2</w:t>
            </w:r>
          </w:p>
        </w:tc>
      </w:tr>
      <w:tr w:rsidR="008762AA" w:rsidRPr="000962B1" w:rsidTr="00D60ECE">
        <w:trPr>
          <w:trHeight w:val="12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34</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энергетики, нефтегазового комплекса и  угольной промышленности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787</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229,9</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0,25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141,6</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0,17</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-88,3</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35</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внутренней политики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789</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70,1</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0,08</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59,0</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0,07</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-11,1</w:t>
            </w:r>
          </w:p>
        </w:tc>
      </w:tr>
      <w:tr w:rsidR="008762AA" w:rsidRPr="000962B1" w:rsidTr="00D60ECE">
        <w:trPr>
          <w:trHeight w:val="9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36</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природных ресурсов и охраны окружающей среды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790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134,5</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rPr>
            </w:pPr>
            <w:r w:rsidRPr="000962B1">
              <w:rPr>
                <w:rFonts w:ascii="Times New Roman" w:eastAsia="Times New Roman" w:hAnsi="Times New Roman" w:cs="Times New Roman"/>
              </w:rPr>
              <w:t>110,2</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0,13</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-24,3</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37</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международного сотрудничества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793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26,1</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0,03</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22,2</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0,03</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-3,9</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38</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промышленности и транспорта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794</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496,2</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0,55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213,3</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0,26</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-282,9</w:t>
            </w:r>
          </w:p>
        </w:tc>
      </w:tr>
      <w:tr w:rsidR="008762AA" w:rsidRPr="000962B1" w:rsidTr="00D60ECE">
        <w:trPr>
          <w:trHeight w:val="263"/>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39</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Государственная жилищная инспекция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795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40,9</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40,9</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0,05</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w:t>
            </w:r>
          </w:p>
        </w:tc>
      </w:tr>
      <w:tr w:rsidR="008762AA" w:rsidRPr="000962B1" w:rsidTr="00D60ECE">
        <w:trPr>
          <w:trHeight w:val="6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40</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государственного заказа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796</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51,8</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0,06</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35,4</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0,04</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-16,4</w:t>
            </w:r>
          </w:p>
        </w:tc>
      </w:tr>
      <w:tr w:rsidR="008762AA" w:rsidRPr="000962B1" w:rsidTr="00D60ECE">
        <w:trPr>
          <w:trHeight w:val="9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41</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color w:val="000000"/>
              </w:rPr>
            </w:pPr>
            <w:r w:rsidRPr="000962B1">
              <w:rPr>
                <w:rFonts w:ascii="Times New Roman" w:eastAsia="Times New Roman" w:hAnsi="Times New Roman" w:cs="Times New Roman"/>
                <w:color w:val="000000"/>
              </w:rPr>
              <w:t>Департамент проектов и стратегического развития Приморского края</w:t>
            </w:r>
          </w:p>
        </w:tc>
        <w:tc>
          <w:tcPr>
            <w:tcW w:w="709" w:type="dxa"/>
            <w:shd w:val="clear" w:color="auto" w:fill="auto"/>
            <w:vAlign w:val="center"/>
            <w:hideMark/>
          </w:tcPr>
          <w:p w:rsidR="008762AA" w:rsidRPr="000962B1" w:rsidRDefault="008762AA" w:rsidP="00D60ECE">
            <w:pPr>
              <w:spacing w:after="0" w:line="240" w:lineRule="auto"/>
              <w:jc w:val="center"/>
              <w:rPr>
                <w:rFonts w:ascii="Times New Roman" w:eastAsia="Times New Roman" w:hAnsi="Times New Roman" w:cs="Times New Roman"/>
                <w:color w:val="000000"/>
              </w:rPr>
            </w:pPr>
            <w:r w:rsidRPr="000962B1">
              <w:rPr>
                <w:rFonts w:ascii="Times New Roman" w:eastAsia="Times New Roman" w:hAnsi="Times New Roman" w:cs="Times New Roman"/>
                <w:color w:val="000000"/>
              </w:rPr>
              <w:t>798</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4,2</w:t>
            </w:r>
          </w:p>
        </w:tc>
        <w:tc>
          <w:tcPr>
            <w:tcW w:w="819"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0,005</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12,2</w:t>
            </w:r>
          </w:p>
        </w:tc>
        <w:tc>
          <w:tcPr>
            <w:tcW w:w="82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0,01</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color w:val="000000"/>
              </w:rPr>
            </w:pPr>
            <w:r w:rsidRPr="000962B1">
              <w:rPr>
                <w:rFonts w:ascii="Times New Roman" w:eastAsia="Times New Roman" w:hAnsi="Times New Roman" w:cs="Times New Roman"/>
                <w:color w:val="000000"/>
              </w:rPr>
              <w:t>8,0</w:t>
            </w:r>
          </w:p>
        </w:tc>
      </w:tr>
      <w:tr w:rsidR="008762AA" w:rsidRPr="000962B1" w:rsidTr="00D60ECE">
        <w:trPr>
          <w:trHeight w:val="300"/>
        </w:trPr>
        <w:tc>
          <w:tcPr>
            <w:tcW w:w="513"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 </w:t>
            </w:r>
          </w:p>
        </w:tc>
        <w:tc>
          <w:tcPr>
            <w:tcW w:w="3046"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Всего расходов</w:t>
            </w:r>
          </w:p>
        </w:tc>
        <w:tc>
          <w:tcPr>
            <w:tcW w:w="709" w:type="dxa"/>
            <w:shd w:val="clear" w:color="auto" w:fill="auto"/>
            <w:vAlign w:val="center"/>
            <w:hideMark/>
          </w:tcPr>
          <w:p w:rsidR="008762AA" w:rsidRPr="000962B1" w:rsidRDefault="008762AA" w:rsidP="00D60ECE">
            <w:pPr>
              <w:spacing w:after="0" w:line="240" w:lineRule="auto"/>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 </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90 560,3</w:t>
            </w:r>
          </w:p>
        </w:tc>
        <w:tc>
          <w:tcPr>
            <w:tcW w:w="819" w:type="dxa"/>
            <w:shd w:val="clear" w:color="auto" w:fill="auto"/>
            <w:noWrap/>
            <w:vAlign w:val="bottom"/>
            <w:hideMark/>
          </w:tcPr>
          <w:p w:rsidR="008762AA" w:rsidRPr="000962B1" w:rsidRDefault="008762AA" w:rsidP="00D60ECE">
            <w:pPr>
              <w:spacing w:after="0" w:line="240" w:lineRule="auto"/>
              <w:ind w:left="-20"/>
              <w:jc w:val="right"/>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100,00</w:t>
            </w:r>
          </w:p>
        </w:tc>
        <w:tc>
          <w:tcPr>
            <w:tcW w:w="1165"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82 071,9</w:t>
            </w:r>
          </w:p>
        </w:tc>
        <w:tc>
          <w:tcPr>
            <w:tcW w:w="820" w:type="dxa"/>
            <w:shd w:val="clear" w:color="auto" w:fill="auto"/>
            <w:noWrap/>
            <w:vAlign w:val="bottom"/>
            <w:hideMark/>
          </w:tcPr>
          <w:p w:rsidR="008762AA" w:rsidRPr="000962B1" w:rsidRDefault="008762AA" w:rsidP="00D60ECE">
            <w:pPr>
              <w:spacing w:after="0" w:line="240" w:lineRule="auto"/>
              <w:ind w:left="-139"/>
              <w:jc w:val="right"/>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100,00</w:t>
            </w:r>
          </w:p>
        </w:tc>
        <w:tc>
          <w:tcPr>
            <w:tcW w:w="1360" w:type="dxa"/>
            <w:shd w:val="clear" w:color="auto" w:fill="auto"/>
            <w:noWrap/>
            <w:vAlign w:val="bottom"/>
            <w:hideMark/>
          </w:tcPr>
          <w:p w:rsidR="008762AA" w:rsidRPr="000962B1" w:rsidRDefault="008762AA" w:rsidP="00D60ECE">
            <w:pPr>
              <w:spacing w:after="0" w:line="240" w:lineRule="auto"/>
              <w:jc w:val="right"/>
              <w:rPr>
                <w:rFonts w:ascii="Times New Roman" w:eastAsia="Times New Roman" w:hAnsi="Times New Roman" w:cs="Times New Roman"/>
                <w:b/>
                <w:bCs/>
                <w:color w:val="000000"/>
              </w:rPr>
            </w:pPr>
            <w:r w:rsidRPr="000962B1">
              <w:rPr>
                <w:rFonts w:ascii="Times New Roman" w:eastAsia="Times New Roman" w:hAnsi="Times New Roman" w:cs="Times New Roman"/>
                <w:b/>
                <w:bCs/>
                <w:color w:val="000000"/>
              </w:rPr>
              <w:t>-8 488,4</w:t>
            </w:r>
          </w:p>
        </w:tc>
      </w:tr>
    </w:tbl>
    <w:p w:rsidR="008762AA" w:rsidRDefault="008762AA" w:rsidP="008762AA">
      <w:pPr>
        <w:spacing w:after="0" w:line="240" w:lineRule="auto"/>
        <w:ind w:firstLine="708"/>
        <w:jc w:val="both"/>
        <w:rPr>
          <w:rFonts w:ascii="Times New Roman" w:eastAsia="Times New Roman" w:hAnsi="Times New Roman" w:cs="Times New Roman"/>
          <w:sz w:val="28"/>
          <w:szCs w:val="28"/>
        </w:rPr>
      </w:pPr>
    </w:p>
    <w:p w:rsidR="008762AA" w:rsidRPr="001C37F3" w:rsidRDefault="00D60ECE" w:rsidP="008762A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1C37F3">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6</w:t>
      </w:r>
      <w:r w:rsidRPr="001C37F3">
        <w:rPr>
          <w:rFonts w:ascii="Times New Roman" w:eastAsia="Times New Roman" w:hAnsi="Times New Roman" w:cs="Times New Roman"/>
          <w:sz w:val="28"/>
          <w:szCs w:val="28"/>
        </w:rPr>
        <w:t xml:space="preserve"> году</w:t>
      </w:r>
      <w:r>
        <w:rPr>
          <w:rFonts w:ascii="Times New Roman" w:eastAsia="Times New Roman" w:hAnsi="Times New Roman" w:cs="Times New Roman"/>
          <w:sz w:val="28"/>
          <w:szCs w:val="28"/>
        </w:rPr>
        <w:t>,</w:t>
      </w:r>
      <w:r w:rsidRPr="001C37F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sidR="008762AA">
        <w:rPr>
          <w:rFonts w:ascii="Times New Roman" w:eastAsia="Times New Roman" w:hAnsi="Times New Roman" w:cs="Times New Roman"/>
          <w:sz w:val="28"/>
          <w:szCs w:val="28"/>
        </w:rPr>
        <w:t xml:space="preserve">ак и в предыдущем </w:t>
      </w:r>
      <w:r w:rsidR="008762AA" w:rsidRPr="001C37F3">
        <w:rPr>
          <w:rFonts w:ascii="Times New Roman" w:eastAsia="Times New Roman" w:hAnsi="Times New Roman" w:cs="Times New Roman"/>
          <w:sz w:val="28"/>
          <w:szCs w:val="28"/>
        </w:rPr>
        <w:t>(в 201</w:t>
      </w:r>
      <w:r w:rsidR="008762AA">
        <w:rPr>
          <w:rFonts w:ascii="Times New Roman" w:eastAsia="Times New Roman" w:hAnsi="Times New Roman" w:cs="Times New Roman"/>
          <w:sz w:val="28"/>
          <w:szCs w:val="28"/>
        </w:rPr>
        <w:t>5 году – 79</w:t>
      </w:r>
      <w:r w:rsidR="008762AA" w:rsidRPr="001C37F3">
        <w:rPr>
          <w:rFonts w:ascii="Times New Roman" w:eastAsia="Times New Roman" w:hAnsi="Times New Roman" w:cs="Times New Roman"/>
          <w:sz w:val="28"/>
          <w:szCs w:val="28"/>
        </w:rPr>
        <w:t>,</w:t>
      </w:r>
      <w:r w:rsidR="008762AA">
        <w:rPr>
          <w:rFonts w:ascii="Times New Roman" w:eastAsia="Times New Roman" w:hAnsi="Times New Roman" w:cs="Times New Roman"/>
          <w:sz w:val="28"/>
          <w:szCs w:val="28"/>
        </w:rPr>
        <w:t>1</w:t>
      </w:r>
      <w:r w:rsidR="008762AA" w:rsidRPr="001C37F3">
        <w:rPr>
          <w:rFonts w:ascii="Times New Roman" w:eastAsia="Times New Roman" w:hAnsi="Times New Roman" w:cs="Times New Roman"/>
          <w:sz w:val="28"/>
          <w:szCs w:val="28"/>
        </w:rPr>
        <w:t xml:space="preserve"> %)</w:t>
      </w:r>
      <w:r w:rsidR="008762AA">
        <w:rPr>
          <w:rFonts w:ascii="Times New Roman" w:eastAsia="Times New Roman" w:hAnsi="Times New Roman" w:cs="Times New Roman"/>
          <w:sz w:val="28"/>
          <w:szCs w:val="28"/>
        </w:rPr>
        <w:t xml:space="preserve">, </w:t>
      </w:r>
      <w:r w:rsidR="008762AA" w:rsidRPr="001C37F3">
        <w:rPr>
          <w:rFonts w:ascii="Times New Roman" w:eastAsia="Times New Roman" w:hAnsi="Times New Roman" w:cs="Times New Roman"/>
          <w:sz w:val="28"/>
          <w:szCs w:val="28"/>
        </w:rPr>
        <w:t>основной объем расходов краевого бюджета</w:t>
      </w:r>
      <w:r w:rsidR="008762AA">
        <w:rPr>
          <w:rFonts w:ascii="Times New Roman" w:eastAsia="Times New Roman" w:hAnsi="Times New Roman" w:cs="Times New Roman"/>
          <w:sz w:val="28"/>
          <w:szCs w:val="28"/>
        </w:rPr>
        <w:t xml:space="preserve"> </w:t>
      </w:r>
      <w:r w:rsidR="008762AA" w:rsidRPr="001C37F3">
        <w:rPr>
          <w:rFonts w:ascii="Times New Roman" w:eastAsia="Times New Roman" w:hAnsi="Times New Roman" w:cs="Times New Roman"/>
          <w:sz w:val="28"/>
          <w:szCs w:val="28"/>
        </w:rPr>
        <w:t>– 83,</w:t>
      </w:r>
      <w:r w:rsidR="008762AA">
        <w:rPr>
          <w:rFonts w:ascii="Times New Roman" w:eastAsia="Times New Roman" w:hAnsi="Times New Roman" w:cs="Times New Roman"/>
          <w:sz w:val="28"/>
          <w:szCs w:val="28"/>
        </w:rPr>
        <w:t>14</w:t>
      </w:r>
      <w:r w:rsidR="008762AA" w:rsidRPr="001C37F3">
        <w:rPr>
          <w:rFonts w:ascii="Times New Roman" w:eastAsia="Times New Roman" w:hAnsi="Times New Roman" w:cs="Times New Roman"/>
          <w:sz w:val="28"/>
          <w:szCs w:val="28"/>
        </w:rPr>
        <w:t xml:space="preserve"> %  приходится на шесть главных распорядителей бюджетных средств: департамент образования</w:t>
      </w:r>
      <w:r w:rsidR="008762AA">
        <w:rPr>
          <w:rFonts w:ascii="Times New Roman" w:eastAsia="Times New Roman" w:hAnsi="Times New Roman" w:cs="Times New Roman"/>
          <w:sz w:val="28"/>
          <w:szCs w:val="28"/>
        </w:rPr>
        <w:t xml:space="preserve"> и науки Приморского края – 22,76</w:t>
      </w:r>
      <w:r w:rsidR="008762AA" w:rsidRPr="001C37F3">
        <w:rPr>
          <w:rFonts w:ascii="Times New Roman" w:eastAsia="Times New Roman" w:hAnsi="Times New Roman" w:cs="Times New Roman"/>
          <w:sz w:val="28"/>
          <w:szCs w:val="28"/>
        </w:rPr>
        <w:t xml:space="preserve"> % (2</w:t>
      </w:r>
      <w:r w:rsidR="008762AA">
        <w:rPr>
          <w:rFonts w:ascii="Times New Roman" w:eastAsia="Times New Roman" w:hAnsi="Times New Roman" w:cs="Times New Roman"/>
          <w:sz w:val="28"/>
          <w:szCs w:val="28"/>
        </w:rPr>
        <w:t>1,41</w:t>
      </w:r>
      <w:r w:rsidR="008762AA" w:rsidRPr="001C37F3">
        <w:rPr>
          <w:rFonts w:ascii="Times New Roman" w:eastAsia="Times New Roman" w:hAnsi="Times New Roman" w:cs="Times New Roman"/>
          <w:sz w:val="28"/>
          <w:szCs w:val="28"/>
        </w:rPr>
        <w:t> %), департамент здравоохранения Приморского края – 1</w:t>
      </w:r>
      <w:r w:rsidR="008762AA">
        <w:rPr>
          <w:rFonts w:ascii="Times New Roman" w:eastAsia="Times New Roman" w:hAnsi="Times New Roman" w:cs="Times New Roman"/>
          <w:sz w:val="28"/>
          <w:szCs w:val="28"/>
        </w:rPr>
        <w:t>9,25</w:t>
      </w:r>
      <w:r w:rsidR="008762AA" w:rsidRPr="001C37F3">
        <w:rPr>
          <w:rFonts w:ascii="Times New Roman" w:eastAsia="Times New Roman" w:hAnsi="Times New Roman" w:cs="Times New Roman"/>
          <w:sz w:val="28"/>
          <w:szCs w:val="28"/>
        </w:rPr>
        <w:t xml:space="preserve"> % (18,</w:t>
      </w:r>
      <w:r w:rsidR="008762AA">
        <w:rPr>
          <w:rFonts w:ascii="Times New Roman" w:eastAsia="Times New Roman" w:hAnsi="Times New Roman" w:cs="Times New Roman"/>
          <w:sz w:val="28"/>
          <w:szCs w:val="28"/>
        </w:rPr>
        <w:t>41</w:t>
      </w:r>
      <w:r w:rsidR="008762AA" w:rsidRPr="001C37F3">
        <w:rPr>
          <w:rFonts w:ascii="Times New Roman" w:eastAsia="Times New Roman" w:hAnsi="Times New Roman" w:cs="Times New Roman"/>
          <w:sz w:val="28"/>
          <w:szCs w:val="28"/>
        </w:rPr>
        <w:t xml:space="preserve"> %), департамент труда и социального развития Приморского края – </w:t>
      </w:r>
      <w:r w:rsidR="008762AA">
        <w:rPr>
          <w:rFonts w:ascii="Times New Roman" w:eastAsia="Times New Roman" w:hAnsi="Times New Roman" w:cs="Times New Roman"/>
          <w:sz w:val="28"/>
          <w:szCs w:val="28"/>
        </w:rPr>
        <w:t>17,50</w:t>
      </w:r>
      <w:r w:rsidR="008762AA" w:rsidRPr="001C37F3">
        <w:rPr>
          <w:rFonts w:ascii="Times New Roman" w:eastAsia="Times New Roman" w:hAnsi="Times New Roman" w:cs="Times New Roman"/>
          <w:sz w:val="28"/>
          <w:szCs w:val="28"/>
        </w:rPr>
        <w:t> % (21,</w:t>
      </w:r>
      <w:r w:rsidR="008762AA">
        <w:rPr>
          <w:rFonts w:ascii="Times New Roman" w:eastAsia="Times New Roman" w:hAnsi="Times New Roman" w:cs="Times New Roman"/>
          <w:sz w:val="28"/>
          <w:szCs w:val="28"/>
        </w:rPr>
        <w:t xml:space="preserve">40 </w:t>
      </w:r>
      <w:r w:rsidR="008762AA" w:rsidRPr="001C37F3">
        <w:rPr>
          <w:rFonts w:ascii="Times New Roman" w:eastAsia="Times New Roman" w:hAnsi="Times New Roman" w:cs="Times New Roman"/>
          <w:sz w:val="28"/>
          <w:szCs w:val="28"/>
        </w:rPr>
        <w:t>%), департамент дорожного хозяйства Приморского края – 1</w:t>
      </w:r>
      <w:r w:rsidR="008762AA">
        <w:rPr>
          <w:rFonts w:ascii="Times New Roman" w:eastAsia="Times New Roman" w:hAnsi="Times New Roman" w:cs="Times New Roman"/>
          <w:sz w:val="28"/>
          <w:szCs w:val="28"/>
        </w:rPr>
        <w:t>0,48</w:t>
      </w:r>
      <w:r w:rsidR="008762AA" w:rsidRPr="001C37F3">
        <w:rPr>
          <w:rFonts w:ascii="Times New Roman" w:eastAsia="Times New Roman" w:hAnsi="Times New Roman" w:cs="Times New Roman"/>
          <w:sz w:val="28"/>
          <w:szCs w:val="28"/>
        </w:rPr>
        <w:t> % (</w:t>
      </w:r>
      <w:r w:rsidR="008762AA">
        <w:rPr>
          <w:rFonts w:ascii="Times New Roman" w:eastAsia="Times New Roman" w:hAnsi="Times New Roman" w:cs="Times New Roman"/>
          <w:sz w:val="28"/>
          <w:szCs w:val="28"/>
        </w:rPr>
        <w:t>9,07</w:t>
      </w:r>
      <w:r w:rsidR="008762AA" w:rsidRPr="001C37F3">
        <w:rPr>
          <w:rFonts w:ascii="Times New Roman" w:eastAsia="Times New Roman" w:hAnsi="Times New Roman" w:cs="Times New Roman"/>
          <w:sz w:val="28"/>
          <w:szCs w:val="28"/>
        </w:rPr>
        <w:t xml:space="preserve"> %), департамент по жилищно-коммунальному хозяйству и топливным ресурсам Приморского края – </w:t>
      </w:r>
      <w:r w:rsidR="008762AA">
        <w:rPr>
          <w:rFonts w:ascii="Times New Roman" w:eastAsia="Times New Roman" w:hAnsi="Times New Roman" w:cs="Times New Roman"/>
          <w:sz w:val="28"/>
          <w:szCs w:val="28"/>
        </w:rPr>
        <w:t>9,01</w:t>
      </w:r>
      <w:r w:rsidR="008762AA" w:rsidRPr="001C37F3">
        <w:rPr>
          <w:rFonts w:ascii="Times New Roman" w:eastAsia="Times New Roman" w:hAnsi="Times New Roman" w:cs="Times New Roman"/>
          <w:sz w:val="28"/>
          <w:szCs w:val="28"/>
        </w:rPr>
        <w:t xml:space="preserve"> % (4,</w:t>
      </w:r>
      <w:r w:rsidR="008762AA">
        <w:rPr>
          <w:rFonts w:ascii="Times New Roman" w:eastAsia="Times New Roman" w:hAnsi="Times New Roman" w:cs="Times New Roman"/>
          <w:sz w:val="28"/>
          <w:szCs w:val="28"/>
        </w:rPr>
        <w:t>87</w:t>
      </w:r>
      <w:r w:rsidR="008762AA" w:rsidRPr="001C37F3">
        <w:rPr>
          <w:rFonts w:ascii="Times New Roman" w:eastAsia="Times New Roman" w:hAnsi="Times New Roman" w:cs="Times New Roman"/>
          <w:sz w:val="28"/>
          <w:szCs w:val="28"/>
        </w:rPr>
        <w:t xml:space="preserve"> %)</w:t>
      </w:r>
      <w:r w:rsidR="008762AA">
        <w:rPr>
          <w:rFonts w:ascii="Times New Roman" w:eastAsia="Times New Roman" w:hAnsi="Times New Roman" w:cs="Times New Roman"/>
          <w:sz w:val="28"/>
          <w:szCs w:val="28"/>
        </w:rPr>
        <w:t xml:space="preserve"> и </w:t>
      </w:r>
      <w:r w:rsidR="008762AA" w:rsidRPr="001C37F3">
        <w:rPr>
          <w:rFonts w:ascii="Times New Roman" w:eastAsia="Times New Roman" w:hAnsi="Times New Roman" w:cs="Times New Roman"/>
          <w:sz w:val="28"/>
          <w:szCs w:val="28"/>
        </w:rPr>
        <w:t xml:space="preserve">департамент финансов Приморского края – </w:t>
      </w:r>
      <w:r w:rsidR="008762AA">
        <w:rPr>
          <w:rFonts w:ascii="Times New Roman" w:eastAsia="Times New Roman" w:hAnsi="Times New Roman" w:cs="Times New Roman"/>
          <w:sz w:val="28"/>
          <w:szCs w:val="28"/>
        </w:rPr>
        <w:t>4,14</w:t>
      </w:r>
      <w:r w:rsidR="008762AA" w:rsidRPr="001C37F3">
        <w:rPr>
          <w:rFonts w:ascii="Times New Roman" w:eastAsia="Times New Roman" w:hAnsi="Times New Roman" w:cs="Times New Roman"/>
          <w:sz w:val="28"/>
          <w:szCs w:val="28"/>
        </w:rPr>
        <w:t xml:space="preserve"> % (3,</w:t>
      </w:r>
      <w:r w:rsidR="008762AA">
        <w:rPr>
          <w:rFonts w:ascii="Times New Roman" w:eastAsia="Times New Roman" w:hAnsi="Times New Roman" w:cs="Times New Roman"/>
          <w:sz w:val="28"/>
          <w:szCs w:val="28"/>
        </w:rPr>
        <w:t>9</w:t>
      </w:r>
      <w:r w:rsidR="008762AA" w:rsidRPr="001C37F3">
        <w:rPr>
          <w:rFonts w:ascii="Times New Roman" w:eastAsia="Times New Roman" w:hAnsi="Times New Roman" w:cs="Times New Roman"/>
          <w:sz w:val="28"/>
          <w:szCs w:val="28"/>
        </w:rPr>
        <w:t xml:space="preserve">4 %). </w:t>
      </w:r>
    </w:p>
    <w:p w:rsidR="008762AA" w:rsidRDefault="008762AA" w:rsidP="008762AA">
      <w:pPr>
        <w:spacing w:after="0" w:line="240" w:lineRule="auto"/>
        <w:ind w:firstLine="708"/>
        <w:jc w:val="both"/>
        <w:rPr>
          <w:rFonts w:ascii="Times New Roman" w:eastAsia="Times New Roman" w:hAnsi="Times New Roman" w:cs="Times New Roman"/>
          <w:sz w:val="28"/>
          <w:szCs w:val="28"/>
        </w:rPr>
      </w:pPr>
      <w:r w:rsidRPr="001C37F3">
        <w:rPr>
          <w:rFonts w:ascii="Times New Roman" w:eastAsia="Times New Roman" w:hAnsi="Times New Roman" w:cs="Times New Roman"/>
          <w:sz w:val="28"/>
          <w:szCs w:val="28"/>
        </w:rPr>
        <w:t>В целом на 201</w:t>
      </w:r>
      <w:r>
        <w:rPr>
          <w:rFonts w:ascii="Times New Roman" w:eastAsia="Times New Roman" w:hAnsi="Times New Roman" w:cs="Times New Roman"/>
          <w:sz w:val="28"/>
          <w:szCs w:val="28"/>
        </w:rPr>
        <w:t>6</w:t>
      </w:r>
      <w:r w:rsidRPr="001C37F3">
        <w:rPr>
          <w:rFonts w:ascii="Times New Roman" w:eastAsia="Times New Roman" w:hAnsi="Times New Roman" w:cs="Times New Roman"/>
          <w:sz w:val="28"/>
          <w:szCs w:val="28"/>
        </w:rPr>
        <w:t xml:space="preserve"> год планируется увеличение ассигнований по 1</w:t>
      </w:r>
      <w:r>
        <w:rPr>
          <w:rFonts w:ascii="Times New Roman" w:eastAsia="Times New Roman" w:hAnsi="Times New Roman" w:cs="Times New Roman"/>
          <w:sz w:val="28"/>
          <w:szCs w:val="28"/>
        </w:rPr>
        <w:t>0</w:t>
      </w:r>
      <w:r w:rsidRPr="001C37F3">
        <w:rPr>
          <w:rFonts w:ascii="Times New Roman" w:eastAsia="Times New Roman" w:hAnsi="Times New Roman" w:cs="Times New Roman"/>
          <w:sz w:val="28"/>
          <w:szCs w:val="28"/>
        </w:rPr>
        <w:t xml:space="preserve"> главным распорядителям из </w:t>
      </w:r>
      <w:r>
        <w:rPr>
          <w:rFonts w:ascii="Times New Roman" w:eastAsia="Times New Roman" w:hAnsi="Times New Roman" w:cs="Times New Roman"/>
          <w:sz w:val="28"/>
          <w:szCs w:val="28"/>
        </w:rPr>
        <w:t>41</w:t>
      </w:r>
      <w:r w:rsidRPr="001C37F3">
        <w:rPr>
          <w:rFonts w:ascii="Times New Roman" w:eastAsia="Times New Roman" w:hAnsi="Times New Roman" w:cs="Times New Roman"/>
          <w:sz w:val="28"/>
          <w:szCs w:val="28"/>
        </w:rPr>
        <w:t>, сокращение – по 2</w:t>
      </w:r>
      <w:r>
        <w:rPr>
          <w:rFonts w:ascii="Times New Roman" w:eastAsia="Times New Roman" w:hAnsi="Times New Roman" w:cs="Times New Roman"/>
          <w:sz w:val="28"/>
          <w:szCs w:val="28"/>
        </w:rPr>
        <w:t>8, на уровне предыдущего 2015 года - по 3</w:t>
      </w:r>
      <w:r w:rsidRPr="001C37F3">
        <w:rPr>
          <w:rFonts w:ascii="Times New Roman" w:eastAsia="Times New Roman" w:hAnsi="Times New Roman" w:cs="Times New Roman"/>
          <w:sz w:val="28"/>
          <w:szCs w:val="28"/>
        </w:rPr>
        <w:t>.</w:t>
      </w:r>
      <w:r w:rsidRPr="00CB1694">
        <w:rPr>
          <w:rFonts w:ascii="Times New Roman" w:eastAsia="Times New Roman" w:hAnsi="Times New Roman" w:cs="Times New Roman"/>
          <w:sz w:val="28"/>
          <w:szCs w:val="28"/>
        </w:rPr>
        <w:t xml:space="preserve"> </w:t>
      </w:r>
    </w:p>
    <w:p w:rsidR="008762AA" w:rsidRDefault="008762AA" w:rsidP="008762A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программной структуре краевой бюджет сформирован </w:t>
      </w:r>
      <w:r w:rsidRPr="00F21A89">
        <w:rPr>
          <w:rFonts w:ascii="Times New Roman" w:eastAsia="Times New Roman" w:hAnsi="Times New Roman" w:cs="Times New Roman"/>
          <w:sz w:val="28"/>
          <w:szCs w:val="28"/>
        </w:rPr>
        <w:t>на основе 18 государственных программ Приморского края.</w:t>
      </w:r>
    </w:p>
    <w:p w:rsidR="008762AA" w:rsidRDefault="008762AA" w:rsidP="00D31918">
      <w:pPr>
        <w:spacing w:after="0" w:line="240" w:lineRule="auto"/>
        <w:ind w:firstLine="709"/>
        <w:jc w:val="both"/>
        <w:rPr>
          <w:rFonts w:ascii="Times New Roman" w:hAnsi="Times New Roman" w:cs="Times New Roman"/>
          <w:sz w:val="28"/>
          <w:szCs w:val="28"/>
        </w:rPr>
      </w:pPr>
      <w:r w:rsidRPr="00987DA1">
        <w:rPr>
          <w:rFonts w:ascii="Times New Roman" w:hAnsi="Times New Roman" w:cs="Times New Roman"/>
          <w:sz w:val="28"/>
          <w:szCs w:val="28"/>
        </w:rPr>
        <w:t>В ходе проведения анализа отмечено, что дол</w:t>
      </w:r>
      <w:r>
        <w:rPr>
          <w:rFonts w:ascii="Times New Roman" w:hAnsi="Times New Roman" w:cs="Times New Roman"/>
          <w:sz w:val="28"/>
          <w:szCs w:val="28"/>
        </w:rPr>
        <w:t>я</w:t>
      </w:r>
      <w:r w:rsidRPr="00987DA1">
        <w:rPr>
          <w:rFonts w:ascii="Times New Roman" w:hAnsi="Times New Roman" w:cs="Times New Roman"/>
          <w:sz w:val="28"/>
          <w:szCs w:val="28"/>
        </w:rPr>
        <w:t xml:space="preserve"> расходов краевого бюджета, запланированных </w:t>
      </w:r>
      <w:r>
        <w:rPr>
          <w:rFonts w:ascii="Times New Roman" w:hAnsi="Times New Roman" w:cs="Times New Roman"/>
          <w:sz w:val="28"/>
          <w:szCs w:val="28"/>
        </w:rPr>
        <w:t xml:space="preserve">в законопроекте </w:t>
      </w:r>
      <w:r w:rsidRPr="00987DA1">
        <w:rPr>
          <w:rFonts w:ascii="Times New Roman" w:hAnsi="Times New Roman" w:cs="Times New Roman"/>
          <w:sz w:val="28"/>
          <w:szCs w:val="28"/>
        </w:rPr>
        <w:t>на реализацию</w:t>
      </w:r>
      <w:r>
        <w:rPr>
          <w:rFonts w:ascii="Times New Roman" w:hAnsi="Times New Roman" w:cs="Times New Roman"/>
          <w:sz w:val="28"/>
          <w:szCs w:val="28"/>
        </w:rPr>
        <w:t xml:space="preserve"> программных мероприятий</w:t>
      </w:r>
      <w:r w:rsidRPr="00987DA1">
        <w:rPr>
          <w:rFonts w:ascii="Times New Roman" w:hAnsi="Times New Roman" w:cs="Times New Roman"/>
          <w:sz w:val="28"/>
          <w:szCs w:val="28"/>
        </w:rPr>
        <w:t>,</w:t>
      </w:r>
      <w:r>
        <w:rPr>
          <w:rFonts w:ascii="Times New Roman" w:hAnsi="Times New Roman" w:cs="Times New Roman"/>
          <w:sz w:val="28"/>
          <w:szCs w:val="28"/>
        </w:rPr>
        <w:t xml:space="preserve"> составила 97,6 % и осталась практически на уровне </w:t>
      </w:r>
      <w:r w:rsidRPr="00987DA1">
        <w:rPr>
          <w:rFonts w:ascii="Times New Roman" w:hAnsi="Times New Roman" w:cs="Times New Roman"/>
          <w:sz w:val="28"/>
          <w:szCs w:val="28"/>
        </w:rPr>
        <w:t>201</w:t>
      </w:r>
      <w:r>
        <w:rPr>
          <w:rFonts w:ascii="Times New Roman" w:hAnsi="Times New Roman" w:cs="Times New Roman"/>
          <w:sz w:val="28"/>
          <w:szCs w:val="28"/>
        </w:rPr>
        <w:t>5</w:t>
      </w:r>
      <w:r w:rsidRPr="00987DA1">
        <w:rPr>
          <w:rFonts w:ascii="Times New Roman" w:hAnsi="Times New Roman" w:cs="Times New Roman"/>
          <w:sz w:val="28"/>
          <w:szCs w:val="28"/>
        </w:rPr>
        <w:t xml:space="preserve"> год</w:t>
      </w:r>
      <w:r>
        <w:rPr>
          <w:rFonts w:ascii="Times New Roman" w:hAnsi="Times New Roman" w:cs="Times New Roman"/>
          <w:sz w:val="28"/>
          <w:szCs w:val="28"/>
        </w:rPr>
        <w:t xml:space="preserve">а (97,8 %). Подробный анализ о планируемых бюджетных ассигнованиях на 2016 год </w:t>
      </w:r>
      <w:r w:rsidR="00D60ECE">
        <w:rPr>
          <w:rFonts w:ascii="Times New Roman" w:hAnsi="Times New Roman" w:cs="Times New Roman"/>
          <w:sz w:val="28"/>
          <w:szCs w:val="28"/>
        </w:rPr>
        <w:t xml:space="preserve">в разрезе государственных программ Приморского края </w:t>
      </w:r>
      <w:r>
        <w:rPr>
          <w:rFonts w:ascii="Times New Roman" w:hAnsi="Times New Roman" w:cs="Times New Roman"/>
          <w:sz w:val="28"/>
          <w:szCs w:val="28"/>
        </w:rPr>
        <w:t>представлен в разделе 5.15. заключения.</w:t>
      </w:r>
    </w:p>
    <w:p w:rsidR="00D60ECE" w:rsidRDefault="008762AA" w:rsidP="00D31918">
      <w:pPr>
        <w:tabs>
          <w:tab w:val="left" w:pos="840"/>
        </w:tabs>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 xml:space="preserve">Контрольно-счетная палата </w:t>
      </w:r>
      <w:r w:rsidR="00D31918">
        <w:rPr>
          <w:rFonts w:ascii="Times New Roman" w:eastAsia="Times New Roman" w:hAnsi="Times New Roman"/>
          <w:sz w:val="28"/>
          <w:szCs w:val="28"/>
        </w:rPr>
        <w:t>считает</w:t>
      </w:r>
      <w:r w:rsidRPr="00987DA1">
        <w:rPr>
          <w:rFonts w:ascii="Times New Roman" w:eastAsia="Times New Roman" w:hAnsi="Times New Roman"/>
          <w:sz w:val="28"/>
          <w:szCs w:val="28"/>
        </w:rPr>
        <w:t xml:space="preserve">, что одной из целей государственных программ  Приморского края является увязка бюджетных ассигнований с конкретными достижимыми показателями и мероприятиями. При ином подходе они не могут рассматриваться как действенный </w:t>
      </w:r>
      <w:r w:rsidRPr="00E13CD7">
        <w:rPr>
          <w:rFonts w:ascii="Times New Roman" w:eastAsia="Times New Roman" w:hAnsi="Times New Roman"/>
          <w:sz w:val="28"/>
          <w:szCs w:val="28"/>
        </w:rPr>
        <w:t>инструмент исполнения краевого бюджета, несмотря на их ключевую роль.</w:t>
      </w:r>
      <w:r w:rsidRPr="00E13CD7">
        <w:rPr>
          <w:rFonts w:ascii="Times New Roman" w:hAnsi="Times New Roman"/>
          <w:sz w:val="28"/>
          <w:szCs w:val="28"/>
        </w:rPr>
        <w:t xml:space="preserve"> </w:t>
      </w:r>
    </w:p>
    <w:p w:rsidR="00D60ECE" w:rsidRPr="00F21A89" w:rsidRDefault="00D60ECE" w:rsidP="00D31918">
      <w:pPr>
        <w:spacing w:after="0" w:line="240" w:lineRule="auto"/>
        <w:ind w:firstLine="709"/>
        <w:jc w:val="both"/>
        <w:rPr>
          <w:rFonts w:ascii="Times New Roman" w:eastAsia="Times New Roman" w:hAnsi="Times New Roman" w:cs="Times New Roman"/>
          <w:sz w:val="28"/>
          <w:szCs w:val="28"/>
        </w:rPr>
      </w:pPr>
      <w:r>
        <w:rPr>
          <w:rFonts w:ascii="Times New Roman" w:hAnsi="Times New Roman"/>
          <w:sz w:val="28"/>
          <w:szCs w:val="28"/>
        </w:rPr>
        <w:t>Тем не менее, в</w:t>
      </w:r>
      <w:r w:rsidRPr="00F21A89">
        <w:rPr>
          <w:rFonts w:ascii="Times New Roman" w:eastAsia="Times New Roman" w:hAnsi="Times New Roman" w:cs="Times New Roman"/>
          <w:sz w:val="28"/>
          <w:szCs w:val="28"/>
        </w:rPr>
        <w:t xml:space="preserve"> действующих на  период составления заключения нормативных правовых актах Администрации Приморского края об утверждении  государственных программ, их утвержденная структура, как правило, не соответствует представленной в законопроекте.</w:t>
      </w:r>
    </w:p>
    <w:p w:rsidR="008762AA" w:rsidRPr="00987DA1" w:rsidRDefault="00D31918" w:rsidP="00D31918">
      <w:pPr>
        <w:tabs>
          <w:tab w:val="left" w:pos="840"/>
        </w:tabs>
        <w:spacing w:after="0" w:line="240" w:lineRule="auto"/>
        <w:ind w:firstLine="709"/>
        <w:jc w:val="both"/>
        <w:rPr>
          <w:rFonts w:ascii="Times New Roman" w:eastAsia="Times New Roman" w:hAnsi="Times New Roman"/>
          <w:sz w:val="28"/>
          <w:szCs w:val="28"/>
        </w:rPr>
      </w:pPr>
      <w:r>
        <w:rPr>
          <w:rFonts w:ascii="Times New Roman" w:hAnsi="Times New Roman"/>
          <w:sz w:val="28"/>
          <w:szCs w:val="28"/>
        </w:rPr>
        <w:t xml:space="preserve">Кроме того, </w:t>
      </w:r>
      <w:r w:rsidR="008762AA" w:rsidRPr="00E13CD7">
        <w:rPr>
          <w:rFonts w:ascii="Times New Roman" w:hAnsi="Times New Roman"/>
          <w:sz w:val="28"/>
          <w:szCs w:val="28"/>
        </w:rPr>
        <w:t>законопроект</w:t>
      </w:r>
      <w:r>
        <w:rPr>
          <w:rFonts w:ascii="Times New Roman" w:hAnsi="Times New Roman"/>
          <w:sz w:val="28"/>
          <w:szCs w:val="28"/>
        </w:rPr>
        <w:t>ом</w:t>
      </w:r>
      <w:r w:rsidR="008762AA" w:rsidRPr="00E13CD7">
        <w:rPr>
          <w:rFonts w:ascii="Times New Roman" w:hAnsi="Times New Roman"/>
          <w:sz w:val="28"/>
          <w:szCs w:val="28"/>
        </w:rPr>
        <w:t xml:space="preserve"> в программной части расходов планируются объемы бюджетных ассигнований на мероприятия, не предусмотренные утвержденными государственными программами</w:t>
      </w:r>
      <w:r w:rsidR="008762AA">
        <w:rPr>
          <w:rFonts w:ascii="Times New Roman" w:hAnsi="Times New Roman"/>
          <w:sz w:val="28"/>
          <w:szCs w:val="28"/>
        </w:rPr>
        <w:t>.</w:t>
      </w:r>
    </w:p>
    <w:p w:rsidR="008762AA" w:rsidRPr="00F21A89" w:rsidRDefault="008762AA" w:rsidP="00D3191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Контрольно-счетная</w:t>
      </w:r>
      <w:r w:rsidR="00D02FC4">
        <w:rPr>
          <w:rFonts w:ascii="Times New Roman" w:eastAsia="Times New Roman" w:hAnsi="Times New Roman" w:cs="Times New Roman"/>
          <w:sz w:val="28"/>
          <w:szCs w:val="28"/>
        </w:rPr>
        <w:t xml:space="preserve"> палата </w:t>
      </w:r>
      <w:r>
        <w:rPr>
          <w:rFonts w:ascii="Times New Roman" w:eastAsia="Times New Roman" w:hAnsi="Times New Roman" w:cs="Times New Roman"/>
          <w:sz w:val="28"/>
          <w:szCs w:val="28"/>
        </w:rPr>
        <w:t xml:space="preserve"> отмечает, что ра</w:t>
      </w:r>
      <w:r w:rsidRPr="00F21A89">
        <w:rPr>
          <w:rFonts w:ascii="Times New Roman" w:eastAsia="Times New Roman" w:hAnsi="Times New Roman" w:cs="Times New Roman"/>
          <w:sz w:val="28"/>
          <w:szCs w:val="28"/>
        </w:rPr>
        <w:t>спределение бюджетных ассигнований из краевого бюджета на 2016 год по государственным программам Приморского края и непрограммным направлениям деятельности (приложение 12 к законопроекту) изложено в измененной структуре по государственным программам Приморского края, их подпрограммам, основным мероприятиям и целевым стат</w:t>
      </w:r>
      <w:r w:rsidR="00D31918">
        <w:rPr>
          <w:rFonts w:ascii="Times New Roman" w:eastAsia="Times New Roman" w:hAnsi="Times New Roman" w:cs="Times New Roman"/>
          <w:sz w:val="28"/>
          <w:szCs w:val="28"/>
        </w:rPr>
        <w:t>ь</w:t>
      </w:r>
      <w:r w:rsidRPr="00F21A89">
        <w:rPr>
          <w:rFonts w:ascii="Times New Roman" w:eastAsia="Times New Roman" w:hAnsi="Times New Roman" w:cs="Times New Roman"/>
          <w:sz w:val="28"/>
          <w:szCs w:val="28"/>
        </w:rPr>
        <w:t xml:space="preserve">ям бюджетной классификации расходов, тогда как в предыдущем 2015 году соответствующее распределение составлялось в разрезе государственных программ Приморского края, их подпрограмм, главных распорядителей бюджетных средств и целевых статей бюджетной классификации расходов. </w:t>
      </w:r>
      <w:r w:rsidR="00D31918">
        <w:rPr>
          <w:rFonts w:ascii="Times New Roman" w:eastAsia="Times New Roman" w:hAnsi="Times New Roman" w:cs="Times New Roman"/>
          <w:sz w:val="28"/>
          <w:szCs w:val="28"/>
        </w:rPr>
        <w:t>Также и п</w:t>
      </w:r>
      <w:r w:rsidRPr="00F21A89">
        <w:rPr>
          <w:rFonts w:ascii="Times New Roman" w:eastAsia="Times New Roman" w:hAnsi="Times New Roman" w:cs="Times New Roman"/>
          <w:sz w:val="28"/>
          <w:szCs w:val="28"/>
        </w:rPr>
        <w:t>о непрограммным направлениям деятельности органов государственной власти в 2016 году представлено по непрограммным мероприятиям и целевым стат</w:t>
      </w:r>
      <w:r w:rsidR="00D31918">
        <w:rPr>
          <w:rFonts w:ascii="Times New Roman" w:eastAsia="Times New Roman" w:hAnsi="Times New Roman" w:cs="Times New Roman"/>
          <w:sz w:val="28"/>
          <w:szCs w:val="28"/>
        </w:rPr>
        <w:t>ь</w:t>
      </w:r>
      <w:r w:rsidRPr="00F21A89">
        <w:rPr>
          <w:rFonts w:ascii="Times New Roman" w:eastAsia="Times New Roman" w:hAnsi="Times New Roman" w:cs="Times New Roman"/>
          <w:sz w:val="28"/>
          <w:szCs w:val="28"/>
        </w:rPr>
        <w:t xml:space="preserve">ям бюджетной классификации расходов, а в 2015 году </w:t>
      </w:r>
      <w:r w:rsidR="00750081">
        <w:rPr>
          <w:rFonts w:ascii="Times New Roman" w:eastAsia="Times New Roman" w:hAnsi="Times New Roman" w:cs="Times New Roman"/>
          <w:sz w:val="28"/>
          <w:szCs w:val="28"/>
        </w:rPr>
        <w:t>–</w:t>
      </w:r>
      <w:r w:rsidRPr="00F21A89">
        <w:rPr>
          <w:rFonts w:ascii="Times New Roman" w:eastAsia="Times New Roman" w:hAnsi="Times New Roman" w:cs="Times New Roman"/>
          <w:sz w:val="28"/>
          <w:szCs w:val="28"/>
        </w:rPr>
        <w:t xml:space="preserve"> по главным распорядителям бюджетных средств и целевым стат</w:t>
      </w:r>
      <w:r w:rsidR="00D31918">
        <w:rPr>
          <w:rFonts w:ascii="Times New Roman" w:eastAsia="Times New Roman" w:hAnsi="Times New Roman" w:cs="Times New Roman"/>
          <w:sz w:val="28"/>
          <w:szCs w:val="28"/>
        </w:rPr>
        <w:t>ь</w:t>
      </w:r>
      <w:r w:rsidRPr="00F21A89">
        <w:rPr>
          <w:rFonts w:ascii="Times New Roman" w:eastAsia="Times New Roman" w:hAnsi="Times New Roman" w:cs="Times New Roman"/>
          <w:sz w:val="28"/>
          <w:szCs w:val="28"/>
        </w:rPr>
        <w:t>ям бюджетной классификации расходов. То есть в представленной структуре приложения 12 к  законопроекту на 2016 год исключены сведения в разрезе главных распорядителей бюджетных средств.</w:t>
      </w:r>
    </w:p>
    <w:p w:rsidR="008762AA" w:rsidRPr="00F21A89" w:rsidRDefault="008762AA" w:rsidP="008762AA">
      <w:pPr>
        <w:spacing w:after="0" w:line="240" w:lineRule="auto"/>
        <w:ind w:firstLine="720"/>
        <w:jc w:val="both"/>
        <w:rPr>
          <w:rFonts w:ascii="Times New Roman" w:eastAsia="Times New Roman" w:hAnsi="Times New Roman" w:cs="Times New Roman"/>
          <w:sz w:val="28"/>
          <w:szCs w:val="28"/>
        </w:rPr>
      </w:pPr>
      <w:r w:rsidRPr="00F21A89">
        <w:rPr>
          <w:rFonts w:ascii="Times New Roman" w:eastAsia="Times New Roman" w:hAnsi="Times New Roman" w:cs="Times New Roman"/>
          <w:sz w:val="28"/>
          <w:szCs w:val="28"/>
        </w:rPr>
        <w:t>В электронной версии соответствующие приложения 10, 11 и 12 к законопроекту представлены в формате  Word, тогда как другие приложения, имеющие числовые значения</w:t>
      </w:r>
      <w:r w:rsidR="00750081">
        <w:rPr>
          <w:rFonts w:ascii="Times New Roman" w:eastAsia="Times New Roman" w:hAnsi="Times New Roman" w:cs="Times New Roman"/>
          <w:sz w:val="28"/>
          <w:szCs w:val="28"/>
        </w:rPr>
        <w:t>,</w:t>
      </w:r>
      <w:r w:rsidRPr="00F21A89">
        <w:rPr>
          <w:rFonts w:ascii="Times New Roman" w:eastAsia="Times New Roman" w:hAnsi="Times New Roman" w:cs="Times New Roman"/>
          <w:sz w:val="28"/>
          <w:szCs w:val="28"/>
        </w:rPr>
        <w:t xml:space="preserve"> представлены в формате Excel.</w:t>
      </w:r>
    </w:p>
    <w:p w:rsidR="008762AA" w:rsidRDefault="008762AA" w:rsidP="008762AA">
      <w:pPr>
        <w:spacing w:after="0" w:line="240" w:lineRule="auto"/>
        <w:ind w:firstLine="720"/>
        <w:jc w:val="both"/>
        <w:rPr>
          <w:rFonts w:ascii="Times New Roman" w:eastAsia="Times New Roman" w:hAnsi="Times New Roman" w:cs="Times New Roman"/>
          <w:sz w:val="28"/>
          <w:szCs w:val="28"/>
        </w:rPr>
      </w:pPr>
      <w:r w:rsidRPr="00F21A89">
        <w:rPr>
          <w:rFonts w:ascii="Times New Roman" w:eastAsia="Times New Roman" w:hAnsi="Times New Roman" w:cs="Times New Roman"/>
          <w:sz w:val="28"/>
          <w:szCs w:val="28"/>
        </w:rPr>
        <w:t>Все вышеизложенное значительно затруднило составление аналитического табличного материала к проведению Контрольно-счетной палатой полноценного анализа в кратчайшие сроки.</w:t>
      </w:r>
    </w:p>
    <w:p w:rsidR="008762AA" w:rsidRPr="00987DA1" w:rsidRDefault="008762AA" w:rsidP="008762A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Кроме того, в</w:t>
      </w:r>
      <w:r w:rsidRPr="00987DA1">
        <w:rPr>
          <w:rFonts w:ascii="Times New Roman" w:eastAsia="Times New Roman" w:hAnsi="Times New Roman" w:cs="Times New Roman"/>
          <w:sz w:val="28"/>
          <w:szCs w:val="28"/>
        </w:rPr>
        <w:t xml:space="preserve"> составе документов к законопроекту представлены кроме паспортов утвержденных 18 государственных программ Приморского края, также и их проекты. При этом в ходе проведения Контрольно-счетной палатой анализа представленных паспортов государственных программ и нормативно-правовых актов Администрации Приморского края об их утверждении (в действующих редакциях) выявлена недостоверная информация по паспорт</w:t>
      </w:r>
      <w:r>
        <w:rPr>
          <w:rFonts w:ascii="Times New Roman" w:eastAsia="Times New Roman" w:hAnsi="Times New Roman" w:cs="Times New Roman"/>
          <w:sz w:val="28"/>
          <w:szCs w:val="28"/>
        </w:rPr>
        <w:t>у</w:t>
      </w:r>
      <w:r w:rsidRPr="00987DA1">
        <w:rPr>
          <w:rFonts w:ascii="Times New Roman" w:eastAsia="Times New Roman" w:hAnsi="Times New Roman" w:cs="Times New Roman"/>
          <w:sz w:val="28"/>
          <w:szCs w:val="28"/>
        </w:rPr>
        <w:t xml:space="preserve">, также имеется ряд других несоответствий, которые изложены в соответствующем разделе заключения. </w:t>
      </w:r>
      <w:r w:rsidR="00465767">
        <w:rPr>
          <w:rFonts w:ascii="Times New Roman" w:eastAsia="Times New Roman" w:hAnsi="Times New Roman" w:cs="Times New Roman"/>
          <w:sz w:val="28"/>
          <w:szCs w:val="28"/>
        </w:rPr>
        <w:t xml:space="preserve">Таким образом, в заключении проанализированы показатели в действующих редакциях постановлений Администрации Приморского края об утверждении государственных программ Приморского края. </w:t>
      </w:r>
    </w:p>
    <w:p w:rsidR="00D31918" w:rsidRPr="00D31918" w:rsidRDefault="00D31918" w:rsidP="00CF63BD">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заключении Контрольно-счетной палат</w:t>
      </w:r>
      <w:r w:rsidR="00465767">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использованы материалы, представленные в период </w:t>
      </w:r>
      <w:r w:rsidR="00CF63BD">
        <w:rPr>
          <w:rFonts w:ascii="Times New Roman" w:eastAsia="Times New Roman" w:hAnsi="Times New Roman" w:cs="Times New Roman"/>
          <w:sz w:val="28"/>
          <w:szCs w:val="28"/>
        </w:rPr>
        <w:t xml:space="preserve">его </w:t>
      </w:r>
      <w:r>
        <w:rPr>
          <w:rFonts w:ascii="Times New Roman" w:eastAsia="Times New Roman" w:hAnsi="Times New Roman" w:cs="Times New Roman"/>
          <w:sz w:val="28"/>
          <w:szCs w:val="28"/>
        </w:rPr>
        <w:t>составления</w:t>
      </w:r>
      <w:r w:rsidR="00750081">
        <w:rPr>
          <w:rFonts w:ascii="Times New Roman" w:eastAsia="Times New Roman" w:hAnsi="Times New Roman" w:cs="Times New Roman"/>
          <w:sz w:val="28"/>
          <w:szCs w:val="28"/>
        </w:rPr>
        <w:t>,</w:t>
      </w:r>
      <w:r w:rsidR="00CF63BD">
        <w:rPr>
          <w:rFonts w:ascii="Times New Roman" w:eastAsia="Times New Roman" w:hAnsi="Times New Roman" w:cs="Times New Roman"/>
          <w:sz w:val="28"/>
          <w:szCs w:val="28"/>
        </w:rPr>
        <w:t xml:space="preserve"> в частности </w:t>
      </w:r>
      <w:r>
        <w:rPr>
          <w:rFonts w:ascii="Times New Roman" w:eastAsia="Times New Roman" w:hAnsi="Times New Roman" w:cs="Times New Roman"/>
          <w:sz w:val="28"/>
          <w:szCs w:val="28"/>
        </w:rPr>
        <w:t xml:space="preserve">проект </w:t>
      </w:r>
      <w:r w:rsidR="00CF63BD" w:rsidRPr="00435A9B">
        <w:rPr>
          <w:rFonts w:ascii="Times New Roman" w:hAnsi="Times New Roman"/>
          <w:sz w:val="28"/>
          <w:szCs w:val="28"/>
        </w:rPr>
        <w:t>Закона Приморского края "О внесении изменений в Закон Приморского края "О краевом бюджете на 2015 год и плановый период 2016 и 2017 годов"</w:t>
      </w:r>
      <w:r w:rsidR="00CF63BD">
        <w:rPr>
          <w:rFonts w:ascii="Times New Roman" w:hAnsi="Times New Roman"/>
          <w:sz w:val="28"/>
          <w:szCs w:val="28"/>
        </w:rPr>
        <w:t xml:space="preserve"> (далее </w:t>
      </w:r>
      <w:r w:rsidR="00750081">
        <w:rPr>
          <w:rFonts w:ascii="Times New Roman" w:hAnsi="Times New Roman"/>
          <w:sz w:val="28"/>
          <w:szCs w:val="28"/>
        </w:rPr>
        <w:t>–</w:t>
      </w:r>
      <w:r w:rsidR="00CF63BD">
        <w:rPr>
          <w:rFonts w:ascii="Times New Roman" w:hAnsi="Times New Roman"/>
          <w:sz w:val="28"/>
          <w:szCs w:val="28"/>
        </w:rPr>
        <w:t xml:space="preserve"> законопроект о внесении изменений в краевой бюджет на 2015 год), отчет</w:t>
      </w:r>
      <w:r>
        <w:rPr>
          <w:rFonts w:ascii="Times New Roman" w:eastAsia="Times New Roman" w:hAnsi="Times New Roman" w:cs="Times New Roman"/>
          <w:sz w:val="28"/>
          <w:szCs w:val="28"/>
        </w:rPr>
        <w:t xml:space="preserve"> об исполнении краевого бюджета за 9 месяцев текущего года</w:t>
      </w:r>
      <w:r w:rsidR="00CF63BD">
        <w:rPr>
          <w:rFonts w:ascii="Times New Roman" w:eastAsia="Times New Roman" w:hAnsi="Times New Roman" w:cs="Times New Roman"/>
          <w:sz w:val="28"/>
          <w:szCs w:val="28"/>
        </w:rPr>
        <w:t>, представленный департаментом финансов Приморского края</w:t>
      </w:r>
      <w:r>
        <w:rPr>
          <w:rFonts w:ascii="Times New Roman" w:eastAsia="Times New Roman" w:hAnsi="Times New Roman" w:cs="Times New Roman"/>
          <w:sz w:val="28"/>
          <w:szCs w:val="28"/>
        </w:rPr>
        <w:t>.</w:t>
      </w:r>
    </w:p>
    <w:p w:rsidR="00D31918" w:rsidRPr="004201DA" w:rsidRDefault="00D31918" w:rsidP="00C45BB1">
      <w:pPr>
        <w:spacing w:after="0" w:line="240" w:lineRule="auto"/>
        <w:ind w:firstLine="720"/>
        <w:rPr>
          <w:rFonts w:ascii="Times New Roman" w:eastAsia="Times New Roman" w:hAnsi="Times New Roman" w:cs="Times New Roman"/>
          <w:b/>
          <w:sz w:val="28"/>
          <w:szCs w:val="28"/>
        </w:rPr>
      </w:pPr>
    </w:p>
    <w:p w:rsidR="00C45BB1" w:rsidRPr="004201DA" w:rsidRDefault="00464C64" w:rsidP="00C45BB1">
      <w:pPr>
        <w:spacing w:after="0" w:line="240" w:lineRule="auto"/>
        <w:ind w:firstLine="720"/>
        <w:rPr>
          <w:rFonts w:ascii="Times New Roman" w:eastAsia="Times New Roman" w:hAnsi="Times New Roman" w:cs="Times New Roman"/>
          <w:b/>
          <w:sz w:val="28"/>
          <w:szCs w:val="28"/>
        </w:rPr>
      </w:pPr>
      <w:r w:rsidRPr="00DF3AB1">
        <w:rPr>
          <w:rFonts w:ascii="Times New Roman" w:eastAsia="Times New Roman" w:hAnsi="Times New Roman" w:cs="Times New Roman"/>
          <w:b/>
          <w:sz w:val="28"/>
          <w:szCs w:val="28"/>
        </w:rPr>
        <w:t>5.1. Раздел 01 "Общегосударственные вопросы"</w:t>
      </w:r>
    </w:p>
    <w:p w:rsidR="00575FEA" w:rsidRPr="00B24F90" w:rsidRDefault="00575FEA" w:rsidP="00575FEA">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Расходы краевого бюджета по разделу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предусмотрены в размере </w:t>
      </w:r>
      <w:r>
        <w:rPr>
          <w:rFonts w:ascii="Times New Roman" w:eastAsia="Times New Roman" w:hAnsi="Times New Roman" w:cs="Times New Roman"/>
          <w:sz w:val="28"/>
          <w:szCs w:val="28"/>
        </w:rPr>
        <w:t>3668,8</w:t>
      </w:r>
      <w:r w:rsidRPr="00B24F90">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 из них за счет средств</w:t>
      </w:r>
      <w:r w:rsidRPr="00B24F90">
        <w:rPr>
          <w:rFonts w:ascii="Times New Roman" w:eastAsia="Times New Roman" w:hAnsi="Times New Roman" w:cs="Times New Roman"/>
          <w:sz w:val="28"/>
          <w:szCs w:val="28"/>
        </w:rPr>
        <w:t xml:space="preserve"> федерального бюджета</w:t>
      </w:r>
      <w:r>
        <w:rPr>
          <w:rFonts w:ascii="Times New Roman" w:eastAsia="Times New Roman" w:hAnsi="Times New Roman" w:cs="Times New Roman"/>
          <w:sz w:val="28"/>
          <w:szCs w:val="28"/>
        </w:rPr>
        <w:t xml:space="preserve"> – 129,3</w:t>
      </w:r>
      <w:r w:rsidRPr="00B24F90">
        <w:rPr>
          <w:rFonts w:ascii="Times New Roman" w:eastAsia="Times New Roman" w:hAnsi="Times New Roman" w:cs="Times New Roman"/>
          <w:sz w:val="28"/>
          <w:szCs w:val="28"/>
        </w:rPr>
        <w:t> млн рублей, краевого бюджета</w:t>
      </w:r>
      <w:r>
        <w:rPr>
          <w:rFonts w:ascii="Times New Roman" w:eastAsia="Times New Roman" w:hAnsi="Times New Roman" w:cs="Times New Roman"/>
          <w:sz w:val="28"/>
          <w:szCs w:val="28"/>
        </w:rPr>
        <w:t xml:space="preserve"> – 3539,5</w:t>
      </w:r>
      <w:r w:rsidRPr="00B24F90">
        <w:rPr>
          <w:rFonts w:ascii="Times New Roman" w:eastAsia="Times New Roman" w:hAnsi="Times New Roman" w:cs="Times New Roman"/>
          <w:sz w:val="28"/>
          <w:szCs w:val="28"/>
        </w:rPr>
        <w:t> млн рублей.</w:t>
      </w:r>
      <w:r w:rsidRPr="006C491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Планируемый объем расходов </w:t>
      </w:r>
      <w:r w:rsidRPr="00B24F90">
        <w:rPr>
          <w:rFonts w:ascii="Times New Roman" w:eastAsia="Times New Roman" w:hAnsi="Times New Roman" w:cs="Times New Roman"/>
          <w:sz w:val="28"/>
          <w:szCs w:val="28"/>
        </w:rPr>
        <w:t>ниже уровня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года на </w:t>
      </w:r>
      <w:r>
        <w:rPr>
          <w:rFonts w:ascii="Times New Roman" w:eastAsia="Times New Roman" w:hAnsi="Times New Roman" w:cs="Times New Roman"/>
          <w:sz w:val="28"/>
          <w:szCs w:val="28"/>
        </w:rPr>
        <w:t>3,6</w:t>
      </w:r>
      <w:r w:rsidRPr="00B24F90">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Pr="00B24F90">
        <w:rPr>
          <w:rFonts w:ascii="Times New Roman" w:eastAsia="Times New Roman" w:hAnsi="Times New Roman" w:cs="Times New Roman"/>
          <w:sz w:val="28"/>
          <w:szCs w:val="28"/>
        </w:rPr>
        <w:t xml:space="preserve"> или на </w:t>
      </w:r>
      <w:r>
        <w:rPr>
          <w:rFonts w:ascii="Times New Roman" w:eastAsia="Times New Roman" w:hAnsi="Times New Roman" w:cs="Times New Roman"/>
          <w:sz w:val="28"/>
          <w:szCs w:val="28"/>
        </w:rPr>
        <w:t>137,0</w:t>
      </w:r>
      <w:r w:rsidRPr="00B24F90">
        <w:rPr>
          <w:rFonts w:ascii="Times New Roman" w:eastAsia="Times New Roman" w:hAnsi="Times New Roman" w:cs="Times New Roman"/>
          <w:sz w:val="28"/>
          <w:szCs w:val="28"/>
        </w:rPr>
        <w:t> млн рублей (</w:t>
      </w:r>
      <w:r>
        <w:rPr>
          <w:rFonts w:ascii="Times New Roman" w:eastAsia="Times New Roman" w:hAnsi="Times New Roman" w:cs="Times New Roman"/>
          <w:sz w:val="28"/>
          <w:szCs w:val="28"/>
        </w:rPr>
        <w:t>3805,8 млн рублей).</w:t>
      </w:r>
    </w:p>
    <w:p w:rsidR="00575FEA" w:rsidRDefault="00575FEA" w:rsidP="00575FEA">
      <w:pPr>
        <w:autoSpaceDE w:val="0"/>
        <w:autoSpaceDN w:val="0"/>
        <w:adjustRightInd w:val="0"/>
        <w:spacing w:after="0" w:line="240" w:lineRule="auto"/>
        <w:ind w:firstLine="708"/>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составляет </w:t>
      </w:r>
      <w:r>
        <w:rPr>
          <w:rFonts w:ascii="Times New Roman" w:eastAsia="Times New Roman" w:hAnsi="Times New Roman" w:cs="Times New Roman"/>
          <w:sz w:val="28"/>
          <w:szCs w:val="24"/>
        </w:rPr>
        <w:t>4,5</w:t>
      </w:r>
      <w:r w:rsidRPr="00B24F90">
        <w:rPr>
          <w:rFonts w:ascii="Times New Roman" w:eastAsia="Times New Roman" w:hAnsi="Times New Roman" w:cs="Times New Roman"/>
          <w:sz w:val="28"/>
          <w:szCs w:val="24"/>
        </w:rPr>
        <w:t xml:space="preserve"> % (в 20</w:t>
      </w:r>
      <w:r>
        <w:rPr>
          <w:rFonts w:ascii="Times New Roman" w:eastAsia="Times New Roman" w:hAnsi="Times New Roman" w:cs="Times New Roman"/>
          <w:sz w:val="28"/>
          <w:szCs w:val="24"/>
        </w:rPr>
        <w:t>15</w:t>
      </w:r>
      <w:r w:rsidRPr="00B24F90">
        <w:rPr>
          <w:rFonts w:ascii="Times New Roman" w:eastAsia="Times New Roman" w:hAnsi="Times New Roman" w:cs="Times New Roman"/>
          <w:sz w:val="28"/>
          <w:szCs w:val="24"/>
        </w:rPr>
        <w:t xml:space="preserve"> году – </w:t>
      </w:r>
      <w:r>
        <w:rPr>
          <w:rFonts w:ascii="Times New Roman" w:eastAsia="Times New Roman" w:hAnsi="Times New Roman" w:cs="Times New Roman"/>
          <w:sz w:val="28"/>
          <w:szCs w:val="24"/>
        </w:rPr>
        <w:t>4,2</w:t>
      </w:r>
      <w:r w:rsidRPr="00B24F90">
        <w:rPr>
          <w:rFonts w:ascii="Times New Roman" w:eastAsia="Times New Roman" w:hAnsi="Times New Roman" w:cs="Times New Roman"/>
          <w:sz w:val="28"/>
          <w:szCs w:val="24"/>
        </w:rPr>
        <w:t xml:space="preserve"> %).</w:t>
      </w:r>
    </w:p>
    <w:p w:rsidR="00575FEA" w:rsidRDefault="00575FEA" w:rsidP="00575FEA">
      <w:pPr>
        <w:spacing w:after="0" w:line="240" w:lineRule="auto"/>
        <w:ind w:firstLine="709"/>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Согласно ведомственной структуре расходов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год расходы по разделу будут осуществлять</w:t>
      </w:r>
      <w:r>
        <w:rPr>
          <w:rFonts w:ascii="Times New Roman" w:eastAsia="Times New Roman" w:hAnsi="Times New Roman" w:cs="Times New Roman"/>
          <w:sz w:val="28"/>
          <w:szCs w:val="28"/>
        </w:rPr>
        <w:t xml:space="preserve"> 25</w:t>
      </w:r>
      <w:r w:rsidRPr="00B24F90">
        <w:rPr>
          <w:rFonts w:ascii="Times New Roman" w:eastAsia="Times New Roman" w:hAnsi="Times New Roman" w:cs="Times New Roman"/>
          <w:sz w:val="28"/>
          <w:szCs w:val="28"/>
        </w:rPr>
        <w:t> главных распорядителей бюджетных средств</w:t>
      </w:r>
      <w:r>
        <w:rPr>
          <w:rFonts w:ascii="Times New Roman" w:eastAsia="Times New Roman" w:hAnsi="Times New Roman" w:cs="Times New Roman"/>
          <w:sz w:val="28"/>
          <w:szCs w:val="28"/>
        </w:rPr>
        <w:t>.</w:t>
      </w:r>
    </w:p>
    <w:p w:rsidR="00575FEA" w:rsidRPr="00B24F90" w:rsidRDefault="00575FEA" w:rsidP="00575FEA">
      <w:pPr>
        <w:spacing w:after="0" w:line="240" w:lineRule="auto"/>
        <w:ind w:firstLine="720"/>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 xml:space="preserve">Основная доля расходов в общем объеме расходов раздела </w:t>
      </w:r>
      <w:r w:rsidRPr="00875543">
        <w:rPr>
          <w:rFonts w:ascii="Times New Roman" w:eastAsia="Times New Roman" w:hAnsi="Times New Roman" w:cs="Times New Roman"/>
          <w:sz w:val="28"/>
          <w:szCs w:val="24"/>
        </w:rPr>
        <w:t>(79,4 %)</w:t>
      </w:r>
      <w:r w:rsidRPr="00B24F90">
        <w:rPr>
          <w:rFonts w:ascii="Times New Roman" w:eastAsia="Times New Roman" w:hAnsi="Times New Roman" w:cs="Times New Roman"/>
          <w:sz w:val="28"/>
          <w:szCs w:val="24"/>
        </w:rPr>
        <w:t xml:space="preserve"> приходится на департамент земельных и имущественных отношений Приморского края </w:t>
      </w:r>
      <w:r>
        <w:rPr>
          <w:rFonts w:ascii="Times New Roman" w:eastAsia="Times New Roman" w:hAnsi="Times New Roman" w:cs="Times New Roman"/>
          <w:sz w:val="28"/>
          <w:szCs w:val="24"/>
        </w:rPr>
        <w:t xml:space="preserve"> – 21,4</w:t>
      </w:r>
      <w:r w:rsidRPr="00B24F90">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785,4</w:t>
      </w:r>
      <w:r w:rsidRPr="00B24F90">
        <w:rPr>
          <w:rFonts w:ascii="Times New Roman" w:eastAsia="Times New Roman" w:hAnsi="Times New Roman" w:cs="Times New Roman"/>
          <w:sz w:val="28"/>
          <w:szCs w:val="24"/>
        </w:rPr>
        <w:t xml:space="preserve"> млн рублей), Администрацию Приморского края</w:t>
      </w:r>
      <w:r>
        <w:rPr>
          <w:rFonts w:ascii="Times New Roman" w:eastAsia="Times New Roman" w:hAnsi="Times New Roman" w:cs="Times New Roman"/>
          <w:sz w:val="28"/>
          <w:szCs w:val="24"/>
        </w:rPr>
        <w:t xml:space="preserve"> – </w:t>
      </w:r>
      <w:r w:rsidRPr="00B24F90">
        <w:rPr>
          <w:rFonts w:ascii="Times New Roman" w:eastAsia="Times New Roman" w:hAnsi="Times New Roman" w:cs="Times New Roman"/>
          <w:sz w:val="28"/>
          <w:szCs w:val="24"/>
        </w:rPr>
        <w:t>15,</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571,7</w:t>
      </w:r>
      <w:r w:rsidRPr="00B24F90">
        <w:rPr>
          <w:rFonts w:ascii="Times New Roman" w:eastAsia="Times New Roman" w:hAnsi="Times New Roman" w:cs="Times New Roman"/>
          <w:sz w:val="28"/>
          <w:szCs w:val="24"/>
        </w:rPr>
        <w:t xml:space="preserve"> млн рублей), Законодательное Собрание Приморского края</w:t>
      </w:r>
      <w:r>
        <w:rPr>
          <w:rFonts w:ascii="Times New Roman" w:eastAsia="Times New Roman" w:hAnsi="Times New Roman" w:cs="Times New Roman"/>
          <w:sz w:val="28"/>
          <w:szCs w:val="24"/>
        </w:rPr>
        <w:t xml:space="preserve"> – 13,4</w:t>
      </w:r>
      <w:r w:rsidRPr="00B24F90">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492,8</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w:t>
      </w:r>
      <w:r w:rsidRPr="00B24F90">
        <w:rPr>
          <w:rFonts w:ascii="Times New Roman" w:eastAsia="Times New Roman" w:hAnsi="Times New Roman" w:cs="Times New Roman"/>
          <w:sz w:val="28"/>
          <w:szCs w:val="24"/>
        </w:rPr>
        <w:t xml:space="preserve">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r>
        <w:rPr>
          <w:rFonts w:ascii="Times New Roman" w:eastAsia="Times New Roman" w:hAnsi="Times New Roman" w:cs="Times New Roman"/>
          <w:sz w:val="28"/>
          <w:szCs w:val="24"/>
        </w:rPr>
        <w:t xml:space="preserve"> – 12,4</w:t>
      </w:r>
      <w:r w:rsidRPr="00B24F90">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455,3</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w:t>
      </w:r>
      <w:r w:rsidRPr="00B24F90">
        <w:rPr>
          <w:rFonts w:ascii="Times New Roman" w:eastAsia="Times New Roman" w:hAnsi="Times New Roman" w:cs="Times New Roman"/>
          <w:sz w:val="28"/>
          <w:szCs w:val="24"/>
        </w:rPr>
        <w:t xml:space="preserve"> департамент информатизации и телекоммуникаций Приморского края</w:t>
      </w:r>
      <w:r>
        <w:rPr>
          <w:rFonts w:ascii="Times New Roman" w:eastAsia="Times New Roman" w:hAnsi="Times New Roman" w:cs="Times New Roman"/>
          <w:sz w:val="28"/>
          <w:szCs w:val="24"/>
        </w:rPr>
        <w:t xml:space="preserve"> – 8,6</w:t>
      </w:r>
      <w:r w:rsidRPr="00B24F90">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315,6</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 xml:space="preserve">, Избирательную комиссию Приморского края – 8,0 % (293,9 млн рублей). </w:t>
      </w:r>
      <w:r w:rsidRPr="00B24F90">
        <w:rPr>
          <w:rFonts w:ascii="Times New Roman" w:eastAsia="Times New Roman" w:hAnsi="Times New Roman" w:cs="Times New Roman"/>
          <w:sz w:val="28"/>
          <w:szCs w:val="24"/>
        </w:rPr>
        <w:t xml:space="preserve"> </w:t>
      </w:r>
    </w:p>
    <w:p w:rsidR="00575FEA" w:rsidRPr="00B24F90" w:rsidRDefault="00575FEA" w:rsidP="00575FEA">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По данному разделу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предусмотрены ассигнования на реализацию мероприятий </w:t>
      </w:r>
      <w:r>
        <w:rPr>
          <w:rFonts w:ascii="Times New Roman" w:hAnsi="Times New Roman" w:cs="Times New Roman"/>
          <w:sz w:val="28"/>
          <w:szCs w:val="28"/>
        </w:rPr>
        <w:t>10</w:t>
      </w:r>
      <w:r w:rsidRPr="00B24F90">
        <w:rPr>
          <w:rFonts w:ascii="Times New Roman" w:hAnsi="Times New Roman" w:cs="Times New Roman"/>
          <w:sz w:val="28"/>
          <w:szCs w:val="28"/>
        </w:rPr>
        <w:t xml:space="preserve"> ГП.</w:t>
      </w:r>
    </w:p>
    <w:p w:rsidR="00575FEA" w:rsidRDefault="00575FEA" w:rsidP="00575FEA">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F71567" w:rsidRDefault="00F71567">
      <w:pPr>
        <w:rPr>
          <w:rFonts w:ascii="Times New Roman" w:hAnsi="Times New Roman" w:cs="Times New Roman"/>
          <w:sz w:val="28"/>
          <w:szCs w:val="28"/>
        </w:rPr>
      </w:pPr>
      <w:r>
        <w:rPr>
          <w:rFonts w:ascii="Times New Roman" w:hAnsi="Times New Roman" w:cs="Times New Roman"/>
          <w:sz w:val="28"/>
          <w:szCs w:val="28"/>
        </w:rPr>
        <w:br w:type="page"/>
      </w:r>
    </w:p>
    <w:p w:rsidR="00F71567" w:rsidRDefault="00F71567" w:rsidP="00575FEA">
      <w:pPr>
        <w:spacing w:after="0" w:line="240" w:lineRule="auto"/>
        <w:ind w:firstLine="709"/>
        <w:jc w:val="both"/>
        <w:rPr>
          <w:rFonts w:ascii="Times New Roman" w:hAnsi="Times New Roman" w:cs="Times New Roman"/>
          <w:sz w:val="28"/>
          <w:szCs w:val="28"/>
        </w:rPr>
      </w:pPr>
    </w:p>
    <w:p w:rsidR="003C4F9D" w:rsidRPr="003C4F9D" w:rsidRDefault="003C4F9D" w:rsidP="003C4F9D">
      <w:pPr>
        <w:spacing w:after="0" w:line="240" w:lineRule="auto"/>
        <w:ind w:firstLine="709"/>
        <w:jc w:val="right"/>
        <w:rPr>
          <w:rFonts w:ascii="Times New Roman" w:hAnsi="Times New Roman" w:cs="Times New Roman"/>
          <w:sz w:val="24"/>
          <w:szCs w:val="24"/>
        </w:rPr>
      </w:pPr>
      <w:r w:rsidRPr="003C4F9D">
        <w:rPr>
          <w:rFonts w:ascii="Times New Roman" w:hAnsi="Times New Roman" w:cs="Times New Roman"/>
          <w:sz w:val="24"/>
          <w:szCs w:val="24"/>
        </w:rPr>
        <w:t>Таблица 8</w:t>
      </w:r>
    </w:p>
    <w:p w:rsidR="00575FEA" w:rsidRPr="00D631F2" w:rsidRDefault="00575FEA" w:rsidP="003C4F9D">
      <w:pPr>
        <w:spacing w:after="0" w:line="240" w:lineRule="auto"/>
        <w:ind w:left="7079" w:firstLine="709"/>
        <w:jc w:val="right"/>
        <w:rPr>
          <w:rFonts w:ascii="Times New Roman" w:hAnsi="Times New Roman" w:cs="Times New Roman"/>
          <w:sz w:val="24"/>
          <w:szCs w:val="24"/>
        </w:rPr>
      </w:pPr>
      <w:r w:rsidRPr="00D631F2">
        <w:rPr>
          <w:rFonts w:ascii="Times New Roman" w:hAnsi="Times New Roman" w:cs="Times New Roman"/>
          <w:sz w:val="24"/>
          <w:szCs w:val="24"/>
        </w:rPr>
        <w:t xml:space="preserve">(млн рублей) </w:t>
      </w:r>
    </w:p>
    <w:tbl>
      <w:tblPr>
        <w:tblW w:w="9371" w:type="dxa"/>
        <w:tblInd w:w="93" w:type="dxa"/>
        <w:tblLook w:val="04A0" w:firstRow="1" w:lastRow="0" w:firstColumn="1" w:lastColumn="0" w:noHBand="0" w:noVBand="1"/>
      </w:tblPr>
      <w:tblGrid>
        <w:gridCol w:w="4835"/>
        <w:gridCol w:w="1362"/>
        <w:gridCol w:w="1331"/>
        <w:gridCol w:w="960"/>
        <w:gridCol w:w="883"/>
      </w:tblGrid>
      <w:tr w:rsidR="00575FEA" w:rsidRPr="00D631F2" w:rsidTr="00575FEA">
        <w:trPr>
          <w:trHeight w:val="990"/>
          <w:tblHeader/>
        </w:trPr>
        <w:tc>
          <w:tcPr>
            <w:tcW w:w="4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D631F2" w:rsidRDefault="00575FEA" w:rsidP="00575FEA">
            <w:pPr>
              <w:spacing w:after="0" w:line="240" w:lineRule="auto"/>
              <w:jc w:val="center"/>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Наименование показателя</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D631F2" w:rsidRDefault="00575FEA" w:rsidP="00575FEA">
            <w:pPr>
              <w:spacing w:after="0" w:line="240" w:lineRule="auto"/>
              <w:jc w:val="center"/>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Утверждено Законом Приморского края</w:t>
            </w:r>
            <w:r w:rsidRPr="00D631F2">
              <w:rPr>
                <w:rFonts w:ascii="Times New Roman" w:eastAsia="Times New Roman" w:hAnsi="Times New Roman" w:cs="Times New Roman"/>
                <w:color w:val="000000"/>
                <w:sz w:val="20"/>
                <w:szCs w:val="20"/>
              </w:rPr>
              <w:br/>
              <w:t>от 01.10.2015 № 670–КЗ  на 2015 год</w:t>
            </w:r>
          </w:p>
        </w:tc>
        <w:tc>
          <w:tcPr>
            <w:tcW w:w="13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D631F2" w:rsidRDefault="00575FEA" w:rsidP="00575FEA">
            <w:pPr>
              <w:spacing w:after="0" w:line="240" w:lineRule="auto"/>
              <w:jc w:val="center"/>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Проект бюджета </w:t>
            </w:r>
            <w:r>
              <w:rPr>
                <w:rFonts w:ascii="Times New Roman" w:eastAsia="Times New Roman" w:hAnsi="Times New Roman" w:cs="Times New Roman"/>
                <w:color w:val="000000"/>
                <w:sz w:val="20"/>
                <w:szCs w:val="20"/>
              </w:rPr>
              <w:t xml:space="preserve">   </w:t>
            </w:r>
            <w:r w:rsidRPr="00D631F2">
              <w:rPr>
                <w:rFonts w:ascii="Times New Roman" w:eastAsia="Times New Roman" w:hAnsi="Times New Roman" w:cs="Times New Roman"/>
                <w:color w:val="000000"/>
                <w:sz w:val="20"/>
                <w:szCs w:val="20"/>
              </w:rPr>
              <w:t>на 2016 год</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rsidR="00575FEA" w:rsidRPr="00D631F2" w:rsidRDefault="00575FEA" w:rsidP="00575FEA">
            <w:pPr>
              <w:spacing w:after="0" w:line="240" w:lineRule="auto"/>
              <w:jc w:val="center"/>
              <w:rPr>
                <w:rFonts w:ascii="Times New Roman" w:eastAsia="Times New Roman" w:hAnsi="Times New Roman" w:cs="Times New Roman"/>
              </w:rPr>
            </w:pPr>
            <w:r w:rsidRPr="00D631F2">
              <w:rPr>
                <w:rFonts w:ascii="Times New Roman" w:eastAsia="Times New Roman" w:hAnsi="Times New Roman" w:cs="Times New Roman"/>
              </w:rPr>
              <w:t>Темпы роста (снижения) расходов</w:t>
            </w:r>
          </w:p>
        </w:tc>
      </w:tr>
      <w:tr w:rsidR="00575FEA" w:rsidRPr="00D631F2" w:rsidTr="006C19DB">
        <w:trPr>
          <w:trHeight w:val="639"/>
          <w:tblHeader/>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p>
        </w:tc>
        <w:tc>
          <w:tcPr>
            <w:tcW w:w="1331" w:type="dxa"/>
            <w:vMerge/>
            <w:tcBorders>
              <w:top w:val="single" w:sz="4" w:space="0" w:color="auto"/>
              <w:left w:val="single" w:sz="4" w:space="0" w:color="auto"/>
              <w:bottom w:val="single" w:sz="4" w:space="0" w:color="auto"/>
              <w:right w:val="single" w:sz="4" w:space="0" w:color="auto"/>
            </w:tcBorders>
            <w:vAlign w:val="center"/>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575FEA" w:rsidRPr="00D631F2" w:rsidRDefault="00DF3AB1" w:rsidP="00575FE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w:t>
            </w:r>
            <w:r w:rsidR="00575FEA" w:rsidRPr="00D631F2">
              <w:rPr>
                <w:rFonts w:ascii="Times New Roman" w:eastAsia="Times New Roman" w:hAnsi="Times New Roman" w:cs="Times New Roman"/>
                <w:color w:val="000000"/>
                <w:sz w:val="20"/>
                <w:szCs w:val="20"/>
              </w:rPr>
              <w:t>умма</w:t>
            </w:r>
          </w:p>
        </w:tc>
        <w:tc>
          <w:tcPr>
            <w:tcW w:w="883" w:type="dxa"/>
            <w:tcBorders>
              <w:top w:val="nil"/>
              <w:left w:val="nil"/>
              <w:bottom w:val="single" w:sz="4" w:space="0" w:color="auto"/>
              <w:right w:val="single" w:sz="4" w:space="0" w:color="auto"/>
            </w:tcBorders>
            <w:shd w:val="clear" w:color="auto" w:fill="auto"/>
            <w:noWrap/>
            <w:vAlign w:val="center"/>
            <w:hideMark/>
          </w:tcPr>
          <w:p w:rsidR="00575FEA" w:rsidRPr="00D631F2" w:rsidRDefault="00575FEA" w:rsidP="00575FEA">
            <w:pPr>
              <w:spacing w:after="0" w:line="240" w:lineRule="auto"/>
              <w:jc w:val="center"/>
              <w:rPr>
                <w:rFonts w:ascii="Times New Roman" w:eastAsia="Times New Roman" w:hAnsi="Times New Roman" w:cs="Times New Roman"/>
                <w:sz w:val="20"/>
                <w:szCs w:val="20"/>
              </w:rPr>
            </w:pPr>
            <w:r w:rsidRPr="00D631F2">
              <w:rPr>
                <w:rFonts w:ascii="Times New Roman" w:eastAsia="Times New Roman" w:hAnsi="Times New Roman" w:cs="Times New Roman"/>
                <w:sz w:val="20"/>
                <w:szCs w:val="20"/>
              </w:rPr>
              <w:t>%</w:t>
            </w:r>
          </w:p>
        </w:tc>
      </w:tr>
      <w:tr w:rsidR="00575FEA" w:rsidRPr="00D631F2" w:rsidTr="00575FEA">
        <w:trPr>
          <w:trHeight w:val="281"/>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Государственные программы Приморского края</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2163,0</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1976,3</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-186,7</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91,4</w:t>
            </w:r>
          </w:p>
        </w:tc>
      </w:tr>
      <w:tr w:rsidR="00575FEA" w:rsidRPr="00D631F2" w:rsidTr="00575FEA">
        <w:trPr>
          <w:trHeight w:val="271"/>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"Развитие образования Приморского края"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9,2</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8,7</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-0,5</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94,6</w:t>
            </w:r>
          </w:p>
        </w:tc>
      </w:tr>
      <w:tr w:rsidR="00575FEA" w:rsidRPr="00D631F2" w:rsidTr="00575FEA">
        <w:trPr>
          <w:trHeight w:val="27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"Содействие занятости населения Приморского края"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23,0</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23,0</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0,0</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100,0</w:t>
            </w:r>
          </w:p>
        </w:tc>
      </w:tr>
      <w:tr w:rsidR="00575FEA" w:rsidRPr="00D631F2" w:rsidTr="00575FEA">
        <w:trPr>
          <w:trHeight w:val="279"/>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"Развитие культуры Приморского края"</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70,0</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51,9</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-18,1</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74,1</w:t>
            </w:r>
          </w:p>
        </w:tc>
      </w:tr>
      <w:tr w:rsidR="00575FEA" w:rsidRPr="00D631F2" w:rsidTr="00575FEA">
        <w:trPr>
          <w:trHeight w:val="694"/>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22,2</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61,0</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38,8</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274,8</w:t>
            </w:r>
          </w:p>
        </w:tc>
      </w:tr>
      <w:tr w:rsidR="00575FEA" w:rsidRPr="00D631F2" w:rsidTr="00575FEA">
        <w:trPr>
          <w:trHeight w:val="691"/>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"Защита населения и территории от чрезвычайных ситуаций, обеспечение пожарной безопасности и безопасности на водных объектах Приморского края"</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5,3</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8,0</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2,7</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150,9</w:t>
            </w:r>
          </w:p>
        </w:tc>
      </w:tr>
      <w:tr w:rsidR="00575FEA" w:rsidRPr="00D631F2" w:rsidTr="00575FEA">
        <w:trPr>
          <w:trHeight w:val="289"/>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"Развитие туризма в Приморском крае"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39,4</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34,1</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-5,3</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86,5</w:t>
            </w:r>
          </w:p>
        </w:tc>
      </w:tr>
      <w:tr w:rsidR="00575FEA" w:rsidRPr="00D631F2" w:rsidTr="00575FEA">
        <w:trPr>
          <w:trHeight w:val="30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"Информационное общество"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396,1</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362,8</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-33,3</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91,6</w:t>
            </w:r>
          </w:p>
        </w:tc>
      </w:tr>
      <w:tr w:rsidR="00575FEA" w:rsidRPr="00D631F2" w:rsidTr="00575FEA">
        <w:trPr>
          <w:trHeight w:val="52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"Развитие транспортного комплекса Приморского края"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1,7</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-1,7</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0,0</w:t>
            </w:r>
          </w:p>
        </w:tc>
      </w:tr>
      <w:tr w:rsidR="00575FEA" w:rsidRPr="00D631F2" w:rsidTr="00575FEA">
        <w:trPr>
          <w:trHeight w:val="419"/>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"Энергоэффективность, развитие газоснабжения и энергетики в Приморском крае"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13,5</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11,0</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-2,5</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81,5</w:t>
            </w:r>
          </w:p>
        </w:tc>
      </w:tr>
      <w:tr w:rsidR="00575FEA" w:rsidRPr="00D631F2" w:rsidTr="00575FEA">
        <w:trPr>
          <w:trHeight w:val="369"/>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 xml:space="preserve">"Экономическое развитие и инновационная экономика Приморского края" </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1037,9</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958,5</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-79,4</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92,3</w:t>
            </w:r>
          </w:p>
        </w:tc>
      </w:tr>
      <w:tr w:rsidR="00575FEA" w:rsidRPr="00D631F2" w:rsidTr="00575FEA">
        <w:trPr>
          <w:trHeight w:val="30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"Безопасный край"</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544,7</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457,3</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-87,4</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color w:val="000000"/>
                <w:sz w:val="20"/>
                <w:szCs w:val="20"/>
              </w:rPr>
            </w:pPr>
            <w:r w:rsidRPr="00D631F2">
              <w:rPr>
                <w:rFonts w:ascii="Times New Roman" w:eastAsia="Times New Roman" w:hAnsi="Times New Roman" w:cs="Times New Roman"/>
                <w:color w:val="000000"/>
                <w:sz w:val="20"/>
                <w:szCs w:val="20"/>
              </w:rPr>
              <w:t>84,0</w:t>
            </w:r>
          </w:p>
        </w:tc>
      </w:tr>
      <w:tr w:rsidR="00575FEA" w:rsidRPr="00D631F2" w:rsidTr="00575FEA">
        <w:trPr>
          <w:trHeight w:val="36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Непрограммные направления деятельности органов государственной власти</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1642,8</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1692,5</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49,7</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i/>
                <w:iCs/>
                <w:color w:val="000000"/>
                <w:sz w:val="20"/>
                <w:szCs w:val="20"/>
              </w:rPr>
            </w:pPr>
            <w:r w:rsidRPr="00D631F2">
              <w:rPr>
                <w:rFonts w:ascii="Times New Roman" w:eastAsia="Times New Roman" w:hAnsi="Times New Roman" w:cs="Times New Roman"/>
                <w:b/>
                <w:bCs/>
                <w:i/>
                <w:iCs/>
                <w:color w:val="000000"/>
                <w:sz w:val="20"/>
                <w:szCs w:val="20"/>
              </w:rPr>
              <w:t>103,0</w:t>
            </w:r>
          </w:p>
        </w:tc>
      </w:tr>
      <w:tr w:rsidR="00575FEA" w:rsidRPr="00D631F2" w:rsidTr="00575FEA">
        <w:trPr>
          <w:trHeight w:val="30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rPr>
                <w:rFonts w:ascii="Times New Roman" w:eastAsia="Times New Roman" w:hAnsi="Times New Roman" w:cs="Times New Roman"/>
                <w:b/>
                <w:bCs/>
                <w:color w:val="000000"/>
                <w:sz w:val="20"/>
                <w:szCs w:val="20"/>
              </w:rPr>
            </w:pPr>
            <w:r w:rsidRPr="00D631F2">
              <w:rPr>
                <w:rFonts w:ascii="Times New Roman" w:eastAsia="Times New Roman" w:hAnsi="Times New Roman" w:cs="Times New Roman"/>
                <w:b/>
                <w:bCs/>
                <w:color w:val="000000"/>
                <w:sz w:val="20"/>
                <w:szCs w:val="20"/>
              </w:rPr>
              <w:t>Всего по разделу</w:t>
            </w:r>
          </w:p>
        </w:tc>
        <w:tc>
          <w:tcPr>
            <w:tcW w:w="1362"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color w:val="000000"/>
                <w:sz w:val="20"/>
                <w:szCs w:val="20"/>
              </w:rPr>
            </w:pPr>
            <w:r w:rsidRPr="00D631F2">
              <w:rPr>
                <w:rFonts w:ascii="Times New Roman" w:eastAsia="Times New Roman" w:hAnsi="Times New Roman" w:cs="Times New Roman"/>
                <w:b/>
                <w:bCs/>
                <w:color w:val="000000"/>
                <w:sz w:val="20"/>
                <w:szCs w:val="20"/>
              </w:rPr>
              <w:t>3805,8</w:t>
            </w:r>
          </w:p>
        </w:tc>
        <w:tc>
          <w:tcPr>
            <w:tcW w:w="1331"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color w:val="000000"/>
                <w:sz w:val="20"/>
                <w:szCs w:val="20"/>
              </w:rPr>
            </w:pPr>
            <w:r w:rsidRPr="00D631F2">
              <w:rPr>
                <w:rFonts w:ascii="Times New Roman" w:eastAsia="Times New Roman" w:hAnsi="Times New Roman" w:cs="Times New Roman"/>
                <w:b/>
                <w:bCs/>
                <w:color w:val="000000"/>
                <w:sz w:val="20"/>
                <w:szCs w:val="20"/>
              </w:rPr>
              <w:t>3668,8</w:t>
            </w:r>
          </w:p>
        </w:tc>
        <w:tc>
          <w:tcPr>
            <w:tcW w:w="960"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color w:val="000000"/>
                <w:sz w:val="20"/>
                <w:szCs w:val="20"/>
              </w:rPr>
            </w:pPr>
            <w:r w:rsidRPr="00D631F2">
              <w:rPr>
                <w:rFonts w:ascii="Times New Roman" w:eastAsia="Times New Roman" w:hAnsi="Times New Roman" w:cs="Times New Roman"/>
                <w:b/>
                <w:bCs/>
                <w:color w:val="000000"/>
                <w:sz w:val="20"/>
                <w:szCs w:val="20"/>
              </w:rPr>
              <w:t>-137,0</w:t>
            </w:r>
          </w:p>
        </w:tc>
        <w:tc>
          <w:tcPr>
            <w:tcW w:w="883" w:type="dxa"/>
            <w:tcBorders>
              <w:top w:val="nil"/>
              <w:left w:val="nil"/>
              <w:bottom w:val="single" w:sz="4" w:space="0" w:color="auto"/>
              <w:right w:val="single" w:sz="4" w:space="0" w:color="auto"/>
            </w:tcBorders>
            <w:shd w:val="clear" w:color="auto" w:fill="auto"/>
            <w:vAlign w:val="bottom"/>
            <w:hideMark/>
          </w:tcPr>
          <w:p w:rsidR="00575FEA" w:rsidRPr="00D631F2" w:rsidRDefault="00575FEA" w:rsidP="00575FEA">
            <w:pPr>
              <w:spacing w:after="0" w:line="240" w:lineRule="auto"/>
              <w:jc w:val="right"/>
              <w:rPr>
                <w:rFonts w:ascii="Times New Roman" w:eastAsia="Times New Roman" w:hAnsi="Times New Roman" w:cs="Times New Roman"/>
                <w:b/>
                <w:bCs/>
                <w:color w:val="000000"/>
                <w:sz w:val="20"/>
                <w:szCs w:val="20"/>
              </w:rPr>
            </w:pPr>
            <w:r w:rsidRPr="00D631F2">
              <w:rPr>
                <w:rFonts w:ascii="Times New Roman" w:eastAsia="Times New Roman" w:hAnsi="Times New Roman" w:cs="Times New Roman"/>
                <w:b/>
                <w:bCs/>
                <w:color w:val="000000"/>
                <w:sz w:val="20"/>
                <w:szCs w:val="20"/>
              </w:rPr>
              <w:t>96,4</w:t>
            </w:r>
          </w:p>
        </w:tc>
      </w:tr>
    </w:tbl>
    <w:p w:rsidR="00575FEA" w:rsidRPr="00B24F90" w:rsidRDefault="00575FEA" w:rsidP="00575FEA">
      <w:pPr>
        <w:spacing w:after="0" w:line="240" w:lineRule="auto"/>
        <w:ind w:firstLine="709"/>
        <w:jc w:val="both"/>
        <w:rPr>
          <w:rFonts w:ascii="Times New Roman" w:eastAsia="Times New Roman" w:hAnsi="Times New Roman" w:cs="Times New Roman"/>
          <w:sz w:val="28"/>
          <w:szCs w:val="28"/>
        </w:rPr>
      </w:pPr>
      <w:r w:rsidRPr="00B24F90">
        <w:rPr>
          <w:rFonts w:ascii="Times New Roman" w:hAnsi="Times New Roman" w:cs="Times New Roman"/>
          <w:sz w:val="28"/>
          <w:szCs w:val="28"/>
        </w:rPr>
        <w:t>Законопроектом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по данному разделу расходы на реализацию ГП предусмотрены в сумме </w:t>
      </w:r>
      <w:r>
        <w:rPr>
          <w:rFonts w:ascii="Times New Roman" w:hAnsi="Times New Roman" w:cs="Times New Roman"/>
          <w:sz w:val="28"/>
          <w:szCs w:val="28"/>
        </w:rPr>
        <w:t>1976,3</w:t>
      </w:r>
      <w:r w:rsidRPr="00B24F90">
        <w:rPr>
          <w:rFonts w:ascii="Times New Roman" w:hAnsi="Times New Roman" w:cs="Times New Roman"/>
          <w:sz w:val="28"/>
          <w:szCs w:val="28"/>
        </w:rPr>
        <w:t xml:space="preserve"> млн рублей (</w:t>
      </w:r>
      <w:r>
        <w:rPr>
          <w:rFonts w:ascii="Times New Roman" w:hAnsi="Times New Roman" w:cs="Times New Roman"/>
          <w:sz w:val="28"/>
          <w:szCs w:val="28"/>
        </w:rPr>
        <w:t>53,9</w:t>
      </w:r>
      <w:r w:rsidRPr="00B24F90">
        <w:rPr>
          <w:rFonts w:ascii="Times New Roman" w:hAnsi="Times New Roman" w:cs="Times New Roman"/>
          <w:sz w:val="28"/>
          <w:szCs w:val="28"/>
        </w:rPr>
        <w:t xml:space="preserve"> % в общем объеме расходов по разделу), бюджетные ассигнования на</w:t>
      </w:r>
      <w:r w:rsidRPr="00B24F90">
        <w:rPr>
          <w:rFonts w:ascii="Times New Roman" w:eastAsia="Times New Roman" w:hAnsi="Times New Roman" w:cs="Times New Roman"/>
          <w:sz w:val="28"/>
          <w:szCs w:val="24"/>
        </w:rPr>
        <w:t xml:space="preserve"> непрограммные направления деятельности органов государственной власти составляют </w:t>
      </w:r>
      <w:r>
        <w:rPr>
          <w:rFonts w:ascii="Times New Roman" w:eastAsia="Times New Roman" w:hAnsi="Times New Roman" w:cs="Times New Roman"/>
          <w:sz w:val="28"/>
          <w:szCs w:val="24"/>
        </w:rPr>
        <w:t>1692,5</w:t>
      </w:r>
      <w:r w:rsidRPr="00B24F90">
        <w:rPr>
          <w:rFonts w:ascii="Times New Roman" w:eastAsia="Times New Roman" w:hAnsi="Times New Roman" w:cs="Times New Roman"/>
          <w:sz w:val="28"/>
          <w:szCs w:val="24"/>
        </w:rPr>
        <w:t> млн рублей (</w:t>
      </w:r>
      <w:r>
        <w:rPr>
          <w:rFonts w:ascii="Times New Roman" w:eastAsia="Times New Roman" w:hAnsi="Times New Roman" w:cs="Times New Roman"/>
          <w:sz w:val="28"/>
          <w:szCs w:val="24"/>
        </w:rPr>
        <w:t>46,1</w:t>
      </w:r>
      <w:r w:rsidRPr="00B24F90">
        <w:rPr>
          <w:rFonts w:ascii="Times New Roman" w:eastAsia="Times New Roman" w:hAnsi="Times New Roman" w:cs="Times New Roman"/>
          <w:sz w:val="28"/>
          <w:szCs w:val="24"/>
        </w:rPr>
        <w:t xml:space="preserve"> %).</w:t>
      </w:r>
    </w:p>
    <w:p w:rsidR="00575FEA" w:rsidRDefault="00575FEA" w:rsidP="00575FEA">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 xml:space="preserve">Распределение бюджетных ассигнований </w:t>
      </w:r>
      <w:r w:rsidRPr="00B24F90">
        <w:rPr>
          <w:rFonts w:ascii="Times New Roman" w:eastAsia="Times New Roman" w:hAnsi="Times New Roman" w:cs="Times New Roman"/>
          <w:sz w:val="28"/>
          <w:szCs w:val="28"/>
        </w:rPr>
        <w:t>в разрезе подразделов функциональной классификации расходов</w:t>
      </w:r>
      <w:r w:rsidRPr="00B24F90">
        <w:rPr>
          <w:rFonts w:ascii="Times New Roman" w:hAnsi="Times New Roman" w:cs="Times New Roman"/>
          <w:sz w:val="28"/>
          <w:szCs w:val="28"/>
        </w:rPr>
        <w:t xml:space="preserve">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3C4F9D" w:rsidRPr="003C4F9D" w:rsidRDefault="003C4F9D" w:rsidP="003C4F9D">
      <w:pPr>
        <w:spacing w:after="0" w:line="240" w:lineRule="auto"/>
        <w:ind w:firstLine="709"/>
        <w:jc w:val="right"/>
        <w:rPr>
          <w:rFonts w:ascii="Times New Roman" w:hAnsi="Times New Roman" w:cs="Times New Roman"/>
          <w:sz w:val="24"/>
          <w:szCs w:val="24"/>
        </w:rPr>
      </w:pPr>
      <w:r w:rsidRPr="003C4F9D">
        <w:rPr>
          <w:rFonts w:ascii="Times New Roman" w:hAnsi="Times New Roman" w:cs="Times New Roman"/>
          <w:sz w:val="24"/>
          <w:szCs w:val="24"/>
        </w:rPr>
        <w:t>Таблица 9</w:t>
      </w:r>
    </w:p>
    <w:tbl>
      <w:tblPr>
        <w:tblW w:w="9370" w:type="dxa"/>
        <w:tblInd w:w="93" w:type="dxa"/>
        <w:tblLayout w:type="fixed"/>
        <w:tblLook w:val="04A0" w:firstRow="1" w:lastRow="0" w:firstColumn="1" w:lastColumn="0" w:noHBand="0" w:noVBand="1"/>
      </w:tblPr>
      <w:tblGrid>
        <w:gridCol w:w="675"/>
        <w:gridCol w:w="3593"/>
        <w:gridCol w:w="992"/>
        <w:gridCol w:w="992"/>
        <w:gridCol w:w="709"/>
        <w:gridCol w:w="765"/>
        <w:gridCol w:w="936"/>
        <w:gridCol w:w="708"/>
      </w:tblGrid>
      <w:tr w:rsidR="00575FEA" w:rsidRPr="00B433A5" w:rsidTr="006C19DB">
        <w:trPr>
          <w:trHeight w:val="1479"/>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75FEA" w:rsidRPr="00B433A5" w:rsidRDefault="00575FEA" w:rsidP="00575FEA">
            <w:pPr>
              <w:spacing w:after="0" w:line="240" w:lineRule="auto"/>
              <w:ind w:left="113" w:right="113"/>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Подразделы</w:t>
            </w:r>
          </w:p>
        </w:tc>
        <w:tc>
          <w:tcPr>
            <w:tcW w:w="3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Наименование показателя</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Утверждено Законом Приморского края</w:t>
            </w:r>
            <w:r w:rsidRPr="00B433A5">
              <w:rPr>
                <w:rFonts w:ascii="Times New Roman" w:eastAsia="Times New Roman" w:hAnsi="Times New Roman" w:cs="Times New Roman"/>
                <w:color w:val="000000"/>
                <w:sz w:val="20"/>
                <w:szCs w:val="20"/>
              </w:rPr>
              <w:br/>
              <w:t>от 01.10.2015 №</w:t>
            </w:r>
            <w:r>
              <w:rPr>
                <w:rFonts w:ascii="Times New Roman" w:eastAsia="Times New Roman" w:hAnsi="Times New Roman" w:cs="Times New Roman"/>
                <w:color w:val="000000"/>
                <w:sz w:val="20"/>
                <w:szCs w:val="20"/>
              </w:rPr>
              <w:t> </w:t>
            </w:r>
            <w:r w:rsidRPr="00B433A5">
              <w:rPr>
                <w:rFonts w:ascii="Times New Roman" w:eastAsia="Times New Roman" w:hAnsi="Times New Roman" w:cs="Times New Roman"/>
                <w:color w:val="000000"/>
                <w:sz w:val="20"/>
                <w:szCs w:val="20"/>
              </w:rPr>
              <w:t xml:space="preserve">670–КЗ  </w:t>
            </w:r>
            <w:r>
              <w:rPr>
                <w:rFonts w:ascii="Times New Roman" w:eastAsia="Times New Roman" w:hAnsi="Times New Roman" w:cs="Times New Roman"/>
                <w:color w:val="000000"/>
                <w:sz w:val="20"/>
                <w:szCs w:val="20"/>
              </w:rPr>
              <w:t xml:space="preserve">              </w:t>
            </w:r>
            <w:r w:rsidRPr="00B433A5">
              <w:rPr>
                <w:rFonts w:ascii="Times New Roman" w:eastAsia="Times New Roman" w:hAnsi="Times New Roman" w:cs="Times New Roman"/>
                <w:color w:val="000000"/>
                <w:sz w:val="20"/>
                <w:szCs w:val="20"/>
              </w:rPr>
              <w:t>на 2015 год</w:t>
            </w:r>
          </w:p>
        </w:tc>
        <w:tc>
          <w:tcPr>
            <w:tcW w:w="1474" w:type="dxa"/>
            <w:gridSpan w:val="2"/>
            <w:tcBorders>
              <w:top w:val="single" w:sz="4" w:space="0" w:color="auto"/>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Проект бюджета на 2016 год</w:t>
            </w:r>
          </w:p>
        </w:tc>
        <w:tc>
          <w:tcPr>
            <w:tcW w:w="1644" w:type="dxa"/>
            <w:gridSpan w:val="2"/>
            <w:tcBorders>
              <w:top w:val="single" w:sz="4" w:space="0" w:color="auto"/>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sz w:val="20"/>
                <w:szCs w:val="20"/>
              </w:rPr>
            </w:pPr>
            <w:r w:rsidRPr="00B433A5">
              <w:rPr>
                <w:rFonts w:ascii="Times New Roman" w:eastAsia="Times New Roman" w:hAnsi="Times New Roman" w:cs="Times New Roman"/>
                <w:sz w:val="20"/>
                <w:szCs w:val="20"/>
              </w:rPr>
              <w:t>Темпы роста (снижения) расходов</w:t>
            </w:r>
          </w:p>
        </w:tc>
      </w:tr>
      <w:tr w:rsidR="00575FEA" w:rsidRPr="00B433A5" w:rsidTr="006C19DB">
        <w:trPr>
          <w:trHeight w:val="594"/>
          <w:tblHead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p>
        </w:tc>
        <w:tc>
          <w:tcPr>
            <w:tcW w:w="3593" w:type="dxa"/>
            <w:vMerge/>
            <w:tcBorders>
              <w:top w:val="single" w:sz="4" w:space="0" w:color="auto"/>
              <w:left w:val="single" w:sz="4" w:space="0" w:color="auto"/>
              <w:bottom w:val="single" w:sz="4" w:space="0" w:color="auto"/>
              <w:right w:val="single" w:sz="4" w:space="0" w:color="auto"/>
            </w:tcBorders>
            <w:vAlign w:val="center"/>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 xml:space="preserve">млн  </w:t>
            </w:r>
            <w:r>
              <w:rPr>
                <w:rFonts w:ascii="Times New Roman" w:eastAsia="Times New Roman" w:hAnsi="Times New Roman" w:cs="Times New Roman"/>
                <w:color w:val="000000"/>
                <w:sz w:val="20"/>
                <w:szCs w:val="20"/>
              </w:rPr>
              <w:t xml:space="preserve">      </w:t>
            </w:r>
            <w:r w:rsidRPr="00B433A5">
              <w:rPr>
                <w:rFonts w:ascii="Times New Roman" w:eastAsia="Times New Roman" w:hAnsi="Times New Roman" w:cs="Times New Roman"/>
                <w:color w:val="000000"/>
                <w:sz w:val="20"/>
                <w:szCs w:val="20"/>
              </w:rPr>
              <w:t xml:space="preserve">рублей </w:t>
            </w:r>
          </w:p>
        </w:tc>
        <w:tc>
          <w:tcPr>
            <w:tcW w:w="992" w:type="dxa"/>
            <w:tcBorders>
              <w:top w:val="nil"/>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удель-ный вес %</w:t>
            </w:r>
          </w:p>
        </w:tc>
        <w:tc>
          <w:tcPr>
            <w:tcW w:w="709" w:type="dxa"/>
            <w:tcBorders>
              <w:top w:val="nil"/>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 xml:space="preserve">млн  </w:t>
            </w:r>
            <w:r>
              <w:rPr>
                <w:rFonts w:ascii="Times New Roman" w:eastAsia="Times New Roman" w:hAnsi="Times New Roman" w:cs="Times New Roman"/>
                <w:color w:val="000000"/>
                <w:sz w:val="20"/>
                <w:szCs w:val="20"/>
              </w:rPr>
              <w:t xml:space="preserve">     </w:t>
            </w:r>
            <w:r w:rsidRPr="00B433A5">
              <w:rPr>
                <w:rFonts w:ascii="Times New Roman" w:eastAsia="Times New Roman" w:hAnsi="Times New Roman" w:cs="Times New Roman"/>
                <w:color w:val="000000"/>
                <w:sz w:val="20"/>
                <w:szCs w:val="20"/>
              </w:rPr>
              <w:t xml:space="preserve">рублей </w:t>
            </w:r>
          </w:p>
        </w:tc>
        <w:tc>
          <w:tcPr>
            <w:tcW w:w="765" w:type="dxa"/>
            <w:tcBorders>
              <w:top w:val="nil"/>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удель-ный вес %</w:t>
            </w:r>
          </w:p>
        </w:tc>
        <w:tc>
          <w:tcPr>
            <w:tcW w:w="936" w:type="dxa"/>
            <w:tcBorders>
              <w:top w:val="nil"/>
              <w:left w:val="nil"/>
              <w:bottom w:val="single" w:sz="4" w:space="0" w:color="auto"/>
              <w:right w:val="single" w:sz="4" w:space="0" w:color="auto"/>
            </w:tcBorders>
            <w:shd w:val="clear" w:color="auto" w:fill="auto"/>
            <w:vAlign w:val="center"/>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 xml:space="preserve">млн  </w:t>
            </w:r>
            <w:r>
              <w:rPr>
                <w:rFonts w:ascii="Times New Roman" w:eastAsia="Times New Roman" w:hAnsi="Times New Roman" w:cs="Times New Roman"/>
                <w:color w:val="000000"/>
                <w:sz w:val="20"/>
                <w:szCs w:val="20"/>
              </w:rPr>
              <w:t xml:space="preserve">     </w:t>
            </w:r>
            <w:r w:rsidRPr="00B433A5">
              <w:rPr>
                <w:rFonts w:ascii="Times New Roman" w:eastAsia="Times New Roman" w:hAnsi="Times New Roman" w:cs="Times New Roman"/>
                <w:color w:val="000000"/>
                <w:sz w:val="20"/>
                <w:szCs w:val="20"/>
              </w:rPr>
              <w:t xml:space="preserve">рублей </w:t>
            </w:r>
          </w:p>
        </w:tc>
        <w:tc>
          <w:tcPr>
            <w:tcW w:w="708" w:type="dxa"/>
            <w:tcBorders>
              <w:top w:val="nil"/>
              <w:left w:val="nil"/>
              <w:bottom w:val="single" w:sz="4" w:space="0" w:color="auto"/>
              <w:right w:val="single" w:sz="4" w:space="0" w:color="auto"/>
            </w:tcBorders>
            <w:shd w:val="clear" w:color="auto" w:fill="auto"/>
            <w:noWrap/>
            <w:vAlign w:val="center"/>
            <w:hideMark/>
          </w:tcPr>
          <w:p w:rsidR="00575FEA" w:rsidRPr="00B433A5" w:rsidRDefault="00575FEA" w:rsidP="00575FEA">
            <w:pPr>
              <w:spacing w:after="0" w:line="240" w:lineRule="auto"/>
              <w:jc w:val="center"/>
              <w:rPr>
                <w:rFonts w:ascii="Times New Roman" w:eastAsia="Times New Roman" w:hAnsi="Times New Roman" w:cs="Times New Roman"/>
                <w:sz w:val="20"/>
                <w:szCs w:val="20"/>
              </w:rPr>
            </w:pPr>
            <w:r w:rsidRPr="00B433A5">
              <w:rPr>
                <w:rFonts w:ascii="Times New Roman" w:eastAsia="Times New Roman" w:hAnsi="Times New Roman" w:cs="Times New Roman"/>
                <w:sz w:val="20"/>
                <w:szCs w:val="20"/>
              </w:rPr>
              <w:t>%</w:t>
            </w:r>
          </w:p>
        </w:tc>
      </w:tr>
      <w:tr w:rsidR="00575FEA" w:rsidRPr="00B433A5" w:rsidTr="006C19DB">
        <w:trPr>
          <w:trHeight w:val="10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0102</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13,3</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0,3</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13,4</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0,4</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100,8</w:t>
            </w:r>
          </w:p>
        </w:tc>
      </w:tr>
      <w:tr w:rsidR="00575FEA" w:rsidRPr="00B433A5" w:rsidTr="006C19DB">
        <w:trPr>
          <w:trHeight w:val="1085"/>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0103</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443,0</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11,6</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492,7</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13,4</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49,7</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111,2</w:t>
            </w:r>
          </w:p>
        </w:tc>
      </w:tr>
      <w:tr w:rsidR="00575FEA" w:rsidRPr="00B433A5" w:rsidTr="006C19DB">
        <w:trPr>
          <w:trHeight w:val="1343"/>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0104</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154,9</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4,1</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160,8</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4,4</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5,9</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103,8</w:t>
            </w:r>
          </w:p>
        </w:tc>
      </w:tr>
      <w:tr w:rsidR="00575FEA" w:rsidRPr="00B433A5" w:rsidTr="006C19DB">
        <w:trPr>
          <w:trHeight w:val="255"/>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0105</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Судебная система</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329,7</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8,7</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302,7</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8,3</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-27,0</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91,8</w:t>
            </w:r>
          </w:p>
        </w:tc>
      </w:tr>
      <w:tr w:rsidR="00575FEA" w:rsidRPr="00B433A5" w:rsidTr="006C19DB">
        <w:trPr>
          <w:trHeight w:val="97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0106</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184,7</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4,9</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188,8</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5,1</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4,1</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102,2</w:t>
            </w:r>
          </w:p>
        </w:tc>
      </w:tr>
      <w:tr w:rsidR="00575FEA" w:rsidRPr="00B433A5" w:rsidTr="006C19DB">
        <w:trPr>
          <w:trHeight w:val="51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0107</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Обеспечение проведения выборов и референдумов</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153,6</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4,0</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293,9</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8,0</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140,3</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191,3</w:t>
            </w:r>
          </w:p>
        </w:tc>
      </w:tr>
      <w:tr w:rsidR="00575FEA" w:rsidRPr="00B433A5" w:rsidTr="006C19DB">
        <w:trPr>
          <w:trHeight w:val="255"/>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0111</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Резервные фонды</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158,1</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4,2</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190,0</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5,2</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31,9</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120,2</w:t>
            </w:r>
          </w:p>
        </w:tc>
      </w:tr>
      <w:tr w:rsidR="00575FEA" w:rsidRPr="00B433A5" w:rsidTr="006C19DB">
        <w:trPr>
          <w:trHeight w:val="343"/>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0113</w:t>
            </w:r>
          </w:p>
        </w:tc>
        <w:tc>
          <w:tcPr>
            <w:tcW w:w="3593"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2368,5</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62,2</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2026,5</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55,2</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-342,0</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color w:val="000000"/>
                <w:sz w:val="20"/>
                <w:szCs w:val="20"/>
              </w:rPr>
            </w:pPr>
            <w:r w:rsidRPr="00B433A5">
              <w:rPr>
                <w:rFonts w:ascii="Times New Roman" w:eastAsia="Times New Roman" w:hAnsi="Times New Roman" w:cs="Times New Roman"/>
                <w:color w:val="000000"/>
                <w:sz w:val="20"/>
                <w:szCs w:val="20"/>
              </w:rPr>
              <w:t>85,6</w:t>
            </w:r>
          </w:p>
        </w:tc>
      </w:tr>
      <w:tr w:rsidR="00575FEA" w:rsidRPr="00B433A5" w:rsidTr="006C19DB">
        <w:trPr>
          <w:trHeight w:val="300"/>
        </w:trPr>
        <w:tc>
          <w:tcPr>
            <w:tcW w:w="426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center"/>
              <w:rPr>
                <w:rFonts w:ascii="Times New Roman" w:eastAsia="Times New Roman" w:hAnsi="Times New Roman" w:cs="Times New Roman"/>
                <w:b/>
                <w:bCs/>
                <w:color w:val="000000"/>
                <w:sz w:val="20"/>
                <w:szCs w:val="20"/>
              </w:rPr>
            </w:pPr>
            <w:r w:rsidRPr="00B433A5">
              <w:rPr>
                <w:rFonts w:ascii="Times New Roman" w:eastAsia="Times New Roman" w:hAnsi="Times New Roman" w:cs="Times New Roman"/>
                <w:b/>
                <w:bCs/>
                <w:color w:val="000000"/>
                <w:sz w:val="20"/>
                <w:szCs w:val="20"/>
              </w:rPr>
              <w:t>Всего по разделу</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b/>
                <w:bCs/>
                <w:color w:val="000000"/>
                <w:sz w:val="20"/>
                <w:szCs w:val="20"/>
              </w:rPr>
            </w:pPr>
            <w:r w:rsidRPr="00B433A5">
              <w:rPr>
                <w:rFonts w:ascii="Times New Roman" w:eastAsia="Times New Roman" w:hAnsi="Times New Roman" w:cs="Times New Roman"/>
                <w:b/>
                <w:bCs/>
                <w:color w:val="000000"/>
                <w:sz w:val="20"/>
                <w:szCs w:val="20"/>
              </w:rPr>
              <w:t>3805,8</w:t>
            </w:r>
          </w:p>
        </w:tc>
        <w:tc>
          <w:tcPr>
            <w:tcW w:w="992"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b/>
                <w:bCs/>
                <w:color w:val="000000"/>
                <w:sz w:val="20"/>
                <w:szCs w:val="20"/>
              </w:rPr>
            </w:pPr>
            <w:r w:rsidRPr="00B433A5">
              <w:rPr>
                <w:rFonts w:ascii="Times New Roman" w:eastAsia="Times New Roman" w:hAnsi="Times New Roman" w:cs="Times New Roman"/>
                <w:b/>
                <w:bCs/>
                <w:color w:val="000000"/>
                <w:sz w:val="20"/>
                <w:szCs w:val="20"/>
              </w:rPr>
              <w:t>100,0</w:t>
            </w:r>
          </w:p>
        </w:tc>
        <w:tc>
          <w:tcPr>
            <w:tcW w:w="709"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b/>
                <w:bCs/>
                <w:color w:val="000000"/>
                <w:sz w:val="20"/>
                <w:szCs w:val="20"/>
              </w:rPr>
            </w:pPr>
            <w:r w:rsidRPr="00B433A5">
              <w:rPr>
                <w:rFonts w:ascii="Times New Roman" w:eastAsia="Times New Roman" w:hAnsi="Times New Roman" w:cs="Times New Roman"/>
                <w:b/>
                <w:bCs/>
                <w:color w:val="000000"/>
                <w:sz w:val="20"/>
                <w:szCs w:val="20"/>
              </w:rPr>
              <w:t>3668,8</w:t>
            </w:r>
          </w:p>
        </w:tc>
        <w:tc>
          <w:tcPr>
            <w:tcW w:w="765"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b/>
                <w:bCs/>
                <w:color w:val="000000"/>
                <w:sz w:val="20"/>
                <w:szCs w:val="20"/>
              </w:rPr>
            </w:pPr>
            <w:r w:rsidRPr="00B433A5">
              <w:rPr>
                <w:rFonts w:ascii="Times New Roman" w:eastAsia="Times New Roman" w:hAnsi="Times New Roman" w:cs="Times New Roman"/>
                <w:b/>
                <w:bCs/>
                <w:color w:val="000000"/>
                <w:sz w:val="20"/>
                <w:szCs w:val="20"/>
              </w:rPr>
              <w:t>100,0</w:t>
            </w:r>
          </w:p>
        </w:tc>
        <w:tc>
          <w:tcPr>
            <w:tcW w:w="936" w:type="dxa"/>
            <w:tcBorders>
              <w:top w:val="nil"/>
              <w:left w:val="nil"/>
              <w:bottom w:val="single" w:sz="4" w:space="0" w:color="auto"/>
              <w:right w:val="single" w:sz="4" w:space="0" w:color="auto"/>
            </w:tcBorders>
            <w:shd w:val="clear" w:color="auto" w:fill="auto"/>
            <w:vAlign w:val="bottom"/>
            <w:hideMark/>
          </w:tcPr>
          <w:p w:rsidR="00575FEA" w:rsidRPr="00B433A5" w:rsidRDefault="00575FEA" w:rsidP="00575FEA">
            <w:pPr>
              <w:spacing w:after="0" w:line="240" w:lineRule="auto"/>
              <w:jc w:val="right"/>
              <w:rPr>
                <w:rFonts w:ascii="Times New Roman" w:eastAsia="Times New Roman" w:hAnsi="Times New Roman" w:cs="Times New Roman"/>
                <w:b/>
                <w:bCs/>
                <w:color w:val="000000"/>
                <w:sz w:val="20"/>
                <w:szCs w:val="20"/>
              </w:rPr>
            </w:pPr>
            <w:r w:rsidRPr="00B433A5">
              <w:rPr>
                <w:rFonts w:ascii="Times New Roman" w:eastAsia="Times New Roman" w:hAnsi="Times New Roman" w:cs="Times New Roman"/>
                <w:b/>
                <w:bCs/>
                <w:color w:val="000000"/>
                <w:sz w:val="20"/>
                <w:szCs w:val="20"/>
              </w:rPr>
              <w:t>-137,0</w:t>
            </w:r>
          </w:p>
        </w:tc>
        <w:tc>
          <w:tcPr>
            <w:tcW w:w="708" w:type="dxa"/>
            <w:tcBorders>
              <w:top w:val="nil"/>
              <w:left w:val="nil"/>
              <w:bottom w:val="single" w:sz="4" w:space="0" w:color="auto"/>
              <w:right w:val="single" w:sz="4" w:space="0" w:color="auto"/>
            </w:tcBorders>
            <w:shd w:val="clear" w:color="auto" w:fill="auto"/>
            <w:noWrap/>
            <w:vAlign w:val="bottom"/>
            <w:hideMark/>
          </w:tcPr>
          <w:p w:rsidR="00575FEA" w:rsidRPr="00B433A5" w:rsidRDefault="00575FEA" w:rsidP="00575FEA">
            <w:pPr>
              <w:spacing w:after="0" w:line="240" w:lineRule="auto"/>
              <w:jc w:val="right"/>
              <w:rPr>
                <w:rFonts w:ascii="Times New Roman" w:eastAsia="Times New Roman" w:hAnsi="Times New Roman" w:cs="Times New Roman"/>
                <w:b/>
                <w:bCs/>
                <w:color w:val="000000"/>
                <w:sz w:val="20"/>
                <w:szCs w:val="20"/>
              </w:rPr>
            </w:pPr>
            <w:r w:rsidRPr="00B433A5">
              <w:rPr>
                <w:rFonts w:ascii="Times New Roman" w:eastAsia="Times New Roman" w:hAnsi="Times New Roman" w:cs="Times New Roman"/>
                <w:b/>
                <w:bCs/>
                <w:color w:val="000000"/>
                <w:sz w:val="20"/>
                <w:szCs w:val="20"/>
              </w:rPr>
              <w:t>96,4</w:t>
            </w:r>
          </w:p>
        </w:tc>
      </w:tr>
    </w:tbl>
    <w:p w:rsidR="00575FEA" w:rsidRDefault="00575FEA" w:rsidP="00575FEA">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В структуре расходов наибольший удельный вес составляют расходы по подразделу "Другие общегосударственные вопросы"</w:t>
      </w:r>
      <w:r>
        <w:rPr>
          <w:rFonts w:ascii="Times New Roman" w:eastAsia="Times New Roman" w:hAnsi="Times New Roman" w:cs="Times New Roman"/>
          <w:sz w:val="28"/>
          <w:szCs w:val="28"/>
        </w:rPr>
        <w:t xml:space="preserve"> – 55,2</w:t>
      </w:r>
      <w:r w:rsidRPr="00B24F90">
        <w:rPr>
          <w:rFonts w:ascii="Times New Roman" w:eastAsia="Times New Roman" w:hAnsi="Times New Roman" w:cs="Times New Roman"/>
          <w:sz w:val="28"/>
          <w:szCs w:val="28"/>
        </w:rPr>
        <w:t> % (</w:t>
      </w:r>
      <w:r>
        <w:rPr>
          <w:rFonts w:ascii="Times New Roman" w:eastAsia="Times New Roman" w:hAnsi="Times New Roman" w:cs="Times New Roman"/>
          <w:sz w:val="28"/>
          <w:szCs w:val="28"/>
        </w:rPr>
        <w:t>2026,5</w:t>
      </w:r>
      <w:r w:rsidRPr="00B24F90">
        <w:rPr>
          <w:rFonts w:ascii="Times New Roman" w:eastAsia="Times New Roman" w:hAnsi="Times New Roman" w:cs="Times New Roman"/>
          <w:sz w:val="28"/>
          <w:szCs w:val="28"/>
        </w:rPr>
        <w:t> млн рублей).</w:t>
      </w:r>
    </w:p>
    <w:p w:rsidR="00575FEA" w:rsidRPr="0099579A" w:rsidRDefault="00575FEA" w:rsidP="00575FEA">
      <w:pPr>
        <w:spacing w:after="0" w:line="240" w:lineRule="auto"/>
        <w:ind w:firstLine="708"/>
        <w:jc w:val="both"/>
        <w:rPr>
          <w:rFonts w:ascii="Times New Roman" w:hAnsi="Times New Roman" w:cs="Times New Roman"/>
          <w:sz w:val="28"/>
          <w:szCs w:val="28"/>
        </w:rPr>
      </w:pPr>
      <w:r w:rsidRPr="0099579A">
        <w:rPr>
          <w:rFonts w:ascii="Times New Roman" w:hAnsi="Times New Roman" w:cs="Times New Roman"/>
          <w:sz w:val="28"/>
          <w:szCs w:val="28"/>
        </w:rPr>
        <w:t xml:space="preserve">Сокращены </w:t>
      </w:r>
      <w:r w:rsidRPr="0099579A">
        <w:rPr>
          <w:rFonts w:ascii="Times New Roman" w:eastAsia="Times New Roman" w:hAnsi="Times New Roman" w:cs="Times New Roman"/>
          <w:sz w:val="28"/>
          <w:szCs w:val="28"/>
        </w:rPr>
        <w:t>бюджетны</w:t>
      </w:r>
      <w:r w:rsidR="00DF3AB1">
        <w:rPr>
          <w:rFonts w:ascii="Times New Roman" w:eastAsia="Times New Roman" w:hAnsi="Times New Roman" w:cs="Times New Roman"/>
          <w:sz w:val="28"/>
          <w:szCs w:val="28"/>
        </w:rPr>
        <w:t>е ассигнования</w:t>
      </w:r>
      <w:r w:rsidRPr="0099579A">
        <w:rPr>
          <w:rFonts w:ascii="Times New Roman" w:eastAsia="Times New Roman" w:hAnsi="Times New Roman" w:cs="Times New Roman"/>
          <w:sz w:val="28"/>
          <w:szCs w:val="28"/>
        </w:rPr>
        <w:t xml:space="preserve"> по разделу на 2016 год по сравнению с 2015 годом </w:t>
      </w:r>
      <w:r w:rsidRPr="0099579A">
        <w:rPr>
          <w:rFonts w:ascii="Times New Roman" w:hAnsi="Times New Roman" w:cs="Times New Roman"/>
          <w:sz w:val="28"/>
          <w:szCs w:val="28"/>
        </w:rPr>
        <w:t>на:</w:t>
      </w:r>
    </w:p>
    <w:p w:rsidR="00575FEA" w:rsidRDefault="00575FEA" w:rsidP="00575FEA">
      <w:pPr>
        <w:spacing w:after="0" w:line="240" w:lineRule="auto"/>
        <w:ind w:firstLine="743"/>
        <w:jc w:val="both"/>
        <w:rPr>
          <w:rFonts w:ascii="Times New Roman" w:eastAsia="Times New Roman" w:hAnsi="Times New Roman" w:cs="Times New Roman"/>
          <w:sz w:val="28"/>
          <w:szCs w:val="24"/>
        </w:rPr>
      </w:pPr>
      <w:r w:rsidRPr="00562AD1">
        <w:rPr>
          <w:rFonts w:ascii="Times New Roman" w:eastAsia="Times New Roman" w:hAnsi="Times New Roman" w:cs="Times New Roman"/>
          <w:sz w:val="28"/>
          <w:szCs w:val="24"/>
        </w:rPr>
        <w:t>обеспечение деятельности государственного казённого учреждения "Государственный архив Приморского края", 34 муниципальным архивам</w:t>
      </w:r>
      <w:r w:rsidRPr="004201DA">
        <w:rPr>
          <w:rFonts w:ascii="Times New Roman" w:eastAsia="Times New Roman" w:hAnsi="Times New Roman" w:cs="Times New Roman"/>
          <w:sz w:val="28"/>
          <w:szCs w:val="24"/>
        </w:rPr>
        <w:t xml:space="preserve"> </w:t>
      </w:r>
      <w:r w:rsidR="00255055">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на 18,2 млн рублей </w:t>
      </w:r>
      <w:r>
        <w:rPr>
          <w:rFonts w:ascii="Times New Roman" w:eastAsia="Times New Roman" w:hAnsi="Times New Roman" w:cs="Times New Roman"/>
          <w:sz w:val="28"/>
          <w:szCs w:val="24"/>
        </w:rPr>
        <w:t xml:space="preserve">в связи с окончанием в 2015 году </w:t>
      </w:r>
      <w:r w:rsidRPr="004201DA">
        <w:rPr>
          <w:rFonts w:ascii="Times New Roman" w:eastAsia="Times New Roman" w:hAnsi="Times New Roman" w:cs="Times New Roman"/>
          <w:sz w:val="28"/>
          <w:szCs w:val="24"/>
        </w:rPr>
        <w:t>мероприяти</w:t>
      </w:r>
      <w:r>
        <w:rPr>
          <w:rFonts w:ascii="Times New Roman" w:eastAsia="Times New Roman" w:hAnsi="Times New Roman" w:cs="Times New Roman"/>
          <w:sz w:val="28"/>
          <w:szCs w:val="24"/>
        </w:rPr>
        <w:t>й</w:t>
      </w:r>
      <w:r w:rsidRPr="004201DA">
        <w:rPr>
          <w:rFonts w:ascii="Times New Roman" w:eastAsia="Times New Roman" w:hAnsi="Times New Roman" w:cs="Times New Roman"/>
          <w:sz w:val="28"/>
          <w:szCs w:val="24"/>
        </w:rPr>
        <w:t xml:space="preserve"> по </w:t>
      </w:r>
      <w:r>
        <w:rPr>
          <w:rFonts w:ascii="Times New Roman" w:eastAsia="Times New Roman" w:hAnsi="Times New Roman" w:cs="Times New Roman"/>
          <w:sz w:val="28"/>
          <w:szCs w:val="24"/>
        </w:rPr>
        <w:t>установке</w:t>
      </w:r>
      <w:r w:rsidRPr="004201DA">
        <w:rPr>
          <w:rFonts w:ascii="Times New Roman" w:eastAsia="Times New Roman" w:hAnsi="Times New Roman" w:cs="Times New Roman"/>
          <w:sz w:val="28"/>
          <w:szCs w:val="24"/>
        </w:rPr>
        <w:t xml:space="preserve"> систем дымоудаления</w:t>
      </w:r>
      <w:r>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автоматического пожаротушения</w:t>
      </w:r>
      <w:r>
        <w:rPr>
          <w:rFonts w:ascii="Times New Roman" w:eastAsia="Times New Roman" w:hAnsi="Times New Roman" w:cs="Times New Roman"/>
          <w:sz w:val="28"/>
          <w:szCs w:val="24"/>
        </w:rPr>
        <w:t xml:space="preserve">, а также </w:t>
      </w:r>
      <w:r w:rsidRPr="004201DA">
        <w:rPr>
          <w:rFonts w:ascii="Times New Roman" w:eastAsia="Times New Roman" w:hAnsi="Times New Roman" w:cs="Times New Roman"/>
          <w:sz w:val="28"/>
          <w:szCs w:val="24"/>
        </w:rPr>
        <w:t>закупк</w:t>
      </w:r>
      <w:r>
        <w:rPr>
          <w:rFonts w:ascii="Times New Roman" w:eastAsia="Times New Roman" w:hAnsi="Times New Roman" w:cs="Times New Roman"/>
          <w:sz w:val="28"/>
          <w:szCs w:val="24"/>
        </w:rPr>
        <w:t>и</w:t>
      </w:r>
      <w:r w:rsidRPr="004201DA">
        <w:rPr>
          <w:rFonts w:ascii="Times New Roman" w:eastAsia="Times New Roman" w:hAnsi="Times New Roman" w:cs="Times New Roman"/>
          <w:sz w:val="28"/>
          <w:szCs w:val="24"/>
        </w:rPr>
        <w:t xml:space="preserve"> оборудования для создания страхового фонда и фонда пользования архивных документов; </w:t>
      </w:r>
    </w:p>
    <w:p w:rsidR="00575FEA" w:rsidRDefault="00575FEA" w:rsidP="00575FEA">
      <w:pPr>
        <w:spacing w:after="0" w:line="240" w:lineRule="auto"/>
        <w:ind w:firstLine="743"/>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мероприятия по созданию многофункциональных центров предоставления государственных и муниципальных услуг </w:t>
      </w:r>
      <w:r w:rsidRPr="004201DA">
        <w:rPr>
          <w:rFonts w:ascii="Times New Roman" w:hAnsi="Times New Roman" w:cs="Times New Roman"/>
          <w:sz w:val="28"/>
          <w:szCs w:val="28"/>
        </w:rPr>
        <w:t>края</w:t>
      </w:r>
      <w:r>
        <w:rPr>
          <w:rFonts w:ascii="Times New Roman" w:hAnsi="Times New Roman" w:cs="Times New Roman"/>
          <w:sz w:val="28"/>
          <w:szCs w:val="28"/>
        </w:rPr>
        <w:t xml:space="preserve"> – на 93,5 млн рублей (</w:t>
      </w:r>
      <w:r w:rsidRPr="004201DA">
        <w:rPr>
          <w:rFonts w:ascii="Times New Roman" w:hAnsi="Times New Roman"/>
          <w:sz w:val="28"/>
          <w:szCs w:val="28"/>
        </w:rPr>
        <w:t>н</w:t>
      </w:r>
      <w:r w:rsidRPr="004201DA">
        <w:rPr>
          <w:rFonts w:ascii="Times New Roman" w:hAnsi="Times New Roman" w:cs="Times New Roman"/>
          <w:sz w:val="28"/>
          <w:szCs w:val="28"/>
        </w:rPr>
        <w:t>а 2016 год</w:t>
      </w:r>
      <w:r>
        <w:rPr>
          <w:rFonts w:ascii="Times New Roman" w:hAnsi="Times New Roman" w:cs="Times New Roman"/>
          <w:sz w:val="28"/>
          <w:szCs w:val="28"/>
        </w:rPr>
        <w:t xml:space="preserve"> запланировано 24,0 млн рублей для завершения работ по </w:t>
      </w:r>
      <w:r w:rsidRPr="004201DA">
        <w:rPr>
          <w:rFonts w:ascii="Times New Roman" w:eastAsia="Times New Roman" w:hAnsi="Times New Roman" w:cs="Times New Roman"/>
          <w:sz w:val="28"/>
          <w:szCs w:val="24"/>
        </w:rPr>
        <w:t>многофункциональн</w:t>
      </w:r>
      <w:r>
        <w:rPr>
          <w:rFonts w:ascii="Times New Roman" w:eastAsia="Times New Roman" w:hAnsi="Times New Roman" w:cs="Times New Roman"/>
          <w:sz w:val="28"/>
          <w:szCs w:val="24"/>
        </w:rPr>
        <w:t>ому</w:t>
      </w:r>
      <w:r w:rsidRPr="004201DA">
        <w:rPr>
          <w:rFonts w:ascii="Times New Roman" w:eastAsia="Times New Roman" w:hAnsi="Times New Roman" w:cs="Times New Roman"/>
          <w:sz w:val="28"/>
          <w:szCs w:val="24"/>
        </w:rPr>
        <w:t xml:space="preserve"> центр</w:t>
      </w:r>
      <w:r>
        <w:rPr>
          <w:rFonts w:ascii="Times New Roman" w:eastAsia="Times New Roman" w:hAnsi="Times New Roman" w:cs="Times New Roman"/>
          <w:sz w:val="28"/>
          <w:szCs w:val="24"/>
        </w:rPr>
        <w:t xml:space="preserve">у </w:t>
      </w:r>
      <w:r w:rsidRPr="004201DA">
        <w:rPr>
          <w:rFonts w:ascii="Times New Roman" w:hAnsi="Times New Roman" w:cs="Times New Roman"/>
          <w:sz w:val="28"/>
          <w:szCs w:val="28"/>
        </w:rPr>
        <w:t>в Уссурийском городском округе</w:t>
      </w:r>
      <w:r>
        <w:rPr>
          <w:rFonts w:ascii="Times New Roman" w:hAnsi="Times New Roman" w:cs="Times New Roman"/>
          <w:sz w:val="28"/>
          <w:szCs w:val="28"/>
        </w:rPr>
        <w:t>).</w:t>
      </w:r>
    </w:p>
    <w:p w:rsidR="00575FEA" w:rsidRDefault="00575FEA" w:rsidP="00575FEA">
      <w:pPr>
        <w:spacing w:after="0" w:line="240" w:lineRule="auto"/>
        <w:ind w:firstLine="708"/>
        <w:jc w:val="both"/>
        <w:rPr>
          <w:rFonts w:ascii="Times New Roman" w:eastAsia="Times New Roman" w:hAnsi="Times New Roman" w:cs="Times New Roman"/>
          <w:sz w:val="28"/>
          <w:szCs w:val="28"/>
        </w:rPr>
      </w:pPr>
      <w:r w:rsidRPr="0099579A">
        <w:rPr>
          <w:rFonts w:ascii="Times New Roman" w:hAnsi="Times New Roman" w:cs="Times New Roman"/>
          <w:sz w:val="28"/>
          <w:szCs w:val="28"/>
        </w:rPr>
        <w:t>В тоже время</w:t>
      </w:r>
      <w:r w:rsidRPr="00B24F90">
        <w:rPr>
          <w:rFonts w:ascii="Times New Roman" w:hAnsi="Times New Roman" w:cs="Times New Roman"/>
          <w:b/>
          <w:i/>
          <w:sz w:val="28"/>
          <w:szCs w:val="28"/>
        </w:rPr>
        <w:t xml:space="preserve"> </w:t>
      </w:r>
      <w:r>
        <w:rPr>
          <w:rFonts w:ascii="Times New Roman" w:eastAsia="Times New Roman" w:hAnsi="Times New Roman" w:cs="Times New Roman"/>
          <w:sz w:val="28"/>
          <w:szCs w:val="28"/>
        </w:rPr>
        <w:t xml:space="preserve">законопроектом на 2016 год предусмотрены бюджетные ассигнования на </w:t>
      </w:r>
      <w:r w:rsidRPr="00624DD5">
        <w:rPr>
          <w:rFonts w:ascii="Times New Roman" w:eastAsia="Times New Roman" w:hAnsi="Times New Roman" w:cs="Times New Roman"/>
          <w:sz w:val="28"/>
          <w:szCs w:val="28"/>
        </w:rPr>
        <w:t>проведение выборов в Законодате</w:t>
      </w:r>
      <w:r>
        <w:rPr>
          <w:rFonts w:ascii="Times New Roman" w:eastAsia="Times New Roman" w:hAnsi="Times New Roman" w:cs="Times New Roman"/>
          <w:sz w:val="28"/>
          <w:szCs w:val="28"/>
        </w:rPr>
        <w:t xml:space="preserve">льное Собрание Приморского края в сумме 140,9 млн рублей. </w:t>
      </w:r>
    </w:p>
    <w:p w:rsidR="00464C64" w:rsidRPr="004201DA" w:rsidRDefault="00464C64" w:rsidP="00C45BB1">
      <w:pPr>
        <w:spacing w:after="0" w:line="240" w:lineRule="auto"/>
        <w:ind w:firstLine="720"/>
        <w:rPr>
          <w:rFonts w:ascii="Times New Roman" w:eastAsia="Times New Roman" w:hAnsi="Times New Roman" w:cs="Times New Roman"/>
          <w:b/>
          <w:sz w:val="28"/>
          <w:szCs w:val="28"/>
        </w:rPr>
      </w:pPr>
    </w:p>
    <w:p w:rsidR="00C45BB1" w:rsidRPr="004201DA" w:rsidRDefault="00464C64"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5.2. Раздел 02 "Национальная оборона"</w:t>
      </w:r>
    </w:p>
    <w:p w:rsidR="004E316E" w:rsidRPr="00B24F90" w:rsidRDefault="004E316E" w:rsidP="004E316E">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Расходы краевого бюджета по разделу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предусмотрены в размере </w:t>
      </w:r>
      <w:r>
        <w:rPr>
          <w:rFonts w:ascii="Times New Roman" w:eastAsia="Times New Roman" w:hAnsi="Times New Roman" w:cs="Times New Roman"/>
          <w:sz w:val="28"/>
          <w:szCs w:val="28"/>
        </w:rPr>
        <w:t>25,3</w:t>
      </w:r>
      <w:r w:rsidRPr="00B24F90">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 из них за счет средств</w:t>
      </w:r>
      <w:r w:rsidRPr="00B24F90">
        <w:rPr>
          <w:rFonts w:ascii="Times New Roman" w:eastAsia="Times New Roman" w:hAnsi="Times New Roman" w:cs="Times New Roman"/>
          <w:sz w:val="28"/>
          <w:szCs w:val="28"/>
        </w:rPr>
        <w:t xml:space="preserve"> федерального бюджета</w:t>
      </w:r>
      <w:r>
        <w:rPr>
          <w:rFonts w:ascii="Times New Roman" w:eastAsia="Times New Roman" w:hAnsi="Times New Roman" w:cs="Times New Roman"/>
          <w:sz w:val="28"/>
          <w:szCs w:val="28"/>
        </w:rPr>
        <w:t xml:space="preserve"> – 24,8</w:t>
      </w:r>
      <w:r w:rsidRPr="00B24F90">
        <w:rPr>
          <w:rFonts w:ascii="Times New Roman" w:eastAsia="Times New Roman" w:hAnsi="Times New Roman" w:cs="Times New Roman"/>
          <w:sz w:val="28"/>
          <w:szCs w:val="28"/>
        </w:rPr>
        <w:t> млн рублей, краевого бюджета</w:t>
      </w:r>
      <w:r>
        <w:rPr>
          <w:rFonts w:ascii="Times New Roman" w:eastAsia="Times New Roman" w:hAnsi="Times New Roman" w:cs="Times New Roman"/>
          <w:sz w:val="28"/>
          <w:szCs w:val="28"/>
        </w:rPr>
        <w:t xml:space="preserve"> – 0,5</w:t>
      </w:r>
      <w:r w:rsidRPr="00B24F90">
        <w:rPr>
          <w:rFonts w:ascii="Times New Roman" w:eastAsia="Times New Roman" w:hAnsi="Times New Roman" w:cs="Times New Roman"/>
          <w:sz w:val="28"/>
          <w:szCs w:val="28"/>
        </w:rPr>
        <w:t> млн рублей.</w:t>
      </w:r>
      <w:r w:rsidRPr="006C491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Планируемый объем расходов выше </w:t>
      </w:r>
      <w:r w:rsidRPr="00B24F90">
        <w:rPr>
          <w:rFonts w:ascii="Times New Roman" w:eastAsia="Times New Roman" w:hAnsi="Times New Roman" w:cs="Times New Roman"/>
          <w:sz w:val="28"/>
          <w:szCs w:val="28"/>
        </w:rPr>
        <w:t>уровня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года на </w:t>
      </w:r>
      <w:r>
        <w:rPr>
          <w:rFonts w:ascii="Times New Roman" w:eastAsia="Times New Roman" w:hAnsi="Times New Roman" w:cs="Times New Roman"/>
          <w:sz w:val="28"/>
          <w:szCs w:val="28"/>
        </w:rPr>
        <w:t>11,0</w:t>
      </w:r>
      <w:r w:rsidRPr="00B24F90">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Pr="00B24F90">
        <w:rPr>
          <w:rFonts w:ascii="Times New Roman" w:eastAsia="Times New Roman" w:hAnsi="Times New Roman" w:cs="Times New Roman"/>
          <w:sz w:val="28"/>
          <w:szCs w:val="28"/>
        </w:rPr>
        <w:t xml:space="preserve"> или на </w:t>
      </w:r>
      <w:r>
        <w:rPr>
          <w:rFonts w:ascii="Times New Roman" w:eastAsia="Times New Roman" w:hAnsi="Times New Roman" w:cs="Times New Roman"/>
          <w:sz w:val="28"/>
          <w:szCs w:val="28"/>
        </w:rPr>
        <w:t>2,5</w:t>
      </w:r>
      <w:r w:rsidRPr="00B24F90">
        <w:rPr>
          <w:rFonts w:ascii="Times New Roman" w:eastAsia="Times New Roman" w:hAnsi="Times New Roman" w:cs="Times New Roman"/>
          <w:sz w:val="28"/>
          <w:szCs w:val="28"/>
        </w:rPr>
        <w:t> млн рублей (</w:t>
      </w:r>
      <w:r>
        <w:rPr>
          <w:rFonts w:ascii="Times New Roman" w:eastAsia="Times New Roman" w:hAnsi="Times New Roman" w:cs="Times New Roman"/>
          <w:sz w:val="28"/>
          <w:szCs w:val="28"/>
        </w:rPr>
        <w:t>22,8 млн рублей).</w:t>
      </w:r>
    </w:p>
    <w:p w:rsidR="004E316E"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Согласно ведомственной структуре расходов на 2015 год расходы по разделу будут осуществлять 2 главных распорядителя бюджетных средств</w:t>
      </w:r>
      <w:r>
        <w:rPr>
          <w:rFonts w:ascii="Times New Roman" w:eastAsia="Times New Roman" w:hAnsi="Times New Roman" w:cs="Times New Roman"/>
          <w:sz w:val="28"/>
          <w:szCs w:val="28"/>
        </w:rPr>
        <w:t>:</w:t>
      </w:r>
      <w:r w:rsidRPr="00B24F90">
        <w:rPr>
          <w:rFonts w:ascii="Times New Roman" w:eastAsia="Times New Roman" w:hAnsi="Times New Roman" w:cs="Times New Roman"/>
          <w:sz w:val="28"/>
          <w:szCs w:val="28"/>
        </w:rPr>
        <w:t xml:space="preserve">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r>
        <w:rPr>
          <w:rFonts w:ascii="Times New Roman" w:eastAsia="Times New Roman" w:hAnsi="Times New Roman" w:cs="Times New Roman"/>
          <w:sz w:val="28"/>
          <w:szCs w:val="28"/>
        </w:rPr>
        <w:t xml:space="preserve"> – 24,8</w:t>
      </w:r>
      <w:r w:rsidRPr="00B24F90">
        <w:rPr>
          <w:rFonts w:ascii="Times New Roman" w:eastAsia="Times New Roman" w:hAnsi="Times New Roman" w:cs="Times New Roman"/>
          <w:sz w:val="28"/>
          <w:szCs w:val="28"/>
        </w:rPr>
        <w:t xml:space="preserve"> млн рублей (доля в общем объеме расходов по разделу</w:t>
      </w:r>
      <w:r>
        <w:rPr>
          <w:rFonts w:ascii="Times New Roman" w:eastAsia="Times New Roman" w:hAnsi="Times New Roman" w:cs="Times New Roman"/>
          <w:sz w:val="28"/>
          <w:szCs w:val="28"/>
        </w:rPr>
        <w:t xml:space="preserve"> </w:t>
      </w:r>
      <w:r w:rsidR="0025505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98,</w:t>
      </w:r>
      <w:r>
        <w:rPr>
          <w:rFonts w:ascii="Times New Roman" w:eastAsia="Times New Roman" w:hAnsi="Times New Roman" w:cs="Times New Roman"/>
          <w:sz w:val="28"/>
          <w:szCs w:val="28"/>
        </w:rPr>
        <w:t>2</w:t>
      </w:r>
      <w:r w:rsidRPr="00B24F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Администрация Приморского края</w:t>
      </w:r>
      <w:r>
        <w:rPr>
          <w:rFonts w:ascii="Times New Roman" w:eastAsia="Times New Roman" w:hAnsi="Times New Roman" w:cs="Times New Roman"/>
          <w:sz w:val="28"/>
          <w:szCs w:val="28"/>
        </w:rPr>
        <w:t xml:space="preserve"> </w:t>
      </w:r>
      <w:r w:rsidR="00255055">
        <w:rPr>
          <w:rFonts w:ascii="Times New Roman" w:eastAsia="Times New Roman" w:hAnsi="Times New Roman" w:cs="Times New Roman"/>
          <w:sz w:val="28"/>
          <w:szCs w:val="28"/>
        </w:rPr>
        <w:t>–</w:t>
      </w:r>
      <w:r w:rsidRPr="00B24F90">
        <w:rPr>
          <w:rFonts w:ascii="Times New Roman" w:eastAsia="Times New Roman" w:hAnsi="Times New Roman" w:cs="Times New Roman"/>
          <w:sz w:val="28"/>
          <w:szCs w:val="28"/>
        </w:rPr>
        <w:t xml:space="preserve"> 0,5 млн рублей (</w:t>
      </w:r>
      <w:r>
        <w:rPr>
          <w:rFonts w:ascii="Times New Roman" w:eastAsia="Times New Roman" w:hAnsi="Times New Roman" w:cs="Times New Roman"/>
          <w:sz w:val="28"/>
          <w:szCs w:val="28"/>
        </w:rPr>
        <w:t>1,8</w:t>
      </w:r>
      <w:r w:rsidRPr="00B24F90">
        <w:rPr>
          <w:rFonts w:ascii="Times New Roman" w:eastAsia="Times New Roman" w:hAnsi="Times New Roman" w:cs="Times New Roman"/>
          <w:sz w:val="28"/>
          <w:szCs w:val="28"/>
        </w:rPr>
        <w:t> %).</w:t>
      </w:r>
    </w:p>
    <w:p w:rsidR="004E316E" w:rsidRDefault="004E316E" w:rsidP="004E316E">
      <w:pPr>
        <w:spacing w:after="0" w:line="240" w:lineRule="auto"/>
        <w:ind w:firstLine="708"/>
        <w:jc w:val="both"/>
        <w:rPr>
          <w:rFonts w:ascii="Times New Roman" w:hAnsi="Times New Roman" w:cs="Times New Roman"/>
          <w:sz w:val="28"/>
          <w:szCs w:val="28"/>
        </w:rPr>
      </w:pPr>
      <w:r w:rsidRPr="00B24F90">
        <w:rPr>
          <w:rFonts w:ascii="Times New Roman" w:hAnsi="Times New Roman" w:cs="Times New Roman"/>
          <w:sz w:val="28"/>
          <w:szCs w:val="28"/>
        </w:rPr>
        <w:t>По данному разделу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предусмотрены ассигнования на реализацию мероприятий ГП</w:t>
      </w:r>
      <w:r>
        <w:rPr>
          <w:rFonts w:ascii="Times New Roman" w:hAnsi="Times New Roman" w:cs="Times New Roman"/>
          <w:sz w:val="28"/>
          <w:szCs w:val="28"/>
        </w:rPr>
        <w:t xml:space="preserve"> "Безопасный край" на 2015-2020 годы" в сумме 24,8 млн рублей, а также непрограммных направлений деятельности органов государственной власти – 0,5 млн рублей.</w:t>
      </w:r>
    </w:p>
    <w:p w:rsidR="004E316E" w:rsidRPr="00B24F90" w:rsidRDefault="004E316E" w:rsidP="004E316E">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 xml:space="preserve">Распределение бюджетных ассигнований </w:t>
      </w:r>
      <w:r w:rsidRPr="00B24F90">
        <w:rPr>
          <w:rFonts w:ascii="Times New Roman" w:eastAsia="Times New Roman" w:hAnsi="Times New Roman" w:cs="Times New Roman"/>
          <w:sz w:val="28"/>
          <w:szCs w:val="28"/>
        </w:rPr>
        <w:t>в разрезе подразделов функциональной классификации расходов</w:t>
      </w:r>
      <w:r w:rsidRPr="00B24F90">
        <w:rPr>
          <w:rFonts w:ascii="Times New Roman" w:hAnsi="Times New Roman" w:cs="Times New Roman"/>
          <w:sz w:val="28"/>
          <w:szCs w:val="28"/>
        </w:rPr>
        <w:t xml:space="preserve">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4E316E" w:rsidRPr="00B24F90" w:rsidRDefault="006C19DB" w:rsidP="004E316E">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10</w:t>
      </w:r>
    </w:p>
    <w:tbl>
      <w:tblPr>
        <w:tblW w:w="9214" w:type="dxa"/>
        <w:tblInd w:w="93" w:type="dxa"/>
        <w:tblLook w:val="04A0" w:firstRow="1" w:lastRow="0" w:firstColumn="1" w:lastColumn="0" w:noHBand="0" w:noVBand="1"/>
      </w:tblPr>
      <w:tblGrid>
        <w:gridCol w:w="616"/>
        <w:gridCol w:w="2271"/>
        <w:gridCol w:w="1247"/>
        <w:gridCol w:w="1085"/>
        <w:gridCol w:w="1247"/>
        <w:gridCol w:w="790"/>
        <w:gridCol w:w="1247"/>
        <w:gridCol w:w="711"/>
      </w:tblGrid>
      <w:tr w:rsidR="004E316E" w:rsidRPr="00A60B01" w:rsidTr="006514DB">
        <w:trPr>
          <w:trHeight w:val="1100"/>
          <w:tblHeader/>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4E316E" w:rsidRPr="00A60B01" w:rsidRDefault="004E316E" w:rsidP="004E316E">
            <w:pPr>
              <w:spacing w:after="0" w:line="240" w:lineRule="auto"/>
              <w:ind w:left="113" w:right="113"/>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Подразделы</w:t>
            </w:r>
          </w:p>
        </w:tc>
        <w:tc>
          <w:tcPr>
            <w:tcW w:w="2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Наименование показателя</w:t>
            </w:r>
          </w:p>
        </w:tc>
        <w:tc>
          <w:tcPr>
            <w:tcW w:w="2461" w:type="dxa"/>
            <w:gridSpan w:val="2"/>
            <w:tcBorders>
              <w:top w:val="single" w:sz="4" w:space="0" w:color="auto"/>
              <w:left w:val="nil"/>
              <w:bottom w:val="single" w:sz="4" w:space="0" w:color="auto"/>
              <w:right w:val="single" w:sz="4" w:space="0" w:color="auto"/>
            </w:tcBorders>
            <w:shd w:val="clear" w:color="auto" w:fill="auto"/>
            <w:vAlign w:val="center"/>
            <w:hideMark/>
          </w:tcPr>
          <w:p w:rsidR="004E316E" w:rsidRPr="00A60B01" w:rsidRDefault="004E316E" w:rsidP="006514DB">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Утверждено Законом Приморского края</w:t>
            </w:r>
            <w:r w:rsidRPr="00A60B01">
              <w:rPr>
                <w:rFonts w:ascii="Times New Roman" w:eastAsia="Times New Roman" w:hAnsi="Times New Roman" w:cs="Times New Roman"/>
                <w:color w:val="000000"/>
                <w:sz w:val="20"/>
                <w:szCs w:val="20"/>
              </w:rPr>
              <w:br/>
              <w:t>от 01.10.2016</w:t>
            </w:r>
            <w:r w:rsidRPr="00A60B01">
              <w:rPr>
                <w:rFonts w:ascii="Times New Roman" w:eastAsia="Times New Roman" w:hAnsi="Times New Roman" w:cs="Times New Roman"/>
                <w:color w:val="000000"/>
                <w:sz w:val="20"/>
                <w:szCs w:val="20"/>
              </w:rPr>
              <w:br/>
              <w:t>№ 670–КЗ</w:t>
            </w:r>
            <w:r w:rsidR="006514DB">
              <w:rPr>
                <w:rFonts w:ascii="Times New Roman" w:eastAsia="Times New Roman" w:hAnsi="Times New Roman" w:cs="Times New Roman"/>
                <w:color w:val="000000"/>
                <w:sz w:val="20"/>
                <w:szCs w:val="20"/>
              </w:rPr>
              <w:t xml:space="preserve"> </w:t>
            </w:r>
            <w:r w:rsidRPr="00A60B01">
              <w:rPr>
                <w:rFonts w:ascii="Times New Roman" w:eastAsia="Times New Roman" w:hAnsi="Times New Roman" w:cs="Times New Roman"/>
                <w:color w:val="000000"/>
                <w:sz w:val="20"/>
                <w:szCs w:val="20"/>
              </w:rPr>
              <w:t>на 2015 год</w:t>
            </w:r>
          </w:p>
        </w:tc>
        <w:tc>
          <w:tcPr>
            <w:tcW w:w="1712" w:type="dxa"/>
            <w:gridSpan w:val="2"/>
            <w:tcBorders>
              <w:top w:val="single" w:sz="4" w:space="0" w:color="auto"/>
              <w:left w:val="nil"/>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 xml:space="preserve">Проект бюджета </w:t>
            </w:r>
            <w:r>
              <w:rPr>
                <w:rFonts w:ascii="Times New Roman" w:eastAsia="Times New Roman" w:hAnsi="Times New Roman" w:cs="Times New Roman"/>
                <w:color w:val="000000"/>
                <w:sz w:val="20"/>
                <w:szCs w:val="20"/>
              </w:rPr>
              <w:t xml:space="preserve">    </w:t>
            </w:r>
            <w:r w:rsidRPr="00A60B01">
              <w:rPr>
                <w:rFonts w:ascii="Times New Roman" w:eastAsia="Times New Roman" w:hAnsi="Times New Roman" w:cs="Times New Roman"/>
                <w:color w:val="000000"/>
                <w:sz w:val="20"/>
                <w:szCs w:val="20"/>
              </w:rPr>
              <w:t>на 2016 год</w:t>
            </w:r>
          </w:p>
        </w:tc>
        <w:tc>
          <w:tcPr>
            <w:tcW w:w="1958" w:type="dxa"/>
            <w:gridSpan w:val="2"/>
            <w:tcBorders>
              <w:top w:val="single" w:sz="4" w:space="0" w:color="auto"/>
              <w:left w:val="nil"/>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sz w:val="20"/>
                <w:szCs w:val="20"/>
              </w:rPr>
            </w:pPr>
            <w:r w:rsidRPr="00A60B01">
              <w:rPr>
                <w:rFonts w:ascii="Times New Roman" w:eastAsia="Times New Roman" w:hAnsi="Times New Roman" w:cs="Times New Roman"/>
                <w:sz w:val="20"/>
                <w:szCs w:val="20"/>
              </w:rPr>
              <w:t>Темпы роста (снижения) расходов</w:t>
            </w:r>
          </w:p>
        </w:tc>
      </w:tr>
      <w:tr w:rsidR="004E316E" w:rsidRPr="00A60B01" w:rsidTr="006514DB">
        <w:trPr>
          <w:trHeight w:val="765"/>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4E316E" w:rsidRPr="00A60B01" w:rsidRDefault="004E316E" w:rsidP="004E316E">
            <w:pPr>
              <w:spacing w:after="0" w:line="240" w:lineRule="auto"/>
              <w:rPr>
                <w:rFonts w:ascii="Times New Roman" w:eastAsia="Times New Roman" w:hAnsi="Times New Roman" w:cs="Times New Roman"/>
                <w:color w:val="000000"/>
                <w:sz w:val="20"/>
                <w:szCs w:val="20"/>
              </w:rPr>
            </w:pPr>
          </w:p>
        </w:tc>
        <w:tc>
          <w:tcPr>
            <w:tcW w:w="2467" w:type="dxa"/>
            <w:vMerge/>
            <w:tcBorders>
              <w:top w:val="single" w:sz="4" w:space="0" w:color="auto"/>
              <w:left w:val="single" w:sz="4" w:space="0" w:color="auto"/>
              <w:bottom w:val="single" w:sz="4" w:space="0" w:color="auto"/>
              <w:right w:val="single" w:sz="4" w:space="0" w:color="auto"/>
            </w:tcBorders>
            <w:vAlign w:val="center"/>
            <w:hideMark/>
          </w:tcPr>
          <w:p w:rsidR="004E316E" w:rsidRPr="00A60B01" w:rsidRDefault="004E316E" w:rsidP="004E316E">
            <w:pPr>
              <w:spacing w:after="0" w:line="240" w:lineRule="auto"/>
              <w:rPr>
                <w:rFonts w:ascii="Times New Roman" w:eastAsia="Times New Roman" w:hAnsi="Times New Roman" w:cs="Times New Roman"/>
                <w:color w:val="000000"/>
                <w:sz w:val="20"/>
                <w:szCs w:val="20"/>
              </w:rPr>
            </w:pPr>
          </w:p>
        </w:tc>
        <w:tc>
          <w:tcPr>
            <w:tcW w:w="1247" w:type="dxa"/>
            <w:tcBorders>
              <w:top w:val="nil"/>
              <w:left w:val="nil"/>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 xml:space="preserve">млн  рублей </w:t>
            </w:r>
          </w:p>
        </w:tc>
        <w:tc>
          <w:tcPr>
            <w:tcW w:w="1214" w:type="dxa"/>
            <w:tcBorders>
              <w:top w:val="nil"/>
              <w:left w:val="nil"/>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удель-ный вес %</w:t>
            </w:r>
          </w:p>
        </w:tc>
        <w:tc>
          <w:tcPr>
            <w:tcW w:w="912" w:type="dxa"/>
            <w:tcBorders>
              <w:top w:val="nil"/>
              <w:left w:val="nil"/>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 xml:space="preserve">млн  рублей </w:t>
            </w:r>
          </w:p>
        </w:tc>
        <w:tc>
          <w:tcPr>
            <w:tcW w:w="800" w:type="dxa"/>
            <w:tcBorders>
              <w:top w:val="nil"/>
              <w:left w:val="nil"/>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 xml:space="preserve">млн  рублей </w:t>
            </w:r>
          </w:p>
        </w:tc>
        <w:tc>
          <w:tcPr>
            <w:tcW w:w="711" w:type="dxa"/>
            <w:tcBorders>
              <w:top w:val="nil"/>
              <w:left w:val="nil"/>
              <w:bottom w:val="single" w:sz="4" w:space="0" w:color="auto"/>
              <w:right w:val="single" w:sz="4" w:space="0" w:color="auto"/>
            </w:tcBorders>
            <w:shd w:val="clear" w:color="auto" w:fill="auto"/>
            <w:noWrap/>
            <w:vAlign w:val="center"/>
            <w:hideMark/>
          </w:tcPr>
          <w:p w:rsidR="004E316E" w:rsidRPr="00A60B01" w:rsidRDefault="004E316E" w:rsidP="004E316E">
            <w:pPr>
              <w:spacing w:after="0" w:line="240" w:lineRule="auto"/>
              <w:jc w:val="center"/>
              <w:rPr>
                <w:rFonts w:ascii="Times New Roman" w:eastAsia="Times New Roman" w:hAnsi="Times New Roman" w:cs="Times New Roman"/>
                <w:sz w:val="20"/>
                <w:szCs w:val="20"/>
              </w:rPr>
            </w:pPr>
            <w:r w:rsidRPr="00A60B01">
              <w:rPr>
                <w:rFonts w:ascii="Times New Roman" w:eastAsia="Times New Roman" w:hAnsi="Times New Roman" w:cs="Times New Roman"/>
                <w:sz w:val="20"/>
                <w:szCs w:val="20"/>
              </w:rPr>
              <w:t>%</w:t>
            </w:r>
          </w:p>
        </w:tc>
      </w:tr>
      <w:tr w:rsidR="004E316E" w:rsidRPr="00A60B01" w:rsidTr="006514DB">
        <w:trPr>
          <w:trHeight w:val="233"/>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0203</w:t>
            </w:r>
          </w:p>
        </w:tc>
        <w:tc>
          <w:tcPr>
            <w:tcW w:w="246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Мобилизационная и вневойсковая подготовка</w:t>
            </w:r>
          </w:p>
        </w:tc>
        <w:tc>
          <w:tcPr>
            <w:tcW w:w="124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22,3</w:t>
            </w:r>
          </w:p>
        </w:tc>
        <w:tc>
          <w:tcPr>
            <w:tcW w:w="1214"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c>
          <w:tcPr>
            <w:tcW w:w="912"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24,8</w:t>
            </w:r>
          </w:p>
        </w:tc>
        <w:tc>
          <w:tcPr>
            <w:tcW w:w="800"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98,0</w:t>
            </w:r>
          </w:p>
        </w:tc>
        <w:tc>
          <w:tcPr>
            <w:tcW w:w="124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711" w:type="dxa"/>
            <w:tcBorders>
              <w:top w:val="nil"/>
              <w:left w:val="nil"/>
              <w:bottom w:val="single" w:sz="4" w:space="0" w:color="auto"/>
              <w:right w:val="single" w:sz="4" w:space="0" w:color="auto"/>
            </w:tcBorders>
            <w:shd w:val="clear" w:color="auto" w:fill="auto"/>
            <w:noWrap/>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r>
      <w:tr w:rsidR="004E316E" w:rsidRPr="00A60B01" w:rsidTr="006514DB">
        <w:trPr>
          <w:trHeight w:val="510"/>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center"/>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0204</w:t>
            </w:r>
          </w:p>
        </w:tc>
        <w:tc>
          <w:tcPr>
            <w:tcW w:w="246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Мобилизационная подготовка экономики</w:t>
            </w:r>
          </w:p>
        </w:tc>
        <w:tc>
          <w:tcPr>
            <w:tcW w:w="124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0,5</w:t>
            </w:r>
          </w:p>
        </w:tc>
        <w:tc>
          <w:tcPr>
            <w:tcW w:w="1214"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912"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0,5</w:t>
            </w:r>
          </w:p>
        </w:tc>
        <w:tc>
          <w:tcPr>
            <w:tcW w:w="800"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2,0</w:t>
            </w:r>
          </w:p>
        </w:tc>
        <w:tc>
          <w:tcPr>
            <w:tcW w:w="124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0,0</w:t>
            </w:r>
          </w:p>
        </w:tc>
        <w:tc>
          <w:tcPr>
            <w:tcW w:w="711" w:type="dxa"/>
            <w:tcBorders>
              <w:top w:val="nil"/>
              <w:left w:val="nil"/>
              <w:bottom w:val="single" w:sz="4" w:space="0" w:color="auto"/>
              <w:right w:val="single" w:sz="4" w:space="0" w:color="auto"/>
            </w:tcBorders>
            <w:shd w:val="clear" w:color="auto" w:fill="auto"/>
            <w:noWrap/>
            <w:vAlign w:val="bottom"/>
            <w:hideMark/>
          </w:tcPr>
          <w:p w:rsidR="004E316E" w:rsidRPr="00A60B01" w:rsidRDefault="004E316E" w:rsidP="004E316E">
            <w:pPr>
              <w:spacing w:after="0" w:line="240" w:lineRule="auto"/>
              <w:jc w:val="right"/>
              <w:rPr>
                <w:rFonts w:ascii="Times New Roman" w:eastAsia="Times New Roman" w:hAnsi="Times New Roman" w:cs="Times New Roman"/>
                <w:color w:val="000000"/>
                <w:sz w:val="20"/>
                <w:szCs w:val="20"/>
              </w:rPr>
            </w:pPr>
            <w:r w:rsidRPr="00A60B01">
              <w:rPr>
                <w:rFonts w:ascii="Times New Roman" w:eastAsia="Times New Roman" w:hAnsi="Times New Roman" w:cs="Times New Roman"/>
                <w:color w:val="000000"/>
                <w:sz w:val="20"/>
                <w:szCs w:val="20"/>
              </w:rPr>
              <w:t>100,0</w:t>
            </w:r>
          </w:p>
        </w:tc>
      </w:tr>
      <w:tr w:rsidR="004E316E" w:rsidRPr="00A60B01" w:rsidTr="006514DB">
        <w:trPr>
          <w:trHeight w:val="300"/>
        </w:trPr>
        <w:tc>
          <w:tcPr>
            <w:tcW w:w="3083" w:type="dxa"/>
            <w:gridSpan w:val="2"/>
            <w:tcBorders>
              <w:top w:val="single" w:sz="4" w:space="0" w:color="auto"/>
              <w:left w:val="single" w:sz="4" w:space="0" w:color="auto"/>
              <w:bottom w:val="single" w:sz="4" w:space="0" w:color="auto"/>
              <w:right w:val="single" w:sz="4" w:space="0" w:color="auto"/>
            </w:tcBorders>
            <w:shd w:val="clear" w:color="auto" w:fill="auto"/>
            <w:hideMark/>
          </w:tcPr>
          <w:p w:rsidR="004E316E" w:rsidRPr="00A60B01" w:rsidRDefault="004E316E" w:rsidP="004E316E">
            <w:pPr>
              <w:spacing w:after="0" w:line="240" w:lineRule="auto"/>
              <w:jc w:val="center"/>
              <w:rPr>
                <w:rFonts w:ascii="Times New Roman" w:eastAsia="Times New Roman" w:hAnsi="Times New Roman" w:cs="Times New Roman"/>
                <w:b/>
                <w:bCs/>
                <w:color w:val="000000"/>
                <w:sz w:val="20"/>
                <w:szCs w:val="20"/>
              </w:rPr>
            </w:pPr>
            <w:r w:rsidRPr="00A60B01">
              <w:rPr>
                <w:rFonts w:ascii="Times New Roman" w:eastAsia="Times New Roman" w:hAnsi="Times New Roman" w:cs="Times New Roman"/>
                <w:b/>
                <w:bCs/>
                <w:color w:val="000000"/>
                <w:sz w:val="20"/>
                <w:szCs w:val="20"/>
              </w:rPr>
              <w:t>Всего по разделу</w:t>
            </w:r>
          </w:p>
        </w:tc>
        <w:tc>
          <w:tcPr>
            <w:tcW w:w="124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22,8</w:t>
            </w:r>
          </w:p>
        </w:tc>
        <w:tc>
          <w:tcPr>
            <w:tcW w:w="1214"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b/>
                <w:bCs/>
                <w:color w:val="000000"/>
                <w:sz w:val="20"/>
                <w:szCs w:val="20"/>
              </w:rPr>
            </w:pPr>
            <w:r w:rsidRPr="00A60B01">
              <w:rPr>
                <w:rFonts w:ascii="Times New Roman" w:eastAsia="Times New Roman" w:hAnsi="Times New Roman" w:cs="Times New Roman"/>
                <w:b/>
                <w:bCs/>
                <w:color w:val="000000"/>
                <w:sz w:val="20"/>
                <w:szCs w:val="20"/>
              </w:rPr>
              <w:t>100,0</w:t>
            </w:r>
          </w:p>
        </w:tc>
        <w:tc>
          <w:tcPr>
            <w:tcW w:w="912"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b/>
                <w:bCs/>
                <w:color w:val="000000"/>
                <w:sz w:val="20"/>
                <w:szCs w:val="20"/>
              </w:rPr>
            </w:pPr>
            <w:r w:rsidRPr="00A60B01">
              <w:rPr>
                <w:rFonts w:ascii="Times New Roman" w:eastAsia="Times New Roman" w:hAnsi="Times New Roman" w:cs="Times New Roman"/>
                <w:b/>
                <w:bCs/>
                <w:color w:val="000000"/>
                <w:sz w:val="20"/>
                <w:szCs w:val="20"/>
              </w:rPr>
              <w:t>25,</w:t>
            </w:r>
            <w:r>
              <w:rPr>
                <w:rFonts w:ascii="Times New Roman" w:eastAsia="Times New Roman" w:hAnsi="Times New Roman" w:cs="Times New Roman"/>
                <w:b/>
                <w:bCs/>
                <w:color w:val="000000"/>
                <w:sz w:val="20"/>
                <w:szCs w:val="20"/>
              </w:rPr>
              <w:t>3</w:t>
            </w:r>
          </w:p>
        </w:tc>
        <w:tc>
          <w:tcPr>
            <w:tcW w:w="800"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b/>
                <w:bCs/>
                <w:color w:val="000000"/>
                <w:sz w:val="20"/>
                <w:szCs w:val="20"/>
              </w:rPr>
            </w:pPr>
            <w:r w:rsidRPr="00A60B01">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hideMark/>
          </w:tcPr>
          <w:p w:rsidR="004E316E" w:rsidRPr="00A60B01" w:rsidRDefault="004E316E" w:rsidP="004E316E">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2,5</w:t>
            </w:r>
          </w:p>
        </w:tc>
        <w:tc>
          <w:tcPr>
            <w:tcW w:w="711" w:type="dxa"/>
            <w:tcBorders>
              <w:top w:val="nil"/>
              <w:left w:val="nil"/>
              <w:bottom w:val="single" w:sz="4" w:space="0" w:color="auto"/>
              <w:right w:val="single" w:sz="4" w:space="0" w:color="auto"/>
            </w:tcBorders>
            <w:shd w:val="clear" w:color="auto" w:fill="auto"/>
            <w:noWrap/>
            <w:vAlign w:val="bottom"/>
            <w:hideMark/>
          </w:tcPr>
          <w:p w:rsidR="004E316E" w:rsidRPr="00A60B01" w:rsidRDefault="004E316E" w:rsidP="004E316E">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111,0</w:t>
            </w:r>
          </w:p>
        </w:tc>
      </w:tr>
    </w:tbl>
    <w:p w:rsidR="004E316E" w:rsidRDefault="004E316E" w:rsidP="004E316E">
      <w:pPr>
        <w:spacing w:after="0" w:line="240" w:lineRule="auto"/>
        <w:ind w:firstLine="709"/>
        <w:jc w:val="both"/>
        <w:rPr>
          <w:rFonts w:ascii="Times New Roman" w:hAnsi="Times New Roman" w:cs="Times New Roman"/>
          <w:sz w:val="28"/>
          <w:szCs w:val="28"/>
        </w:rPr>
      </w:pPr>
      <w:r w:rsidRPr="00B24F90">
        <w:rPr>
          <w:rFonts w:ascii="Times New Roman" w:eastAsia="Times New Roman" w:hAnsi="Times New Roman" w:cs="Times New Roman"/>
          <w:b/>
          <w:i/>
          <w:sz w:val="28"/>
          <w:szCs w:val="28"/>
        </w:rPr>
        <w:t>С увеличением к уровню 201</w:t>
      </w:r>
      <w:r>
        <w:rPr>
          <w:rFonts w:ascii="Times New Roman" w:eastAsia="Times New Roman" w:hAnsi="Times New Roman" w:cs="Times New Roman"/>
          <w:b/>
          <w:i/>
          <w:sz w:val="28"/>
          <w:szCs w:val="28"/>
        </w:rPr>
        <w:t>5</w:t>
      </w:r>
      <w:r w:rsidRPr="00B24F90">
        <w:rPr>
          <w:rFonts w:ascii="Times New Roman" w:eastAsia="Times New Roman" w:hAnsi="Times New Roman" w:cs="Times New Roman"/>
          <w:b/>
          <w:i/>
          <w:sz w:val="28"/>
          <w:szCs w:val="28"/>
        </w:rPr>
        <w:t xml:space="preserve"> года заплани</w:t>
      </w:r>
      <w:r>
        <w:rPr>
          <w:rFonts w:ascii="Times New Roman" w:eastAsia="Times New Roman" w:hAnsi="Times New Roman" w:cs="Times New Roman"/>
          <w:b/>
          <w:i/>
          <w:sz w:val="28"/>
          <w:szCs w:val="28"/>
        </w:rPr>
        <w:t xml:space="preserve">рованы расходы за счет средств </w:t>
      </w:r>
      <w:r>
        <w:rPr>
          <w:rFonts w:ascii="Times New Roman" w:eastAsia="Times New Roman" w:hAnsi="Times New Roman" w:cs="Times New Roman"/>
          <w:i/>
          <w:sz w:val="28"/>
          <w:szCs w:val="28"/>
        </w:rPr>
        <w:t xml:space="preserve">федерального бюджета </w:t>
      </w:r>
      <w:r w:rsidRPr="00B24F90">
        <w:rPr>
          <w:rFonts w:ascii="Times New Roman" w:eastAsia="Times New Roman" w:hAnsi="Times New Roman" w:cs="Times New Roman"/>
          <w:sz w:val="28"/>
          <w:szCs w:val="24"/>
        </w:rPr>
        <w:t>на осуществление полномочий по первичному воинскому учету на территориях, где отсутствуют военные комиссариаты</w:t>
      </w:r>
      <w:r>
        <w:rPr>
          <w:rFonts w:ascii="Times New Roman" w:eastAsia="Times New Roman" w:hAnsi="Times New Roman" w:cs="Times New Roman"/>
          <w:sz w:val="28"/>
          <w:szCs w:val="24"/>
        </w:rPr>
        <w:t xml:space="preserve"> – </w:t>
      </w:r>
      <w:r w:rsidRPr="00B24F90">
        <w:rPr>
          <w:rFonts w:ascii="Times New Roman" w:eastAsia="Times New Roman" w:hAnsi="Times New Roman" w:cs="Times New Roman"/>
          <w:sz w:val="28"/>
          <w:szCs w:val="24"/>
        </w:rPr>
        <w:t>на 2,</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млн рублей, или </w:t>
      </w:r>
      <w:r>
        <w:rPr>
          <w:rFonts w:ascii="Times New Roman" w:hAnsi="Times New Roman" w:cs="Times New Roman"/>
          <w:sz w:val="28"/>
          <w:szCs w:val="28"/>
        </w:rPr>
        <w:t>на 11,1 %, что составляет 24,8</w:t>
      </w:r>
      <w:r w:rsidR="00255055">
        <w:rPr>
          <w:rFonts w:ascii="Times New Roman" w:hAnsi="Times New Roman" w:cs="Times New Roman"/>
          <w:sz w:val="28"/>
          <w:szCs w:val="28"/>
        </w:rPr>
        <w:t> </w:t>
      </w:r>
      <w:r>
        <w:rPr>
          <w:rFonts w:ascii="Times New Roman" w:hAnsi="Times New Roman" w:cs="Times New Roman"/>
          <w:sz w:val="28"/>
          <w:szCs w:val="28"/>
        </w:rPr>
        <w:t>млн рублей (в 2015 году – 22,3 млн рублей)</w:t>
      </w:r>
      <w:r w:rsidR="00255055">
        <w:rPr>
          <w:rFonts w:ascii="Times New Roman" w:hAnsi="Times New Roman" w:cs="Times New Roman"/>
          <w:sz w:val="28"/>
          <w:szCs w:val="28"/>
        </w:rPr>
        <w:t>.</w:t>
      </w:r>
    </w:p>
    <w:p w:rsidR="004E316E" w:rsidRPr="00B24F90" w:rsidRDefault="004E316E" w:rsidP="004E316E">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Бюджетные ассигнования на реализацию мероприятий по обеспечению мобилизационной готовности экономики на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предусмотрены на уровне 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года (0,5 млн рублей).</w:t>
      </w:r>
    </w:p>
    <w:p w:rsidR="00404974" w:rsidRPr="004201DA" w:rsidRDefault="00404974" w:rsidP="006302CC">
      <w:pPr>
        <w:spacing w:after="0" w:line="240" w:lineRule="auto"/>
        <w:ind w:firstLine="720"/>
        <w:jc w:val="both"/>
        <w:rPr>
          <w:rFonts w:ascii="Times New Roman" w:eastAsia="Times New Roman" w:hAnsi="Times New Roman" w:cs="Times New Roman"/>
          <w:b/>
          <w:sz w:val="28"/>
          <w:szCs w:val="28"/>
        </w:rPr>
      </w:pPr>
    </w:p>
    <w:p w:rsidR="00464C64" w:rsidRPr="004201DA" w:rsidRDefault="00464C64"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5.3. Раздел 03 "Национальная безопасность и правоохранительная деятельность"</w:t>
      </w:r>
    </w:p>
    <w:p w:rsidR="004E316E" w:rsidRPr="00B24F90" w:rsidRDefault="004E316E" w:rsidP="004E316E">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Расходы краевого бюджета по разделу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предусмотрены в размере </w:t>
      </w:r>
      <w:r>
        <w:rPr>
          <w:rFonts w:ascii="Times New Roman" w:eastAsia="Times New Roman" w:hAnsi="Times New Roman" w:cs="Times New Roman"/>
          <w:sz w:val="28"/>
          <w:szCs w:val="28"/>
        </w:rPr>
        <w:t>1099,7</w:t>
      </w:r>
      <w:r w:rsidRPr="00B24F90">
        <w:rPr>
          <w:rFonts w:ascii="Times New Roman" w:eastAsia="Times New Roman" w:hAnsi="Times New Roman" w:cs="Times New Roman"/>
          <w:sz w:val="28"/>
          <w:szCs w:val="28"/>
        </w:rPr>
        <w:t xml:space="preserve"> млн рублей, что </w:t>
      </w:r>
      <w:r>
        <w:rPr>
          <w:rFonts w:ascii="Times New Roman" w:eastAsia="Times New Roman" w:hAnsi="Times New Roman" w:cs="Times New Roman"/>
          <w:sz w:val="28"/>
          <w:szCs w:val="28"/>
        </w:rPr>
        <w:t>выше</w:t>
      </w:r>
      <w:r w:rsidRPr="00B24F90">
        <w:rPr>
          <w:rFonts w:ascii="Times New Roman" w:eastAsia="Times New Roman" w:hAnsi="Times New Roman" w:cs="Times New Roman"/>
          <w:sz w:val="28"/>
          <w:szCs w:val="28"/>
        </w:rPr>
        <w:t xml:space="preserve"> уровня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года на </w:t>
      </w:r>
      <w:r>
        <w:rPr>
          <w:rFonts w:ascii="Times New Roman" w:eastAsia="Times New Roman" w:hAnsi="Times New Roman" w:cs="Times New Roman"/>
          <w:sz w:val="28"/>
          <w:szCs w:val="28"/>
        </w:rPr>
        <w:t>2,7</w:t>
      </w:r>
      <w:r w:rsidRPr="00B24F90">
        <w:rPr>
          <w:rFonts w:ascii="Times New Roman" w:eastAsia="Times New Roman" w:hAnsi="Times New Roman" w:cs="Times New Roman"/>
          <w:sz w:val="28"/>
          <w:szCs w:val="28"/>
        </w:rPr>
        <w:t xml:space="preserve"> %, или на </w:t>
      </w:r>
      <w:r>
        <w:rPr>
          <w:rFonts w:ascii="Times New Roman" w:eastAsia="Times New Roman" w:hAnsi="Times New Roman" w:cs="Times New Roman"/>
          <w:sz w:val="28"/>
          <w:szCs w:val="28"/>
        </w:rPr>
        <w:t>28,7</w:t>
      </w:r>
      <w:r w:rsidRPr="00B24F90">
        <w:rPr>
          <w:rFonts w:ascii="Times New Roman" w:eastAsia="Times New Roman" w:hAnsi="Times New Roman" w:cs="Times New Roman"/>
          <w:sz w:val="28"/>
          <w:szCs w:val="28"/>
        </w:rPr>
        <w:t> млн рублей (</w:t>
      </w:r>
      <w:r>
        <w:rPr>
          <w:rFonts w:ascii="Times New Roman" w:eastAsia="Times New Roman" w:hAnsi="Times New Roman" w:cs="Times New Roman"/>
          <w:sz w:val="28"/>
          <w:szCs w:val="28"/>
        </w:rPr>
        <w:t>1071,0</w:t>
      </w:r>
      <w:r w:rsidRPr="00B24F90">
        <w:rPr>
          <w:rFonts w:ascii="Times New Roman" w:eastAsia="Times New Roman" w:hAnsi="Times New Roman" w:cs="Times New Roman"/>
          <w:sz w:val="28"/>
          <w:szCs w:val="28"/>
        </w:rPr>
        <w:t> млн рублей).</w:t>
      </w:r>
    </w:p>
    <w:p w:rsidR="004E316E" w:rsidRPr="00B24F90" w:rsidRDefault="004E316E" w:rsidP="004E316E">
      <w:pPr>
        <w:autoSpaceDE w:val="0"/>
        <w:autoSpaceDN w:val="0"/>
        <w:adjustRightInd w:val="0"/>
        <w:spacing w:after="0" w:line="240" w:lineRule="auto"/>
        <w:ind w:firstLine="708"/>
        <w:jc w:val="both"/>
        <w:rPr>
          <w:rFonts w:ascii="Times New Roman" w:hAnsi="Times New Roman" w:cs="Times New Roman"/>
          <w:sz w:val="28"/>
          <w:szCs w:val="28"/>
        </w:rPr>
      </w:pPr>
      <w:r w:rsidRPr="00B24F90">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год составляет 1,</w:t>
      </w:r>
      <w:r>
        <w:rPr>
          <w:rFonts w:ascii="Times New Roman" w:eastAsia="Times New Roman" w:hAnsi="Times New Roman" w:cs="Times New Roman"/>
          <w:sz w:val="28"/>
          <w:szCs w:val="24"/>
        </w:rPr>
        <w:t>3</w:t>
      </w:r>
      <w:r w:rsidRPr="00B24F90">
        <w:rPr>
          <w:rFonts w:ascii="Times New Roman" w:eastAsia="Times New Roman" w:hAnsi="Times New Roman" w:cs="Times New Roman"/>
          <w:sz w:val="28"/>
          <w:szCs w:val="24"/>
        </w:rPr>
        <w:t xml:space="preserve"> % (в 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году – 1,</w:t>
      </w:r>
      <w:r>
        <w:rPr>
          <w:rFonts w:ascii="Times New Roman" w:eastAsia="Times New Roman" w:hAnsi="Times New Roman" w:cs="Times New Roman"/>
          <w:sz w:val="28"/>
          <w:szCs w:val="24"/>
        </w:rPr>
        <w:t>2</w:t>
      </w:r>
      <w:r w:rsidRPr="00B24F90">
        <w:rPr>
          <w:rFonts w:ascii="Times New Roman" w:eastAsia="Times New Roman" w:hAnsi="Times New Roman" w:cs="Times New Roman"/>
          <w:sz w:val="28"/>
          <w:szCs w:val="24"/>
        </w:rPr>
        <w:t xml:space="preserve"> %).</w:t>
      </w:r>
    </w:p>
    <w:p w:rsidR="004E316E" w:rsidRPr="00B24F90"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Согласно ведомственной структуре расходов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расходы по разделу будут осуществлять 7 главных распорядителей бюджетных средств, из них: </w:t>
      </w:r>
    </w:p>
    <w:p w:rsidR="004E316E" w:rsidRPr="00B24F90"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департамент гражданской защиты Приморского края</w:t>
      </w:r>
      <w:r>
        <w:rPr>
          <w:rFonts w:ascii="Times New Roman" w:eastAsia="Times New Roman" w:hAnsi="Times New Roman" w:cs="Times New Roman"/>
          <w:sz w:val="28"/>
          <w:szCs w:val="28"/>
        </w:rPr>
        <w:t xml:space="preserve"> – 1054,9</w:t>
      </w:r>
      <w:r w:rsidRPr="00B24F90">
        <w:rPr>
          <w:rFonts w:ascii="Times New Roman" w:eastAsia="Times New Roman" w:hAnsi="Times New Roman" w:cs="Times New Roman"/>
          <w:sz w:val="28"/>
          <w:szCs w:val="28"/>
        </w:rPr>
        <w:t> млн рублей (доля в общем объеме расходов по разделу</w:t>
      </w:r>
      <w:r>
        <w:rPr>
          <w:rFonts w:ascii="Times New Roman" w:eastAsia="Times New Roman" w:hAnsi="Times New Roman" w:cs="Times New Roman"/>
          <w:sz w:val="28"/>
          <w:szCs w:val="28"/>
        </w:rPr>
        <w:t xml:space="preserve"> – 95,9</w:t>
      </w:r>
      <w:r w:rsidRPr="00B24F90">
        <w:rPr>
          <w:rFonts w:ascii="Times New Roman" w:eastAsia="Times New Roman" w:hAnsi="Times New Roman" w:cs="Times New Roman"/>
          <w:sz w:val="28"/>
          <w:szCs w:val="28"/>
        </w:rPr>
        <w:t> %);</w:t>
      </w:r>
    </w:p>
    <w:p w:rsidR="004E316E" w:rsidRPr="00B24F90"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департамент градостроительства Приморского края</w:t>
      </w:r>
      <w:r>
        <w:rPr>
          <w:rFonts w:ascii="Times New Roman" w:eastAsia="Times New Roman" w:hAnsi="Times New Roman" w:cs="Times New Roman"/>
          <w:sz w:val="28"/>
          <w:szCs w:val="28"/>
        </w:rPr>
        <w:t xml:space="preserve"> – 30,0</w:t>
      </w:r>
      <w:r w:rsidRPr="00B24F90">
        <w:rPr>
          <w:rFonts w:ascii="Times New Roman" w:eastAsia="Times New Roman" w:hAnsi="Times New Roman" w:cs="Times New Roman"/>
          <w:sz w:val="28"/>
          <w:szCs w:val="28"/>
        </w:rPr>
        <w:t xml:space="preserve"> млн рублей (</w:t>
      </w:r>
      <w:r>
        <w:rPr>
          <w:rFonts w:ascii="Times New Roman" w:eastAsia="Times New Roman" w:hAnsi="Times New Roman" w:cs="Times New Roman"/>
          <w:sz w:val="28"/>
          <w:szCs w:val="28"/>
        </w:rPr>
        <w:t>2,7</w:t>
      </w:r>
      <w:r w:rsidRPr="00B24F90">
        <w:rPr>
          <w:rFonts w:ascii="Times New Roman" w:eastAsia="Times New Roman" w:hAnsi="Times New Roman" w:cs="Times New Roman"/>
          <w:sz w:val="28"/>
          <w:szCs w:val="28"/>
        </w:rPr>
        <w:t xml:space="preserve"> %);</w:t>
      </w:r>
    </w:p>
    <w:p w:rsidR="004E316E" w:rsidRPr="00B24F90"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департамент по жилищно-коммунальному хозяйству и топливным ресурсам Приморского края</w:t>
      </w:r>
      <w:r>
        <w:rPr>
          <w:rFonts w:ascii="Times New Roman" w:eastAsia="Times New Roman" w:hAnsi="Times New Roman" w:cs="Times New Roman"/>
          <w:sz w:val="28"/>
          <w:szCs w:val="28"/>
        </w:rPr>
        <w:t xml:space="preserve"> – 5,3</w:t>
      </w:r>
      <w:r w:rsidRPr="00B24F90">
        <w:rPr>
          <w:rFonts w:ascii="Times New Roman" w:eastAsia="Times New Roman" w:hAnsi="Times New Roman" w:cs="Times New Roman"/>
          <w:sz w:val="28"/>
          <w:szCs w:val="28"/>
        </w:rPr>
        <w:t xml:space="preserve"> млн рублей (0,</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w:t>
      </w:r>
    </w:p>
    <w:p w:rsidR="004E316E" w:rsidRPr="00B24F90"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департамент труда и социального развития Приморского края</w:t>
      </w:r>
      <w:r>
        <w:rPr>
          <w:rFonts w:ascii="Times New Roman" w:eastAsia="Times New Roman" w:hAnsi="Times New Roman" w:cs="Times New Roman"/>
          <w:sz w:val="28"/>
          <w:szCs w:val="28"/>
        </w:rPr>
        <w:t xml:space="preserve"> – 4,5</w:t>
      </w:r>
      <w:r w:rsidRPr="00B24F90">
        <w:rPr>
          <w:rFonts w:ascii="Times New Roman" w:eastAsia="Times New Roman" w:hAnsi="Times New Roman" w:cs="Times New Roman"/>
          <w:sz w:val="28"/>
          <w:szCs w:val="28"/>
        </w:rPr>
        <w:t> млн рублей (0,</w:t>
      </w:r>
      <w:r>
        <w:rPr>
          <w:rFonts w:ascii="Times New Roman" w:eastAsia="Times New Roman" w:hAnsi="Times New Roman" w:cs="Times New Roman"/>
          <w:sz w:val="28"/>
          <w:szCs w:val="28"/>
        </w:rPr>
        <w:t>4</w:t>
      </w:r>
      <w:r w:rsidRPr="00B24F90">
        <w:rPr>
          <w:rFonts w:ascii="Times New Roman" w:eastAsia="Times New Roman" w:hAnsi="Times New Roman" w:cs="Times New Roman"/>
          <w:sz w:val="28"/>
          <w:szCs w:val="28"/>
        </w:rPr>
        <w:t xml:space="preserve"> %);</w:t>
      </w:r>
    </w:p>
    <w:p w:rsidR="004E316E"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департамент сельского хозяйства и продовольствия Приморского края</w:t>
      </w:r>
      <w:r w:rsidR="0025505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2,7 млн рублей (0,2 %);</w:t>
      </w:r>
    </w:p>
    <w:p w:rsidR="004E316E" w:rsidRPr="00B24F90" w:rsidRDefault="004E316E" w:rsidP="004E316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департамент информационной политики </w:t>
      </w:r>
      <w:r w:rsidRPr="00B24F90">
        <w:rPr>
          <w:rFonts w:ascii="Times New Roman" w:eastAsia="Times New Roman" w:hAnsi="Times New Roman" w:cs="Times New Roman"/>
          <w:sz w:val="28"/>
          <w:szCs w:val="28"/>
        </w:rPr>
        <w:t>Приморского края</w:t>
      </w:r>
      <w:r>
        <w:rPr>
          <w:rFonts w:ascii="Times New Roman" w:eastAsia="Times New Roman" w:hAnsi="Times New Roman" w:cs="Times New Roman"/>
          <w:sz w:val="28"/>
          <w:szCs w:val="28"/>
        </w:rPr>
        <w:t xml:space="preserve"> – 2,2 млн рублей (0,2 %); </w:t>
      </w:r>
    </w:p>
    <w:p w:rsidR="004E316E"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государственная ветеринарная инспекция Приморского края</w:t>
      </w:r>
      <w:r>
        <w:rPr>
          <w:rFonts w:ascii="Times New Roman" w:eastAsia="Times New Roman" w:hAnsi="Times New Roman" w:cs="Times New Roman"/>
          <w:sz w:val="28"/>
          <w:szCs w:val="28"/>
        </w:rPr>
        <w:t xml:space="preserve"> – 0,1</w:t>
      </w:r>
      <w:r w:rsidRPr="00B24F90">
        <w:rPr>
          <w:rFonts w:ascii="Times New Roman" w:eastAsia="Times New Roman" w:hAnsi="Times New Roman" w:cs="Times New Roman"/>
          <w:sz w:val="28"/>
          <w:szCs w:val="28"/>
        </w:rPr>
        <w:t> млн рублей (0,</w:t>
      </w:r>
      <w:r>
        <w:rPr>
          <w:rFonts w:ascii="Times New Roman" w:eastAsia="Times New Roman" w:hAnsi="Times New Roman" w:cs="Times New Roman"/>
          <w:sz w:val="28"/>
          <w:szCs w:val="28"/>
        </w:rPr>
        <w:t>01 %).</w:t>
      </w:r>
    </w:p>
    <w:p w:rsidR="004E316E" w:rsidRPr="00B24F90" w:rsidRDefault="004E316E" w:rsidP="004E316E">
      <w:pPr>
        <w:spacing w:after="0" w:line="240" w:lineRule="auto"/>
        <w:ind w:firstLine="708"/>
        <w:jc w:val="both"/>
        <w:rPr>
          <w:rFonts w:ascii="Times New Roman" w:eastAsia="Times New Roman" w:hAnsi="Times New Roman" w:cs="Times New Roman"/>
          <w:sz w:val="28"/>
          <w:szCs w:val="28"/>
        </w:rPr>
      </w:pPr>
      <w:r w:rsidRPr="00B24F90">
        <w:rPr>
          <w:rFonts w:ascii="Times New Roman" w:hAnsi="Times New Roman" w:cs="Times New Roman"/>
          <w:sz w:val="28"/>
          <w:szCs w:val="28"/>
        </w:rPr>
        <w:t>По данному разделу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предусмотрены ассигнования на реализацию мероприятий </w:t>
      </w:r>
      <w:r>
        <w:rPr>
          <w:rFonts w:ascii="Times New Roman" w:hAnsi="Times New Roman" w:cs="Times New Roman"/>
          <w:sz w:val="28"/>
          <w:szCs w:val="28"/>
        </w:rPr>
        <w:t>2</w:t>
      </w:r>
      <w:r w:rsidRPr="00B24F90">
        <w:rPr>
          <w:rFonts w:ascii="Times New Roman" w:hAnsi="Times New Roman" w:cs="Times New Roman"/>
          <w:sz w:val="28"/>
          <w:szCs w:val="28"/>
        </w:rPr>
        <w:t xml:space="preserve"> ГП</w:t>
      </w:r>
      <w:r>
        <w:rPr>
          <w:rFonts w:ascii="Times New Roman" w:hAnsi="Times New Roman" w:cs="Times New Roman"/>
          <w:sz w:val="28"/>
          <w:szCs w:val="28"/>
        </w:rPr>
        <w:t>.</w:t>
      </w:r>
    </w:p>
    <w:p w:rsidR="004E316E" w:rsidRDefault="004E316E" w:rsidP="004E316E">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6C19DB" w:rsidRPr="006C19DB" w:rsidRDefault="006C19DB" w:rsidP="006C19DB">
      <w:pPr>
        <w:spacing w:after="0" w:line="240" w:lineRule="auto"/>
        <w:ind w:firstLine="709"/>
        <w:jc w:val="right"/>
        <w:rPr>
          <w:rFonts w:ascii="Times New Roman" w:hAnsi="Times New Roman" w:cs="Times New Roman"/>
          <w:sz w:val="24"/>
          <w:szCs w:val="24"/>
        </w:rPr>
      </w:pPr>
      <w:r w:rsidRPr="006C19DB">
        <w:rPr>
          <w:rFonts w:ascii="Times New Roman" w:hAnsi="Times New Roman" w:cs="Times New Roman"/>
          <w:sz w:val="24"/>
          <w:szCs w:val="24"/>
        </w:rPr>
        <w:t>Таблица 11</w:t>
      </w:r>
    </w:p>
    <w:p w:rsidR="004E316E" w:rsidRPr="00D45466" w:rsidRDefault="004E316E" w:rsidP="004E316E">
      <w:pPr>
        <w:spacing w:after="0" w:line="240" w:lineRule="auto"/>
        <w:ind w:left="7079" w:firstLine="709"/>
        <w:jc w:val="both"/>
        <w:rPr>
          <w:rFonts w:ascii="Times New Roman" w:hAnsi="Times New Roman" w:cs="Times New Roman"/>
          <w:sz w:val="24"/>
          <w:szCs w:val="24"/>
        </w:rPr>
      </w:pPr>
      <w:r w:rsidRPr="00D45466">
        <w:rPr>
          <w:rFonts w:ascii="Times New Roman" w:hAnsi="Times New Roman" w:cs="Times New Roman"/>
          <w:sz w:val="24"/>
          <w:szCs w:val="24"/>
        </w:rPr>
        <w:t>(</w:t>
      </w:r>
      <w:r w:rsidR="006C19DB">
        <w:rPr>
          <w:rFonts w:ascii="Times New Roman" w:hAnsi="Times New Roman" w:cs="Times New Roman"/>
          <w:sz w:val="24"/>
          <w:szCs w:val="24"/>
        </w:rPr>
        <w:t>м</w:t>
      </w:r>
      <w:r w:rsidRPr="00D45466">
        <w:rPr>
          <w:rFonts w:ascii="Times New Roman" w:hAnsi="Times New Roman" w:cs="Times New Roman"/>
          <w:sz w:val="24"/>
          <w:szCs w:val="24"/>
        </w:rPr>
        <w:t xml:space="preserve">лн рублей) </w:t>
      </w:r>
    </w:p>
    <w:tbl>
      <w:tblPr>
        <w:tblW w:w="9371" w:type="dxa"/>
        <w:tblInd w:w="93" w:type="dxa"/>
        <w:tblLayout w:type="fixed"/>
        <w:tblLook w:val="04A0" w:firstRow="1" w:lastRow="0" w:firstColumn="1" w:lastColumn="0" w:noHBand="0" w:noVBand="1"/>
      </w:tblPr>
      <w:tblGrid>
        <w:gridCol w:w="4835"/>
        <w:gridCol w:w="1843"/>
        <w:gridCol w:w="992"/>
        <w:gridCol w:w="818"/>
        <w:gridCol w:w="883"/>
      </w:tblGrid>
      <w:tr w:rsidR="004E316E" w:rsidRPr="00D45466" w:rsidTr="006C19DB">
        <w:trPr>
          <w:trHeight w:val="910"/>
          <w:tblHeader/>
        </w:trPr>
        <w:tc>
          <w:tcPr>
            <w:tcW w:w="4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16E" w:rsidRPr="00D45466" w:rsidRDefault="004E316E" w:rsidP="00575FEA">
            <w:pPr>
              <w:spacing w:after="0" w:line="240" w:lineRule="auto"/>
              <w:jc w:val="center"/>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Наименование показателя</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19DB" w:rsidRDefault="004E316E" w:rsidP="00575FEA">
            <w:pPr>
              <w:spacing w:after="0" w:line="240" w:lineRule="auto"/>
              <w:jc w:val="center"/>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Утверждено Законом Приморского края</w:t>
            </w:r>
            <w:r w:rsidRPr="00D45466">
              <w:rPr>
                <w:rFonts w:ascii="Times New Roman" w:eastAsia="Times New Roman" w:hAnsi="Times New Roman" w:cs="Times New Roman"/>
                <w:color w:val="000000"/>
                <w:sz w:val="20"/>
                <w:szCs w:val="20"/>
              </w:rPr>
              <w:br/>
              <w:t xml:space="preserve">от 01.10.2015 </w:t>
            </w:r>
          </w:p>
          <w:p w:rsidR="004E316E" w:rsidRPr="00D45466" w:rsidRDefault="004E316E" w:rsidP="00575FEA">
            <w:pPr>
              <w:spacing w:after="0" w:line="240" w:lineRule="auto"/>
              <w:jc w:val="center"/>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 xml:space="preserve">№ 670–КЗ  </w:t>
            </w:r>
            <w:r>
              <w:rPr>
                <w:rFonts w:ascii="Times New Roman" w:eastAsia="Times New Roman" w:hAnsi="Times New Roman" w:cs="Times New Roman"/>
                <w:color w:val="000000"/>
                <w:sz w:val="20"/>
                <w:szCs w:val="20"/>
              </w:rPr>
              <w:t xml:space="preserve"> </w:t>
            </w:r>
            <w:r w:rsidRPr="00D45466">
              <w:rPr>
                <w:rFonts w:ascii="Times New Roman" w:eastAsia="Times New Roman" w:hAnsi="Times New Roman" w:cs="Times New Roman"/>
                <w:color w:val="000000"/>
                <w:sz w:val="20"/>
                <w:szCs w:val="20"/>
              </w:rPr>
              <w:t>на 2015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16E" w:rsidRPr="00D45466" w:rsidRDefault="004E316E" w:rsidP="00575FEA">
            <w:pPr>
              <w:spacing w:after="0" w:line="240" w:lineRule="auto"/>
              <w:jc w:val="center"/>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 xml:space="preserve">Проект бюджета </w:t>
            </w:r>
            <w:r>
              <w:rPr>
                <w:rFonts w:ascii="Times New Roman" w:eastAsia="Times New Roman" w:hAnsi="Times New Roman" w:cs="Times New Roman"/>
                <w:color w:val="000000"/>
                <w:sz w:val="20"/>
                <w:szCs w:val="20"/>
              </w:rPr>
              <w:t xml:space="preserve">  </w:t>
            </w:r>
            <w:r w:rsidRPr="00D45466">
              <w:rPr>
                <w:rFonts w:ascii="Times New Roman" w:eastAsia="Times New Roman" w:hAnsi="Times New Roman" w:cs="Times New Roman"/>
                <w:color w:val="000000"/>
                <w:sz w:val="20"/>
                <w:szCs w:val="20"/>
              </w:rPr>
              <w:t>на 2016 год</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E316E" w:rsidRPr="00D45466" w:rsidRDefault="004E316E" w:rsidP="00575FEA">
            <w:pPr>
              <w:spacing w:after="0" w:line="240" w:lineRule="auto"/>
              <w:jc w:val="center"/>
              <w:rPr>
                <w:rFonts w:ascii="Times New Roman" w:eastAsia="Times New Roman" w:hAnsi="Times New Roman" w:cs="Times New Roman"/>
              </w:rPr>
            </w:pPr>
            <w:r w:rsidRPr="00D45466">
              <w:rPr>
                <w:rFonts w:ascii="Times New Roman" w:eastAsia="Times New Roman" w:hAnsi="Times New Roman" w:cs="Times New Roman"/>
              </w:rPr>
              <w:t>Темпы роста (снижения) расходов</w:t>
            </w:r>
          </w:p>
        </w:tc>
      </w:tr>
      <w:tr w:rsidR="004E316E" w:rsidRPr="00D45466" w:rsidTr="006C19DB">
        <w:trPr>
          <w:trHeight w:val="590"/>
          <w:tblHeader/>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4E316E" w:rsidRPr="00D45466" w:rsidRDefault="004E316E" w:rsidP="00575FEA">
            <w:pPr>
              <w:spacing w:after="0" w:line="240" w:lineRule="auto"/>
              <w:rPr>
                <w:rFonts w:ascii="Times New Roman" w:eastAsia="Times New Roman" w:hAnsi="Times New Roman" w:cs="Times New Roman"/>
                <w:color w:val="00000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E316E" w:rsidRPr="00D45466" w:rsidRDefault="004E316E" w:rsidP="00575FEA">
            <w:pPr>
              <w:spacing w:after="0" w:line="240" w:lineRule="auto"/>
              <w:rPr>
                <w:rFonts w:ascii="Times New Roman" w:eastAsia="Times New Roman" w:hAnsi="Times New Roman" w:cs="Times New Roman"/>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E316E" w:rsidRPr="00D45466" w:rsidRDefault="004E316E" w:rsidP="00575FEA">
            <w:pPr>
              <w:spacing w:after="0" w:line="240" w:lineRule="auto"/>
              <w:rPr>
                <w:rFonts w:ascii="Times New Roman" w:eastAsia="Times New Roman" w:hAnsi="Times New Roman" w:cs="Times New Roman"/>
                <w:color w:val="000000"/>
                <w:sz w:val="20"/>
                <w:szCs w:val="20"/>
              </w:rPr>
            </w:pPr>
          </w:p>
        </w:tc>
        <w:tc>
          <w:tcPr>
            <w:tcW w:w="818" w:type="dxa"/>
            <w:tcBorders>
              <w:top w:val="nil"/>
              <w:left w:val="nil"/>
              <w:bottom w:val="single" w:sz="4" w:space="0" w:color="auto"/>
              <w:right w:val="single" w:sz="4" w:space="0" w:color="auto"/>
            </w:tcBorders>
            <w:shd w:val="clear" w:color="auto" w:fill="auto"/>
            <w:vAlign w:val="center"/>
            <w:hideMark/>
          </w:tcPr>
          <w:p w:rsidR="004E316E" w:rsidRPr="00D45466" w:rsidRDefault="00255055" w:rsidP="00575FE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w:t>
            </w:r>
            <w:r w:rsidR="004E316E" w:rsidRPr="00D45466">
              <w:rPr>
                <w:rFonts w:ascii="Times New Roman" w:eastAsia="Times New Roman" w:hAnsi="Times New Roman" w:cs="Times New Roman"/>
                <w:color w:val="000000"/>
                <w:sz w:val="20"/>
                <w:szCs w:val="20"/>
              </w:rPr>
              <w:t>умма</w:t>
            </w:r>
          </w:p>
        </w:tc>
        <w:tc>
          <w:tcPr>
            <w:tcW w:w="883" w:type="dxa"/>
            <w:tcBorders>
              <w:top w:val="nil"/>
              <w:left w:val="nil"/>
              <w:bottom w:val="single" w:sz="4" w:space="0" w:color="auto"/>
              <w:right w:val="single" w:sz="4" w:space="0" w:color="auto"/>
            </w:tcBorders>
            <w:shd w:val="clear" w:color="auto" w:fill="auto"/>
            <w:noWrap/>
            <w:vAlign w:val="center"/>
            <w:hideMark/>
          </w:tcPr>
          <w:p w:rsidR="004E316E" w:rsidRPr="00D45466" w:rsidRDefault="004E316E" w:rsidP="00575FEA">
            <w:pPr>
              <w:spacing w:after="0" w:line="240" w:lineRule="auto"/>
              <w:jc w:val="center"/>
              <w:rPr>
                <w:rFonts w:ascii="Times New Roman" w:eastAsia="Times New Roman" w:hAnsi="Times New Roman" w:cs="Times New Roman"/>
                <w:sz w:val="20"/>
                <w:szCs w:val="20"/>
              </w:rPr>
            </w:pPr>
            <w:r w:rsidRPr="00D45466">
              <w:rPr>
                <w:rFonts w:ascii="Times New Roman" w:eastAsia="Times New Roman" w:hAnsi="Times New Roman" w:cs="Times New Roman"/>
                <w:sz w:val="20"/>
                <w:szCs w:val="20"/>
              </w:rPr>
              <w:t>%</w:t>
            </w:r>
          </w:p>
        </w:tc>
      </w:tr>
      <w:tr w:rsidR="004E316E" w:rsidRPr="00D45466" w:rsidTr="006C19DB">
        <w:trPr>
          <w:trHeight w:val="338"/>
        </w:trPr>
        <w:tc>
          <w:tcPr>
            <w:tcW w:w="4835" w:type="dxa"/>
            <w:tcBorders>
              <w:top w:val="nil"/>
              <w:left w:val="single" w:sz="4" w:space="0" w:color="auto"/>
              <w:bottom w:val="single" w:sz="4" w:space="0" w:color="auto"/>
              <w:right w:val="single" w:sz="4" w:space="0" w:color="auto"/>
            </w:tcBorders>
            <w:shd w:val="clear" w:color="auto" w:fill="auto"/>
            <w:hideMark/>
          </w:tcPr>
          <w:p w:rsidR="004E316E" w:rsidRPr="00D45466" w:rsidRDefault="004E316E" w:rsidP="00575FEA">
            <w:pPr>
              <w:spacing w:after="0" w:line="240" w:lineRule="auto"/>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Государственные программы Приморского края</w:t>
            </w:r>
          </w:p>
        </w:tc>
        <w:tc>
          <w:tcPr>
            <w:tcW w:w="184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1 071,0</w:t>
            </w:r>
          </w:p>
        </w:tc>
        <w:tc>
          <w:tcPr>
            <w:tcW w:w="992"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1 099,7</w:t>
            </w:r>
          </w:p>
        </w:tc>
        <w:tc>
          <w:tcPr>
            <w:tcW w:w="818"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28,7</w:t>
            </w:r>
          </w:p>
        </w:tc>
        <w:tc>
          <w:tcPr>
            <w:tcW w:w="88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102,7</w:t>
            </w:r>
          </w:p>
        </w:tc>
      </w:tr>
      <w:tr w:rsidR="004E316E" w:rsidRPr="00D45466" w:rsidTr="006C19DB">
        <w:trPr>
          <w:trHeight w:val="287"/>
        </w:trPr>
        <w:tc>
          <w:tcPr>
            <w:tcW w:w="4835" w:type="dxa"/>
            <w:tcBorders>
              <w:top w:val="nil"/>
              <w:left w:val="single" w:sz="4" w:space="0" w:color="auto"/>
              <w:bottom w:val="single" w:sz="4" w:space="0" w:color="auto"/>
              <w:right w:val="single" w:sz="4" w:space="0" w:color="auto"/>
            </w:tcBorders>
            <w:shd w:val="clear" w:color="auto" w:fill="auto"/>
            <w:hideMark/>
          </w:tcPr>
          <w:p w:rsidR="004E316E" w:rsidRPr="00D45466" w:rsidRDefault="004E316E" w:rsidP="00575FEA">
            <w:pPr>
              <w:spacing w:after="0" w:line="240" w:lineRule="auto"/>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 xml:space="preserve">"Содействие занятости населения Приморского края" </w:t>
            </w:r>
          </w:p>
        </w:tc>
        <w:tc>
          <w:tcPr>
            <w:tcW w:w="184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9,6</w:t>
            </w:r>
          </w:p>
        </w:tc>
        <w:tc>
          <w:tcPr>
            <w:tcW w:w="992"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4,5</w:t>
            </w:r>
          </w:p>
        </w:tc>
        <w:tc>
          <w:tcPr>
            <w:tcW w:w="818"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-5,1</w:t>
            </w:r>
          </w:p>
        </w:tc>
        <w:tc>
          <w:tcPr>
            <w:tcW w:w="88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46,9</w:t>
            </w:r>
          </w:p>
        </w:tc>
      </w:tr>
      <w:tr w:rsidR="004E316E" w:rsidRPr="00D45466" w:rsidTr="006C19DB">
        <w:trPr>
          <w:trHeight w:val="689"/>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 xml:space="preserve">"Защита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84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1 061,4</w:t>
            </w:r>
          </w:p>
        </w:tc>
        <w:tc>
          <w:tcPr>
            <w:tcW w:w="992"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1 095,2</w:t>
            </w:r>
          </w:p>
        </w:tc>
        <w:tc>
          <w:tcPr>
            <w:tcW w:w="818"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33,8</w:t>
            </w:r>
          </w:p>
        </w:tc>
        <w:tc>
          <w:tcPr>
            <w:tcW w:w="88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color w:val="000000"/>
                <w:sz w:val="20"/>
                <w:szCs w:val="20"/>
              </w:rPr>
            </w:pPr>
            <w:r w:rsidRPr="00D45466">
              <w:rPr>
                <w:rFonts w:ascii="Times New Roman" w:eastAsia="Times New Roman" w:hAnsi="Times New Roman" w:cs="Times New Roman"/>
                <w:color w:val="000000"/>
                <w:sz w:val="20"/>
                <w:szCs w:val="20"/>
              </w:rPr>
              <w:t>103,2</w:t>
            </w:r>
          </w:p>
        </w:tc>
      </w:tr>
      <w:tr w:rsidR="004E316E" w:rsidRPr="00D45466" w:rsidTr="006C19DB">
        <w:trPr>
          <w:trHeight w:val="30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center"/>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Всего по разделу</w:t>
            </w:r>
          </w:p>
        </w:tc>
        <w:tc>
          <w:tcPr>
            <w:tcW w:w="184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1 071,0</w:t>
            </w:r>
          </w:p>
        </w:tc>
        <w:tc>
          <w:tcPr>
            <w:tcW w:w="992"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1 099,7</w:t>
            </w:r>
          </w:p>
        </w:tc>
        <w:tc>
          <w:tcPr>
            <w:tcW w:w="818"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28,7</w:t>
            </w:r>
          </w:p>
        </w:tc>
        <w:tc>
          <w:tcPr>
            <w:tcW w:w="883" w:type="dxa"/>
            <w:tcBorders>
              <w:top w:val="nil"/>
              <w:left w:val="nil"/>
              <w:bottom w:val="single" w:sz="4" w:space="0" w:color="auto"/>
              <w:right w:val="single" w:sz="4" w:space="0" w:color="auto"/>
            </w:tcBorders>
            <w:shd w:val="clear" w:color="auto" w:fill="auto"/>
            <w:vAlign w:val="bottom"/>
            <w:hideMark/>
          </w:tcPr>
          <w:p w:rsidR="004E316E" w:rsidRPr="00D45466" w:rsidRDefault="004E316E" w:rsidP="00575FEA">
            <w:pPr>
              <w:spacing w:after="0" w:line="240" w:lineRule="auto"/>
              <w:jc w:val="right"/>
              <w:rPr>
                <w:rFonts w:ascii="Times New Roman" w:eastAsia="Times New Roman" w:hAnsi="Times New Roman" w:cs="Times New Roman"/>
                <w:b/>
                <w:bCs/>
                <w:color w:val="000000"/>
                <w:sz w:val="20"/>
                <w:szCs w:val="20"/>
              </w:rPr>
            </w:pPr>
            <w:r w:rsidRPr="00D45466">
              <w:rPr>
                <w:rFonts w:ascii="Times New Roman" w:eastAsia="Times New Roman" w:hAnsi="Times New Roman" w:cs="Times New Roman"/>
                <w:b/>
                <w:bCs/>
                <w:color w:val="000000"/>
                <w:sz w:val="20"/>
                <w:szCs w:val="20"/>
              </w:rPr>
              <w:t>102,7</w:t>
            </w:r>
          </w:p>
        </w:tc>
      </w:tr>
    </w:tbl>
    <w:p w:rsidR="00CB2671" w:rsidRPr="004201DA" w:rsidRDefault="00CB2671" w:rsidP="00CB2671">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Как видно из таблицы законопроектом на 2016 год по разделу бюджетные ассигнования в полном объеме планируются на реализацию мероприятий ГП, расходы на непрограммные направления деятельности органов государственной власти не предусмотрены.</w:t>
      </w:r>
    </w:p>
    <w:p w:rsidR="006C19DB" w:rsidRDefault="004E316E" w:rsidP="004E316E">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 xml:space="preserve">Распределение бюджетных ассигнований </w:t>
      </w:r>
      <w:r w:rsidRPr="00B24F90">
        <w:rPr>
          <w:rFonts w:ascii="Times New Roman" w:eastAsia="Times New Roman" w:hAnsi="Times New Roman" w:cs="Times New Roman"/>
          <w:sz w:val="28"/>
          <w:szCs w:val="28"/>
        </w:rPr>
        <w:t>в разрезе подразделов функциональной классификации расходов</w:t>
      </w:r>
      <w:r w:rsidRPr="00B24F90">
        <w:rPr>
          <w:rFonts w:ascii="Times New Roman" w:hAnsi="Times New Roman" w:cs="Times New Roman"/>
          <w:sz w:val="28"/>
          <w:szCs w:val="28"/>
        </w:rPr>
        <w:t xml:space="preserve">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6C19DB" w:rsidRPr="006C19DB" w:rsidRDefault="006C19DB" w:rsidP="006C19DB">
      <w:pPr>
        <w:spacing w:after="0" w:line="240" w:lineRule="auto"/>
        <w:ind w:firstLine="709"/>
        <w:jc w:val="right"/>
        <w:rPr>
          <w:rFonts w:ascii="Times New Roman" w:hAnsi="Times New Roman" w:cs="Times New Roman"/>
          <w:sz w:val="24"/>
          <w:szCs w:val="24"/>
        </w:rPr>
      </w:pPr>
      <w:r w:rsidRPr="006C19DB">
        <w:rPr>
          <w:rFonts w:ascii="Times New Roman" w:hAnsi="Times New Roman" w:cs="Times New Roman"/>
          <w:sz w:val="24"/>
          <w:szCs w:val="24"/>
        </w:rPr>
        <w:t>Таблица 12</w:t>
      </w:r>
    </w:p>
    <w:tbl>
      <w:tblPr>
        <w:tblW w:w="9371" w:type="dxa"/>
        <w:tblInd w:w="93" w:type="dxa"/>
        <w:tblLayout w:type="fixed"/>
        <w:tblLook w:val="04A0" w:firstRow="1" w:lastRow="0" w:firstColumn="1" w:lastColumn="0" w:noHBand="0" w:noVBand="1"/>
      </w:tblPr>
      <w:tblGrid>
        <w:gridCol w:w="616"/>
        <w:gridCol w:w="3227"/>
        <w:gridCol w:w="1135"/>
        <w:gridCol w:w="992"/>
        <w:gridCol w:w="850"/>
        <w:gridCol w:w="775"/>
        <w:gridCol w:w="926"/>
        <w:gridCol w:w="850"/>
      </w:tblGrid>
      <w:tr w:rsidR="004E316E" w:rsidRPr="006514DB" w:rsidTr="00796B44">
        <w:trPr>
          <w:trHeight w:val="812"/>
          <w:tblHeader/>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4E316E" w:rsidRPr="006514DB" w:rsidRDefault="004E316E" w:rsidP="00575FEA">
            <w:pPr>
              <w:spacing w:after="0" w:line="240" w:lineRule="auto"/>
              <w:ind w:left="113" w:right="113"/>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Подразделы</w:t>
            </w:r>
          </w:p>
        </w:tc>
        <w:tc>
          <w:tcPr>
            <w:tcW w:w="32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Наименование показателя</w:t>
            </w: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4E316E" w:rsidRPr="006514DB" w:rsidRDefault="004E316E" w:rsidP="006514DB">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Утверждено Законом Приморского края</w:t>
            </w:r>
            <w:r w:rsidRPr="006514DB">
              <w:rPr>
                <w:rFonts w:ascii="Times New Roman" w:eastAsia="Times New Roman" w:hAnsi="Times New Roman" w:cs="Times New Roman"/>
                <w:color w:val="000000"/>
                <w:sz w:val="20"/>
                <w:szCs w:val="20"/>
              </w:rPr>
              <w:br/>
              <w:t>от 01.10.2015 № 670–КЗ  на 2015 год</w:t>
            </w:r>
          </w:p>
        </w:tc>
        <w:tc>
          <w:tcPr>
            <w:tcW w:w="1625" w:type="dxa"/>
            <w:gridSpan w:val="2"/>
            <w:tcBorders>
              <w:top w:val="single" w:sz="4" w:space="0" w:color="auto"/>
              <w:left w:val="nil"/>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Проект бюджета на 2016 год</w:t>
            </w:r>
          </w:p>
        </w:tc>
        <w:tc>
          <w:tcPr>
            <w:tcW w:w="1776" w:type="dxa"/>
            <w:gridSpan w:val="2"/>
            <w:tcBorders>
              <w:top w:val="single" w:sz="4" w:space="0" w:color="auto"/>
              <w:left w:val="nil"/>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sz w:val="20"/>
                <w:szCs w:val="20"/>
              </w:rPr>
            </w:pPr>
            <w:r w:rsidRPr="006514DB">
              <w:rPr>
                <w:rFonts w:ascii="Times New Roman" w:eastAsia="Times New Roman" w:hAnsi="Times New Roman" w:cs="Times New Roman"/>
                <w:sz w:val="20"/>
                <w:szCs w:val="20"/>
              </w:rPr>
              <w:t>Темпы роста (снижения) расходов</w:t>
            </w:r>
          </w:p>
        </w:tc>
      </w:tr>
      <w:tr w:rsidR="004E316E" w:rsidRPr="006514DB" w:rsidTr="00796B44">
        <w:trPr>
          <w:trHeight w:val="442"/>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4E316E" w:rsidRPr="006514DB" w:rsidRDefault="004E316E" w:rsidP="00575FEA">
            <w:pPr>
              <w:spacing w:after="0" w:line="240" w:lineRule="auto"/>
              <w:rPr>
                <w:rFonts w:ascii="Times New Roman" w:eastAsia="Times New Roman" w:hAnsi="Times New Roman" w:cs="Times New Roman"/>
                <w:color w:val="000000"/>
                <w:sz w:val="20"/>
                <w:szCs w:val="20"/>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rsidR="004E316E" w:rsidRPr="006514DB" w:rsidRDefault="004E316E" w:rsidP="00575FEA">
            <w:pPr>
              <w:spacing w:after="0" w:line="240" w:lineRule="auto"/>
              <w:rPr>
                <w:rFonts w:ascii="Times New Roman" w:eastAsia="Times New Roman" w:hAnsi="Times New Roman" w:cs="Times New Roman"/>
                <w:color w:val="000000"/>
                <w:sz w:val="20"/>
                <w:szCs w:val="20"/>
              </w:rPr>
            </w:pPr>
          </w:p>
        </w:tc>
        <w:tc>
          <w:tcPr>
            <w:tcW w:w="1135" w:type="dxa"/>
            <w:tcBorders>
              <w:top w:val="nil"/>
              <w:left w:val="nil"/>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 xml:space="preserve">млн       рублей </w:t>
            </w:r>
          </w:p>
        </w:tc>
        <w:tc>
          <w:tcPr>
            <w:tcW w:w="992" w:type="dxa"/>
            <w:tcBorders>
              <w:top w:val="nil"/>
              <w:left w:val="nil"/>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 xml:space="preserve">млн      рублей </w:t>
            </w:r>
          </w:p>
        </w:tc>
        <w:tc>
          <w:tcPr>
            <w:tcW w:w="775" w:type="dxa"/>
            <w:tcBorders>
              <w:top w:val="nil"/>
              <w:left w:val="nil"/>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удель-ный вес %</w:t>
            </w:r>
          </w:p>
        </w:tc>
        <w:tc>
          <w:tcPr>
            <w:tcW w:w="926" w:type="dxa"/>
            <w:tcBorders>
              <w:top w:val="nil"/>
              <w:left w:val="nil"/>
              <w:bottom w:val="single" w:sz="4" w:space="0" w:color="auto"/>
              <w:right w:val="single" w:sz="4" w:space="0" w:color="auto"/>
            </w:tcBorders>
            <w:shd w:val="clear" w:color="auto" w:fill="auto"/>
            <w:vAlign w:val="center"/>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 xml:space="preserve">млн       рублей </w:t>
            </w:r>
          </w:p>
        </w:tc>
        <w:tc>
          <w:tcPr>
            <w:tcW w:w="850" w:type="dxa"/>
            <w:tcBorders>
              <w:top w:val="nil"/>
              <w:left w:val="nil"/>
              <w:bottom w:val="single" w:sz="4" w:space="0" w:color="auto"/>
              <w:right w:val="single" w:sz="4" w:space="0" w:color="auto"/>
            </w:tcBorders>
            <w:shd w:val="clear" w:color="auto" w:fill="auto"/>
            <w:noWrap/>
            <w:vAlign w:val="center"/>
            <w:hideMark/>
          </w:tcPr>
          <w:p w:rsidR="004E316E" w:rsidRPr="006514DB" w:rsidRDefault="004E316E" w:rsidP="00575FEA">
            <w:pPr>
              <w:spacing w:after="0" w:line="240" w:lineRule="auto"/>
              <w:jc w:val="center"/>
              <w:rPr>
                <w:rFonts w:ascii="Times New Roman" w:eastAsia="Times New Roman" w:hAnsi="Times New Roman" w:cs="Times New Roman"/>
                <w:sz w:val="20"/>
                <w:szCs w:val="20"/>
              </w:rPr>
            </w:pPr>
            <w:r w:rsidRPr="006514DB">
              <w:rPr>
                <w:rFonts w:ascii="Times New Roman" w:eastAsia="Times New Roman" w:hAnsi="Times New Roman" w:cs="Times New Roman"/>
                <w:sz w:val="20"/>
                <w:szCs w:val="20"/>
              </w:rPr>
              <w:t>%</w:t>
            </w:r>
          </w:p>
        </w:tc>
      </w:tr>
      <w:tr w:rsidR="004E316E" w:rsidRPr="006514DB" w:rsidTr="00796B44">
        <w:trPr>
          <w:trHeight w:val="962"/>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0309</w:t>
            </w:r>
          </w:p>
        </w:tc>
        <w:tc>
          <w:tcPr>
            <w:tcW w:w="3227"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Защита населения и территории от чрезвычайных ситуаций природного и техногенного характера, гражданская оборона</w:t>
            </w:r>
          </w:p>
        </w:tc>
        <w:tc>
          <w:tcPr>
            <w:tcW w:w="113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184,3</w:t>
            </w:r>
          </w:p>
        </w:tc>
        <w:tc>
          <w:tcPr>
            <w:tcW w:w="992"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17,2</w:t>
            </w:r>
          </w:p>
        </w:tc>
        <w:tc>
          <w:tcPr>
            <w:tcW w:w="850"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176,1</w:t>
            </w:r>
          </w:p>
        </w:tc>
        <w:tc>
          <w:tcPr>
            <w:tcW w:w="77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16,0</w:t>
            </w:r>
          </w:p>
        </w:tc>
        <w:tc>
          <w:tcPr>
            <w:tcW w:w="926"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-8,2</w:t>
            </w:r>
          </w:p>
        </w:tc>
        <w:tc>
          <w:tcPr>
            <w:tcW w:w="850" w:type="dxa"/>
            <w:tcBorders>
              <w:top w:val="nil"/>
              <w:left w:val="nil"/>
              <w:bottom w:val="single" w:sz="4" w:space="0" w:color="auto"/>
              <w:right w:val="single" w:sz="4" w:space="0" w:color="auto"/>
            </w:tcBorders>
            <w:shd w:val="clear" w:color="auto" w:fill="auto"/>
            <w:noWrap/>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95,6</w:t>
            </w:r>
          </w:p>
        </w:tc>
      </w:tr>
      <w:tr w:rsidR="004E316E" w:rsidRPr="006514DB" w:rsidTr="00796B44">
        <w:trPr>
          <w:trHeight w:val="211"/>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0310</w:t>
            </w:r>
          </w:p>
        </w:tc>
        <w:tc>
          <w:tcPr>
            <w:tcW w:w="3227"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Обеспечение пожарной безопасности</w:t>
            </w:r>
          </w:p>
        </w:tc>
        <w:tc>
          <w:tcPr>
            <w:tcW w:w="113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877,1</w:t>
            </w:r>
          </w:p>
        </w:tc>
        <w:tc>
          <w:tcPr>
            <w:tcW w:w="992"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81,9</w:t>
            </w:r>
          </w:p>
        </w:tc>
        <w:tc>
          <w:tcPr>
            <w:tcW w:w="850"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919,1</w:t>
            </w:r>
          </w:p>
        </w:tc>
        <w:tc>
          <w:tcPr>
            <w:tcW w:w="77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83,6</w:t>
            </w:r>
          </w:p>
        </w:tc>
        <w:tc>
          <w:tcPr>
            <w:tcW w:w="926"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42,0</w:t>
            </w:r>
          </w:p>
        </w:tc>
        <w:tc>
          <w:tcPr>
            <w:tcW w:w="850" w:type="dxa"/>
            <w:tcBorders>
              <w:top w:val="nil"/>
              <w:left w:val="nil"/>
              <w:bottom w:val="single" w:sz="4" w:space="0" w:color="auto"/>
              <w:right w:val="single" w:sz="4" w:space="0" w:color="auto"/>
            </w:tcBorders>
            <w:shd w:val="clear" w:color="auto" w:fill="auto"/>
            <w:noWrap/>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104,8</w:t>
            </w:r>
          </w:p>
        </w:tc>
      </w:tr>
      <w:tr w:rsidR="004E316E" w:rsidRPr="006514DB" w:rsidTr="00796B44">
        <w:trPr>
          <w:trHeight w:val="25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center"/>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0311</w:t>
            </w:r>
          </w:p>
        </w:tc>
        <w:tc>
          <w:tcPr>
            <w:tcW w:w="3227"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Миграционная политика</w:t>
            </w:r>
          </w:p>
        </w:tc>
        <w:tc>
          <w:tcPr>
            <w:tcW w:w="113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9,6</w:t>
            </w:r>
          </w:p>
        </w:tc>
        <w:tc>
          <w:tcPr>
            <w:tcW w:w="992"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0,9</w:t>
            </w:r>
          </w:p>
        </w:tc>
        <w:tc>
          <w:tcPr>
            <w:tcW w:w="850"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4,5</w:t>
            </w:r>
          </w:p>
        </w:tc>
        <w:tc>
          <w:tcPr>
            <w:tcW w:w="77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0,4</w:t>
            </w:r>
          </w:p>
        </w:tc>
        <w:tc>
          <w:tcPr>
            <w:tcW w:w="926"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-5,1</w:t>
            </w:r>
          </w:p>
        </w:tc>
        <w:tc>
          <w:tcPr>
            <w:tcW w:w="850" w:type="dxa"/>
            <w:tcBorders>
              <w:top w:val="nil"/>
              <w:left w:val="nil"/>
              <w:bottom w:val="single" w:sz="4" w:space="0" w:color="auto"/>
              <w:right w:val="single" w:sz="4" w:space="0" w:color="auto"/>
            </w:tcBorders>
            <w:shd w:val="clear" w:color="auto" w:fill="auto"/>
            <w:noWrap/>
            <w:vAlign w:val="bottom"/>
            <w:hideMark/>
          </w:tcPr>
          <w:p w:rsidR="004E316E" w:rsidRPr="006514DB" w:rsidRDefault="004E316E" w:rsidP="00575FEA">
            <w:pPr>
              <w:spacing w:after="0" w:line="240" w:lineRule="auto"/>
              <w:jc w:val="right"/>
              <w:rPr>
                <w:rFonts w:ascii="Times New Roman" w:eastAsia="Times New Roman" w:hAnsi="Times New Roman" w:cs="Times New Roman"/>
                <w:color w:val="000000"/>
                <w:sz w:val="20"/>
                <w:szCs w:val="20"/>
              </w:rPr>
            </w:pPr>
            <w:r w:rsidRPr="006514DB">
              <w:rPr>
                <w:rFonts w:ascii="Times New Roman" w:eastAsia="Times New Roman" w:hAnsi="Times New Roman" w:cs="Times New Roman"/>
                <w:color w:val="000000"/>
                <w:sz w:val="20"/>
                <w:szCs w:val="20"/>
              </w:rPr>
              <w:t>46,9</w:t>
            </w:r>
          </w:p>
        </w:tc>
      </w:tr>
      <w:tr w:rsidR="004E316E" w:rsidRPr="006514DB" w:rsidTr="00796B44">
        <w:trPr>
          <w:trHeight w:val="300"/>
        </w:trPr>
        <w:tc>
          <w:tcPr>
            <w:tcW w:w="384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center"/>
              <w:rPr>
                <w:rFonts w:ascii="Times New Roman" w:eastAsia="Times New Roman" w:hAnsi="Times New Roman" w:cs="Times New Roman"/>
                <w:b/>
                <w:bCs/>
                <w:color w:val="000000"/>
                <w:sz w:val="20"/>
                <w:szCs w:val="20"/>
              </w:rPr>
            </w:pPr>
            <w:r w:rsidRPr="006514DB">
              <w:rPr>
                <w:rFonts w:ascii="Times New Roman" w:eastAsia="Times New Roman" w:hAnsi="Times New Roman" w:cs="Times New Roman"/>
                <w:b/>
                <w:bCs/>
                <w:color w:val="000000"/>
                <w:sz w:val="20"/>
                <w:szCs w:val="20"/>
              </w:rPr>
              <w:t>Всего по разделу</w:t>
            </w:r>
          </w:p>
        </w:tc>
        <w:tc>
          <w:tcPr>
            <w:tcW w:w="113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b/>
                <w:bCs/>
                <w:color w:val="000000"/>
                <w:sz w:val="20"/>
                <w:szCs w:val="20"/>
              </w:rPr>
            </w:pPr>
            <w:r w:rsidRPr="006514DB">
              <w:rPr>
                <w:rFonts w:ascii="Times New Roman" w:eastAsia="Times New Roman" w:hAnsi="Times New Roman" w:cs="Times New Roman"/>
                <w:b/>
                <w:bCs/>
                <w:color w:val="000000"/>
                <w:sz w:val="20"/>
                <w:szCs w:val="20"/>
              </w:rPr>
              <w:t>1071,0</w:t>
            </w:r>
          </w:p>
        </w:tc>
        <w:tc>
          <w:tcPr>
            <w:tcW w:w="992"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b/>
                <w:bCs/>
                <w:color w:val="000000"/>
                <w:sz w:val="20"/>
                <w:szCs w:val="20"/>
              </w:rPr>
            </w:pPr>
            <w:r w:rsidRPr="006514DB">
              <w:rPr>
                <w:rFonts w:ascii="Times New Roman" w:eastAsia="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b/>
                <w:bCs/>
                <w:color w:val="000000"/>
                <w:sz w:val="20"/>
                <w:szCs w:val="20"/>
              </w:rPr>
            </w:pPr>
            <w:r w:rsidRPr="006514DB">
              <w:rPr>
                <w:rFonts w:ascii="Times New Roman" w:eastAsia="Times New Roman" w:hAnsi="Times New Roman" w:cs="Times New Roman"/>
                <w:b/>
                <w:bCs/>
                <w:color w:val="000000"/>
                <w:sz w:val="20"/>
                <w:szCs w:val="20"/>
              </w:rPr>
              <w:t>1099,7</w:t>
            </w:r>
          </w:p>
        </w:tc>
        <w:tc>
          <w:tcPr>
            <w:tcW w:w="775"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b/>
                <w:bCs/>
                <w:color w:val="000000"/>
                <w:sz w:val="20"/>
                <w:szCs w:val="20"/>
              </w:rPr>
            </w:pPr>
            <w:r w:rsidRPr="006514DB">
              <w:rPr>
                <w:rFonts w:ascii="Times New Roman" w:eastAsia="Times New Roman" w:hAnsi="Times New Roman" w:cs="Times New Roman"/>
                <w:b/>
                <w:bCs/>
                <w:color w:val="000000"/>
                <w:sz w:val="20"/>
                <w:szCs w:val="20"/>
              </w:rPr>
              <w:t>100,0</w:t>
            </w:r>
          </w:p>
        </w:tc>
        <w:tc>
          <w:tcPr>
            <w:tcW w:w="926" w:type="dxa"/>
            <w:tcBorders>
              <w:top w:val="nil"/>
              <w:left w:val="nil"/>
              <w:bottom w:val="single" w:sz="4" w:space="0" w:color="auto"/>
              <w:right w:val="single" w:sz="4" w:space="0" w:color="auto"/>
            </w:tcBorders>
            <w:shd w:val="clear" w:color="auto" w:fill="auto"/>
            <w:vAlign w:val="bottom"/>
            <w:hideMark/>
          </w:tcPr>
          <w:p w:rsidR="004E316E" w:rsidRPr="006514DB" w:rsidRDefault="004E316E" w:rsidP="00575FEA">
            <w:pPr>
              <w:spacing w:after="0" w:line="240" w:lineRule="auto"/>
              <w:jc w:val="right"/>
              <w:rPr>
                <w:rFonts w:ascii="Times New Roman" w:eastAsia="Times New Roman" w:hAnsi="Times New Roman" w:cs="Times New Roman"/>
                <w:b/>
                <w:bCs/>
                <w:color w:val="000000"/>
                <w:sz w:val="20"/>
                <w:szCs w:val="20"/>
              </w:rPr>
            </w:pPr>
            <w:r w:rsidRPr="006514DB">
              <w:rPr>
                <w:rFonts w:ascii="Times New Roman" w:eastAsia="Times New Roman" w:hAnsi="Times New Roman" w:cs="Times New Roman"/>
                <w:b/>
                <w:bCs/>
                <w:color w:val="000000"/>
                <w:sz w:val="20"/>
                <w:szCs w:val="20"/>
              </w:rPr>
              <w:t>28,7</w:t>
            </w:r>
          </w:p>
        </w:tc>
        <w:tc>
          <w:tcPr>
            <w:tcW w:w="850" w:type="dxa"/>
            <w:tcBorders>
              <w:top w:val="nil"/>
              <w:left w:val="nil"/>
              <w:bottom w:val="single" w:sz="4" w:space="0" w:color="auto"/>
              <w:right w:val="single" w:sz="4" w:space="0" w:color="auto"/>
            </w:tcBorders>
            <w:shd w:val="clear" w:color="auto" w:fill="auto"/>
            <w:noWrap/>
            <w:vAlign w:val="bottom"/>
            <w:hideMark/>
          </w:tcPr>
          <w:p w:rsidR="004E316E" w:rsidRPr="006514DB" w:rsidRDefault="004E316E" w:rsidP="00575FEA">
            <w:pPr>
              <w:spacing w:after="0" w:line="240" w:lineRule="auto"/>
              <w:jc w:val="right"/>
              <w:rPr>
                <w:rFonts w:ascii="Times New Roman" w:eastAsia="Times New Roman" w:hAnsi="Times New Roman" w:cs="Times New Roman"/>
                <w:b/>
                <w:bCs/>
                <w:color w:val="000000"/>
                <w:sz w:val="20"/>
                <w:szCs w:val="20"/>
              </w:rPr>
            </w:pPr>
            <w:r w:rsidRPr="006514DB">
              <w:rPr>
                <w:rFonts w:ascii="Times New Roman" w:eastAsia="Times New Roman" w:hAnsi="Times New Roman" w:cs="Times New Roman"/>
                <w:b/>
                <w:bCs/>
                <w:color w:val="000000"/>
                <w:sz w:val="20"/>
                <w:szCs w:val="20"/>
              </w:rPr>
              <w:t>102,7</w:t>
            </w:r>
          </w:p>
        </w:tc>
      </w:tr>
    </w:tbl>
    <w:p w:rsidR="00F71567" w:rsidRDefault="00F71567" w:rsidP="004E316E">
      <w:pPr>
        <w:spacing w:after="0" w:line="240" w:lineRule="auto"/>
        <w:ind w:firstLine="709"/>
        <w:jc w:val="both"/>
        <w:rPr>
          <w:rFonts w:ascii="Times New Roman" w:hAnsi="Times New Roman" w:cs="Times New Roman"/>
          <w:sz w:val="28"/>
          <w:szCs w:val="28"/>
        </w:rPr>
      </w:pPr>
    </w:p>
    <w:p w:rsidR="004E316E" w:rsidRPr="00B24F90" w:rsidRDefault="004E316E" w:rsidP="004E31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Увеличение </w:t>
      </w:r>
      <w:r w:rsidRPr="0099579A">
        <w:rPr>
          <w:rFonts w:ascii="Times New Roman" w:eastAsia="Times New Roman" w:hAnsi="Times New Roman" w:cs="Times New Roman"/>
          <w:sz w:val="28"/>
          <w:szCs w:val="28"/>
        </w:rPr>
        <w:t>бюджетных ассигнований по разделу на 2016 год по сравнению с 2015 годом</w:t>
      </w:r>
      <w:r>
        <w:rPr>
          <w:rFonts w:ascii="Times New Roman" w:eastAsia="Times New Roman" w:hAnsi="Times New Roman" w:cs="Times New Roman"/>
          <w:sz w:val="28"/>
          <w:szCs w:val="28"/>
        </w:rPr>
        <w:t xml:space="preserve"> обусловлено в основном п</w:t>
      </w:r>
      <w:r>
        <w:rPr>
          <w:rFonts w:ascii="Times New Roman" w:hAnsi="Times New Roman" w:cs="Times New Roman"/>
          <w:sz w:val="28"/>
          <w:szCs w:val="28"/>
        </w:rPr>
        <w:t>овышением планируемых расходов  на р</w:t>
      </w:r>
      <w:r w:rsidRPr="00F23723">
        <w:rPr>
          <w:rFonts w:ascii="Times New Roman" w:hAnsi="Times New Roman" w:cs="Times New Roman"/>
          <w:sz w:val="28"/>
          <w:szCs w:val="28"/>
        </w:rPr>
        <w:t>еконструкци</w:t>
      </w:r>
      <w:r>
        <w:rPr>
          <w:rFonts w:ascii="Times New Roman" w:hAnsi="Times New Roman" w:cs="Times New Roman"/>
          <w:sz w:val="28"/>
          <w:szCs w:val="28"/>
        </w:rPr>
        <w:t>ю</w:t>
      </w:r>
      <w:r w:rsidRPr="00F23723">
        <w:rPr>
          <w:rFonts w:ascii="Times New Roman" w:hAnsi="Times New Roman" w:cs="Times New Roman"/>
          <w:sz w:val="28"/>
          <w:szCs w:val="28"/>
        </w:rPr>
        <w:t xml:space="preserve"> здания для размещения системы "ДДС-112 Приморского края", в том числе проектно-изыскательские работы</w:t>
      </w:r>
      <w:r>
        <w:rPr>
          <w:rFonts w:ascii="Times New Roman" w:hAnsi="Times New Roman" w:cs="Times New Roman"/>
          <w:sz w:val="28"/>
          <w:szCs w:val="28"/>
        </w:rPr>
        <w:t xml:space="preserve"> – на 22,6 млн рублей, или в 4,1 раза, что составляет 30,0 млн рублей (в 2015 году – 7,4 млн рублей). Кроме того, законопроектом на 2016 год включены новые расходы на м</w:t>
      </w:r>
      <w:r w:rsidRPr="00233664">
        <w:rPr>
          <w:rFonts w:ascii="Times New Roman" w:hAnsi="Times New Roman" w:cs="Times New Roman"/>
          <w:sz w:val="28"/>
          <w:szCs w:val="28"/>
        </w:rPr>
        <w:t>одернизаци</w:t>
      </w:r>
      <w:r>
        <w:rPr>
          <w:rFonts w:ascii="Times New Roman" w:hAnsi="Times New Roman" w:cs="Times New Roman"/>
          <w:sz w:val="28"/>
          <w:szCs w:val="28"/>
        </w:rPr>
        <w:t>ю</w:t>
      </w:r>
      <w:r w:rsidRPr="00233664">
        <w:rPr>
          <w:rFonts w:ascii="Times New Roman" w:hAnsi="Times New Roman" w:cs="Times New Roman"/>
          <w:sz w:val="28"/>
          <w:szCs w:val="28"/>
        </w:rPr>
        <w:t xml:space="preserve">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r>
        <w:rPr>
          <w:rFonts w:ascii="Times New Roman" w:hAnsi="Times New Roman" w:cs="Times New Roman"/>
          <w:sz w:val="28"/>
          <w:szCs w:val="28"/>
        </w:rPr>
        <w:t xml:space="preserve"> в сумме 31,5 млн рублей. </w:t>
      </w:r>
    </w:p>
    <w:p w:rsidR="00404974" w:rsidRPr="004201DA" w:rsidRDefault="00404974" w:rsidP="00C45BB1">
      <w:pPr>
        <w:spacing w:after="0" w:line="240" w:lineRule="auto"/>
        <w:ind w:firstLine="720"/>
        <w:rPr>
          <w:rFonts w:ascii="Times New Roman" w:eastAsia="Times New Roman" w:hAnsi="Times New Roman" w:cs="Times New Roman"/>
          <w:b/>
          <w:sz w:val="28"/>
          <w:szCs w:val="28"/>
        </w:rPr>
      </w:pPr>
    </w:p>
    <w:p w:rsidR="00464C64" w:rsidRPr="004201DA" w:rsidRDefault="00464C64"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5.4. Раздел 04 "Национальная экономика"</w:t>
      </w:r>
    </w:p>
    <w:p w:rsidR="000B1663" w:rsidRDefault="000B1663" w:rsidP="000B1663">
      <w:pPr>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Расходы по разделу на 201</w:t>
      </w:r>
      <w:r w:rsidRPr="00485700">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запланированы в сумме </w:t>
      </w:r>
      <w:r w:rsidRPr="00485700">
        <w:rPr>
          <w:rFonts w:ascii="Times New Roman" w:eastAsia="Times New Roman" w:hAnsi="Times New Roman" w:cs="Times New Roman"/>
          <w:sz w:val="28"/>
          <w:szCs w:val="28"/>
        </w:rPr>
        <w:t>12453</w:t>
      </w:r>
      <w:r>
        <w:rPr>
          <w:rFonts w:ascii="Times New Roman" w:eastAsia="Times New Roman" w:hAnsi="Times New Roman" w:cs="Times New Roman"/>
          <w:sz w:val="28"/>
          <w:szCs w:val="28"/>
        </w:rPr>
        <w:t>,</w:t>
      </w:r>
      <w:r w:rsidRPr="00485700">
        <w:rPr>
          <w:rFonts w:ascii="Times New Roman" w:eastAsia="Times New Roman" w:hAnsi="Times New Roman" w:cs="Times New Roman"/>
          <w:sz w:val="28"/>
          <w:szCs w:val="28"/>
        </w:rPr>
        <w:t>4</w:t>
      </w:r>
      <w:r w:rsidRPr="00B24F90">
        <w:rPr>
          <w:rFonts w:ascii="Times New Roman" w:eastAsia="Times New Roman" w:hAnsi="Times New Roman" w:cs="Times New Roman"/>
          <w:sz w:val="28"/>
          <w:szCs w:val="28"/>
          <w:lang w:val="en-US"/>
        </w:rPr>
        <w:t> </w:t>
      </w:r>
      <w:r w:rsidRPr="00B24F90">
        <w:rPr>
          <w:rFonts w:ascii="Times New Roman" w:eastAsia="Times New Roman" w:hAnsi="Times New Roman" w:cs="Times New Roman"/>
          <w:sz w:val="28"/>
          <w:szCs w:val="28"/>
        </w:rPr>
        <w:t>млн</w:t>
      </w:r>
      <w:r w:rsidRPr="00B24F90">
        <w:rPr>
          <w:rFonts w:ascii="Times New Roman" w:eastAsia="Times New Roman" w:hAnsi="Times New Roman" w:cs="Times New Roman"/>
          <w:sz w:val="28"/>
          <w:szCs w:val="28"/>
          <w:lang w:val="en-US"/>
        </w:rPr>
        <w:t> </w:t>
      </w:r>
      <w:r w:rsidRPr="00B24F90">
        <w:rPr>
          <w:rFonts w:ascii="Times New Roman" w:eastAsia="Times New Roman" w:hAnsi="Times New Roman" w:cs="Times New Roman"/>
          <w:sz w:val="28"/>
          <w:szCs w:val="28"/>
        </w:rPr>
        <w:t xml:space="preserve">рублей, что </w:t>
      </w:r>
      <w:r>
        <w:rPr>
          <w:rFonts w:ascii="Times New Roman" w:eastAsia="Times New Roman" w:hAnsi="Times New Roman" w:cs="Times New Roman"/>
          <w:sz w:val="28"/>
          <w:szCs w:val="28"/>
        </w:rPr>
        <w:t>меньше</w:t>
      </w:r>
      <w:r w:rsidRPr="00B24F90">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3205,3</w:t>
      </w:r>
      <w:r w:rsidRPr="00B24F90">
        <w:rPr>
          <w:rFonts w:ascii="Times New Roman" w:eastAsia="Times New Roman" w:hAnsi="Times New Roman" w:cs="Times New Roman"/>
          <w:sz w:val="28"/>
          <w:szCs w:val="28"/>
        </w:rPr>
        <w:t>млн рублей, чем в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году (</w:t>
      </w:r>
      <w:r>
        <w:rPr>
          <w:rFonts w:ascii="Times New Roman" w:eastAsia="Times New Roman" w:hAnsi="Times New Roman" w:cs="Times New Roman"/>
          <w:sz w:val="28"/>
          <w:szCs w:val="28"/>
        </w:rPr>
        <w:t>15658,7</w:t>
      </w:r>
      <w:r w:rsidRPr="00B24F90">
        <w:rPr>
          <w:rFonts w:ascii="Times New Roman" w:eastAsia="Times New Roman" w:hAnsi="Times New Roman" w:cs="Times New Roman"/>
          <w:sz w:val="28"/>
          <w:szCs w:val="28"/>
        </w:rPr>
        <w:t xml:space="preserve"> млн рублей). </w:t>
      </w:r>
    </w:p>
    <w:p w:rsidR="000B1663" w:rsidRPr="00B24F90" w:rsidRDefault="000B1663" w:rsidP="000B1663">
      <w:pPr>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Удельный вес расходов по данному разделу в общем объеме расходов краевого бюджета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составит </w:t>
      </w:r>
      <w:r>
        <w:rPr>
          <w:rFonts w:ascii="Times New Roman" w:eastAsia="Times New Roman" w:hAnsi="Times New Roman" w:cs="Times New Roman"/>
          <w:sz w:val="28"/>
          <w:szCs w:val="28"/>
        </w:rPr>
        <w:t>15,2</w:t>
      </w:r>
      <w:r w:rsidRPr="00B24F90">
        <w:rPr>
          <w:rFonts w:ascii="Times New Roman" w:eastAsia="Times New Roman" w:hAnsi="Times New Roman" w:cs="Times New Roman"/>
          <w:sz w:val="28"/>
          <w:szCs w:val="28"/>
        </w:rPr>
        <w:t xml:space="preserve"> %.</w:t>
      </w:r>
    </w:p>
    <w:p w:rsidR="000B1663" w:rsidRPr="00151632" w:rsidRDefault="000B1663" w:rsidP="000B1663">
      <w:pPr>
        <w:spacing w:after="0" w:line="240" w:lineRule="auto"/>
        <w:ind w:firstLine="708"/>
        <w:jc w:val="both"/>
        <w:rPr>
          <w:rFonts w:ascii="Times New Roman" w:eastAsia="Times New Roman" w:hAnsi="Times New Roman" w:cs="Times New Roman"/>
          <w:sz w:val="28"/>
          <w:szCs w:val="28"/>
        </w:rPr>
      </w:pPr>
      <w:r w:rsidRPr="00151632">
        <w:rPr>
          <w:rFonts w:ascii="Times New Roman" w:eastAsia="Times New Roman" w:hAnsi="Times New Roman" w:cs="Times New Roman"/>
          <w:sz w:val="28"/>
          <w:szCs w:val="28"/>
        </w:rPr>
        <w:t xml:space="preserve">Расходы в соответствии с ведомственной структурой будут осуществлять 15 главных распорядителей. Наиболее крупными из них являются департамент </w:t>
      </w:r>
      <w:r w:rsidR="00B2146F">
        <w:rPr>
          <w:rFonts w:ascii="Times New Roman" w:eastAsia="Times New Roman" w:hAnsi="Times New Roman" w:cs="Times New Roman"/>
          <w:sz w:val="28"/>
          <w:szCs w:val="28"/>
        </w:rPr>
        <w:t xml:space="preserve">транспорта и </w:t>
      </w:r>
      <w:r w:rsidRPr="00151632">
        <w:rPr>
          <w:rFonts w:ascii="Times New Roman" w:eastAsia="Times New Roman" w:hAnsi="Times New Roman" w:cs="Times New Roman"/>
          <w:sz w:val="28"/>
          <w:szCs w:val="28"/>
        </w:rPr>
        <w:t>дорожного хозяйства</w:t>
      </w:r>
      <w:r w:rsidR="00B2146F">
        <w:rPr>
          <w:rFonts w:ascii="Times New Roman" w:eastAsia="Times New Roman" w:hAnsi="Times New Roman" w:cs="Times New Roman"/>
          <w:sz w:val="28"/>
          <w:szCs w:val="28"/>
        </w:rPr>
        <w:t xml:space="preserve"> </w:t>
      </w:r>
      <w:r w:rsidRPr="00151632">
        <w:rPr>
          <w:rFonts w:ascii="Times New Roman" w:eastAsia="Times New Roman" w:hAnsi="Times New Roman" w:cs="Times New Roman"/>
          <w:sz w:val="28"/>
          <w:szCs w:val="28"/>
        </w:rPr>
        <w:t xml:space="preserve"> Приморского края</w:t>
      </w:r>
      <w:r w:rsidR="006514DB">
        <w:rPr>
          <w:rFonts w:ascii="Times New Roman" w:eastAsia="Times New Roman" w:hAnsi="Times New Roman" w:cs="Times New Roman"/>
          <w:sz w:val="28"/>
          <w:szCs w:val="28"/>
        </w:rPr>
        <w:t> </w:t>
      </w:r>
      <w:r w:rsidRPr="00151632">
        <w:rPr>
          <w:rFonts w:ascii="Times New Roman" w:eastAsia="Times New Roman" w:hAnsi="Times New Roman" w:cs="Times New Roman"/>
          <w:sz w:val="28"/>
          <w:szCs w:val="28"/>
        </w:rPr>
        <w:t>– 8601,5</w:t>
      </w:r>
      <w:r w:rsidRPr="00151632">
        <w:rPr>
          <w:rFonts w:ascii="Times New Roman" w:eastAsia="Times New Roman" w:hAnsi="Times New Roman" w:cs="Times New Roman"/>
          <w:sz w:val="28"/>
          <w:szCs w:val="28"/>
          <w:lang w:val="en-US"/>
        </w:rPr>
        <w:t> </w:t>
      </w:r>
      <w:r w:rsidRPr="00151632">
        <w:rPr>
          <w:rFonts w:ascii="Times New Roman" w:eastAsia="Times New Roman" w:hAnsi="Times New Roman" w:cs="Times New Roman"/>
          <w:sz w:val="28"/>
          <w:szCs w:val="28"/>
        </w:rPr>
        <w:t>млн</w:t>
      </w:r>
      <w:r w:rsidRPr="00151632">
        <w:rPr>
          <w:rFonts w:ascii="Times New Roman" w:eastAsia="Times New Roman" w:hAnsi="Times New Roman" w:cs="Times New Roman"/>
          <w:sz w:val="28"/>
          <w:szCs w:val="28"/>
          <w:lang w:val="en-US"/>
        </w:rPr>
        <w:t> </w:t>
      </w:r>
      <w:r w:rsidRPr="00151632">
        <w:rPr>
          <w:rFonts w:ascii="Times New Roman" w:eastAsia="Times New Roman" w:hAnsi="Times New Roman" w:cs="Times New Roman"/>
          <w:sz w:val="28"/>
          <w:szCs w:val="28"/>
        </w:rPr>
        <w:t>рублей (69,1 % расходов по разделу) и департамент сельского хозяйства и продовольствия Приморского края – 1738,9 млн рублей (14,0 %).</w:t>
      </w:r>
    </w:p>
    <w:p w:rsidR="000B1663" w:rsidRDefault="000B1663" w:rsidP="000B1663">
      <w:pPr>
        <w:spacing w:after="0" w:line="240" w:lineRule="auto"/>
        <w:ind w:firstLine="708"/>
        <w:jc w:val="both"/>
        <w:rPr>
          <w:rFonts w:ascii="Times New Roman" w:eastAsia="Times New Roman" w:hAnsi="Times New Roman" w:cs="Times New Roman"/>
          <w:sz w:val="28"/>
          <w:szCs w:val="28"/>
        </w:rPr>
      </w:pPr>
      <w:r w:rsidRPr="00151632">
        <w:rPr>
          <w:rFonts w:ascii="Times New Roman" w:eastAsia="Times New Roman" w:hAnsi="Times New Roman" w:cs="Times New Roman"/>
          <w:sz w:val="28"/>
          <w:szCs w:val="28"/>
        </w:rPr>
        <w:t>Плановые объемы бюджетных назначений в разрезе подразделов классификации расходов п</w:t>
      </w:r>
      <w:r w:rsidRPr="00151632">
        <w:rPr>
          <w:rFonts w:ascii="Times New Roman" w:eastAsia="Times New Roman" w:hAnsi="Times New Roman" w:cs="Times New Roman" w:hint="eastAsia"/>
          <w:sz w:val="28"/>
          <w:szCs w:val="28"/>
        </w:rPr>
        <w:t>риведен</w:t>
      </w:r>
      <w:r w:rsidRPr="00151632">
        <w:rPr>
          <w:rFonts w:ascii="Times New Roman" w:eastAsia="Times New Roman" w:hAnsi="Times New Roman" w:cs="Times New Roman"/>
          <w:sz w:val="28"/>
          <w:szCs w:val="28"/>
        </w:rPr>
        <w:t>ы в таблице.</w:t>
      </w:r>
    </w:p>
    <w:p w:rsidR="006514DB" w:rsidRPr="006514DB" w:rsidRDefault="006514DB" w:rsidP="006514DB">
      <w:pPr>
        <w:spacing w:after="0" w:line="240" w:lineRule="auto"/>
        <w:ind w:firstLine="708"/>
        <w:jc w:val="right"/>
        <w:rPr>
          <w:rFonts w:ascii="Times New Roman" w:eastAsia="Times New Roman" w:hAnsi="Times New Roman" w:cs="Times New Roman"/>
          <w:sz w:val="24"/>
          <w:szCs w:val="24"/>
        </w:rPr>
      </w:pPr>
      <w:r w:rsidRPr="006514DB">
        <w:rPr>
          <w:rFonts w:ascii="Times New Roman" w:eastAsia="Times New Roman" w:hAnsi="Times New Roman" w:cs="Times New Roman"/>
          <w:sz w:val="24"/>
          <w:szCs w:val="24"/>
        </w:rPr>
        <w:t>Таблица 13</w:t>
      </w:r>
    </w:p>
    <w:p w:rsidR="000B1663" w:rsidRPr="006514DB" w:rsidRDefault="000B1663" w:rsidP="000B1663">
      <w:pPr>
        <w:spacing w:after="0" w:line="240" w:lineRule="auto"/>
        <w:ind w:firstLine="708"/>
        <w:jc w:val="right"/>
        <w:rPr>
          <w:rFonts w:ascii="Times New Roman" w:eastAsia="Times New Roman" w:hAnsi="Times New Roman" w:cs="Times New Roman"/>
          <w:sz w:val="24"/>
          <w:szCs w:val="24"/>
        </w:rPr>
      </w:pPr>
      <w:r w:rsidRPr="006514DB">
        <w:rPr>
          <w:rFonts w:ascii="Times New Roman" w:eastAsia="Times New Roman" w:hAnsi="Times New Roman" w:cs="Times New Roman"/>
          <w:sz w:val="24"/>
          <w:szCs w:val="24"/>
        </w:rPr>
        <w:t>(млн рублей)</w:t>
      </w:r>
    </w:p>
    <w:tbl>
      <w:tblPr>
        <w:tblW w:w="91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559"/>
        <w:gridCol w:w="1685"/>
        <w:gridCol w:w="1134"/>
        <w:gridCol w:w="908"/>
      </w:tblGrid>
      <w:tr w:rsidR="000B1663" w:rsidRPr="00B24F90" w:rsidTr="00ED350A">
        <w:trPr>
          <w:trHeight w:val="255"/>
          <w:tblHeader/>
        </w:trPr>
        <w:tc>
          <w:tcPr>
            <w:tcW w:w="3828" w:type="dxa"/>
            <w:vMerge w:val="restart"/>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Наименование  раздела, подразделов</w:t>
            </w:r>
          </w:p>
        </w:tc>
        <w:tc>
          <w:tcPr>
            <w:tcW w:w="1559" w:type="dxa"/>
            <w:vMerge w:val="restart"/>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 xml:space="preserve">Закон Приморского края </w:t>
            </w:r>
          </w:p>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 xml:space="preserve">от </w:t>
            </w:r>
            <w:r>
              <w:rPr>
                <w:rFonts w:ascii="Times New Roman" w:eastAsia="Times New Roman" w:hAnsi="Times New Roman" w:cs="Times New Roman"/>
              </w:rPr>
              <w:t>01.10.2015</w:t>
            </w:r>
            <w:r w:rsidRPr="00B24F90">
              <w:rPr>
                <w:rFonts w:ascii="Times New Roman" w:eastAsia="Times New Roman" w:hAnsi="Times New Roman" w:cs="Times New Roman"/>
              </w:rPr>
              <w:t xml:space="preserve">  </w:t>
            </w:r>
          </w:p>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 xml:space="preserve">№ </w:t>
            </w:r>
            <w:r>
              <w:rPr>
                <w:rFonts w:ascii="Times New Roman" w:eastAsia="Times New Roman" w:hAnsi="Times New Roman" w:cs="Times New Roman"/>
              </w:rPr>
              <w:t>670</w:t>
            </w:r>
            <w:r w:rsidRPr="00B24F90">
              <w:rPr>
                <w:rFonts w:ascii="Times New Roman" w:eastAsia="Times New Roman" w:hAnsi="Times New Roman" w:cs="Times New Roman"/>
              </w:rPr>
              <w:t>-КЗ</w:t>
            </w:r>
          </w:p>
        </w:tc>
        <w:tc>
          <w:tcPr>
            <w:tcW w:w="1685" w:type="dxa"/>
            <w:vMerge w:val="restart"/>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 xml:space="preserve">Проект </w:t>
            </w:r>
          </w:p>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на 201</w:t>
            </w:r>
            <w:r>
              <w:rPr>
                <w:rFonts w:ascii="Times New Roman" w:eastAsia="Times New Roman" w:hAnsi="Times New Roman" w:cs="Times New Roman"/>
              </w:rPr>
              <w:t>6</w:t>
            </w:r>
            <w:r w:rsidRPr="00B24F90">
              <w:rPr>
                <w:rFonts w:ascii="Times New Roman" w:eastAsia="Times New Roman" w:hAnsi="Times New Roman" w:cs="Times New Roman"/>
              </w:rPr>
              <w:t xml:space="preserve"> год</w:t>
            </w:r>
          </w:p>
        </w:tc>
        <w:tc>
          <w:tcPr>
            <w:tcW w:w="2042" w:type="dxa"/>
            <w:gridSpan w:val="2"/>
            <w:vMerge w:val="restart"/>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Темпы роста (снижения) расходов</w:t>
            </w:r>
          </w:p>
        </w:tc>
      </w:tr>
      <w:tr w:rsidR="000B1663" w:rsidRPr="00B24F90" w:rsidTr="00ED350A">
        <w:trPr>
          <w:trHeight w:val="521"/>
          <w:tblHeader/>
        </w:trPr>
        <w:tc>
          <w:tcPr>
            <w:tcW w:w="3828" w:type="dxa"/>
            <w:vMerge/>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559" w:type="dxa"/>
            <w:vMerge/>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685" w:type="dxa"/>
            <w:vMerge/>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2042" w:type="dxa"/>
            <w:gridSpan w:val="2"/>
            <w:vMerge/>
            <w:vAlign w:val="center"/>
            <w:hideMark/>
          </w:tcPr>
          <w:p w:rsidR="000B1663" w:rsidRPr="00B24F90" w:rsidRDefault="000B1663" w:rsidP="000B1663">
            <w:pPr>
              <w:spacing w:after="0" w:line="240" w:lineRule="auto"/>
              <w:rPr>
                <w:rFonts w:ascii="Times New Roman" w:eastAsia="Times New Roman" w:hAnsi="Times New Roman" w:cs="Times New Roman"/>
              </w:rPr>
            </w:pPr>
          </w:p>
        </w:tc>
      </w:tr>
      <w:tr w:rsidR="000B1663" w:rsidRPr="00B24F90" w:rsidTr="00ED350A">
        <w:trPr>
          <w:trHeight w:val="160"/>
          <w:tblHeader/>
        </w:trPr>
        <w:tc>
          <w:tcPr>
            <w:tcW w:w="3828" w:type="dxa"/>
            <w:vMerge/>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559" w:type="dxa"/>
            <w:vMerge/>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685" w:type="dxa"/>
            <w:vMerge/>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134" w:type="dxa"/>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млн рублей</w:t>
            </w:r>
          </w:p>
        </w:tc>
        <w:tc>
          <w:tcPr>
            <w:tcW w:w="908" w:type="dxa"/>
            <w:shd w:val="clear" w:color="auto" w:fill="auto"/>
            <w:noWrap/>
            <w:vAlign w:val="center"/>
            <w:hideMark/>
          </w:tcPr>
          <w:p w:rsidR="000B1663" w:rsidRPr="00B24F90" w:rsidRDefault="000B1663" w:rsidP="000B1663">
            <w:pPr>
              <w:spacing w:after="0" w:line="240" w:lineRule="auto"/>
              <w:jc w:val="center"/>
              <w:rPr>
                <w:rFonts w:ascii="Arial CYR" w:eastAsia="Times New Roman" w:hAnsi="Arial CYR" w:cs="Arial CYR"/>
                <w:sz w:val="20"/>
                <w:szCs w:val="20"/>
              </w:rPr>
            </w:pPr>
            <w:r w:rsidRPr="00B24F90">
              <w:rPr>
                <w:rFonts w:ascii="Arial CYR" w:eastAsia="Times New Roman" w:hAnsi="Arial CYR" w:cs="Arial CYR"/>
                <w:sz w:val="20"/>
                <w:szCs w:val="20"/>
              </w:rPr>
              <w:t>%</w:t>
            </w:r>
          </w:p>
        </w:tc>
      </w:tr>
      <w:tr w:rsidR="000B1663" w:rsidRPr="00B24F90" w:rsidTr="00ED350A">
        <w:trPr>
          <w:trHeight w:val="190"/>
        </w:trPr>
        <w:tc>
          <w:tcPr>
            <w:tcW w:w="3828" w:type="dxa"/>
            <w:shd w:val="clear" w:color="auto" w:fill="auto"/>
            <w:vAlign w:val="center"/>
            <w:hideMark/>
          </w:tcPr>
          <w:p w:rsidR="000B1663" w:rsidRPr="00406896" w:rsidRDefault="000B1663" w:rsidP="000B1663">
            <w:pPr>
              <w:spacing w:after="0" w:line="240" w:lineRule="auto"/>
              <w:rPr>
                <w:rFonts w:ascii="Times New Roman" w:hAnsi="Times New Roman" w:cs="Times New Roman"/>
                <w:b/>
                <w:bCs/>
                <w:color w:val="000000"/>
              </w:rPr>
            </w:pPr>
            <w:r w:rsidRPr="00406896">
              <w:rPr>
                <w:rFonts w:ascii="Times New Roman" w:hAnsi="Times New Roman" w:cs="Times New Roman"/>
                <w:b/>
                <w:bCs/>
                <w:color w:val="000000"/>
              </w:rPr>
              <w:t>Национальная экономика</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b/>
                <w:bCs/>
                <w:color w:val="000000"/>
              </w:rPr>
            </w:pPr>
            <w:r w:rsidRPr="00406896">
              <w:rPr>
                <w:rFonts w:ascii="Times New Roman" w:hAnsi="Times New Roman" w:cs="Times New Roman"/>
                <w:b/>
                <w:bCs/>
                <w:color w:val="000000"/>
              </w:rPr>
              <w:t>15658,7</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b/>
                <w:bCs/>
                <w:color w:val="000000"/>
              </w:rPr>
            </w:pPr>
            <w:r w:rsidRPr="00406896">
              <w:rPr>
                <w:rFonts w:ascii="Times New Roman" w:hAnsi="Times New Roman" w:cs="Times New Roman"/>
                <w:b/>
                <w:bCs/>
                <w:color w:val="000000"/>
              </w:rPr>
              <w:t>12453,4</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b/>
                <w:bCs/>
                <w:color w:val="000000"/>
              </w:rPr>
            </w:pPr>
            <w:r w:rsidRPr="00406896">
              <w:rPr>
                <w:rFonts w:ascii="Times New Roman" w:hAnsi="Times New Roman" w:cs="Times New Roman"/>
                <w:b/>
                <w:bCs/>
                <w:color w:val="000000"/>
              </w:rPr>
              <w:t>-3205,3</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b/>
                <w:bCs/>
                <w:color w:val="000000"/>
              </w:rPr>
            </w:pPr>
            <w:r w:rsidRPr="00406896">
              <w:rPr>
                <w:rFonts w:ascii="Times New Roman" w:hAnsi="Times New Roman" w:cs="Times New Roman"/>
                <w:b/>
                <w:bCs/>
                <w:color w:val="000000"/>
              </w:rPr>
              <w:t>79,5</w:t>
            </w:r>
          </w:p>
        </w:tc>
      </w:tr>
      <w:tr w:rsidR="000B1663" w:rsidRPr="00B24F90" w:rsidTr="00ED350A">
        <w:trPr>
          <w:trHeight w:val="207"/>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Общеэкономические вопросы</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459,8</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429,0</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-30,8</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93,3</w:t>
            </w:r>
          </w:p>
        </w:tc>
      </w:tr>
      <w:tr w:rsidR="000B1663" w:rsidRPr="00B24F90" w:rsidTr="00ED350A">
        <w:trPr>
          <w:trHeight w:val="198"/>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Сельское хозяйство и рыболовство</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2931,6</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2041,9</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-889,7</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69,7</w:t>
            </w:r>
          </w:p>
        </w:tc>
      </w:tr>
      <w:tr w:rsidR="000B1663" w:rsidRPr="00B24F90" w:rsidTr="00ED350A">
        <w:trPr>
          <w:trHeight w:val="187"/>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Водное хозяйство</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135,7</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143,3</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Pr>
                <w:rFonts w:ascii="Times New Roman" w:hAnsi="Times New Roman" w:cs="Times New Roman"/>
                <w:color w:val="000000"/>
              </w:rPr>
              <w:t>+</w:t>
            </w:r>
            <w:r w:rsidRPr="00406896">
              <w:rPr>
                <w:rFonts w:ascii="Times New Roman" w:hAnsi="Times New Roman" w:cs="Times New Roman"/>
                <w:color w:val="000000"/>
              </w:rPr>
              <w:t>7,6</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105,6</w:t>
            </w:r>
          </w:p>
        </w:tc>
      </w:tr>
      <w:tr w:rsidR="000B1663" w:rsidRPr="00B24F90" w:rsidTr="00ED350A">
        <w:trPr>
          <w:trHeight w:val="192"/>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Лесное хозяйство</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487,4</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373,6</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-113,8</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76,7</w:t>
            </w:r>
          </w:p>
        </w:tc>
      </w:tr>
      <w:tr w:rsidR="000B1663" w:rsidRPr="00B24F90" w:rsidTr="00ED350A">
        <w:trPr>
          <w:trHeight w:val="195"/>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Транспорт</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937,4</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1141,2</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Pr>
                <w:rFonts w:ascii="Times New Roman" w:hAnsi="Times New Roman" w:cs="Times New Roman"/>
                <w:color w:val="000000"/>
              </w:rPr>
              <w:t>+</w:t>
            </w:r>
            <w:r w:rsidRPr="00406896">
              <w:rPr>
                <w:rFonts w:ascii="Times New Roman" w:hAnsi="Times New Roman" w:cs="Times New Roman"/>
                <w:color w:val="000000"/>
              </w:rPr>
              <w:t>203,8</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121,7</w:t>
            </w:r>
          </w:p>
        </w:tc>
      </w:tr>
      <w:tr w:rsidR="000B1663" w:rsidRPr="00B24F90" w:rsidTr="00ED350A">
        <w:trPr>
          <w:trHeight w:val="435"/>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Дорожное хозяйство (дорожные фонды)</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7653,0</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7460,4</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-192,6</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97,5</w:t>
            </w:r>
          </w:p>
        </w:tc>
      </w:tr>
      <w:tr w:rsidR="000B1663" w:rsidRPr="00B24F90" w:rsidTr="00ED350A">
        <w:trPr>
          <w:trHeight w:val="194"/>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Связь и информатика</w:t>
            </w:r>
          </w:p>
        </w:tc>
        <w:tc>
          <w:tcPr>
            <w:tcW w:w="1559"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332,2</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194,1</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-138,1</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58,4</w:t>
            </w:r>
          </w:p>
        </w:tc>
      </w:tr>
      <w:tr w:rsidR="000B1663" w:rsidRPr="00B24F90" w:rsidTr="00ED350A">
        <w:trPr>
          <w:trHeight w:val="467"/>
        </w:trPr>
        <w:tc>
          <w:tcPr>
            <w:tcW w:w="3828" w:type="dxa"/>
            <w:shd w:val="clear" w:color="000000" w:fill="FFFFFF"/>
            <w:vAlign w:val="center"/>
            <w:hideMark/>
          </w:tcPr>
          <w:p w:rsidR="000B1663" w:rsidRPr="00406896" w:rsidRDefault="000B1663" w:rsidP="000B1663">
            <w:pPr>
              <w:spacing w:after="0" w:line="240" w:lineRule="auto"/>
              <w:rPr>
                <w:rFonts w:ascii="Times New Roman" w:hAnsi="Times New Roman" w:cs="Times New Roman"/>
                <w:color w:val="000000"/>
                <w:sz w:val="24"/>
                <w:szCs w:val="24"/>
              </w:rPr>
            </w:pPr>
            <w:r w:rsidRPr="00406896">
              <w:rPr>
                <w:rFonts w:ascii="Times New Roman" w:hAnsi="Times New Roman" w:cs="Times New Roman"/>
                <w:color w:val="000000"/>
              </w:rPr>
              <w:t>Другие вопросы в области национальной экономики</w:t>
            </w:r>
          </w:p>
        </w:tc>
        <w:tc>
          <w:tcPr>
            <w:tcW w:w="1559" w:type="dxa"/>
            <w:shd w:val="clear" w:color="000000" w:fill="FFFFFF"/>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2721,6</w:t>
            </w:r>
          </w:p>
        </w:tc>
        <w:tc>
          <w:tcPr>
            <w:tcW w:w="1685" w:type="dxa"/>
            <w:shd w:val="clear" w:color="000000" w:fill="FFFFFF"/>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669,9</w:t>
            </w:r>
          </w:p>
        </w:tc>
        <w:tc>
          <w:tcPr>
            <w:tcW w:w="1134"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-2051,7</w:t>
            </w:r>
          </w:p>
        </w:tc>
        <w:tc>
          <w:tcPr>
            <w:tcW w:w="908" w:type="dxa"/>
            <w:shd w:val="clear" w:color="auto" w:fill="auto"/>
            <w:noWrap/>
            <w:vAlign w:val="center"/>
            <w:hideMark/>
          </w:tcPr>
          <w:p w:rsidR="000B1663" w:rsidRPr="00406896" w:rsidRDefault="000B1663" w:rsidP="000B1663">
            <w:pPr>
              <w:spacing w:after="0" w:line="240" w:lineRule="auto"/>
              <w:jc w:val="right"/>
              <w:rPr>
                <w:rFonts w:ascii="Times New Roman" w:hAnsi="Times New Roman" w:cs="Times New Roman"/>
                <w:color w:val="000000"/>
              </w:rPr>
            </w:pPr>
            <w:r w:rsidRPr="00406896">
              <w:rPr>
                <w:rFonts w:ascii="Times New Roman" w:hAnsi="Times New Roman" w:cs="Times New Roman"/>
                <w:color w:val="000000"/>
              </w:rPr>
              <w:t>24,6</w:t>
            </w:r>
          </w:p>
        </w:tc>
      </w:tr>
    </w:tbl>
    <w:p w:rsidR="000B1663" w:rsidRPr="00B24F90" w:rsidRDefault="000B1663" w:rsidP="000B1663">
      <w:pPr>
        <w:spacing w:after="0" w:line="240" w:lineRule="auto"/>
        <w:jc w:val="both"/>
        <w:rPr>
          <w:rFonts w:ascii="Times New Roman" w:eastAsia="Times New Roman" w:hAnsi="Times New Roman" w:cs="Times New Roman"/>
          <w:sz w:val="28"/>
          <w:szCs w:val="28"/>
        </w:rPr>
      </w:pPr>
    </w:p>
    <w:p w:rsidR="000B1663" w:rsidRPr="00151632" w:rsidRDefault="000B1663" w:rsidP="000B1663">
      <w:pPr>
        <w:spacing w:after="0" w:line="240" w:lineRule="auto"/>
        <w:ind w:firstLine="708"/>
        <w:jc w:val="both"/>
        <w:rPr>
          <w:rFonts w:ascii="Times New Roman" w:eastAsia="Times New Roman" w:hAnsi="Times New Roman" w:cs="Times New Roman"/>
          <w:sz w:val="28"/>
          <w:szCs w:val="28"/>
        </w:rPr>
      </w:pPr>
      <w:r w:rsidRPr="00151632">
        <w:rPr>
          <w:rFonts w:ascii="Times New Roman" w:eastAsia="Times New Roman" w:hAnsi="Times New Roman" w:cs="Times New Roman"/>
          <w:sz w:val="28"/>
          <w:szCs w:val="28"/>
        </w:rPr>
        <w:t>Наибольший объем расходов по разделу относится к подразделам: "Дорожное хозяйство (дорожные фонды)" – 60,0 %, "Сельское хозяйство и рыболовство" – 16,4 %, "Транспорт" – 9,2 %. На расходы по остальным подразделам приходится от 5,4 % ("</w:t>
      </w:r>
      <w:r w:rsidRPr="00151632">
        <w:rPr>
          <w:rFonts w:ascii="Times New Roman" w:hAnsi="Times New Roman" w:cs="Times New Roman"/>
          <w:color w:val="000000"/>
          <w:sz w:val="28"/>
          <w:szCs w:val="28"/>
        </w:rPr>
        <w:t>Другие вопросы в области национальной экономики</w:t>
      </w:r>
      <w:r w:rsidRPr="00151632">
        <w:rPr>
          <w:rFonts w:ascii="Times New Roman" w:eastAsia="Times New Roman" w:hAnsi="Times New Roman" w:cs="Times New Roman"/>
          <w:sz w:val="28"/>
          <w:szCs w:val="28"/>
        </w:rPr>
        <w:t xml:space="preserve"> ") до 1,1 % ("Водное хозяйство").  </w:t>
      </w:r>
    </w:p>
    <w:p w:rsidR="000B1663" w:rsidRDefault="000B1663" w:rsidP="000B1663">
      <w:pPr>
        <w:spacing w:after="0" w:line="240" w:lineRule="auto"/>
        <w:ind w:firstLine="709"/>
        <w:jc w:val="both"/>
        <w:rPr>
          <w:rFonts w:ascii="Times New Roman" w:eastAsia="Times New Roman" w:hAnsi="Times New Roman" w:cs="Times New Roman"/>
          <w:sz w:val="28"/>
          <w:szCs w:val="24"/>
        </w:rPr>
      </w:pPr>
      <w:r w:rsidRPr="00407B0F">
        <w:rPr>
          <w:rFonts w:ascii="Times New Roman" w:eastAsia="Times New Roman" w:hAnsi="Times New Roman" w:cs="Times New Roman"/>
          <w:sz w:val="28"/>
          <w:szCs w:val="28"/>
        </w:rPr>
        <w:t>По шести подразделам планируется снижение бюджетных назначений на общую сумму 3416,7 млн рублей</w:t>
      </w:r>
      <w:r>
        <w:rPr>
          <w:rFonts w:ascii="Times New Roman" w:eastAsia="Times New Roman" w:hAnsi="Times New Roman" w:cs="Times New Roman"/>
          <w:sz w:val="28"/>
          <w:szCs w:val="28"/>
        </w:rPr>
        <w:t xml:space="preserve"> в основном за счет исключения расходов на</w:t>
      </w:r>
      <w:r w:rsidRPr="00407B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1C0CCB">
        <w:rPr>
          <w:rFonts w:ascii="Times New Roman" w:eastAsia="Times New Roman" w:hAnsi="Times New Roman" w:cs="Times New Roman"/>
          <w:sz w:val="28"/>
          <w:szCs w:val="28"/>
        </w:rPr>
        <w:t>редоставление бюджетных инвестиций открытому акционерному обществу "Наш дом - Приморье"</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(на проектирование и строительство многофункциональных гостиничных комплексов </w:t>
      </w:r>
      <w:r w:rsidR="00EF232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1400,0 млн рублей),</w:t>
      </w:r>
      <w:r w:rsidRPr="00EF30F4">
        <w:t xml:space="preserve"> </w:t>
      </w:r>
      <w:r w:rsidRPr="00EF30F4">
        <w:rPr>
          <w:rFonts w:ascii="Times New Roman" w:eastAsia="Times New Roman" w:hAnsi="Times New Roman" w:cs="Times New Roman"/>
          <w:sz w:val="28"/>
          <w:szCs w:val="28"/>
        </w:rPr>
        <w:t>открытому акционерному обществу "Приморское ипотечное агентство"</w:t>
      </w:r>
      <w:r>
        <w:rPr>
          <w:rFonts w:ascii="Times New Roman" w:eastAsia="Times New Roman" w:hAnsi="Times New Roman" w:cs="Times New Roman"/>
          <w:sz w:val="28"/>
          <w:szCs w:val="28"/>
        </w:rPr>
        <w:t xml:space="preserve"> (100,0 млн рублей), а также </w:t>
      </w:r>
      <w:r w:rsidRPr="00A2275B">
        <w:rPr>
          <w:rFonts w:ascii="Times New Roman" w:eastAsia="Times New Roman" w:hAnsi="Times New Roman" w:cs="Times New Roman"/>
          <w:sz w:val="28"/>
          <w:szCs w:val="24"/>
        </w:rPr>
        <w:t>с отсутствием распределения средств федерального</w:t>
      </w:r>
      <w:r w:rsidRPr="00042035">
        <w:rPr>
          <w:rFonts w:ascii="Times New Roman" w:eastAsia="Times New Roman" w:hAnsi="Times New Roman" w:cs="Times New Roman"/>
          <w:i/>
          <w:sz w:val="28"/>
          <w:szCs w:val="24"/>
        </w:rPr>
        <w:t xml:space="preserve"> </w:t>
      </w:r>
      <w:r w:rsidRPr="00A2275B">
        <w:rPr>
          <w:rFonts w:ascii="Times New Roman" w:eastAsia="Times New Roman" w:hAnsi="Times New Roman" w:cs="Times New Roman"/>
          <w:sz w:val="28"/>
          <w:szCs w:val="24"/>
        </w:rPr>
        <w:t>бюджета</w:t>
      </w:r>
      <w:r w:rsidRPr="00A2275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4"/>
        </w:rPr>
        <w:t xml:space="preserve">по </w:t>
      </w:r>
      <w:r w:rsidRPr="004D1B1B">
        <w:rPr>
          <w:rFonts w:ascii="Times New Roman" w:eastAsia="Times New Roman" w:hAnsi="Times New Roman" w:cs="Times New Roman"/>
          <w:sz w:val="28"/>
          <w:szCs w:val="24"/>
        </w:rPr>
        <w:t>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r>
        <w:rPr>
          <w:rFonts w:ascii="Times New Roman" w:eastAsia="Times New Roman" w:hAnsi="Times New Roman" w:cs="Times New Roman"/>
          <w:sz w:val="28"/>
          <w:szCs w:val="24"/>
        </w:rPr>
        <w:t xml:space="preserve"> – 48,9 млн рублей; </w:t>
      </w:r>
      <w:r w:rsidRPr="004D1B1B">
        <w:rPr>
          <w:rFonts w:ascii="Times New Roman" w:eastAsia="Times New Roman" w:hAnsi="Times New Roman" w:cs="Times New Roman"/>
          <w:sz w:val="28"/>
          <w:szCs w:val="24"/>
        </w:rPr>
        <w:t>животноводства, переработки и развития инфраструктуры и логистического обеспечения рынков продукции животноводства</w:t>
      </w:r>
      <w:r>
        <w:rPr>
          <w:rFonts w:ascii="Times New Roman" w:eastAsia="Times New Roman" w:hAnsi="Times New Roman" w:cs="Times New Roman"/>
          <w:sz w:val="28"/>
          <w:szCs w:val="24"/>
        </w:rPr>
        <w:t xml:space="preserve"> – 680,9 млн рублей.</w:t>
      </w:r>
    </w:p>
    <w:p w:rsidR="000B1663" w:rsidRPr="00407B0F" w:rsidRDefault="000B1663" w:rsidP="000B166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407B0F">
        <w:rPr>
          <w:rFonts w:ascii="Times New Roman" w:eastAsia="Times New Roman" w:hAnsi="Times New Roman" w:cs="Times New Roman"/>
          <w:sz w:val="28"/>
          <w:szCs w:val="28"/>
        </w:rPr>
        <w:t xml:space="preserve">о трем </w:t>
      </w:r>
      <w:r>
        <w:rPr>
          <w:rFonts w:ascii="Times New Roman" w:eastAsia="Times New Roman" w:hAnsi="Times New Roman" w:cs="Times New Roman"/>
          <w:sz w:val="28"/>
          <w:szCs w:val="28"/>
        </w:rPr>
        <w:t xml:space="preserve">подразделам </w:t>
      </w:r>
      <w:r w:rsidRPr="00407B0F">
        <w:rPr>
          <w:rFonts w:ascii="Times New Roman" w:eastAsia="Times New Roman" w:hAnsi="Times New Roman" w:cs="Times New Roman"/>
          <w:sz w:val="28"/>
          <w:szCs w:val="28"/>
        </w:rPr>
        <w:t>– увеличение на общую сумму 211,4 млн рублей.</w:t>
      </w:r>
    </w:p>
    <w:p w:rsidR="000B1663" w:rsidRPr="00B24F90" w:rsidRDefault="000B1663" w:rsidP="000B1663">
      <w:pPr>
        <w:spacing w:after="0" w:line="240" w:lineRule="auto"/>
        <w:ind w:firstLine="708"/>
        <w:jc w:val="both"/>
        <w:rPr>
          <w:rFonts w:ascii="Times New Roman" w:eastAsia="Times New Roman" w:hAnsi="Times New Roman" w:cs="Times New Roman"/>
          <w:sz w:val="28"/>
          <w:szCs w:val="28"/>
        </w:rPr>
      </w:pPr>
      <w:r w:rsidRPr="00067D25">
        <w:rPr>
          <w:rFonts w:ascii="Times New Roman" w:eastAsia="Times New Roman" w:hAnsi="Times New Roman" w:cs="Times New Roman"/>
          <w:sz w:val="28"/>
          <w:szCs w:val="28"/>
        </w:rPr>
        <w:t>По разделу запланированы мероприятия 10 государственных программ</w:t>
      </w:r>
      <w:r w:rsidR="00810F3F">
        <w:rPr>
          <w:rFonts w:ascii="Times New Roman" w:eastAsia="Times New Roman" w:hAnsi="Times New Roman" w:cs="Times New Roman"/>
          <w:sz w:val="28"/>
          <w:szCs w:val="28"/>
        </w:rPr>
        <w:t xml:space="preserve"> и непрограммные мероприятия.</w:t>
      </w:r>
      <w:r w:rsidRPr="00B24F90">
        <w:rPr>
          <w:rFonts w:ascii="Times New Roman" w:eastAsia="Times New Roman" w:hAnsi="Times New Roman" w:cs="Times New Roman"/>
          <w:sz w:val="28"/>
          <w:szCs w:val="28"/>
        </w:rPr>
        <w:t xml:space="preserve"> </w:t>
      </w:r>
    </w:p>
    <w:p w:rsidR="00780BE5" w:rsidRDefault="00780BE5" w:rsidP="000B1663">
      <w:pPr>
        <w:spacing w:after="0" w:line="240" w:lineRule="auto"/>
        <w:ind w:firstLine="720"/>
        <w:jc w:val="right"/>
        <w:rPr>
          <w:rFonts w:ascii="Times New Roman" w:eastAsia="Times New Roman" w:hAnsi="Times New Roman" w:cs="Times New Roman"/>
          <w:sz w:val="24"/>
          <w:szCs w:val="24"/>
        </w:rPr>
      </w:pPr>
    </w:p>
    <w:p w:rsidR="000B1663" w:rsidRPr="00EF232C" w:rsidRDefault="00EF232C" w:rsidP="000B1663">
      <w:pPr>
        <w:spacing w:after="0" w:line="240" w:lineRule="auto"/>
        <w:ind w:firstLine="720"/>
        <w:jc w:val="right"/>
        <w:rPr>
          <w:rFonts w:ascii="Times New Roman" w:eastAsia="Times New Roman" w:hAnsi="Times New Roman" w:cs="Times New Roman"/>
          <w:sz w:val="24"/>
          <w:szCs w:val="24"/>
        </w:rPr>
      </w:pPr>
      <w:r w:rsidRPr="00EF232C">
        <w:rPr>
          <w:rFonts w:ascii="Times New Roman" w:eastAsia="Times New Roman" w:hAnsi="Times New Roman" w:cs="Times New Roman"/>
          <w:sz w:val="24"/>
          <w:szCs w:val="24"/>
        </w:rPr>
        <w:t>Таблица 1</w:t>
      </w:r>
      <w:r>
        <w:rPr>
          <w:rFonts w:ascii="Times New Roman" w:eastAsia="Times New Roman" w:hAnsi="Times New Roman" w:cs="Times New Roman"/>
          <w:sz w:val="24"/>
          <w:szCs w:val="24"/>
        </w:rPr>
        <w:t>4</w:t>
      </w:r>
    </w:p>
    <w:p w:rsidR="000B1663" w:rsidRPr="00EF232C" w:rsidRDefault="00EF232C" w:rsidP="000B1663">
      <w:pPr>
        <w:spacing w:after="0" w:line="240" w:lineRule="auto"/>
        <w:ind w:firstLine="720"/>
        <w:jc w:val="right"/>
        <w:rPr>
          <w:rFonts w:ascii="Times New Roman" w:eastAsia="Times New Roman" w:hAnsi="Times New Roman" w:cs="Times New Roman"/>
          <w:sz w:val="24"/>
          <w:szCs w:val="24"/>
        </w:rPr>
      </w:pPr>
      <w:r w:rsidRPr="00EF232C">
        <w:rPr>
          <w:rFonts w:ascii="Times New Roman" w:eastAsia="Times New Roman" w:hAnsi="Times New Roman" w:cs="Times New Roman"/>
          <w:sz w:val="24"/>
          <w:szCs w:val="24"/>
        </w:rPr>
        <w:t>(</w:t>
      </w:r>
      <w:r w:rsidR="000B1663" w:rsidRPr="00EF232C">
        <w:rPr>
          <w:rFonts w:ascii="Times New Roman" w:eastAsia="Times New Roman" w:hAnsi="Times New Roman" w:cs="Times New Roman"/>
          <w:sz w:val="24"/>
          <w:szCs w:val="24"/>
        </w:rPr>
        <w:t xml:space="preserve">млн рублей </w:t>
      </w:r>
      <w:r w:rsidRPr="00EF232C">
        <w:rPr>
          <w:rFonts w:ascii="Times New Roman" w:eastAsia="Times New Roman" w:hAnsi="Times New Roman" w:cs="Times New Roman"/>
          <w:sz w:val="24"/>
          <w:szCs w:val="24"/>
        </w:rPr>
        <w:t>)</w:t>
      </w:r>
    </w:p>
    <w:tbl>
      <w:tblPr>
        <w:tblW w:w="9500" w:type="dxa"/>
        <w:tblInd w:w="93" w:type="dxa"/>
        <w:tblLook w:val="04A0" w:firstRow="1" w:lastRow="0" w:firstColumn="1" w:lastColumn="0" w:noHBand="0" w:noVBand="1"/>
      </w:tblPr>
      <w:tblGrid>
        <w:gridCol w:w="3769"/>
        <w:gridCol w:w="1362"/>
        <w:gridCol w:w="1334"/>
        <w:gridCol w:w="1375"/>
        <w:gridCol w:w="1660"/>
      </w:tblGrid>
      <w:tr w:rsidR="000B1663" w:rsidRPr="00CA07BE" w:rsidTr="00F71567">
        <w:trPr>
          <w:trHeight w:val="1020"/>
          <w:tblHeader/>
        </w:trPr>
        <w:tc>
          <w:tcPr>
            <w:tcW w:w="38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CA07BE" w:rsidRDefault="000B1663" w:rsidP="00ED350A">
            <w:pPr>
              <w:spacing w:after="0" w:line="240" w:lineRule="auto"/>
              <w:jc w:val="center"/>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Наименование показателя</w:t>
            </w:r>
          </w:p>
        </w:tc>
        <w:tc>
          <w:tcPr>
            <w:tcW w:w="1180" w:type="dxa"/>
            <w:tcBorders>
              <w:top w:val="single" w:sz="4" w:space="0" w:color="auto"/>
              <w:left w:val="nil"/>
              <w:bottom w:val="nil"/>
              <w:right w:val="single" w:sz="4" w:space="0" w:color="auto"/>
            </w:tcBorders>
            <w:shd w:val="clear" w:color="auto" w:fill="auto"/>
            <w:vAlign w:val="center"/>
            <w:hideMark/>
          </w:tcPr>
          <w:p w:rsidR="000B1663" w:rsidRPr="00CA07BE" w:rsidRDefault="000B1663" w:rsidP="00ED350A">
            <w:pPr>
              <w:spacing w:after="0" w:line="240" w:lineRule="auto"/>
              <w:jc w:val="center"/>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Утверждено Законом Приморского края</w:t>
            </w:r>
          </w:p>
        </w:tc>
        <w:tc>
          <w:tcPr>
            <w:tcW w:w="1360" w:type="dxa"/>
            <w:tcBorders>
              <w:top w:val="single" w:sz="4" w:space="0" w:color="auto"/>
              <w:left w:val="nil"/>
              <w:bottom w:val="nil"/>
              <w:right w:val="single" w:sz="4" w:space="0" w:color="auto"/>
            </w:tcBorders>
            <w:shd w:val="clear" w:color="auto" w:fill="auto"/>
            <w:vAlign w:val="center"/>
            <w:hideMark/>
          </w:tcPr>
          <w:p w:rsidR="000B1663" w:rsidRPr="00CA07BE" w:rsidRDefault="000B1663" w:rsidP="00ED350A">
            <w:pPr>
              <w:spacing w:after="0" w:line="240" w:lineRule="auto"/>
              <w:jc w:val="center"/>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 xml:space="preserve">Проект бюджета </w:t>
            </w:r>
          </w:p>
        </w:tc>
        <w:tc>
          <w:tcPr>
            <w:tcW w:w="3080" w:type="dxa"/>
            <w:gridSpan w:val="2"/>
            <w:tcBorders>
              <w:top w:val="single" w:sz="4" w:space="0" w:color="auto"/>
              <w:left w:val="nil"/>
              <w:bottom w:val="single" w:sz="4" w:space="0" w:color="auto"/>
              <w:right w:val="single" w:sz="4" w:space="0" w:color="000000"/>
            </w:tcBorders>
            <w:shd w:val="clear" w:color="auto" w:fill="auto"/>
            <w:vAlign w:val="center"/>
            <w:hideMark/>
          </w:tcPr>
          <w:p w:rsidR="000B1663" w:rsidRPr="00CA07BE" w:rsidRDefault="000B1663" w:rsidP="00ED350A">
            <w:pPr>
              <w:spacing w:after="0" w:line="240" w:lineRule="auto"/>
              <w:jc w:val="center"/>
              <w:rPr>
                <w:rFonts w:ascii="Times New Roman" w:eastAsia="Times New Roman" w:hAnsi="Times New Roman" w:cs="Times New Roman"/>
                <w:color w:val="000000"/>
              </w:rPr>
            </w:pPr>
            <w:r w:rsidRPr="00CA07BE">
              <w:rPr>
                <w:rFonts w:ascii="Times New Roman" w:eastAsia="Times New Roman" w:hAnsi="Times New Roman" w:cs="Times New Roman"/>
                <w:color w:val="000000"/>
              </w:rPr>
              <w:t>Темпы роста (снижения) расходов</w:t>
            </w:r>
          </w:p>
        </w:tc>
      </w:tr>
      <w:tr w:rsidR="000B1663" w:rsidRPr="00CA07BE" w:rsidTr="00F71567">
        <w:trPr>
          <w:trHeight w:val="765"/>
          <w:tblHeader/>
        </w:trPr>
        <w:tc>
          <w:tcPr>
            <w:tcW w:w="3880" w:type="dxa"/>
            <w:vMerge/>
            <w:tcBorders>
              <w:top w:val="single" w:sz="4" w:space="0" w:color="auto"/>
              <w:left w:val="single" w:sz="4" w:space="0" w:color="auto"/>
              <w:bottom w:val="single" w:sz="4" w:space="0" w:color="000000"/>
              <w:right w:val="single" w:sz="4" w:space="0" w:color="auto"/>
            </w:tcBorders>
            <w:vAlign w:val="center"/>
            <w:hideMark/>
          </w:tcPr>
          <w:p w:rsidR="000B1663" w:rsidRPr="00CA07BE" w:rsidRDefault="000B1663" w:rsidP="00ED350A">
            <w:pPr>
              <w:spacing w:after="0" w:line="240" w:lineRule="auto"/>
              <w:rPr>
                <w:rFonts w:ascii="Times New Roman" w:eastAsia="Times New Roman" w:hAnsi="Times New Roman" w:cs="Times New Roman"/>
                <w:color w:val="000000"/>
                <w:sz w:val="20"/>
                <w:szCs w:val="20"/>
              </w:rPr>
            </w:pP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center"/>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от 01.10.2015 № 670–КЗ   на 2015 год</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center"/>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на 2016 год</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EF232C" w:rsidP="00ED35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w:t>
            </w:r>
            <w:r w:rsidR="000B1663" w:rsidRPr="00CA07BE">
              <w:rPr>
                <w:rFonts w:ascii="Times New Roman" w:eastAsia="Times New Roman" w:hAnsi="Times New Roman" w:cs="Times New Roman"/>
                <w:color w:val="000000"/>
                <w:sz w:val="20"/>
                <w:szCs w:val="20"/>
              </w:rPr>
              <w:t>умма</w:t>
            </w:r>
          </w:p>
        </w:tc>
        <w:tc>
          <w:tcPr>
            <w:tcW w:w="1660" w:type="dxa"/>
            <w:tcBorders>
              <w:top w:val="nil"/>
              <w:left w:val="nil"/>
              <w:bottom w:val="single" w:sz="4" w:space="0" w:color="auto"/>
              <w:right w:val="single" w:sz="4" w:space="0" w:color="auto"/>
            </w:tcBorders>
            <w:shd w:val="clear" w:color="auto" w:fill="auto"/>
            <w:noWrap/>
            <w:vAlign w:val="center"/>
            <w:hideMark/>
          </w:tcPr>
          <w:p w:rsidR="000B1663" w:rsidRPr="00CA07BE" w:rsidRDefault="000B1663" w:rsidP="00ED350A">
            <w:pPr>
              <w:spacing w:after="0" w:line="240" w:lineRule="auto"/>
              <w:jc w:val="center"/>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w:t>
            </w:r>
          </w:p>
        </w:tc>
      </w:tr>
      <w:tr w:rsidR="000B1663" w:rsidRPr="00CA07BE" w:rsidTr="00ED350A">
        <w:trPr>
          <w:trHeight w:val="510"/>
        </w:trPr>
        <w:tc>
          <w:tcPr>
            <w:tcW w:w="3880" w:type="dxa"/>
            <w:tcBorders>
              <w:top w:val="nil"/>
              <w:left w:val="single" w:sz="4" w:space="0" w:color="auto"/>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Государственные программы Приморского края</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15405,8</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12227,7</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-3178,1</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79,4</w:t>
            </w:r>
          </w:p>
        </w:tc>
      </w:tr>
      <w:tr w:rsidR="000B1663" w:rsidRPr="00CA07BE" w:rsidTr="00ED350A">
        <w:trPr>
          <w:trHeight w:val="5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"Социальная подде</w:t>
            </w:r>
            <w:r w:rsidR="00881F77">
              <w:rPr>
                <w:rFonts w:ascii="Times New Roman" w:eastAsia="Times New Roman" w:hAnsi="Times New Roman" w:cs="Times New Roman"/>
                <w:sz w:val="20"/>
                <w:szCs w:val="20"/>
              </w:rPr>
              <w:t>ржка населения Приморского края</w:t>
            </w:r>
            <w:r w:rsidRPr="00CA07BE">
              <w:rPr>
                <w:rFonts w:ascii="Times New Roman" w:eastAsia="Times New Roman" w:hAnsi="Times New Roman" w:cs="Times New Roman"/>
                <w:sz w:val="20"/>
                <w:szCs w:val="20"/>
              </w:rPr>
              <w:t>"</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0,3</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-0,3</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0,0</w:t>
            </w:r>
          </w:p>
        </w:tc>
      </w:tr>
      <w:tr w:rsidR="000B1663" w:rsidRPr="00CA07BE" w:rsidTr="00ED350A">
        <w:trPr>
          <w:trHeight w:val="5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"Содействие занято</w:t>
            </w:r>
            <w:r w:rsidR="00881F77">
              <w:rPr>
                <w:rFonts w:ascii="Times New Roman" w:eastAsia="Times New Roman" w:hAnsi="Times New Roman" w:cs="Times New Roman"/>
                <w:sz w:val="20"/>
                <w:szCs w:val="20"/>
              </w:rPr>
              <w:t>сти населения Приморского края</w:t>
            </w:r>
            <w:r w:rsidRPr="00CA07BE">
              <w:rPr>
                <w:rFonts w:ascii="Times New Roman" w:eastAsia="Times New Roman" w:hAnsi="Times New Roman" w:cs="Times New Roman"/>
                <w:sz w:val="20"/>
                <w:szCs w:val="20"/>
              </w:rPr>
              <w:t>"</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459,5</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429</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-30,5</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93,4</w:t>
            </w:r>
          </w:p>
        </w:tc>
      </w:tr>
      <w:tr w:rsidR="000B1663" w:rsidRPr="00CA07BE" w:rsidTr="00ED350A">
        <w:trPr>
          <w:trHeight w:val="103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244,5</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135,7</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-108,8</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55,5</w:t>
            </w:r>
          </w:p>
        </w:tc>
      </w:tr>
      <w:tr w:rsidR="000B1663" w:rsidRPr="00CA07BE" w:rsidTr="00ED350A">
        <w:trPr>
          <w:trHeight w:val="5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 xml:space="preserve">"Охрана окружающей среды </w:t>
            </w:r>
            <w:r w:rsidR="00881F77">
              <w:rPr>
                <w:rFonts w:ascii="Times New Roman" w:eastAsia="Times New Roman" w:hAnsi="Times New Roman" w:cs="Times New Roman"/>
                <w:sz w:val="20"/>
                <w:szCs w:val="20"/>
              </w:rPr>
              <w:t>Приморского края"</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163,7</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169,9</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6,2</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103,8</w:t>
            </w:r>
          </w:p>
        </w:tc>
      </w:tr>
      <w:tr w:rsidR="000B1663" w:rsidRPr="00CA07BE" w:rsidTr="00881F77">
        <w:trPr>
          <w:trHeight w:val="79"/>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"Разви</w:t>
            </w:r>
            <w:r w:rsidR="00881F77">
              <w:rPr>
                <w:rFonts w:ascii="Times New Roman" w:eastAsia="Times New Roman" w:hAnsi="Times New Roman" w:cs="Times New Roman"/>
                <w:sz w:val="20"/>
                <w:szCs w:val="20"/>
              </w:rPr>
              <w:t xml:space="preserve">тие туризма в Приморском крае"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1428,8</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18,2</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-1410,6</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1,3</w:t>
            </w:r>
          </w:p>
        </w:tc>
      </w:tr>
      <w:tr w:rsidR="000B1663" w:rsidRPr="00CA07BE" w:rsidTr="00881F77">
        <w:trPr>
          <w:trHeight w:val="9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 xml:space="preserve">"Информационное общество"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270,2</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194,2</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-76</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71,9</w:t>
            </w:r>
          </w:p>
        </w:tc>
      </w:tr>
      <w:tr w:rsidR="000B1663" w:rsidRPr="00CA07BE" w:rsidTr="00ED350A">
        <w:trPr>
          <w:trHeight w:val="5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ED350A">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"Развитие транспортного комплекса Приморского края" на 2013-2021 годы</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8680,6</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8601,5</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-79,1</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99,1</w:t>
            </w:r>
          </w:p>
        </w:tc>
      </w:tr>
      <w:tr w:rsidR="000B1663" w:rsidRPr="00CA07BE" w:rsidTr="00881F77">
        <w:trPr>
          <w:trHeight w:val="489"/>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 xml:space="preserve">"Энергоэффективность, развитие газоснабжения и энергетики в Приморском крае"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0,2</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-0,2</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0,0</w:t>
            </w:r>
          </w:p>
        </w:tc>
      </w:tr>
      <w:tr w:rsidR="000B1663" w:rsidRPr="00CA07BE" w:rsidTr="00881F77">
        <w:trPr>
          <w:trHeight w:val="1052"/>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2630</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1738,9</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-891,1</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66,1</w:t>
            </w:r>
          </w:p>
        </w:tc>
      </w:tr>
      <w:tr w:rsidR="000B1663" w:rsidRPr="00CA07BE" w:rsidTr="00881F77">
        <w:trPr>
          <w:trHeight w:val="23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"Развитие рыбохозяйственного комплекса в Приморском крае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130</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128,3</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-1,7</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98,7</w:t>
            </w:r>
          </w:p>
        </w:tc>
      </w:tr>
      <w:tr w:rsidR="000B1663" w:rsidRPr="00CA07BE" w:rsidTr="00881F77">
        <w:trPr>
          <w:trHeight w:val="341"/>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"Развитие лесного хозяйства в Приморском крае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446,1</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373,6</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-72,5</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83,7</w:t>
            </w:r>
          </w:p>
        </w:tc>
      </w:tr>
      <w:tr w:rsidR="000B1663" w:rsidRPr="00CA07BE" w:rsidTr="00881F77">
        <w:trPr>
          <w:trHeight w:val="418"/>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0B1663" w:rsidRPr="00CA07BE" w:rsidRDefault="000B1663" w:rsidP="00881F77">
            <w:pPr>
              <w:spacing w:after="0" w:line="240" w:lineRule="auto"/>
              <w:rPr>
                <w:rFonts w:ascii="Times New Roman" w:eastAsia="Times New Roman" w:hAnsi="Times New Roman" w:cs="Times New Roman"/>
                <w:sz w:val="20"/>
                <w:szCs w:val="20"/>
              </w:rPr>
            </w:pPr>
            <w:r w:rsidRPr="00CA07BE">
              <w:rPr>
                <w:rFonts w:ascii="Times New Roman" w:eastAsia="Times New Roman" w:hAnsi="Times New Roman" w:cs="Times New Roman"/>
                <w:sz w:val="20"/>
                <w:szCs w:val="20"/>
              </w:rPr>
              <w:t xml:space="preserve">"Экономическое развитие и инновационная экономика Приморского края" </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951,9</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438,4</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-513,5</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46,1</w:t>
            </w:r>
          </w:p>
        </w:tc>
      </w:tr>
      <w:tr w:rsidR="000B1663" w:rsidRPr="00CA07BE" w:rsidTr="00ED350A">
        <w:trPr>
          <w:trHeight w:val="765"/>
        </w:trPr>
        <w:tc>
          <w:tcPr>
            <w:tcW w:w="3880" w:type="dxa"/>
            <w:tcBorders>
              <w:top w:val="nil"/>
              <w:left w:val="single" w:sz="4" w:space="0" w:color="auto"/>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Непрограммные направления деятельности органов государственной власти</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252,9</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225,7</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-27,2</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color w:val="000000"/>
                <w:sz w:val="20"/>
                <w:szCs w:val="20"/>
              </w:rPr>
            </w:pPr>
            <w:r w:rsidRPr="00CA07BE">
              <w:rPr>
                <w:rFonts w:ascii="Times New Roman" w:eastAsia="Times New Roman" w:hAnsi="Times New Roman" w:cs="Times New Roman"/>
                <w:color w:val="000000"/>
                <w:sz w:val="20"/>
                <w:szCs w:val="20"/>
              </w:rPr>
              <w:t>89,2</w:t>
            </w:r>
          </w:p>
        </w:tc>
      </w:tr>
      <w:tr w:rsidR="000B1663" w:rsidRPr="00CA07BE" w:rsidTr="00ED350A">
        <w:trPr>
          <w:trHeight w:val="300"/>
        </w:trPr>
        <w:tc>
          <w:tcPr>
            <w:tcW w:w="3880" w:type="dxa"/>
            <w:tcBorders>
              <w:top w:val="nil"/>
              <w:left w:val="single" w:sz="4" w:space="0" w:color="auto"/>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Всего по разделу</w:t>
            </w:r>
          </w:p>
        </w:tc>
        <w:tc>
          <w:tcPr>
            <w:tcW w:w="118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15658,7</w:t>
            </w:r>
          </w:p>
        </w:tc>
        <w:tc>
          <w:tcPr>
            <w:tcW w:w="13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12453,4</w:t>
            </w:r>
          </w:p>
        </w:tc>
        <w:tc>
          <w:tcPr>
            <w:tcW w:w="142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-3205,3</w:t>
            </w:r>
          </w:p>
        </w:tc>
        <w:tc>
          <w:tcPr>
            <w:tcW w:w="1660" w:type="dxa"/>
            <w:tcBorders>
              <w:top w:val="nil"/>
              <w:left w:val="nil"/>
              <w:bottom w:val="single" w:sz="4" w:space="0" w:color="auto"/>
              <w:right w:val="single" w:sz="4" w:space="0" w:color="auto"/>
            </w:tcBorders>
            <w:shd w:val="clear" w:color="auto" w:fill="auto"/>
            <w:vAlign w:val="center"/>
            <w:hideMark/>
          </w:tcPr>
          <w:p w:rsidR="000B1663" w:rsidRPr="00CA07BE" w:rsidRDefault="000B1663" w:rsidP="00ED350A">
            <w:pPr>
              <w:spacing w:after="0" w:line="240" w:lineRule="auto"/>
              <w:jc w:val="right"/>
              <w:rPr>
                <w:rFonts w:ascii="Times New Roman" w:eastAsia="Times New Roman" w:hAnsi="Times New Roman" w:cs="Times New Roman"/>
                <w:b/>
                <w:bCs/>
                <w:color w:val="000000"/>
                <w:sz w:val="20"/>
                <w:szCs w:val="20"/>
              </w:rPr>
            </w:pPr>
            <w:r w:rsidRPr="00CA07BE">
              <w:rPr>
                <w:rFonts w:ascii="Times New Roman" w:eastAsia="Times New Roman" w:hAnsi="Times New Roman" w:cs="Times New Roman"/>
                <w:b/>
                <w:bCs/>
                <w:color w:val="000000"/>
                <w:sz w:val="20"/>
                <w:szCs w:val="20"/>
              </w:rPr>
              <w:t>79,5</w:t>
            </w:r>
          </w:p>
        </w:tc>
      </w:tr>
    </w:tbl>
    <w:p w:rsidR="000B1663" w:rsidRDefault="000B1663" w:rsidP="000B1663">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5.4.1. Дорожный фонд Приморского края</w:t>
      </w:r>
    </w:p>
    <w:p w:rsidR="002C170E" w:rsidRPr="002C170E" w:rsidRDefault="002C170E" w:rsidP="002C170E">
      <w:pPr>
        <w:autoSpaceDE w:val="0"/>
        <w:autoSpaceDN w:val="0"/>
        <w:adjustRightInd w:val="0"/>
        <w:spacing w:after="0" w:line="240" w:lineRule="auto"/>
        <w:ind w:firstLine="709"/>
        <w:jc w:val="both"/>
        <w:rPr>
          <w:rFonts w:ascii="Times New Roman" w:hAnsi="Times New Roman" w:cs="Times New Roman"/>
          <w:sz w:val="28"/>
          <w:szCs w:val="28"/>
        </w:rPr>
      </w:pPr>
      <w:r w:rsidRPr="002C170E">
        <w:rPr>
          <w:rFonts w:ascii="Times New Roman" w:eastAsia="Times New Roman" w:hAnsi="Times New Roman" w:cs="Times New Roman"/>
          <w:sz w:val="28"/>
          <w:szCs w:val="28"/>
        </w:rPr>
        <w:t xml:space="preserve">Согласно статье 7 законопроекта на 2016 год объём дорожного фонда Приморского края (далее </w:t>
      </w:r>
      <w:r w:rsidR="00EF232C">
        <w:rPr>
          <w:rFonts w:ascii="Times New Roman" w:eastAsia="Times New Roman" w:hAnsi="Times New Roman" w:cs="Times New Roman"/>
          <w:sz w:val="28"/>
          <w:szCs w:val="28"/>
        </w:rPr>
        <w:t>-</w:t>
      </w:r>
      <w:r w:rsidRPr="002C170E">
        <w:rPr>
          <w:rFonts w:ascii="Times New Roman" w:eastAsia="Times New Roman" w:hAnsi="Times New Roman" w:cs="Times New Roman"/>
          <w:sz w:val="28"/>
          <w:szCs w:val="28"/>
        </w:rPr>
        <w:t xml:space="preserve"> дорожный фонд) представлен в размере 5508,8 млн рублей </w:t>
      </w:r>
      <w:r w:rsidR="00EF232C">
        <w:rPr>
          <w:rFonts w:ascii="Times New Roman" w:eastAsia="Times New Roman" w:hAnsi="Times New Roman" w:cs="Times New Roman"/>
          <w:sz w:val="28"/>
          <w:szCs w:val="28"/>
        </w:rPr>
        <w:t>из</w:t>
      </w:r>
      <w:r w:rsidRPr="002C170E">
        <w:rPr>
          <w:rFonts w:ascii="Times New Roman" w:eastAsia="Times New Roman" w:hAnsi="Times New Roman" w:cs="Times New Roman"/>
          <w:sz w:val="28"/>
          <w:szCs w:val="28"/>
        </w:rPr>
        <w:t xml:space="preserve"> средств краевого бюджета. Утвержденный объем дорожного фонда на 2015 год </w:t>
      </w:r>
      <w:r w:rsidR="00EF232C">
        <w:rPr>
          <w:rFonts w:ascii="Times New Roman" w:eastAsia="Times New Roman" w:hAnsi="Times New Roman" w:cs="Times New Roman"/>
          <w:sz w:val="28"/>
          <w:szCs w:val="28"/>
        </w:rPr>
        <w:t>–</w:t>
      </w:r>
      <w:r w:rsidRPr="002C170E">
        <w:rPr>
          <w:rFonts w:ascii="Times New Roman" w:eastAsia="Times New Roman" w:hAnsi="Times New Roman" w:cs="Times New Roman"/>
          <w:sz w:val="28"/>
          <w:szCs w:val="28"/>
        </w:rPr>
        <w:t xml:space="preserve"> 7605,1 млн рублей.</w:t>
      </w:r>
    </w:p>
    <w:p w:rsidR="002C170E" w:rsidRPr="002C170E" w:rsidRDefault="002C170E" w:rsidP="002C170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C170E">
        <w:rPr>
          <w:rFonts w:ascii="Times New Roman" w:eastAsia="Times New Roman" w:hAnsi="Times New Roman" w:cs="Times New Roman"/>
          <w:sz w:val="28"/>
          <w:szCs w:val="28"/>
        </w:rPr>
        <w:t xml:space="preserve">Стоит отметить, что согласно </w:t>
      </w:r>
      <w:r w:rsidRPr="002C170E">
        <w:rPr>
          <w:rFonts w:ascii="Times New Roman" w:hAnsi="Times New Roman" w:cs="Times New Roman"/>
          <w:sz w:val="28"/>
          <w:szCs w:val="28"/>
        </w:rPr>
        <w:t>пункту 3 постановления Администрации Приморского края от 01.02.2012 № 24-па (в действующей редакции)</w:t>
      </w:r>
      <w:r w:rsidRPr="002C170E">
        <w:rPr>
          <w:rFonts w:ascii="Times New Roman" w:hAnsi="Times New Roman" w:cs="Times New Roman"/>
          <w:sz w:val="28"/>
          <w:szCs w:val="28"/>
          <w:vertAlign w:val="superscript"/>
        </w:rPr>
        <w:footnoteReference w:id="2"/>
      </w:r>
      <w:r w:rsidRPr="002C170E">
        <w:rPr>
          <w:rFonts w:ascii="Times New Roman" w:hAnsi="Times New Roman" w:cs="Times New Roman"/>
          <w:sz w:val="28"/>
          <w:szCs w:val="28"/>
        </w:rPr>
        <w:t xml:space="preserve"> в состав источников формирования объема дорожного фонда включаются межбюджетные трансферты из федерального бюджета. Считаем, что при расчете </w:t>
      </w:r>
      <w:r w:rsidRPr="002C170E">
        <w:rPr>
          <w:rFonts w:ascii="Times New Roman" w:eastAsia="Times New Roman" w:hAnsi="Times New Roman" w:cs="Times New Roman"/>
          <w:sz w:val="28"/>
          <w:szCs w:val="28"/>
        </w:rPr>
        <w:t xml:space="preserve">дорожного фонда на 2016 год не включены субсидии бюджетам субъектов Российской Федерации на реализацию федеральной целевой программы </w:t>
      </w:r>
      <w:r w:rsidRPr="002C170E">
        <w:rPr>
          <w:rFonts w:ascii="Times New Roman" w:hAnsi="Times New Roman" w:cs="Times New Roman"/>
          <w:sz w:val="28"/>
          <w:szCs w:val="28"/>
        </w:rPr>
        <w:t>на финансовое обеспечение мероприятий по экономическому и социальному развитию Дальнего Востока и Байкальского региона на период до 2018 года в объеме 1900,0 млн рублей. Таким образом, объем дорожного фонда должен составить 7408,8 млн рублей.</w:t>
      </w:r>
    </w:p>
    <w:p w:rsidR="002C170E" w:rsidRPr="002C170E" w:rsidRDefault="002C170E" w:rsidP="002C170E">
      <w:pPr>
        <w:tabs>
          <w:tab w:val="center" w:pos="4153"/>
          <w:tab w:val="right" w:pos="8306"/>
        </w:tabs>
        <w:spacing w:after="0" w:line="240" w:lineRule="auto"/>
        <w:ind w:firstLine="709"/>
        <w:jc w:val="both"/>
      </w:pPr>
      <w:r w:rsidRPr="002C170E">
        <w:rPr>
          <w:rFonts w:ascii="Times New Roman" w:eastAsia="Times New Roman" w:hAnsi="Times New Roman" w:cs="Times New Roman"/>
          <w:sz w:val="28"/>
          <w:szCs w:val="28"/>
        </w:rPr>
        <w:t>В ходе исполнения краевого бюджета в текущем году общий объем дорожного фонда корректировался три раз</w:t>
      </w:r>
      <w:r w:rsidR="009067B6">
        <w:rPr>
          <w:rFonts w:ascii="Times New Roman" w:eastAsia="Times New Roman" w:hAnsi="Times New Roman" w:cs="Times New Roman"/>
          <w:sz w:val="28"/>
          <w:szCs w:val="28"/>
        </w:rPr>
        <w:t>а</w:t>
      </w:r>
      <w:r w:rsidRPr="002C170E">
        <w:rPr>
          <w:rFonts w:ascii="Times New Roman" w:eastAsia="Times New Roman" w:hAnsi="Times New Roman" w:cs="Times New Roman"/>
          <w:sz w:val="28"/>
          <w:szCs w:val="28"/>
        </w:rPr>
        <w:t xml:space="preserve"> в сторону уменьшения законами Приморского края от 23.04.2015 </w:t>
      </w:r>
      <w:hyperlink r:id="rId21" w:history="1">
        <w:r w:rsidRPr="002C170E">
          <w:rPr>
            <w:rFonts w:ascii="Times New Roman" w:eastAsia="Times New Roman" w:hAnsi="Times New Roman" w:cs="Times New Roman"/>
            <w:sz w:val="28"/>
            <w:szCs w:val="28"/>
          </w:rPr>
          <w:t>№ 591-КЗ</w:t>
        </w:r>
      </w:hyperlink>
      <w:r w:rsidRPr="002C170E">
        <w:rPr>
          <w:rFonts w:ascii="Times New Roman" w:eastAsia="Times New Roman" w:hAnsi="Times New Roman" w:cs="Times New Roman"/>
          <w:sz w:val="28"/>
          <w:szCs w:val="28"/>
        </w:rPr>
        <w:t xml:space="preserve">, от 23.06.2015 </w:t>
      </w:r>
      <w:hyperlink r:id="rId22" w:history="1">
        <w:r w:rsidRPr="002C170E">
          <w:rPr>
            <w:rFonts w:ascii="Times New Roman" w:eastAsia="Times New Roman" w:hAnsi="Times New Roman" w:cs="Times New Roman"/>
            <w:sz w:val="28"/>
            <w:szCs w:val="28"/>
          </w:rPr>
          <w:t>№ 646-КЗ</w:t>
        </w:r>
      </w:hyperlink>
      <w:r w:rsidRPr="002C170E">
        <w:rPr>
          <w:rFonts w:ascii="Times New Roman" w:eastAsia="Times New Roman" w:hAnsi="Times New Roman" w:cs="Times New Roman"/>
          <w:sz w:val="28"/>
          <w:szCs w:val="28"/>
        </w:rPr>
        <w:t xml:space="preserve">, от 01.10.2015 </w:t>
      </w:r>
      <w:hyperlink r:id="rId23" w:history="1">
        <w:r w:rsidRPr="002C170E">
          <w:rPr>
            <w:rFonts w:ascii="Times New Roman" w:eastAsia="Times New Roman" w:hAnsi="Times New Roman" w:cs="Times New Roman"/>
            <w:sz w:val="28"/>
            <w:szCs w:val="28"/>
          </w:rPr>
          <w:t>№ 670-КЗ</w:t>
        </w:r>
      </w:hyperlink>
      <w:r w:rsidRPr="002C170E">
        <w:rPr>
          <w:rFonts w:ascii="Times New Roman" w:eastAsia="Times New Roman" w:hAnsi="Times New Roman" w:cs="Times New Roman"/>
          <w:sz w:val="28"/>
          <w:szCs w:val="28"/>
        </w:rPr>
        <w:t xml:space="preserve"> в общей сумме 406,9 млн рублей (первоначальная сумма – 8012,0 млн рублей).</w:t>
      </w:r>
    </w:p>
    <w:p w:rsidR="002C170E" w:rsidRPr="002C170E" w:rsidRDefault="002C170E" w:rsidP="002C170E">
      <w:pPr>
        <w:spacing w:after="0" w:line="240" w:lineRule="auto"/>
        <w:ind w:firstLine="709"/>
        <w:jc w:val="both"/>
        <w:rPr>
          <w:rFonts w:ascii="Times New Roman" w:eastAsia="Times New Roman" w:hAnsi="Times New Roman" w:cs="Times New Roman"/>
          <w:i/>
          <w:sz w:val="28"/>
          <w:szCs w:val="28"/>
        </w:rPr>
      </w:pPr>
      <w:r w:rsidRPr="00780BE5">
        <w:rPr>
          <w:rFonts w:ascii="Times New Roman" w:eastAsia="Times New Roman" w:hAnsi="Times New Roman" w:cs="Times New Roman"/>
          <w:i/>
          <w:sz w:val="28"/>
          <w:szCs w:val="28"/>
        </w:rPr>
        <w:t>Бюджетные средства дорожного фонда Приморского края в 2016 году планируется направить на:</w:t>
      </w:r>
    </w:p>
    <w:p w:rsidR="002C170E" w:rsidRPr="002C170E" w:rsidRDefault="002C170E" w:rsidP="002C170E">
      <w:pPr>
        <w:spacing w:after="0" w:line="240" w:lineRule="auto"/>
        <w:ind w:firstLine="709"/>
        <w:jc w:val="both"/>
        <w:rPr>
          <w:rFonts w:ascii="Times New Roman" w:eastAsia="Times New Roman" w:hAnsi="Times New Roman" w:cs="Times New Roman"/>
          <w:sz w:val="28"/>
          <w:szCs w:val="28"/>
        </w:rPr>
      </w:pPr>
      <w:r w:rsidRPr="002C170E">
        <w:rPr>
          <w:rFonts w:ascii="Times New Roman" w:eastAsia="Times New Roman" w:hAnsi="Times New Roman" w:cs="Times New Roman"/>
          <w:sz w:val="28"/>
          <w:szCs w:val="28"/>
        </w:rPr>
        <w:t xml:space="preserve">содержание автомобильных дорог регионального или межмуниципального значения на территории Приморского края – 2393,1 млн рублей, снижение </w:t>
      </w:r>
      <w:r w:rsidR="00D557E7">
        <w:rPr>
          <w:rFonts w:ascii="Times New Roman" w:eastAsia="Times New Roman" w:hAnsi="Times New Roman" w:cs="Times New Roman"/>
          <w:sz w:val="28"/>
          <w:szCs w:val="28"/>
        </w:rPr>
        <w:t xml:space="preserve">на </w:t>
      </w:r>
      <w:r w:rsidRPr="002C170E">
        <w:rPr>
          <w:rFonts w:ascii="Times New Roman" w:eastAsia="Times New Roman" w:hAnsi="Times New Roman" w:cs="Times New Roman"/>
          <w:sz w:val="28"/>
          <w:szCs w:val="28"/>
        </w:rPr>
        <w:t>1,1 % к уровню 2015 года;</w:t>
      </w:r>
    </w:p>
    <w:p w:rsidR="002C170E" w:rsidRDefault="002C170E" w:rsidP="002C170E">
      <w:pPr>
        <w:spacing w:after="0" w:line="240" w:lineRule="auto"/>
        <w:ind w:firstLine="709"/>
        <w:jc w:val="both"/>
        <w:rPr>
          <w:rFonts w:ascii="Times New Roman" w:eastAsia="Times New Roman" w:hAnsi="Times New Roman" w:cs="Times New Roman"/>
          <w:sz w:val="28"/>
          <w:szCs w:val="28"/>
        </w:rPr>
      </w:pPr>
      <w:r w:rsidRPr="002C170E">
        <w:rPr>
          <w:rFonts w:ascii="Times New Roman" w:eastAsia="Times New Roman" w:hAnsi="Times New Roman" w:cs="Times New Roman"/>
          <w:sz w:val="28"/>
          <w:szCs w:val="28"/>
        </w:rPr>
        <w:t>ремонт автомобильных дорог регионального или межмуниципального значения на территории Приморского края за счет средств краевого бюджета</w:t>
      </w:r>
      <w:r w:rsidR="00780BE5">
        <w:rPr>
          <w:rFonts w:ascii="Times New Roman" w:eastAsia="Times New Roman" w:hAnsi="Times New Roman" w:cs="Times New Roman"/>
          <w:sz w:val="28"/>
          <w:szCs w:val="28"/>
        </w:rPr>
        <w:t> </w:t>
      </w:r>
      <w:r w:rsidRPr="002C170E">
        <w:rPr>
          <w:rFonts w:ascii="Times New Roman" w:eastAsia="Times New Roman" w:hAnsi="Times New Roman" w:cs="Times New Roman"/>
          <w:sz w:val="28"/>
          <w:szCs w:val="28"/>
        </w:rPr>
        <w:t xml:space="preserve">– 997,2 млн рублей, рост на 3,9 %; </w:t>
      </w:r>
    </w:p>
    <w:p w:rsidR="003D1D8E" w:rsidRDefault="003D1D8E" w:rsidP="002C17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3D1D8E">
        <w:rPr>
          <w:rFonts w:ascii="Times New Roman" w:eastAsia="Times New Roman" w:hAnsi="Times New Roman" w:cs="Times New Roman"/>
          <w:sz w:val="28"/>
          <w:szCs w:val="28"/>
        </w:rPr>
        <w:t>троительство автомобильной дороги Владивосток</w:t>
      </w:r>
      <w:r w:rsidR="00780BE5">
        <w:rPr>
          <w:rFonts w:ascii="Times New Roman" w:eastAsia="Times New Roman" w:hAnsi="Times New Roman" w:cs="Times New Roman"/>
          <w:sz w:val="28"/>
          <w:szCs w:val="28"/>
        </w:rPr>
        <w:t xml:space="preserve"> – </w:t>
      </w:r>
      <w:r w:rsidRPr="003D1D8E">
        <w:rPr>
          <w:rFonts w:ascii="Times New Roman" w:eastAsia="Times New Roman" w:hAnsi="Times New Roman" w:cs="Times New Roman"/>
          <w:sz w:val="28"/>
          <w:szCs w:val="28"/>
        </w:rPr>
        <w:t>Находка</w:t>
      </w:r>
      <w:r w:rsidR="00780BE5">
        <w:rPr>
          <w:rFonts w:ascii="Times New Roman" w:eastAsia="Times New Roman" w:hAnsi="Times New Roman" w:cs="Times New Roman"/>
          <w:sz w:val="28"/>
          <w:szCs w:val="28"/>
        </w:rPr>
        <w:t xml:space="preserve"> </w:t>
      </w:r>
      <w:r w:rsidRPr="003D1D8E">
        <w:rPr>
          <w:rFonts w:ascii="Times New Roman" w:eastAsia="Times New Roman" w:hAnsi="Times New Roman" w:cs="Times New Roman"/>
          <w:sz w:val="28"/>
          <w:szCs w:val="28"/>
        </w:rPr>
        <w:t>-</w:t>
      </w:r>
      <w:r w:rsidR="00780BE5">
        <w:rPr>
          <w:rFonts w:ascii="Times New Roman" w:eastAsia="Times New Roman" w:hAnsi="Times New Roman" w:cs="Times New Roman"/>
          <w:sz w:val="28"/>
          <w:szCs w:val="28"/>
        </w:rPr>
        <w:t xml:space="preserve"> </w:t>
      </w:r>
      <w:r w:rsidRPr="003D1D8E">
        <w:rPr>
          <w:rFonts w:ascii="Times New Roman" w:eastAsia="Times New Roman" w:hAnsi="Times New Roman" w:cs="Times New Roman"/>
          <w:sz w:val="28"/>
          <w:szCs w:val="28"/>
        </w:rPr>
        <w:t>порт Восточный на участке км 18+500 -км 40+800 в Приморском крае</w:t>
      </w:r>
      <w:r>
        <w:rPr>
          <w:rFonts w:ascii="Times New Roman" w:eastAsia="Times New Roman" w:hAnsi="Times New Roman" w:cs="Times New Roman"/>
          <w:sz w:val="28"/>
          <w:szCs w:val="28"/>
        </w:rPr>
        <w:t xml:space="preserve">, софинансируемой из федерального бюджета – 842,6 млн рублей, увеличение на 842,0 млн рублей; </w:t>
      </w:r>
      <w:r w:rsidR="00AC1A3F">
        <w:rPr>
          <w:rStyle w:val="af"/>
          <w:rFonts w:ascii="Times New Roman" w:eastAsia="Times New Roman" w:hAnsi="Times New Roman" w:cs="Times New Roman"/>
          <w:sz w:val="28"/>
          <w:szCs w:val="28"/>
        </w:rPr>
        <w:footnoteReference w:id="3"/>
      </w:r>
    </w:p>
    <w:p w:rsidR="003D1D8E" w:rsidRPr="002C170E" w:rsidRDefault="00D557E7" w:rsidP="002C17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D557E7">
        <w:rPr>
          <w:rFonts w:ascii="Times New Roman" w:eastAsia="Times New Roman" w:hAnsi="Times New Roman" w:cs="Times New Roman"/>
          <w:sz w:val="28"/>
          <w:szCs w:val="28"/>
        </w:rPr>
        <w:t>троительство автомобильной дороги Владивосток - Находка - порт Восточный на участке км 0 -км 18+500 в Приморском крае</w:t>
      </w:r>
      <w:r>
        <w:rPr>
          <w:rFonts w:ascii="Times New Roman" w:eastAsia="Times New Roman" w:hAnsi="Times New Roman" w:cs="Times New Roman"/>
          <w:sz w:val="28"/>
          <w:szCs w:val="28"/>
        </w:rPr>
        <w:t>, софинансируемой из федерального бюджета – 211,1 млн рублей, снижение на 59,4 %;</w:t>
      </w:r>
      <w:r w:rsidR="00D06682">
        <w:rPr>
          <w:rStyle w:val="af"/>
          <w:rFonts w:ascii="Times New Roman" w:eastAsia="Times New Roman" w:hAnsi="Times New Roman" w:cs="Times New Roman"/>
          <w:sz w:val="28"/>
          <w:szCs w:val="28"/>
        </w:rPr>
        <w:footnoteReference w:id="4"/>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строительство мостового перехода через р. Мельгуновка на км 72 автомобильной дороги Михайловка </w:t>
      </w:r>
      <w:r w:rsidR="00780BE5">
        <w:rPr>
          <w:rFonts w:ascii="Times New Roman" w:hAnsi="Times New Roman"/>
          <w:sz w:val="28"/>
          <w:szCs w:val="28"/>
        </w:rPr>
        <w:t>-</w:t>
      </w:r>
      <w:r w:rsidRPr="002C170E">
        <w:rPr>
          <w:rFonts w:ascii="Times New Roman" w:hAnsi="Times New Roman"/>
          <w:sz w:val="28"/>
          <w:szCs w:val="28"/>
        </w:rPr>
        <w:t xml:space="preserve"> Турий Рог в Приморском крае – 65,4 млн рублей, увеличение в 7,7 раз;</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пос. Новый - полуостров Де-Фриз - Седанка - бухта Патрокл с низководным мостом (эстакадой) Де-Фриз</w:t>
      </w:r>
      <w:r w:rsidR="00780BE5">
        <w:rPr>
          <w:rFonts w:ascii="Times New Roman" w:hAnsi="Times New Roman"/>
          <w:sz w:val="28"/>
          <w:szCs w:val="28"/>
        </w:rPr>
        <w:t> -</w:t>
      </w:r>
      <w:r w:rsidRPr="002C170E">
        <w:rPr>
          <w:rFonts w:ascii="Times New Roman" w:hAnsi="Times New Roman"/>
          <w:sz w:val="28"/>
          <w:szCs w:val="28"/>
        </w:rPr>
        <w:t xml:space="preserve"> Седанка – 68,2 млн рублей, увеличение в 35,9 раз;</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w:t>
      </w:r>
      <w:r w:rsidR="00780BE5">
        <w:rPr>
          <w:rFonts w:ascii="Times New Roman" w:hAnsi="Times New Roman"/>
          <w:sz w:val="28"/>
          <w:szCs w:val="28"/>
        </w:rPr>
        <w:t> </w:t>
      </w:r>
      <w:r w:rsidRPr="002C170E">
        <w:rPr>
          <w:rFonts w:ascii="Times New Roman" w:hAnsi="Times New Roman"/>
          <w:sz w:val="28"/>
          <w:szCs w:val="28"/>
        </w:rPr>
        <w:t>Фадеева, ул. Космонавтов и ул. Снеговой – 68,9 млн рублей, снижение на 13,2 %;</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реконструкция автомобильной дороги Раздольное-Хасан на участке Нарвинский перевал км 74-км 79 в Приморском крае – 0,2 млн рублей, снижение на 380,9 млн рублей;</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бухта Патрокл - мостовой переход через бухту Золотой Рог – 0,06 млн рублей</w:t>
      </w:r>
      <w:r w:rsidR="005F27CF">
        <w:rPr>
          <w:rFonts w:ascii="Times New Roman" w:hAnsi="Times New Roman"/>
          <w:sz w:val="28"/>
          <w:szCs w:val="28"/>
        </w:rPr>
        <w:t>, снижение на 5,6 млн рублей</w:t>
      </w:r>
      <w:r w:rsidRPr="002C170E">
        <w:rPr>
          <w:rFonts w:ascii="Times New Roman" w:hAnsi="Times New Roman"/>
          <w:sz w:val="28"/>
          <w:szCs w:val="28"/>
        </w:rPr>
        <w:t>;</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Зима Южная - Раздольное - Хасан на участке Зима Южная - Новый - Де-Фриз в Приморском крае – 265,0 млн рублей, увеличение в 13,3 раза;</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мостового перехода через р. Крыловка на 24 км автомобильной дороги Кировский - Николо-Михайловка - Яковлевка в Приморском крае – 16,8 млн рублей, увеличение в 2,4 раза;</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Владивосток - Находка - порт Восточный на участке км 43+474 - км 83+000 в Приморском крае – 100,0 млн рублей, увеличение в 2,5 раза.</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Кроме того, запланированы субсидии бюджетам муниципальных образований за счет дорожного фонда Приморского края:</w:t>
      </w:r>
    </w:p>
    <w:p w:rsidR="002C170E" w:rsidRPr="002C170E" w:rsidRDefault="002C170E" w:rsidP="002C170E">
      <w:pPr>
        <w:autoSpaceDE w:val="0"/>
        <w:autoSpaceDN w:val="0"/>
        <w:adjustRightInd w:val="0"/>
        <w:spacing w:after="0" w:line="240" w:lineRule="auto"/>
        <w:ind w:firstLine="709"/>
        <w:jc w:val="both"/>
        <w:rPr>
          <w:rFonts w:ascii="Times New Roman" w:hAnsi="Times New Roman" w:cs="Times New Roman"/>
          <w:sz w:val="28"/>
          <w:szCs w:val="28"/>
        </w:rPr>
      </w:pPr>
      <w:r w:rsidRPr="002C170E">
        <w:rPr>
          <w:rFonts w:ascii="Times New Roman" w:hAnsi="Times New Roman" w:cs="Times New Roman"/>
          <w:sz w:val="28"/>
          <w:szCs w:val="28"/>
        </w:rPr>
        <w:t xml:space="preserve">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 275,2 млн рублей, с увеличением в 2,2 раза, что соответствует требованиям, установленным постановлением Администрации Приморского края от 01.02.2012 № 24–па "Об утверждении Порядка формирования и использования бюджетных ассигнований дорожного фонда Приморского края" (в действующей редакции), </w:t>
      </w:r>
      <w:r w:rsidRPr="00A838D8">
        <w:rPr>
          <w:rFonts w:ascii="Times New Roman" w:hAnsi="Times New Roman" w:cs="Times New Roman"/>
          <w:sz w:val="28"/>
          <w:szCs w:val="28"/>
        </w:rPr>
        <w:t>составлять не</w:t>
      </w:r>
      <w:r w:rsidRPr="002C170E">
        <w:rPr>
          <w:rFonts w:ascii="Times New Roman" w:hAnsi="Times New Roman" w:cs="Times New Roman"/>
          <w:sz w:val="28"/>
          <w:szCs w:val="28"/>
        </w:rPr>
        <w:t xml:space="preserve"> менее 5,0 %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 – 104,2 млн рублей, с увеличением на 1,5 %.</w:t>
      </w:r>
    </w:p>
    <w:p w:rsidR="002C170E" w:rsidRPr="002C170E" w:rsidRDefault="002C170E" w:rsidP="002C170E">
      <w:pPr>
        <w:spacing w:after="0" w:line="240" w:lineRule="auto"/>
        <w:ind w:firstLine="709"/>
        <w:jc w:val="both"/>
        <w:rPr>
          <w:rFonts w:ascii="Times New Roman" w:hAnsi="Times New Roman"/>
          <w:i/>
          <w:sz w:val="28"/>
          <w:szCs w:val="28"/>
        </w:rPr>
      </w:pPr>
      <w:r w:rsidRPr="002C170E">
        <w:rPr>
          <w:rFonts w:ascii="Times New Roman" w:hAnsi="Times New Roman"/>
          <w:i/>
          <w:sz w:val="28"/>
          <w:szCs w:val="28"/>
        </w:rPr>
        <w:t>Также законопроектом на 2016 год включены новые расходы на:</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Михайловка - Турий Рог - Некруглово на участке км 0 - км 2.5 в Приморском крае (территория опережающего социально-экономического развития "Михайловский" на территориях муниципальных образований Михайловский муниципальный район, Спасский муниципальный район и Черниговский муниципальный район Приморского края) – 83,0 млн рублей;</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Хабаровск - Владивосток - Меркушевка на участке км 0 - км 6.4 в Приморском крае</w:t>
      </w:r>
      <w:r w:rsidR="00604CAD">
        <w:rPr>
          <w:rFonts w:ascii="Times New Roman" w:hAnsi="Times New Roman"/>
          <w:sz w:val="28"/>
          <w:szCs w:val="28"/>
        </w:rPr>
        <w:t xml:space="preserve"> </w:t>
      </w:r>
      <w:r w:rsidRPr="002C170E">
        <w:rPr>
          <w:rFonts w:ascii="Times New Roman" w:hAnsi="Times New Roman"/>
          <w:sz w:val="28"/>
          <w:szCs w:val="28"/>
        </w:rPr>
        <w:t>(территория опережающего социально-экономического развития "Михайловский" на территориях муниципальных образований Михайловский муниципальный район, Спасский муниципальный район и Черниговский муниципальный район Приморского края) – 18,0 млн рублей;</w:t>
      </w:r>
    </w:p>
    <w:p w:rsidR="002C170E" w:rsidRPr="003443E6" w:rsidRDefault="002C170E" w:rsidP="002C170E">
      <w:pPr>
        <w:spacing w:after="0" w:line="240" w:lineRule="auto"/>
        <w:ind w:firstLine="709"/>
        <w:jc w:val="both"/>
        <w:rPr>
          <w:rFonts w:ascii="Times New Roman" w:hAnsi="Times New Roman"/>
          <w:i/>
          <w:sz w:val="28"/>
          <w:szCs w:val="28"/>
        </w:rPr>
      </w:pPr>
      <w:r w:rsidRPr="002C170E">
        <w:rPr>
          <w:rFonts w:ascii="Times New Roman" w:hAnsi="Times New Roman"/>
          <w:i/>
          <w:sz w:val="28"/>
          <w:szCs w:val="28"/>
        </w:rPr>
        <w:t xml:space="preserve">Не отражены в законопроекте на 2016 год расходы в общей сумме </w:t>
      </w:r>
      <w:r w:rsidR="003443E6" w:rsidRPr="003443E6">
        <w:rPr>
          <w:rFonts w:ascii="Times New Roman" w:hAnsi="Times New Roman"/>
          <w:i/>
          <w:sz w:val="28"/>
          <w:szCs w:val="28"/>
        </w:rPr>
        <w:t>1482,1</w:t>
      </w:r>
      <w:r w:rsidRPr="003443E6">
        <w:rPr>
          <w:rFonts w:ascii="Times New Roman" w:hAnsi="Times New Roman"/>
          <w:i/>
          <w:sz w:val="28"/>
          <w:szCs w:val="28"/>
        </w:rPr>
        <w:t xml:space="preserve"> млн рублей за счет:</w:t>
      </w:r>
    </w:p>
    <w:p w:rsidR="002C170E" w:rsidRPr="002C170E" w:rsidRDefault="002C170E" w:rsidP="002C170E">
      <w:pPr>
        <w:spacing w:after="0" w:line="240" w:lineRule="auto"/>
        <w:ind w:firstLine="709"/>
        <w:jc w:val="both"/>
        <w:rPr>
          <w:rFonts w:ascii="Times New Roman" w:hAnsi="Times New Roman"/>
          <w:i/>
          <w:sz w:val="28"/>
          <w:szCs w:val="28"/>
        </w:rPr>
      </w:pPr>
      <w:r w:rsidRPr="003443E6">
        <w:rPr>
          <w:rFonts w:ascii="Times New Roman" w:hAnsi="Times New Roman"/>
          <w:i/>
          <w:sz w:val="28"/>
          <w:szCs w:val="28"/>
        </w:rPr>
        <w:t xml:space="preserve">федеральных средств </w:t>
      </w:r>
      <w:r w:rsidR="00E51A93">
        <w:rPr>
          <w:rFonts w:ascii="Times New Roman" w:hAnsi="Times New Roman"/>
          <w:i/>
          <w:sz w:val="28"/>
          <w:szCs w:val="28"/>
        </w:rPr>
        <w:t xml:space="preserve">– 982,7 млн рублей, из них </w:t>
      </w:r>
      <w:r w:rsidRPr="003443E6">
        <w:rPr>
          <w:rFonts w:ascii="Times New Roman" w:hAnsi="Times New Roman"/>
          <w:i/>
          <w:sz w:val="28"/>
          <w:szCs w:val="28"/>
        </w:rPr>
        <w:t>на:</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 – 287,0 млн рублей;</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 – 633,2 млн рублей;</w:t>
      </w:r>
    </w:p>
    <w:p w:rsidR="002C170E" w:rsidRPr="002C170E" w:rsidRDefault="002C170E" w:rsidP="002C170E">
      <w:pPr>
        <w:spacing w:after="0" w:line="240" w:lineRule="auto"/>
        <w:ind w:firstLine="709"/>
        <w:jc w:val="both"/>
        <w:rPr>
          <w:rFonts w:ascii="Times New Roman" w:hAnsi="Times New Roman"/>
          <w:i/>
          <w:sz w:val="28"/>
          <w:szCs w:val="28"/>
        </w:rPr>
      </w:pPr>
      <w:r w:rsidRPr="002C170E">
        <w:rPr>
          <w:rFonts w:ascii="Times New Roman" w:hAnsi="Times New Roman"/>
          <w:i/>
          <w:sz w:val="28"/>
          <w:szCs w:val="28"/>
        </w:rPr>
        <w:t xml:space="preserve">краевых средств – </w:t>
      </w:r>
      <w:r w:rsidR="000B357D">
        <w:rPr>
          <w:rFonts w:ascii="Times New Roman" w:hAnsi="Times New Roman"/>
          <w:i/>
          <w:sz w:val="28"/>
          <w:szCs w:val="28"/>
        </w:rPr>
        <w:t>499,4</w:t>
      </w:r>
      <w:r w:rsidRPr="002C170E">
        <w:rPr>
          <w:rFonts w:ascii="Times New Roman" w:hAnsi="Times New Roman"/>
          <w:i/>
          <w:sz w:val="28"/>
          <w:szCs w:val="28"/>
        </w:rPr>
        <w:t xml:space="preserve"> млн рублей, из них на:</w:t>
      </w:r>
    </w:p>
    <w:p w:rsidR="002C170E" w:rsidRPr="002C170E" w:rsidRDefault="002C170E" w:rsidP="002C170E">
      <w:pPr>
        <w:spacing w:after="0" w:line="240" w:lineRule="auto"/>
        <w:ind w:firstLine="709"/>
        <w:jc w:val="both"/>
        <w:rPr>
          <w:rFonts w:ascii="Times New Roman" w:eastAsia="Times New Roman" w:hAnsi="Times New Roman" w:cs="Times New Roman"/>
          <w:sz w:val="28"/>
          <w:szCs w:val="28"/>
        </w:rPr>
      </w:pPr>
      <w:r w:rsidRPr="002C170E">
        <w:rPr>
          <w:rFonts w:ascii="Times New Roman" w:eastAsia="Times New Roman" w:hAnsi="Times New Roman" w:cs="Times New Roman"/>
          <w:sz w:val="28"/>
          <w:szCs w:val="28"/>
        </w:rPr>
        <w:t>капитальный ремонт автомобильных дорог регионального или межмуниципального значения на территории  Приморского края – 107,9 млн рублей;</w:t>
      </w:r>
    </w:p>
    <w:p w:rsid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 – 27,3 млн рублей;</w:t>
      </w:r>
    </w:p>
    <w:p w:rsidR="000B357D" w:rsidRPr="002C170E" w:rsidRDefault="000B357D" w:rsidP="002C170E">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0B357D">
        <w:rPr>
          <w:rFonts w:ascii="Times New Roman" w:hAnsi="Times New Roman"/>
          <w:sz w:val="28"/>
          <w:szCs w:val="28"/>
        </w:rPr>
        <w:t>еконструкция автомобильной дороги Владивосток - Артем на участке км 18 - км 43 в Приморском крае</w:t>
      </w:r>
      <w:r>
        <w:rPr>
          <w:rFonts w:ascii="Times New Roman" w:hAnsi="Times New Roman"/>
          <w:sz w:val="28"/>
          <w:szCs w:val="28"/>
        </w:rPr>
        <w:t xml:space="preserve"> – 27,7 млн рублей;</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строительство автомобильной дороги Владивосток - Находка - порт Восточный на участке км 43+474 -</w:t>
      </w:r>
      <w:r w:rsidRPr="002C170E">
        <w:t xml:space="preserve"> </w:t>
      </w:r>
      <w:r w:rsidRPr="002C170E">
        <w:rPr>
          <w:rFonts w:ascii="Times New Roman" w:hAnsi="Times New Roman"/>
          <w:sz w:val="28"/>
          <w:szCs w:val="28"/>
        </w:rPr>
        <w:t>км 146+197 в Приморском крае – 71,5 млн рублей;</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 – 185,4 млн рублей;</w:t>
      </w:r>
    </w:p>
    <w:p w:rsidR="002C170E" w:rsidRPr="002C170E" w:rsidRDefault="002C170E" w:rsidP="002C170E">
      <w:pPr>
        <w:spacing w:after="0" w:line="240" w:lineRule="auto"/>
        <w:ind w:firstLine="709"/>
        <w:jc w:val="both"/>
        <w:rPr>
          <w:rFonts w:ascii="Times New Roman" w:hAnsi="Times New Roman"/>
          <w:sz w:val="28"/>
          <w:szCs w:val="28"/>
        </w:rPr>
      </w:pPr>
      <w:r w:rsidRPr="002C170E">
        <w:rPr>
          <w:rFonts w:ascii="Times New Roman" w:hAnsi="Times New Roman"/>
          <w:sz w:val="28"/>
          <w:szCs w:val="28"/>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 – 67,9 млн рублей.</w:t>
      </w: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464C64"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5.5. Раздел 05 "Жилищно</w:t>
      </w:r>
      <w:r w:rsidR="006155F1"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коммунальное хозяйство"</w:t>
      </w:r>
    </w:p>
    <w:p w:rsidR="000B1663" w:rsidRDefault="000B1663" w:rsidP="000B1663">
      <w:pPr>
        <w:spacing w:after="0" w:line="240" w:lineRule="auto"/>
        <w:ind w:firstLine="720"/>
        <w:jc w:val="both"/>
        <w:rPr>
          <w:rFonts w:ascii="Times New Roman" w:hAnsi="Times New Roman" w:cs="Times New Roman"/>
          <w:sz w:val="28"/>
          <w:szCs w:val="28"/>
        </w:rPr>
      </w:pPr>
      <w:r w:rsidRPr="00B24F90">
        <w:rPr>
          <w:rFonts w:ascii="Times New Roman" w:hAnsi="Times New Roman" w:cs="Times New Roman"/>
          <w:sz w:val="28"/>
          <w:szCs w:val="28"/>
        </w:rPr>
        <w:t>Бюджетные ассигнования по разделу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планируются в сумме  </w:t>
      </w:r>
      <w:r>
        <w:rPr>
          <w:rFonts w:ascii="Times New Roman" w:hAnsi="Times New Roman" w:cs="Times New Roman"/>
          <w:sz w:val="28"/>
          <w:szCs w:val="28"/>
        </w:rPr>
        <w:t>9227,0</w:t>
      </w:r>
      <w:r w:rsidRPr="00B24F90">
        <w:rPr>
          <w:rFonts w:ascii="Times New Roman" w:hAnsi="Times New Roman" w:cs="Times New Roman"/>
          <w:sz w:val="28"/>
          <w:szCs w:val="28"/>
        </w:rPr>
        <w:t xml:space="preserve"> млн рублей, что </w:t>
      </w:r>
      <w:r>
        <w:rPr>
          <w:rFonts w:ascii="Times New Roman" w:hAnsi="Times New Roman" w:cs="Times New Roman"/>
          <w:sz w:val="28"/>
          <w:szCs w:val="28"/>
        </w:rPr>
        <w:t>выше</w:t>
      </w:r>
      <w:r w:rsidRPr="00B24F90">
        <w:rPr>
          <w:rFonts w:ascii="Times New Roman" w:hAnsi="Times New Roman" w:cs="Times New Roman"/>
          <w:sz w:val="28"/>
          <w:szCs w:val="28"/>
        </w:rPr>
        <w:t xml:space="preserve"> уровня 201</w:t>
      </w:r>
      <w:r>
        <w:rPr>
          <w:rFonts w:ascii="Times New Roman" w:hAnsi="Times New Roman" w:cs="Times New Roman"/>
          <w:sz w:val="28"/>
          <w:szCs w:val="28"/>
        </w:rPr>
        <w:t>5</w:t>
      </w:r>
      <w:r w:rsidRPr="00B24F90">
        <w:rPr>
          <w:rFonts w:ascii="Times New Roman" w:hAnsi="Times New Roman" w:cs="Times New Roman"/>
          <w:sz w:val="28"/>
          <w:szCs w:val="28"/>
        </w:rPr>
        <w:t xml:space="preserve"> года на </w:t>
      </w:r>
      <w:r>
        <w:rPr>
          <w:rFonts w:ascii="Times New Roman" w:hAnsi="Times New Roman" w:cs="Times New Roman"/>
          <w:sz w:val="28"/>
          <w:szCs w:val="28"/>
        </w:rPr>
        <w:t>56</w:t>
      </w:r>
      <w:r w:rsidRPr="00B24F90">
        <w:rPr>
          <w:rFonts w:ascii="Times New Roman" w:hAnsi="Times New Roman" w:cs="Times New Roman"/>
          <w:sz w:val="28"/>
          <w:szCs w:val="28"/>
        </w:rPr>
        <w:t>,2 %</w:t>
      </w:r>
      <w:r w:rsidR="00A838D8">
        <w:rPr>
          <w:rFonts w:ascii="Times New Roman" w:hAnsi="Times New Roman" w:cs="Times New Roman"/>
          <w:sz w:val="28"/>
          <w:szCs w:val="28"/>
        </w:rPr>
        <w:t>,</w:t>
      </w:r>
      <w:r w:rsidRPr="00B24F90">
        <w:rPr>
          <w:rFonts w:ascii="Times New Roman" w:hAnsi="Times New Roman" w:cs="Times New Roman"/>
          <w:sz w:val="28"/>
          <w:szCs w:val="28"/>
        </w:rPr>
        <w:t xml:space="preserve"> или на </w:t>
      </w:r>
      <w:r>
        <w:rPr>
          <w:rFonts w:ascii="Times New Roman" w:hAnsi="Times New Roman" w:cs="Times New Roman"/>
          <w:sz w:val="28"/>
          <w:szCs w:val="28"/>
        </w:rPr>
        <w:t>3320,1</w:t>
      </w:r>
      <w:r w:rsidRPr="00B24F90">
        <w:rPr>
          <w:rFonts w:ascii="Times New Roman" w:hAnsi="Times New Roman" w:cs="Times New Roman"/>
          <w:sz w:val="28"/>
          <w:szCs w:val="28"/>
        </w:rPr>
        <w:t> млн рублей (</w:t>
      </w:r>
      <w:r>
        <w:rPr>
          <w:rFonts w:ascii="Times New Roman" w:hAnsi="Times New Roman" w:cs="Times New Roman"/>
          <w:sz w:val="28"/>
          <w:szCs w:val="28"/>
        </w:rPr>
        <w:t>5906,9</w:t>
      </w:r>
      <w:r w:rsidRPr="00B24F90">
        <w:rPr>
          <w:rFonts w:ascii="Times New Roman" w:hAnsi="Times New Roman" w:cs="Times New Roman"/>
          <w:sz w:val="28"/>
          <w:szCs w:val="28"/>
        </w:rPr>
        <w:t xml:space="preserve"> млн рублей). </w:t>
      </w:r>
    </w:p>
    <w:p w:rsidR="000B1663" w:rsidRPr="00B24F90" w:rsidRDefault="000B1663" w:rsidP="000B1663">
      <w:pPr>
        <w:spacing w:after="0" w:line="240" w:lineRule="auto"/>
        <w:ind w:firstLine="720"/>
        <w:jc w:val="both"/>
        <w:rPr>
          <w:rFonts w:ascii="Times New Roman" w:hAnsi="Times New Roman" w:cs="Times New Roman"/>
          <w:sz w:val="28"/>
          <w:szCs w:val="28"/>
        </w:rPr>
      </w:pPr>
      <w:r w:rsidRPr="00B24F90">
        <w:rPr>
          <w:rFonts w:ascii="Times New Roman" w:hAnsi="Times New Roman" w:cs="Times New Roman"/>
          <w:sz w:val="28"/>
          <w:szCs w:val="28"/>
        </w:rPr>
        <w:t>Удельный вес расходов по данному разделу в общем объеме расходов краевого бюджета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составит </w:t>
      </w:r>
      <w:r>
        <w:rPr>
          <w:rFonts w:ascii="Times New Roman" w:hAnsi="Times New Roman" w:cs="Times New Roman"/>
          <w:sz w:val="28"/>
          <w:szCs w:val="28"/>
        </w:rPr>
        <w:t>11,2</w:t>
      </w:r>
      <w:r w:rsidRPr="00B24F90">
        <w:rPr>
          <w:rFonts w:ascii="Times New Roman" w:hAnsi="Times New Roman" w:cs="Times New Roman"/>
          <w:sz w:val="28"/>
          <w:szCs w:val="28"/>
        </w:rPr>
        <w:t xml:space="preserve"> %.</w:t>
      </w:r>
    </w:p>
    <w:p w:rsidR="000B1663" w:rsidRDefault="000B1663" w:rsidP="000B1663">
      <w:pPr>
        <w:spacing w:after="0" w:line="240" w:lineRule="auto"/>
        <w:ind w:firstLine="708"/>
        <w:jc w:val="both"/>
        <w:rPr>
          <w:rFonts w:ascii="Times New Roman" w:hAnsi="Times New Roman" w:cs="Times New Roman"/>
          <w:sz w:val="28"/>
          <w:szCs w:val="28"/>
        </w:rPr>
      </w:pPr>
      <w:r w:rsidRPr="00B24F90">
        <w:rPr>
          <w:rFonts w:ascii="Times New Roman" w:hAnsi="Times New Roman" w:cs="Times New Roman"/>
          <w:sz w:val="28"/>
          <w:szCs w:val="28"/>
        </w:rPr>
        <w:t xml:space="preserve">Расходы в соответствии с ведомственной структурой будут осуществлять </w:t>
      </w:r>
      <w:r>
        <w:rPr>
          <w:rFonts w:ascii="Times New Roman" w:hAnsi="Times New Roman" w:cs="Times New Roman"/>
          <w:sz w:val="28"/>
          <w:szCs w:val="28"/>
        </w:rPr>
        <w:t>4</w:t>
      </w:r>
      <w:r w:rsidRPr="00B24F90">
        <w:rPr>
          <w:rFonts w:ascii="Times New Roman" w:hAnsi="Times New Roman" w:cs="Times New Roman"/>
          <w:sz w:val="28"/>
          <w:szCs w:val="28"/>
        </w:rPr>
        <w:t xml:space="preserve"> главных распорядителя бюджетных средств. Наиболее крупным из них является департамент по жилищно</w:t>
      </w:r>
      <w:r w:rsidR="00A838D8">
        <w:rPr>
          <w:rFonts w:ascii="Times New Roman" w:hAnsi="Times New Roman" w:cs="Times New Roman"/>
          <w:sz w:val="28"/>
          <w:szCs w:val="28"/>
        </w:rPr>
        <w:t>-</w:t>
      </w:r>
      <w:r w:rsidRPr="00B24F90">
        <w:rPr>
          <w:rFonts w:ascii="Times New Roman" w:hAnsi="Times New Roman" w:cs="Times New Roman"/>
          <w:sz w:val="28"/>
          <w:szCs w:val="28"/>
        </w:rPr>
        <w:t xml:space="preserve">коммунальному хозяйству и топливным ресурсам Приморского края – </w:t>
      </w:r>
      <w:r>
        <w:rPr>
          <w:rFonts w:ascii="Times New Roman" w:hAnsi="Times New Roman" w:cs="Times New Roman"/>
          <w:sz w:val="28"/>
          <w:szCs w:val="28"/>
        </w:rPr>
        <w:t>7353,7</w:t>
      </w:r>
      <w:r w:rsidRPr="00B24F90">
        <w:rPr>
          <w:rFonts w:ascii="Times New Roman" w:hAnsi="Times New Roman" w:cs="Times New Roman"/>
          <w:sz w:val="28"/>
          <w:szCs w:val="28"/>
        </w:rPr>
        <w:t xml:space="preserve"> млн рублей (</w:t>
      </w:r>
      <w:r>
        <w:rPr>
          <w:rFonts w:ascii="Times New Roman" w:hAnsi="Times New Roman" w:cs="Times New Roman"/>
          <w:sz w:val="28"/>
          <w:szCs w:val="28"/>
        </w:rPr>
        <w:t>79,7</w:t>
      </w:r>
      <w:r w:rsidRPr="00B24F90">
        <w:rPr>
          <w:rFonts w:ascii="Times New Roman" w:hAnsi="Times New Roman" w:cs="Times New Roman"/>
          <w:sz w:val="28"/>
          <w:szCs w:val="28"/>
        </w:rPr>
        <w:t xml:space="preserve"> % расходов по разделу), департамент градостроительства Приморского края – </w:t>
      </w:r>
      <w:r>
        <w:rPr>
          <w:rFonts w:ascii="Times New Roman" w:hAnsi="Times New Roman" w:cs="Times New Roman"/>
          <w:sz w:val="28"/>
          <w:szCs w:val="28"/>
        </w:rPr>
        <w:t>1701,9</w:t>
      </w:r>
      <w:r w:rsidRPr="00B24F90">
        <w:rPr>
          <w:rFonts w:ascii="Times New Roman" w:hAnsi="Times New Roman" w:cs="Times New Roman"/>
          <w:sz w:val="28"/>
          <w:szCs w:val="28"/>
        </w:rPr>
        <w:t> млн рублей (</w:t>
      </w:r>
      <w:r>
        <w:rPr>
          <w:rFonts w:ascii="Times New Roman" w:hAnsi="Times New Roman" w:cs="Times New Roman"/>
          <w:sz w:val="28"/>
          <w:szCs w:val="28"/>
        </w:rPr>
        <w:t>18,4 %).</w:t>
      </w:r>
    </w:p>
    <w:p w:rsidR="000B1663" w:rsidRDefault="000B1663" w:rsidP="000B1663">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Плановые объемы бюджетных назначений в разрезе подразделов классификации расходов приведены в таблице.</w:t>
      </w:r>
    </w:p>
    <w:p w:rsidR="00A838D8" w:rsidRPr="00A838D8" w:rsidRDefault="00A838D8" w:rsidP="00A838D8">
      <w:pPr>
        <w:spacing w:after="0" w:line="240" w:lineRule="auto"/>
        <w:ind w:firstLine="709"/>
        <w:jc w:val="right"/>
        <w:rPr>
          <w:rFonts w:ascii="Times New Roman" w:hAnsi="Times New Roman" w:cs="Times New Roman"/>
          <w:sz w:val="24"/>
          <w:szCs w:val="24"/>
        </w:rPr>
      </w:pPr>
      <w:r w:rsidRPr="00A838D8">
        <w:rPr>
          <w:rFonts w:ascii="Times New Roman" w:hAnsi="Times New Roman" w:cs="Times New Roman"/>
          <w:sz w:val="24"/>
          <w:szCs w:val="24"/>
        </w:rPr>
        <w:t xml:space="preserve">Таблица 15 </w:t>
      </w:r>
    </w:p>
    <w:p w:rsidR="000B1663" w:rsidRPr="00B24F90" w:rsidRDefault="000B1663" w:rsidP="000B1663">
      <w:pPr>
        <w:spacing w:after="0"/>
        <w:ind w:firstLine="709"/>
        <w:jc w:val="right"/>
        <w:rPr>
          <w:rFonts w:ascii="Times New Roman" w:hAnsi="Times New Roman" w:cs="Times New Roman"/>
          <w:sz w:val="24"/>
          <w:szCs w:val="24"/>
        </w:rPr>
      </w:pPr>
      <w:r>
        <w:rPr>
          <w:rFonts w:ascii="Times New Roman" w:hAnsi="Times New Roman" w:cs="Times New Roman"/>
          <w:sz w:val="24"/>
          <w:szCs w:val="24"/>
        </w:rPr>
        <w:t>(</w:t>
      </w:r>
      <w:r w:rsidRPr="00B24F90">
        <w:rPr>
          <w:rFonts w:ascii="Times New Roman" w:hAnsi="Times New Roman" w:cs="Times New Roman"/>
          <w:sz w:val="24"/>
          <w:szCs w:val="24"/>
        </w:rPr>
        <w:t>млн рублей</w:t>
      </w:r>
      <w:r>
        <w:rPr>
          <w:rFonts w:ascii="Times New Roman" w:hAnsi="Times New Roman" w:cs="Times New Roman"/>
          <w:sz w:val="24"/>
          <w:szCs w:val="24"/>
        </w:rPr>
        <w:t>)</w:t>
      </w:r>
    </w:p>
    <w:tbl>
      <w:tblPr>
        <w:tblW w:w="9361" w:type="dxa"/>
        <w:tblInd w:w="103" w:type="dxa"/>
        <w:tblLayout w:type="fixed"/>
        <w:tblLook w:val="04A0" w:firstRow="1" w:lastRow="0" w:firstColumn="1" w:lastColumn="0" w:noHBand="0" w:noVBand="1"/>
      </w:tblPr>
      <w:tblGrid>
        <w:gridCol w:w="3974"/>
        <w:gridCol w:w="1560"/>
        <w:gridCol w:w="1417"/>
        <w:gridCol w:w="1134"/>
        <w:gridCol w:w="1276"/>
      </w:tblGrid>
      <w:tr w:rsidR="000B1663" w:rsidRPr="00B24F90" w:rsidTr="00ED350A">
        <w:trPr>
          <w:trHeight w:val="255"/>
        </w:trPr>
        <w:tc>
          <w:tcPr>
            <w:tcW w:w="397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Наименование  раздела, подразделов</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 xml:space="preserve">Закон Приморского края </w:t>
            </w:r>
          </w:p>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 xml:space="preserve">от </w:t>
            </w:r>
            <w:r>
              <w:rPr>
                <w:rFonts w:ascii="Times New Roman" w:eastAsia="Times New Roman" w:hAnsi="Times New Roman" w:cs="Times New Roman"/>
              </w:rPr>
              <w:t>01.10.2015</w:t>
            </w:r>
            <w:r w:rsidRPr="00B24F90">
              <w:rPr>
                <w:rFonts w:ascii="Times New Roman" w:eastAsia="Times New Roman" w:hAnsi="Times New Roman" w:cs="Times New Roman"/>
              </w:rPr>
              <w:t xml:space="preserve">  </w:t>
            </w:r>
          </w:p>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 xml:space="preserve">№ </w:t>
            </w:r>
            <w:r>
              <w:rPr>
                <w:rFonts w:ascii="Times New Roman" w:eastAsia="Times New Roman" w:hAnsi="Times New Roman" w:cs="Times New Roman"/>
              </w:rPr>
              <w:t>670</w:t>
            </w:r>
            <w:r w:rsidRPr="00B24F90">
              <w:rPr>
                <w:rFonts w:ascii="Times New Roman" w:eastAsia="Times New Roman" w:hAnsi="Times New Roman" w:cs="Times New Roman"/>
              </w:rPr>
              <w:t xml:space="preserve">-КЗ </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Проект закона о краевом бюджете на 201</w:t>
            </w:r>
            <w:r>
              <w:rPr>
                <w:rFonts w:ascii="Times New Roman" w:eastAsia="Times New Roman" w:hAnsi="Times New Roman" w:cs="Times New Roman"/>
              </w:rPr>
              <w:t>6</w:t>
            </w:r>
            <w:r w:rsidRPr="00B24F90">
              <w:rPr>
                <w:rFonts w:ascii="Times New Roman" w:eastAsia="Times New Roman" w:hAnsi="Times New Roman" w:cs="Times New Roman"/>
              </w:rPr>
              <w:t xml:space="preserve"> год</w:t>
            </w:r>
          </w:p>
        </w:tc>
        <w:tc>
          <w:tcPr>
            <w:tcW w:w="241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Темпы роста (снижения) расходов</w:t>
            </w:r>
          </w:p>
        </w:tc>
      </w:tr>
      <w:tr w:rsidR="000B1663" w:rsidRPr="00B24F90" w:rsidTr="00ED350A">
        <w:trPr>
          <w:trHeight w:val="428"/>
        </w:trPr>
        <w:tc>
          <w:tcPr>
            <w:tcW w:w="3974" w:type="dxa"/>
            <w:vMerge/>
            <w:tcBorders>
              <w:top w:val="single" w:sz="4" w:space="0" w:color="auto"/>
              <w:left w:val="single" w:sz="4" w:space="0" w:color="auto"/>
              <w:bottom w:val="single" w:sz="4" w:space="0" w:color="000000"/>
              <w:right w:val="single" w:sz="4" w:space="0" w:color="auto"/>
            </w:tcBorders>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2410" w:type="dxa"/>
            <w:gridSpan w:val="2"/>
            <w:vMerge/>
            <w:tcBorders>
              <w:top w:val="single" w:sz="4" w:space="0" w:color="auto"/>
              <w:left w:val="single" w:sz="4" w:space="0" w:color="auto"/>
              <w:bottom w:val="single" w:sz="4" w:space="0" w:color="000000"/>
              <w:right w:val="single" w:sz="4" w:space="0" w:color="000000"/>
            </w:tcBorders>
            <w:vAlign w:val="center"/>
            <w:hideMark/>
          </w:tcPr>
          <w:p w:rsidR="000B1663" w:rsidRPr="00B24F90" w:rsidRDefault="000B1663" w:rsidP="000B1663">
            <w:pPr>
              <w:spacing w:after="0" w:line="240" w:lineRule="auto"/>
              <w:rPr>
                <w:rFonts w:ascii="Times New Roman" w:eastAsia="Times New Roman" w:hAnsi="Times New Roman" w:cs="Times New Roman"/>
              </w:rPr>
            </w:pPr>
          </w:p>
        </w:tc>
      </w:tr>
      <w:tr w:rsidR="000B1663" w:rsidRPr="00B24F90" w:rsidTr="00ED350A">
        <w:trPr>
          <w:trHeight w:val="435"/>
        </w:trPr>
        <w:tc>
          <w:tcPr>
            <w:tcW w:w="3974" w:type="dxa"/>
            <w:vMerge/>
            <w:tcBorders>
              <w:top w:val="single" w:sz="4" w:space="0" w:color="auto"/>
              <w:left w:val="single" w:sz="4" w:space="0" w:color="auto"/>
              <w:bottom w:val="single" w:sz="4" w:space="0" w:color="000000"/>
              <w:right w:val="single" w:sz="4" w:space="0" w:color="auto"/>
            </w:tcBorders>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0B1663" w:rsidRPr="00B24F90" w:rsidRDefault="000B1663" w:rsidP="000B1663">
            <w:pPr>
              <w:spacing w:after="0" w:line="240" w:lineRule="auto"/>
              <w:rPr>
                <w:rFonts w:ascii="Times New Roman" w:eastAsia="Times New Roman" w:hAnsi="Times New Roman" w:cs="Times New Roman"/>
              </w:rPr>
            </w:pPr>
          </w:p>
        </w:tc>
        <w:tc>
          <w:tcPr>
            <w:tcW w:w="1134" w:type="dxa"/>
            <w:tcBorders>
              <w:top w:val="nil"/>
              <w:left w:val="nil"/>
              <w:bottom w:val="single" w:sz="4" w:space="0" w:color="auto"/>
              <w:right w:val="single" w:sz="4" w:space="0" w:color="auto"/>
            </w:tcBorders>
            <w:shd w:val="clear" w:color="auto" w:fill="auto"/>
            <w:vAlign w:val="center"/>
            <w:hideMark/>
          </w:tcPr>
          <w:p w:rsidR="000B1663" w:rsidRPr="00B24F90" w:rsidRDefault="000B1663" w:rsidP="000B1663">
            <w:pPr>
              <w:spacing w:after="0" w:line="240" w:lineRule="auto"/>
              <w:jc w:val="center"/>
              <w:rPr>
                <w:rFonts w:ascii="Times New Roman" w:eastAsia="Times New Roman" w:hAnsi="Times New Roman" w:cs="Times New Roman"/>
              </w:rPr>
            </w:pPr>
            <w:r w:rsidRPr="00B24F90">
              <w:rPr>
                <w:rFonts w:ascii="Times New Roman" w:eastAsia="Times New Roman" w:hAnsi="Times New Roman" w:cs="Times New Roman"/>
              </w:rPr>
              <w:t>млн рублей</w:t>
            </w:r>
          </w:p>
        </w:tc>
        <w:tc>
          <w:tcPr>
            <w:tcW w:w="1276" w:type="dxa"/>
            <w:tcBorders>
              <w:top w:val="nil"/>
              <w:left w:val="nil"/>
              <w:bottom w:val="single" w:sz="4" w:space="0" w:color="auto"/>
              <w:right w:val="single" w:sz="4" w:space="0" w:color="auto"/>
            </w:tcBorders>
            <w:shd w:val="clear" w:color="auto" w:fill="auto"/>
            <w:noWrap/>
            <w:vAlign w:val="center"/>
            <w:hideMark/>
          </w:tcPr>
          <w:p w:rsidR="000B1663" w:rsidRPr="00B24F90" w:rsidRDefault="000B1663" w:rsidP="000B1663">
            <w:pPr>
              <w:spacing w:after="0" w:line="240" w:lineRule="auto"/>
              <w:jc w:val="center"/>
              <w:rPr>
                <w:rFonts w:ascii="Arial CYR" w:eastAsia="Times New Roman" w:hAnsi="Arial CYR" w:cs="Arial CYR"/>
                <w:sz w:val="20"/>
                <w:szCs w:val="20"/>
              </w:rPr>
            </w:pPr>
            <w:r w:rsidRPr="00B24F90">
              <w:rPr>
                <w:rFonts w:ascii="Arial CYR" w:eastAsia="Times New Roman" w:hAnsi="Arial CYR" w:cs="Arial CYR"/>
                <w:sz w:val="20"/>
                <w:szCs w:val="20"/>
              </w:rPr>
              <w:t>%</w:t>
            </w:r>
          </w:p>
        </w:tc>
      </w:tr>
      <w:tr w:rsidR="000B1663" w:rsidRPr="00B24F90" w:rsidTr="00ED350A">
        <w:trPr>
          <w:trHeight w:val="258"/>
        </w:trPr>
        <w:tc>
          <w:tcPr>
            <w:tcW w:w="3974" w:type="dxa"/>
            <w:tcBorders>
              <w:top w:val="nil"/>
              <w:left w:val="single" w:sz="4" w:space="0" w:color="auto"/>
              <w:bottom w:val="single" w:sz="4" w:space="0" w:color="auto"/>
              <w:right w:val="single" w:sz="4" w:space="0" w:color="auto"/>
            </w:tcBorders>
            <w:shd w:val="clear" w:color="auto" w:fill="auto"/>
            <w:vAlign w:val="center"/>
            <w:hideMark/>
          </w:tcPr>
          <w:p w:rsidR="000B1663" w:rsidRPr="004909EF" w:rsidRDefault="000B1663" w:rsidP="000B1663">
            <w:pPr>
              <w:spacing w:after="0" w:line="240" w:lineRule="auto"/>
              <w:rPr>
                <w:rFonts w:ascii="Times New Roman" w:hAnsi="Times New Roman" w:cs="Times New Roman"/>
                <w:b/>
                <w:bCs/>
                <w:color w:val="000000"/>
              </w:rPr>
            </w:pPr>
            <w:r w:rsidRPr="004909EF">
              <w:rPr>
                <w:rFonts w:ascii="Times New Roman" w:hAnsi="Times New Roman" w:cs="Times New Roman"/>
                <w:b/>
                <w:bCs/>
                <w:color w:val="000000"/>
              </w:rPr>
              <w:t>Жилищно-коммунальное хозяйство</w:t>
            </w:r>
          </w:p>
        </w:tc>
        <w:tc>
          <w:tcPr>
            <w:tcW w:w="1560"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b/>
                <w:bCs/>
                <w:color w:val="000000"/>
                <w:sz w:val="24"/>
                <w:szCs w:val="24"/>
              </w:rPr>
            </w:pPr>
            <w:r w:rsidRPr="004909EF">
              <w:rPr>
                <w:rFonts w:ascii="Times New Roman" w:hAnsi="Times New Roman" w:cs="Times New Roman"/>
                <w:b/>
                <w:bCs/>
                <w:color w:val="000000"/>
              </w:rPr>
              <w:t>5906,9</w:t>
            </w:r>
          </w:p>
        </w:tc>
        <w:tc>
          <w:tcPr>
            <w:tcW w:w="1417" w:type="dxa"/>
            <w:tcBorders>
              <w:top w:val="nil"/>
              <w:left w:val="nil"/>
              <w:bottom w:val="single" w:sz="4" w:space="0" w:color="auto"/>
              <w:right w:val="single" w:sz="4" w:space="0" w:color="auto"/>
            </w:tcBorders>
            <w:shd w:val="clear" w:color="000000" w:fill="FFFFFF"/>
            <w:vAlign w:val="center"/>
            <w:hideMark/>
          </w:tcPr>
          <w:p w:rsidR="000B1663" w:rsidRPr="004909EF" w:rsidRDefault="000B1663" w:rsidP="000B1663">
            <w:pPr>
              <w:spacing w:after="0" w:line="240" w:lineRule="auto"/>
              <w:jc w:val="right"/>
              <w:rPr>
                <w:rFonts w:ascii="Times New Roman" w:hAnsi="Times New Roman" w:cs="Times New Roman"/>
                <w:b/>
                <w:bCs/>
                <w:color w:val="000000"/>
                <w:sz w:val="24"/>
                <w:szCs w:val="24"/>
              </w:rPr>
            </w:pPr>
            <w:r w:rsidRPr="004909EF">
              <w:rPr>
                <w:rFonts w:ascii="Times New Roman" w:hAnsi="Times New Roman" w:cs="Times New Roman"/>
                <w:b/>
                <w:bCs/>
                <w:color w:val="000000"/>
              </w:rPr>
              <w:t>9227,0</w:t>
            </w:r>
          </w:p>
        </w:tc>
        <w:tc>
          <w:tcPr>
            <w:tcW w:w="1134"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b/>
                <w:bCs/>
                <w:color w:val="000000"/>
                <w:sz w:val="24"/>
                <w:szCs w:val="24"/>
              </w:rPr>
            </w:pPr>
            <w:r w:rsidRPr="004909EF">
              <w:rPr>
                <w:rFonts w:ascii="Times New Roman" w:hAnsi="Times New Roman" w:cs="Times New Roman"/>
                <w:b/>
                <w:bCs/>
                <w:color w:val="000000"/>
              </w:rPr>
              <w:t>3320,1</w:t>
            </w:r>
          </w:p>
        </w:tc>
        <w:tc>
          <w:tcPr>
            <w:tcW w:w="1276"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b/>
                <w:bCs/>
                <w:color w:val="000000"/>
                <w:sz w:val="24"/>
                <w:szCs w:val="24"/>
              </w:rPr>
            </w:pPr>
            <w:r w:rsidRPr="004909EF">
              <w:rPr>
                <w:rFonts w:ascii="Times New Roman" w:hAnsi="Times New Roman" w:cs="Times New Roman"/>
                <w:b/>
                <w:bCs/>
                <w:color w:val="000000"/>
              </w:rPr>
              <w:t>156,2</w:t>
            </w:r>
          </w:p>
        </w:tc>
      </w:tr>
      <w:tr w:rsidR="000B1663" w:rsidRPr="00B24F90" w:rsidTr="00ED350A">
        <w:trPr>
          <w:trHeight w:val="134"/>
        </w:trPr>
        <w:tc>
          <w:tcPr>
            <w:tcW w:w="3974" w:type="dxa"/>
            <w:tcBorders>
              <w:top w:val="nil"/>
              <w:left w:val="single" w:sz="4" w:space="0" w:color="auto"/>
              <w:bottom w:val="single" w:sz="4" w:space="0" w:color="auto"/>
              <w:right w:val="single" w:sz="4" w:space="0" w:color="auto"/>
            </w:tcBorders>
            <w:shd w:val="clear" w:color="000000" w:fill="FFFFFF"/>
            <w:vAlign w:val="center"/>
            <w:hideMark/>
          </w:tcPr>
          <w:p w:rsidR="000B1663" w:rsidRPr="004909EF" w:rsidRDefault="000B1663" w:rsidP="000B1663">
            <w:pPr>
              <w:spacing w:after="0" w:line="240" w:lineRule="auto"/>
              <w:rPr>
                <w:rFonts w:ascii="Times New Roman" w:hAnsi="Times New Roman" w:cs="Times New Roman"/>
                <w:color w:val="000000"/>
                <w:sz w:val="24"/>
                <w:szCs w:val="24"/>
              </w:rPr>
            </w:pPr>
            <w:r w:rsidRPr="004909EF">
              <w:rPr>
                <w:rFonts w:ascii="Times New Roman" w:hAnsi="Times New Roman" w:cs="Times New Roman"/>
                <w:color w:val="000000"/>
              </w:rPr>
              <w:t>Жилищное хозяйство</w:t>
            </w:r>
          </w:p>
        </w:tc>
        <w:tc>
          <w:tcPr>
            <w:tcW w:w="1560" w:type="dxa"/>
            <w:tcBorders>
              <w:top w:val="nil"/>
              <w:left w:val="nil"/>
              <w:bottom w:val="single" w:sz="4" w:space="0" w:color="auto"/>
              <w:right w:val="single" w:sz="4" w:space="0" w:color="auto"/>
            </w:tcBorders>
            <w:shd w:val="clear" w:color="000000" w:fill="FFFFFF"/>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849,4</w:t>
            </w:r>
          </w:p>
        </w:tc>
        <w:tc>
          <w:tcPr>
            <w:tcW w:w="1417" w:type="dxa"/>
            <w:tcBorders>
              <w:top w:val="nil"/>
              <w:left w:val="nil"/>
              <w:bottom w:val="single" w:sz="4" w:space="0" w:color="auto"/>
              <w:right w:val="single" w:sz="4" w:space="0" w:color="auto"/>
            </w:tcBorders>
            <w:shd w:val="clear" w:color="000000" w:fill="FFFFFF"/>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708,7</w:t>
            </w:r>
          </w:p>
        </w:tc>
        <w:tc>
          <w:tcPr>
            <w:tcW w:w="1134"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-140,7</w:t>
            </w:r>
          </w:p>
        </w:tc>
        <w:tc>
          <w:tcPr>
            <w:tcW w:w="1276"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83,4</w:t>
            </w:r>
          </w:p>
        </w:tc>
      </w:tr>
      <w:tr w:rsidR="000B1663" w:rsidRPr="00B24F90" w:rsidTr="00ED350A">
        <w:trPr>
          <w:trHeight w:val="266"/>
        </w:trPr>
        <w:tc>
          <w:tcPr>
            <w:tcW w:w="3974" w:type="dxa"/>
            <w:tcBorders>
              <w:top w:val="nil"/>
              <w:left w:val="single" w:sz="4" w:space="0" w:color="auto"/>
              <w:bottom w:val="single" w:sz="4" w:space="0" w:color="auto"/>
              <w:right w:val="single" w:sz="4" w:space="0" w:color="auto"/>
            </w:tcBorders>
            <w:shd w:val="clear" w:color="000000" w:fill="FFFFFF"/>
            <w:vAlign w:val="center"/>
            <w:hideMark/>
          </w:tcPr>
          <w:p w:rsidR="000B1663" w:rsidRPr="004909EF" w:rsidRDefault="000B1663" w:rsidP="000B1663">
            <w:pPr>
              <w:spacing w:after="0" w:line="240" w:lineRule="auto"/>
              <w:rPr>
                <w:rFonts w:ascii="Times New Roman" w:hAnsi="Times New Roman" w:cs="Times New Roman"/>
                <w:color w:val="000000"/>
                <w:sz w:val="24"/>
                <w:szCs w:val="24"/>
              </w:rPr>
            </w:pPr>
            <w:r w:rsidRPr="004909EF">
              <w:rPr>
                <w:rFonts w:ascii="Times New Roman" w:hAnsi="Times New Roman" w:cs="Times New Roman"/>
                <w:color w:val="000000"/>
              </w:rPr>
              <w:t>Коммунальное хозяйство</w:t>
            </w:r>
          </w:p>
        </w:tc>
        <w:tc>
          <w:tcPr>
            <w:tcW w:w="1560" w:type="dxa"/>
            <w:tcBorders>
              <w:top w:val="nil"/>
              <w:left w:val="nil"/>
              <w:bottom w:val="single" w:sz="4" w:space="0" w:color="auto"/>
              <w:right w:val="single" w:sz="4" w:space="0" w:color="auto"/>
            </w:tcBorders>
            <w:shd w:val="clear" w:color="000000" w:fill="FFFFFF"/>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4739,7</w:t>
            </w:r>
          </w:p>
        </w:tc>
        <w:tc>
          <w:tcPr>
            <w:tcW w:w="1417" w:type="dxa"/>
            <w:tcBorders>
              <w:top w:val="nil"/>
              <w:left w:val="nil"/>
              <w:bottom w:val="single" w:sz="4" w:space="0" w:color="auto"/>
              <w:right w:val="single" w:sz="4" w:space="0" w:color="auto"/>
            </w:tcBorders>
            <w:shd w:val="clear" w:color="000000" w:fill="FFFFFF"/>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8312,1</w:t>
            </w:r>
          </w:p>
        </w:tc>
        <w:tc>
          <w:tcPr>
            <w:tcW w:w="1134"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3572,4</w:t>
            </w:r>
          </w:p>
        </w:tc>
        <w:tc>
          <w:tcPr>
            <w:tcW w:w="1276"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175,4</w:t>
            </w:r>
          </w:p>
        </w:tc>
      </w:tr>
      <w:tr w:rsidR="000B1663" w:rsidRPr="00B24F90" w:rsidTr="000B1663">
        <w:trPr>
          <w:trHeight w:val="76"/>
        </w:trPr>
        <w:tc>
          <w:tcPr>
            <w:tcW w:w="3974" w:type="dxa"/>
            <w:tcBorders>
              <w:top w:val="nil"/>
              <w:left w:val="single" w:sz="4" w:space="0" w:color="auto"/>
              <w:bottom w:val="single" w:sz="4" w:space="0" w:color="auto"/>
              <w:right w:val="single" w:sz="4" w:space="0" w:color="auto"/>
            </w:tcBorders>
            <w:shd w:val="clear" w:color="000000" w:fill="FFFFFF"/>
            <w:vAlign w:val="center"/>
          </w:tcPr>
          <w:p w:rsidR="000B1663" w:rsidRPr="004909EF" w:rsidRDefault="000B1663" w:rsidP="000B1663">
            <w:pPr>
              <w:spacing w:after="0" w:line="240" w:lineRule="auto"/>
              <w:rPr>
                <w:rFonts w:ascii="Times New Roman" w:hAnsi="Times New Roman" w:cs="Times New Roman"/>
                <w:color w:val="000000"/>
                <w:sz w:val="24"/>
                <w:szCs w:val="24"/>
              </w:rPr>
            </w:pPr>
            <w:r w:rsidRPr="004909EF">
              <w:rPr>
                <w:rFonts w:ascii="Times New Roman" w:hAnsi="Times New Roman" w:cs="Times New Roman"/>
                <w:color w:val="000000"/>
              </w:rPr>
              <w:t>Благоустройство</w:t>
            </w:r>
          </w:p>
        </w:tc>
        <w:tc>
          <w:tcPr>
            <w:tcW w:w="1560" w:type="dxa"/>
            <w:tcBorders>
              <w:top w:val="nil"/>
              <w:left w:val="nil"/>
              <w:bottom w:val="single" w:sz="4" w:space="0" w:color="auto"/>
              <w:right w:val="single" w:sz="4" w:space="0" w:color="auto"/>
            </w:tcBorders>
            <w:shd w:val="clear" w:color="000000" w:fill="FFFFFF"/>
            <w:noWrap/>
            <w:vAlign w:val="center"/>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132,1</w:t>
            </w:r>
          </w:p>
        </w:tc>
        <w:tc>
          <w:tcPr>
            <w:tcW w:w="1417" w:type="dxa"/>
            <w:tcBorders>
              <w:top w:val="nil"/>
              <w:left w:val="nil"/>
              <w:bottom w:val="single" w:sz="4" w:space="0" w:color="auto"/>
              <w:right w:val="single" w:sz="4" w:space="0" w:color="auto"/>
            </w:tcBorders>
            <w:shd w:val="clear" w:color="000000" w:fill="FFFFFF"/>
            <w:vAlign w:val="center"/>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 </w:t>
            </w:r>
          </w:p>
        </w:tc>
        <w:tc>
          <w:tcPr>
            <w:tcW w:w="1134" w:type="dxa"/>
            <w:tcBorders>
              <w:top w:val="nil"/>
              <w:left w:val="nil"/>
              <w:bottom w:val="single" w:sz="4" w:space="0" w:color="auto"/>
              <w:right w:val="single" w:sz="4" w:space="0" w:color="auto"/>
            </w:tcBorders>
            <w:shd w:val="clear" w:color="auto" w:fill="auto"/>
            <w:noWrap/>
            <w:vAlign w:val="center"/>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-132,1</w:t>
            </w:r>
          </w:p>
        </w:tc>
        <w:tc>
          <w:tcPr>
            <w:tcW w:w="1276" w:type="dxa"/>
            <w:tcBorders>
              <w:top w:val="nil"/>
              <w:left w:val="nil"/>
              <w:bottom w:val="single" w:sz="4" w:space="0" w:color="auto"/>
              <w:right w:val="single" w:sz="4" w:space="0" w:color="auto"/>
            </w:tcBorders>
            <w:shd w:val="clear" w:color="auto" w:fill="auto"/>
            <w:noWrap/>
            <w:vAlign w:val="center"/>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0,0</w:t>
            </w:r>
          </w:p>
        </w:tc>
      </w:tr>
      <w:tr w:rsidR="000B1663" w:rsidRPr="00B24F90" w:rsidTr="00ED350A">
        <w:trPr>
          <w:trHeight w:val="420"/>
        </w:trPr>
        <w:tc>
          <w:tcPr>
            <w:tcW w:w="3974" w:type="dxa"/>
            <w:tcBorders>
              <w:top w:val="nil"/>
              <w:left w:val="single" w:sz="4" w:space="0" w:color="auto"/>
              <w:bottom w:val="single" w:sz="4" w:space="0" w:color="auto"/>
              <w:right w:val="single" w:sz="4" w:space="0" w:color="auto"/>
            </w:tcBorders>
            <w:shd w:val="clear" w:color="000000" w:fill="FFFFFF"/>
            <w:vAlign w:val="center"/>
            <w:hideMark/>
          </w:tcPr>
          <w:p w:rsidR="000B1663" w:rsidRPr="004909EF" w:rsidRDefault="000B1663" w:rsidP="000B1663">
            <w:pPr>
              <w:spacing w:after="0" w:line="240" w:lineRule="auto"/>
              <w:rPr>
                <w:rFonts w:ascii="Times New Roman" w:hAnsi="Times New Roman" w:cs="Times New Roman"/>
                <w:color w:val="000000"/>
                <w:sz w:val="24"/>
                <w:szCs w:val="24"/>
              </w:rPr>
            </w:pPr>
            <w:r w:rsidRPr="004909EF">
              <w:rPr>
                <w:rFonts w:ascii="Times New Roman" w:hAnsi="Times New Roman" w:cs="Times New Roman"/>
                <w:color w:val="000000"/>
              </w:rPr>
              <w:t>Другие вопросы в области жилищно-коммунального хозяйства</w:t>
            </w:r>
          </w:p>
        </w:tc>
        <w:tc>
          <w:tcPr>
            <w:tcW w:w="1560" w:type="dxa"/>
            <w:tcBorders>
              <w:top w:val="nil"/>
              <w:left w:val="nil"/>
              <w:bottom w:val="single" w:sz="4" w:space="0" w:color="auto"/>
              <w:right w:val="single" w:sz="4" w:space="0" w:color="auto"/>
            </w:tcBorders>
            <w:shd w:val="clear" w:color="000000" w:fill="FFFFFF"/>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185,7</w:t>
            </w:r>
          </w:p>
        </w:tc>
        <w:tc>
          <w:tcPr>
            <w:tcW w:w="1417" w:type="dxa"/>
            <w:tcBorders>
              <w:top w:val="nil"/>
              <w:left w:val="nil"/>
              <w:bottom w:val="single" w:sz="4" w:space="0" w:color="auto"/>
              <w:right w:val="single" w:sz="4" w:space="0" w:color="auto"/>
            </w:tcBorders>
            <w:shd w:val="clear" w:color="000000" w:fill="FFFFFF"/>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206,2</w:t>
            </w:r>
          </w:p>
        </w:tc>
        <w:tc>
          <w:tcPr>
            <w:tcW w:w="1134"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20,5</w:t>
            </w:r>
          </w:p>
        </w:tc>
        <w:tc>
          <w:tcPr>
            <w:tcW w:w="1276" w:type="dxa"/>
            <w:tcBorders>
              <w:top w:val="nil"/>
              <w:left w:val="nil"/>
              <w:bottom w:val="single" w:sz="4" w:space="0" w:color="auto"/>
              <w:right w:val="single" w:sz="4" w:space="0" w:color="auto"/>
            </w:tcBorders>
            <w:shd w:val="clear" w:color="auto" w:fill="auto"/>
            <w:noWrap/>
            <w:vAlign w:val="center"/>
            <w:hideMark/>
          </w:tcPr>
          <w:p w:rsidR="000B1663" w:rsidRPr="004909EF" w:rsidRDefault="000B1663" w:rsidP="000B1663">
            <w:pPr>
              <w:spacing w:after="0" w:line="240" w:lineRule="auto"/>
              <w:jc w:val="right"/>
              <w:rPr>
                <w:rFonts w:ascii="Times New Roman" w:hAnsi="Times New Roman" w:cs="Times New Roman"/>
                <w:color w:val="000000"/>
                <w:sz w:val="24"/>
                <w:szCs w:val="24"/>
              </w:rPr>
            </w:pPr>
            <w:r w:rsidRPr="004909EF">
              <w:rPr>
                <w:rFonts w:ascii="Times New Roman" w:hAnsi="Times New Roman" w:cs="Times New Roman"/>
                <w:color w:val="000000"/>
              </w:rPr>
              <w:t>111,0</w:t>
            </w:r>
          </w:p>
        </w:tc>
      </w:tr>
    </w:tbl>
    <w:p w:rsidR="000B1663" w:rsidRDefault="000B1663" w:rsidP="000B1663">
      <w:pPr>
        <w:spacing w:after="0" w:line="240" w:lineRule="auto"/>
        <w:ind w:firstLine="708"/>
        <w:jc w:val="both"/>
        <w:rPr>
          <w:rFonts w:ascii="Times New Roman" w:hAnsi="Times New Roman" w:cs="Times New Roman"/>
          <w:sz w:val="28"/>
          <w:szCs w:val="28"/>
        </w:rPr>
      </w:pPr>
    </w:p>
    <w:p w:rsidR="000B1663" w:rsidRPr="00B24F90" w:rsidRDefault="000B1663" w:rsidP="000B1663">
      <w:pPr>
        <w:spacing w:after="0" w:line="240" w:lineRule="auto"/>
        <w:ind w:firstLine="708"/>
        <w:jc w:val="both"/>
        <w:rPr>
          <w:rFonts w:ascii="Times New Roman" w:hAnsi="Times New Roman" w:cs="Times New Roman"/>
          <w:sz w:val="28"/>
          <w:szCs w:val="28"/>
        </w:rPr>
      </w:pPr>
      <w:r w:rsidRPr="00B24F90">
        <w:rPr>
          <w:rFonts w:ascii="Times New Roman" w:hAnsi="Times New Roman" w:cs="Times New Roman"/>
          <w:sz w:val="28"/>
          <w:szCs w:val="28"/>
        </w:rPr>
        <w:t xml:space="preserve">Наибольший объем расходов по разделу относится к подразделам "Коммунальное  хозяйство" – </w:t>
      </w:r>
      <w:r>
        <w:rPr>
          <w:rFonts w:ascii="Times New Roman" w:hAnsi="Times New Roman" w:cs="Times New Roman"/>
          <w:sz w:val="28"/>
          <w:szCs w:val="28"/>
        </w:rPr>
        <w:t>90,1</w:t>
      </w:r>
      <w:r w:rsidRPr="00B24F90">
        <w:rPr>
          <w:rFonts w:ascii="Times New Roman" w:hAnsi="Times New Roman" w:cs="Times New Roman"/>
          <w:sz w:val="28"/>
          <w:szCs w:val="28"/>
        </w:rPr>
        <w:t xml:space="preserve"> % и "Жилищное хозяйство" – </w:t>
      </w:r>
      <w:r>
        <w:rPr>
          <w:rFonts w:ascii="Times New Roman" w:hAnsi="Times New Roman" w:cs="Times New Roman"/>
          <w:sz w:val="28"/>
          <w:szCs w:val="28"/>
        </w:rPr>
        <w:t>7,7</w:t>
      </w:r>
      <w:r w:rsidRPr="00B24F90">
        <w:rPr>
          <w:rFonts w:ascii="Times New Roman" w:hAnsi="Times New Roman" w:cs="Times New Roman"/>
          <w:sz w:val="28"/>
          <w:szCs w:val="28"/>
        </w:rPr>
        <w:t xml:space="preserve"> %. </w:t>
      </w:r>
    </w:p>
    <w:p w:rsidR="000B1663" w:rsidRDefault="000B1663" w:rsidP="000B166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Увеличение</w:t>
      </w:r>
      <w:r w:rsidRPr="00B24F90">
        <w:rPr>
          <w:rFonts w:ascii="Times New Roman" w:hAnsi="Times New Roman" w:cs="Times New Roman"/>
          <w:sz w:val="28"/>
          <w:szCs w:val="28"/>
        </w:rPr>
        <w:t xml:space="preserve"> </w:t>
      </w:r>
      <w:r w:rsidRPr="00B24F90">
        <w:rPr>
          <w:rFonts w:ascii="Times New Roman" w:eastAsia="Times New Roman" w:hAnsi="Times New Roman" w:cs="Times New Roman"/>
          <w:sz w:val="28"/>
          <w:szCs w:val="28"/>
        </w:rPr>
        <w:t>бюджетных ассигнований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по сравнению с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годом </w:t>
      </w:r>
      <w:r w:rsidRPr="00B24F90">
        <w:rPr>
          <w:rFonts w:ascii="Times New Roman" w:hAnsi="Times New Roman" w:cs="Times New Roman"/>
          <w:sz w:val="28"/>
          <w:szCs w:val="28"/>
        </w:rPr>
        <w:t xml:space="preserve">обусловлено </w:t>
      </w:r>
      <w:r w:rsidRPr="00651F6F">
        <w:rPr>
          <w:rFonts w:ascii="Times New Roman" w:hAnsi="Times New Roman" w:cs="Times New Roman"/>
          <w:sz w:val="28"/>
          <w:szCs w:val="28"/>
        </w:rPr>
        <w:t>переходом в 2016 году от социальных выплат гражданам на оплату услуг по отоплению и горячему водоснабжению  к предоставлению субсидий</w:t>
      </w:r>
      <w:r>
        <w:rPr>
          <w:rFonts w:ascii="Times New Roman" w:hAnsi="Times New Roman" w:cs="Times New Roman"/>
          <w:sz w:val="28"/>
          <w:szCs w:val="28"/>
        </w:rPr>
        <w:t xml:space="preserve"> теплоснабжающим организациям на компенсацию выпадающих доходов, возникающих в результате установления льготного тарифа на тепловую энергию (мощность) </w:t>
      </w:r>
      <w:r w:rsidRPr="00651F6F">
        <w:rPr>
          <w:rFonts w:ascii="Times New Roman" w:hAnsi="Times New Roman" w:cs="Times New Roman"/>
          <w:sz w:val="28"/>
          <w:szCs w:val="28"/>
        </w:rPr>
        <w:t xml:space="preserve">(в 2015 году – </w:t>
      </w:r>
      <w:r>
        <w:rPr>
          <w:rFonts w:ascii="Times New Roman" w:hAnsi="Times New Roman" w:cs="Times New Roman"/>
          <w:sz w:val="28"/>
          <w:szCs w:val="28"/>
        </w:rPr>
        <w:t>1129,0</w:t>
      </w:r>
      <w:r w:rsidRPr="00651F6F">
        <w:rPr>
          <w:rFonts w:ascii="Times New Roman" w:hAnsi="Times New Roman" w:cs="Times New Roman"/>
          <w:sz w:val="28"/>
          <w:szCs w:val="28"/>
        </w:rPr>
        <w:t xml:space="preserve"> млн рублей</w:t>
      </w:r>
      <w:r>
        <w:rPr>
          <w:rFonts w:ascii="Times New Roman" w:hAnsi="Times New Roman" w:cs="Times New Roman"/>
          <w:sz w:val="28"/>
          <w:szCs w:val="28"/>
        </w:rPr>
        <w:t>, в 2016 году</w:t>
      </w:r>
      <w:r w:rsidR="000036EB">
        <w:rPr>
          <w:rFonts w:ascii="Times New Roman" w:hAnsi="Times New Roman" w:cs="Times New Roman"/>
          <w:sz w:val="28"/>
          <w:szCs w:val="28"/>
        </w:rPr>
        <w:t> </w:t>
      </w:r>
      <w:r>
        <w:rPr>
          <w:rFonts w:ascii="Times New Roman" w:hAnsi="Times New Roman" w:cs="Times New Roman"/>
          <w:sz w:val="28"/>
          <w:szCs w:val="28"/>
        </w:rPr>
        <w:t>– 4770,0 млн рублей</w:t>
      </w:r>
      <w:r w:rsidRPr="00651F6F">
        <w:rPr>
          <w:rFonts w:ascii="Times New Roman" w:hAnsi="Times New Roman" w:cs="Times New Roman"/>
          <w:sz w:val="28"/>
          <w:szCs w:val="28"/>
        </w:rPr>
        <w:t>)</w:t>
      </w:r>
      <w:r>
        <w:rPr>
          <w:rFonts w:ascii="Times New Roman" w:hAnsi="Times New Roman" w:cs="Times New Roman"/>
          <w:sz w:val="28"/>
          <w:szCs w:val="28"/>
        </w:rPr>
        <w:t>.</w:t>
      </w:r>
    </w:p>
    <w:p w:rsidR="000B1663" w:rsidRDefault="000B1663" w:rsidP="000B1663">
      <w:pPr>
        <w:spacing w:after="0" w:line="240" w:lineRule="auto"/>
        <w:ind w:firstLine="708"/>
        <w:jc w:val="both"/>
        <w:rPr>
          <w:rFonts w:ascii="Times New Roman" w:hAnsi="Times New Roman" w:cs="Times New Roman"/>
          <w:sz w:val="28"/>
          <w:szCs w:val="28"/>
        </w:rPr>
      </w:pPr>
      <w:r w:rsidRPr="00B24F90">
        <w:rPr>
          <w:rFonts w:ascii="Times New Roman" w:hAnsi="Times New Roman" w:cs="Times New Roman"/>
          <w:sz w:val="28"/>
          <w:szCs w:val="28"/>
        </w:rPr>
        <w:t xml:space="preserve">По разделу запланированы мероприятия  двух ГП. </w:t>
      </w:r>
    </w:p>
    <w:p w:rsidR="0066673A" w:rsidRPr="0066673A" w:rsidRDefault="0066673A" w:rsidP="0066673A">
      <w:pPr>
        <w:spacing w:after="0" w:line="240" w:lineRule="auto"/>
        <w:ind w:firstLine="708"/>
        <w:jc w:val="right"/>
        <w:rPr>
          <w:rFonts w:ascii="Times New Roman" w:hAnsi="Times New Roman" w:cs="Times New Roman"/>
          <w:sz w:val="24"/>
          <w:szCs w:val="24"/>
        </w:rPr>
      </w:pPr>
      <w:r w:rsidRPr="0066673A">
        <w:rPr>
          <w:rFonts w:ascii="Times New Roman" w:hAnsi="Times New Roman" w:cs="Times New Roman"/>
          <w:sz w:val="24"/>
          <w:szCs w:val="24"/>
        </w:rPr>
        <w:t>Таблица 16</w:t>
      </w:r>
    </w:p>
    <w:tbl>
      <w:tblPr>
        <w:tblW w:w="9343" w:type="dxa"/>
        <w:tblInd w:w="93" w:type="dxa"/>
        <w:tblLook w:val="04A0" w:firstRow="1" w:lastRow="0" w:firstColumn="1" w:lastColumn="0" w:noHBand="0" w:noVBand="1"/>
      </w:tblPr>
      <w:tblGrid>
        <w:gridCol w:w="3984"/>
        <w:gridCol w:w="1701"/>
        <w:gridCol w:w="1176"/>
        <w:gridCol w:w="942"/>
        <w:gridCol w:w="1540"/>
      </w:tblGrid>
      <w:tr w:rsidR="000B1663" w:rsidRPr="007650C4" w:rsidTr="00ED350A">
        <w:trPr>
          <w:trHeight w:val="1005"/>
        </w:trPr>
        <w:tc>
          <w:tcPr>
            <w:tcW w:w="3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0036EB" w:rsidRDefault="000B1663" w:rsidP="00ED350A">
            <w:pPr>
              <w:spacing w:after="0" w:line="240" w:lineRule="auto"/>
              <w:jc w:val="center"/>
              <w:rPr>
                <w:rFonts w:ascii="Times New Roman" w:eastAsia="Times New Roman" w:hAnsi="Times New Roman" w:cs="Times New Roman"/>
                <w:color w:val="000000"/>
              </w:rPr>
            </w:pPr>
            <w:r w:rsidRPr="000036EB">
              <w:rPr>
                <w:rFonts w:ascii="Times New Roman" w:eastAsia="Times New Roman" w:hAnsi="Times New Roman" w:cs="Times New Roman"/>
                <w:color w:val="000000"/>
              </w:rPr>
              <w:t>Наименование показателя</w:t>
            </w:r>
          </w:p>
        </w:tc>
        <w:tc>
          <w:tcPr>
            <w:tcW w:w="1701" w:type="dxa"/>
            <w:tcBorders>
              <w:top w:val="single" w:sz="4" w:space="0" w:color="auto"/>
              <w:left w:val="nil"/>
              <w:bottom w:val="nil"/>
              <w:right w:val="single" w:sz="4" w:space="0" w:color="auto"/>
            </w:tcBorders>
            <w:shd w:val="clear" w:color="auto" w:fill="auto"/>
            <w:vAlign w:val="center"/>
            <w:hideMark/>
          </w:tcPr>
          <w:p w:rsidR="000B1663" w:rsidRPr="007650C4" w:rsidRDefault="000B1663" w:rsidP="00ED350A">
            <w:pPr>
              <w:spacing w:after="0" w:line="240" w:lineRule="auto"/>
              <w:jc w:val="center"/>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Утверждено Законом Приморского края</w:t>
            </w:r>
          </w:p>
        </w:tc>
        <w:tc>
          <w:tcPr>
            <w:tcW w:w="1176" w:type="dxa"/>
            <w:tcBorders>
              <w:top w:val="single" w:sz="4" w:space="0" w:color="auto"/>
              <w:left w:val="nil"/>
              <w:bottom w:val="nil"/>
              <w:right w:val="single" w:sz="4" w:space="0" w:color="auto"/>
            </w:tcBorders>
            <w:shd w:val="clear" w:color="auto" w:fill="auto"/>
            <w:vAlign w:val="center"/>
            <w:hideMark/>
          </w:tcPr>
          <w:p w:rsidR="000B1663" w:rsidRPr="007650C4" w:rsidRDefault="000B1663" w:rsidP="00ED350A">
            <w:pPr>
              <w:spacing w:after="0" w:line="240" w:lineRule="auto"/>
              <w:jc w:val="center"/>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 xml:space="preserve">Проект бюджета </w:t>
            </w:r>
          </w:p>
        </w:tc>
        <w:tc>
          <w:tcPr>
            <w:tcW w:w="2482" w:type="dxa"/>
            <w:gridSpan w:val="2"/>
            <w:tcBorders>
              <w:top w:val="single" w:sz="4" w:space="0" w:color="auto"/>
              <w:left w:val="nil"/>
              <w:bottom w:val="single" w:sz="4" w:space="0" w:color="auto"/>
              <w:right w:val="single" w:sz="4" w:space="0" w:color="000000"/>
            </w:tcBorders>
            <w:shd w:val="clear" w:color="auto" w:fill="auto"/>
            <w:vAlign w:val="center"/>
            <w:hideMark/>
          </w:tcPr>
          <w:p w:rsidR="000B1663" w:rsidRPr="007650C4" w:rsidRDefault="000B1663" w:rsidP="00ED350A">
            <w:pPr>
              <w:spacing w:after="0" w:line="240" w:lineRule="auto"/>
              <w:jc w:val="center"/>
              <w:rPr>
                <w:rFonts w:ascii="Times New Roman" w:eastAsia="Times New Roman" w:hAnsi="Times New Roman" w:cs="Times New Roman"/>
                <w:color w:val="000000"/>
              </w:rPr>
            </w:pPr>
            <w:r w:rsidRPr="007650C4">
              <w:rPr>
                <w:rFonts w:ascii="Times New Roman" w:eastAsia="Times New Roman" w:hAnsi="Times New Roman" w:cs="Times New Roman"/>
                <w:color w:val="000000"/>
              </w:rPr>
              <w:t>Темпы роста (снижения) расходов</w:t>
            </w:r>
          </w:p>
        </w:tc>
      </w:tr>
      <w:tr w:rsidR="000B1663" w:rsidRPr="007650C4" w:rsidTr="000036EB">
        <w:trPr>
          <w:trHeight w:val="617"/>
        </w:trPr>
        <w:tc>
          <w:tcPr>
            <w:tcW w:w="3984" w:type="dxa"/>
            <w:vMerge/>
            <w:tcBorders>
              <w:top w:val="single" w:sz="4" w:space="0" w:color="auto"/>
              <w:left w:val="single" w:sz="4" w:space="0" w:color="auto"/>
              <w:bottom w:val="single" w:sz="4" w:space="0" w:color="000000"/>
              <w:right w:val="single" w:sz="4" w:space="0" w:color="auto"/>
            </w:tcBorders>
            <w:vAlign w:val="center"/>
            <w:hideMark/>
          </w:tcPr>
          <w:p w:rsidR="000B1663" w:rsidRPr="007650C4" w:rsidRDefault="000B1663" w:rsidP="00ED350A">
            <w:pPr>
              <w:spacing w:after="0" w:line="240" w:lineRule="auto"/>
              <w:rPr>
                <w:rFonts w:ascii="Times New Roman" w:eastAsia="Times New Roman" w:hAnsi="Times New Roman"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0B1663" w:rsidRPr="007650C4" w:rsidRDefault="000B1663" w:rsidP="00ED350A">
            <w:pPr>
              <w:spacing w:after="0" w:line="240" w:lineRule="auto"/>
              <w:jc w:val="center"/>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от 01.10.2015 № 670–КЗ   на 2015 год</w:t>
            </w:r>
          </w:p>
        </w:tc>
        <w:tc>
          <w:tcPr>
            <w:tcW w:w="1176" w:type="dxa"/>
            <w:tcBorders>
              <w:top w:val="nil"/>
              <w:left w:val="nil"/>
              <w:bottom w:val="single" w:sz="4" w:space="0" w:color="auto"/>
              <w:right w:val="single" w:sz="4" w:space="0" w:color="auto"/>
            </w:tcBorders>
            <w:shd w:val="clear" w:color="auto" w:fill="auto"/>
            <w:vAlign w:val="center"/>
            <w:hideMark/>
          </w:tcPr>
          <w:p w:rsidR="000B1663" w:rsidRPr="007650C4" w:rsidRDefault="000B1663" w:rsidP="00ED350A">
            <w:pPr>
              <w:spacing w:after="0" w:line="240" w:lineRule="auto"/>
              <w:jc w:val="center"/>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на 2016 год</w:t>
            </w:r>
          </w:p>
        </w:tc>
        <w:tc>
          <w:tcPr>
            <w:tcW w:w="942" w:type="dxa"/>
            <w:tcBorders>
              <w:top w:val="nil"/>
              <w:left w:val="nil"/>
              <w:bottom w:val="single" w:sz="4" w:space="0" w:color="auto"/>
              <w:right w:val="single" w:sz="4" w:space="0" w:color="auto"/>
            </w:tcBorders>
            <w:shd w:val="clear" w:color="auto" w:fill="auto"/>
            <w:vAlign w:val="center"/>
            <w:hideMark/>
          </w:tcPr>
          <w:p w:rsidR="000B1663" w:rsidRPr="007650C4" w:rsidRDefault="000036EB" w:rsidP="00ED350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w:t>
            </w:r>
            <w:r w:rsidR="000B1663" w:rsidRPr="007650C4">
              <w:rPr>
                <w:rFonts w:ascii="Times New Roman" w:eastAsia="Times New Roman" w:hAnsi="Times New Roman" w:cs="Times New Roman"/>
                <w:color w:val="000000"/>
                <w:sz w:val="20"/>
                <w:szCs w:val="20"/>
              </w:rPr>
              <w:t>умма</w:t>
            </w:r>
          </w:p>
        </w:tc>
        <w:tc>
          <w:tcPr>
            <w:tcW w:w="1540" w:type="dxa"/>
            <w:tcBorders>
              <w:top w:val="nil"/>
              <w:left w:val="nil"/>
              <w:bottom w:val="single" w:sz="4" w:space="0" w:color="auto"/>
              <w:right w:val="single" w:sz="4" w:space="0" w:color="auto"/>
            </w:tcBorders>
            <w:shd w:val="clear" w:color="auto" w:fill="auto"/>
            <w:noWrap/>
            <w:vAlign w:val="center"/>
            <w:hideMark/>
          </w:tcPr>
          <w:p w:rsidR="000B1663" w:rsidRPr="007650C4" w:rsidRDefault="000B1663" w:rsidP="00ED350A">
            <w:pPr>
              <w:spacing w:after="0" w:line="240" w:lineRule="auto"/>
              <w:jc w:val="center"/>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w:t>
            </w:r>
          </w:p>
        </w:tc>
      </w:tr>
      <w:tr w:rsidR="000B1663" w:rsidRPr="007650C4" w:rsidTr="00ED350A">
        <w:trPr>
          <w:trHeight w:val="489"/>
        </w:trPr>
        <w:tc>
          <w:tcPr>
            <w:tcW w:w="3984" w:type="dxa"/>
            <w:tcBorders>
              <w:top w:val="nil"/>
              <w:left w:val="single" w:sz="4" w:space="0" w:color="auto"/>
              <w:bottom w:val="single" w:sz="4" w:space="0" w:color="auto"/>
              <w:right w:val="single" w:sz="4" w:space="0" w:color="auto"/>
            </w:tcBorders>
            <w:shd w:val="clear" w:color="auto" w:fill="auto"/>
            <w:hideMark/>
          </w:tcPr>
          <w:p w:rsidR="000B1663" w:rsidRPr="007650C4" w:rsidRDefault="000B1663" w:rsidP="00ED350A">
            <w:pPr>
              <w:spacing w:after="0" w:line="240" w:lineRule="auto"/>
              <w:rPr>
                <w:rFonts w:ascii="Times New Roman" w:eastAsia="Times New Roman" w:hAnsi="Times New Roman" w:cs="Times New Roman"/>
                <w:b/>
                <w:bCs/>
                <w:color w:val="000000"/>
                <w:sz w:val="20"/>
                <w:szCs w:val="20"/>
              </w:rPr>
            </w:pPr>
            <w:r w:rsidRPr="007650C4">
              <w:rPr>
                <w:rFonts w:ascii="Times New Roman" w:eastAsia="Times New Roman" w:hAnsi="Times New Roman" w:cs="Times New Roman"/>
                <w:b/>
                <w:bCs/>
                <w:color w:val="000000"/>
                <w:sz w:val="20"/>
                <w:szCs w:val="20"/>
              </w:rPr>
              <w:t>Государственные программы Приморского края</w:t>
            </w:r>
          </w:p>
        </w:tc>
        <w:tc>
          <w:tcPr>
            <w:tcW w:w="1701"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b/>
                <w:bCs/>
                <w:color w:val="000000"/>
                <w:sz w:val="20"/>
                <w:szCs w:val="20"/>
              </w:rPr>
            </w:pPr>
            <w:r w:rsidRPr="007650C4">
              <w:rPr>
                <w:rFonts w:ascii="Times New Roman" w:eastAsia="Times New Roman" w:hAnsi="Times New Roman" w:cs="Times New Roman"/>
                <w:b/>
                <w:bCs/>
                <w:color w:val="000000"/>
                <w:sz w:val="20"/>
                <w:szCs w:val="20"/>
              </w:rPr>
              <w:t>5906,9</w:t>
            </w:r>
          </w:p>
        </w:tc>
        <w:tc>
          <w:tcPr>
            <w:tcW w:w="1176"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b/>
                <w:bCs/>
                <w:color w:val="000000"/>
                <w:sz w:val="20"/>
                <w:szCs w:val="20"/>
              </w:rPr>
            </w:pPr>
            <w:r w:rsidRPr="007650C4">
              <w:rPr>
                <w:rFonts w:ascii="Times New Roman" w:eastAsia="Times New Roman" w:hAnsi="Times New Roman" w:cs="Times New Roman"/>
                <w:b/>
                <w:bCs/>
                <w:color w:val="000000"/>
                <w:sz w:val="20"/>
                <w:szCs w:val="20"/>
              </w:rPr>
              <w:t>9227,0</w:t>
            </w:r>
          </w:p>
        </w:tc>
        <w:tc>
          <w:tcPr>
            <w:tcW w:w="942"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b/>
                <w:bCs/>
                <w:color w:val="000000"/>
                <w:sz w:val="20"/>
                <w:szCs w:val="20"/>
              </w:rPr>
            </w:pPr>
            <w:r w:rsidRPr="007650C4">
              <w:rPr>
                <w:rFonts w:ascii="Times New Roman" w:eastAsia="Times New Roman" w:hAnsi="Times New Roman" w:cs="Times New Roman"/>
                <w:b/>
                <w:bCs/>
                <w:color w:val="000000"/>
                <w:sz w:val="20"/>
                <w:szCs w:val="20"/>
              </w:rPr>
              <w:t>3320,1</w:t>
            </w:r>
          </w:p>
        </w:tc>
        <w:tc>
          <w:tcPr>
            <w:tcW w:w="1540"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b/>
                <w:bCs/>
                <w:color w:val="000000"/>
                <w:sz w:val="20"/>
                <w:szCs w:val="20"/>
              </w:rPr>
            </w:pPr>
            <w:r w:rsidRPr="007650C4">
              <w:rPr>
                <w:rFonts w:ascii="Times New Roman" w:eastAsia="Times New Roman" w:hAnsi="Times New Roman" w:cs="Times New Roman"/>
                <w:b/>
                <w:bCs/>
                <w:color w:val="000000"/>
                <w:sz w:val="20"/>
                <w:szCs w:val="20"/>
              </w:rPr>
              <w:t>156,2</w:t>
            </w:r>
          </w:p>
        </w:tc>
      </w:tr>
      <w:tr w:rsidR="000B1663" w:rsidRPr="007650C4" w:rsidTr="00E70E07">
        <w:trPr>
          <w:trHeight w:val="808"/>
        </w:trPr>
        <w:tc>
          <w:tcPr>
            <w:tcW w:w="3984" w:type="dxa"/>
            <w:tcBorders>
              <w:top w:val="nil"/>
              <w:left w:val="single" w:sz="4" w:space="0" w:color="auto"/>
              <w:bottom w:val="single" w:sz="4" w:space="0" w:color="auto"/>
              <w:right w:val="single" w:sz="4" w:space="0" w:color="auto"/>
            </w:tcBorders>
            <w:shd w:val="clear" w:color="auto" w:fill="auto"/>
            <w:hideMark/>
          </w:tcPr>
          <w:p w:rsidR="000B1663" w:rsidRPr="007650C4" w:rsidRDefault="000B1663" w:rsidP="00BB4CE4">
            <w:pPr>
              <w:spacing w:after="0" w:line="240" w:lineRule="auto"/>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701"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4808,4</w:t>
            </w:r>
          </w:p>
        </w:tc>
        <w:tc>
          <w:tcPr>
            <w:tcW w:w="1176"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8700,3</w:t>
            </w:r>
          </w:p>
        </w:tc>
        <w:tc>
          <w:tcPr>
            <w:tcW w:w="942"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3891,9</w:t>
            </w:r>
          </w:p>
        </w:tc>
        <w:tc>
          <w:tcPr>
            <w:tcW w:w="1540"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180,9</w:t>
            </w:r>
          </w:p>
        </w:tc>
      </w:tr>
      <w:tr w:rsidR="000B1663" w:rsidRPr="007650C4" w:rsidTr="00E70E07">
        <w:trPr>
          <w:trHeight w:val="425"/>
        </w:trPr>
        <w:tc>
          <w:tcPr>
            <w:tcW w:w="3984" w:type="dxa"/>
            <w:tcBorders>
              <w:top w:val="nil"/>
              <w:left w:val="single" w:sz="4" w:space="0" w:color="auto"/>
              <w:bottom w:val="single" w:sz="4" w:space="0" w:color="auto"/>
              <w:right w:val="single" w:sz="4" w:space="0" w:color="auto"/>
            </w:tcBorders>
            <w:shd w:val="clear" w:color="auto" w:fill="auto"/>
            <w:hideMark/>
          </w:tcPr>
          <w:p w:rsidR="000B1663" w:rsidRPr="007650C4" w:rsidRDefault="000B1663" w:rsidP="00E70E07">
            <w:pPr>
              <w:spacing w:after="0" w:line="240" w:lineRule="auto"/>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 xml:space="preserve">"Энергоэффективность, развитие газоснабжения и энергетики в Приморском крае" </w:t>
            </w:r>
          </w:p>
        </w:tc>
        <w:tc>
          <w:tcPr>
            <w:tcW w:w="1701"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1098,5</w:t>
            </w:r>
          </w:p>
        </w:tc>
        <w:tc>
          <w:tcPr>
            <w:tcW w:w="1176"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526,7</w:t>
            </w:r>
          </w:p>
        </w:tc>
        <w:tc>
          <w:tcPr>
            <w:tcW w:w="942"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-571,8</w:t>
            </w:r>
          </w:p>
        </w:tc>
        <w:tc>
          <w:tcPr>
            <w:tcW w:w="1540" w:type="dxa"/>
            <w:tcBorders>
              <w:top w:val="nil"/>
              <w:left w:val="nil"/>
              <w:bottom w:val="single" w:sz="4" w:space="0" w:color="auto"/>
              <w:right w:val="single" w:sz="4" w:space="0" w:color="auto"/>
            </w:tcBorders>
            <w:shd w:val="clear" w:color="auto" w:fill="auto"/>
            <w:hideMark/>
          </w:tcPr>
          <w:p w:rsidR="000B1663" w:rsidRPr="007650C4" w:rsidRDefault="000B1663" w:rsidP="00ED350A">
            <w:pPr>
              <w:spacing w:after="0" w:line="240" w:lineRule="auto"/>
              <w:jc w:val="right"/>
              <w:rPr>
                <w:rFonts w:ascii="Times New Roman" w:eastAsia="Times New Roman" w:hAnsi="Times New Roman" w:cs="Times New Roman"/>
                <w:color w:val="000000"/>
                <w:sz w:val="20"/>
                <w:szCs w:val="20"/>
              </w:rPr>
            </w:pPr>
            <w:r w:rsidRPr="007650C4">
              <w:rPr>
                <w:rFonts w:ascii="Times New Roman" w:eastAsia="Times New Roman" w:hAnsi="Times New Roman" w:cs="Times New Roman"/>
                <w:color w:val="000000"/>
                <w:sz w:val="20"/>
                <w:szCs w:val="20"/>
              </w:rPr>
              <w:t>47,9</w:t>
            </w:r>
          </w:p>
        </w:tc>
      </w:tr>
    </w:tbl>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5.6. Раздел 06 "Охрана окружающей среды"</w:t>
      </w:r>
    </w:p>
    <w:p w:rsidR="00277711" w:rsidRPr="004201DA" w:rsidRDefault="00277711" w:rsidP="00277711">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Бюджетные ассигнования по разделу на 2016 год предусмотрены в размере 52,2 млн рублей, из них за счет средств федерального бюджета – 18,1 млн рублей, краевого бюджета – 34,1 млн рублей. Планируемый объем расходов выше уровня 2015 года на 4,0 %, или на 2,0 млн рублей (50,2 млн рублей).</w:t>
      </w:r>
    </w:p>
    <w:p w:rsidR="00277711" w:rsidRPr="004201DA" w:rsidRDefault="00277711" w:rsidP="00277711">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Удельный вес расходов по данному разделу в общем объеме расходов краевого бюджета на 2015 и 2016 годы составляет 0,1 %. </w:t>
      </w:r>
    </w:p>
    <w:p w:rsidR="00277711" w:rsidRPr="004201DA" w:rsidRDefault="00277711" w:rsidP="00277711">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Согласно ведомственной структуре расходов на 2016 год расходы по разделу будут осуществлять 3 главных распорядителя бюджетных средств: </w:t>
      </w:r>
    </w:p>
    <w:p w:rsidR="00277711" w:rsidRPr="004201DA" w:rsidRDefault="00277711" w:rsidP="00277711">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департамент по охране, контролю и регулированию использования объектов животного мира Приморского края – 49,0 млн рублей (доля в общем объеме расходов по разделу – 93,8 %);</w:t>
      </w:r>
    </w:p>
    <w:p w:rsidR="00277711" w:rsidRPr="004201DA" w:rsidRDefault="00277711" w:rsidP="00277711">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департамент природных ресурсов и охраны окружающей среды Приморского края – 2,8 млн рублей (5,4 %);</w:t>
      </w:r>
    </w:p>
    <w:p w:rsidR="00277711" w:rsidRPr="004201DA" w:rsidRDefault="00277711" w:rsidP="00277711">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рыбного хозяйства и водных биологических ресурсов Приморского края – 0,4 млн рублей (0,8 %). </w:t>
      </w:r>
    </w:p>
    <w:p w:rsidR="00277711" w:rsidRPr="004201DA" w:rsidRDefault="00277711" w:rsidP="00277711">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в разрезе ГП на 201</w:t>
      </w:r>
      <w:r w:rsidR="00CB2671">
        <w:rPr>
          <w:rFonts w:ascii="Times New Roman" w:hAnsi="Times New Roman" w:cs="Times New Roman"/>
          <w:sz w:val="28"/>
          <w:szCs w:val="28"/>
        </w:rPr>
        <w:t>6</w:t>
      </w:r>
      <w:r w:rsidRPr="004201DA">
        <w:rPr>
          <w:rFonts w:ascii="Times New Roman" w:hAnsi="Times New Roman" w:cs="Times New Roman"/>
          <w:sz w:val="28"/>
          <w:szCs w:val="28"/>
        </w:rPr>
        <w:t> год к уровню расходов 201</w:t>
      </w:r>
      <w:r w:rsidR="00CB2671">
        <w:rPr>
          <w:rFonts w:ascii="Times New Roman" w:hAnsi="Times New Roman" w:cs="Times New Roman"/>
          <w:sz w:val="28"/>
          <w:szCs w:val="28"/>
        </w:rPr>
        <w:t>5</w:t>
      </w:r>
      <w:r w:rsidRPr="004201DA">
        <w:rPr>
          <w:rFonts w:ascii="Times New Roman" w:hAnsi="Times New Roman" w:cs="Times New Roman"/>
          <w:sz w:val="28"/>
          <w:szCs w:val="28"/>
        </w:rPr>
        <w:t> года приведено в таблице.</w:t>
      </w:r>
    </w:p>
    <w:p w:rsidR="00D146A4" w:rsidRPr="00D146A4" w:rsidRDefault="00D146A4" w:rsidP="00D146A4">
      <w:pPr>
        <w:spacing w:after="0" w:line="240" w:lineRule="auto"/>
        <w:ind w:left="7079" w:firstLine="709"/>
        <w:jc w:val="right"/>
        <w:rPr>
          <w:rFonts w:ascii="Times New Roman" w:hAnsi="Times New Roman" w:cs="Times New Roman"/>
          <w:sz w:val="24"/>
          <w:szCs w:val="24"/>
        </w:rPr>
      </w:pPr>
      <w:r w:rsidRPr="00D146A4">
        <w:rPr>
          <w:rFonts w:ascii="Times New Roman" w:hAnsi="Times New Roman" w:cs="Times New Roman"/>
          <w:sz w:val="24"/>
          <w:szCs w:val="24"/>
        </w:rPr>
        <w:t>Таблица 17</w:t>
      </w:r>
    </w:p>
    <w:p w:rsidR="00277711" w:rsidRPr="00D146A4" w:rsidRDefault="00277711" w:rsidP="00D146A4">
      <w:pPr>
        <w:spacing w:after="0" w:line="240" w:lineRule="auto"/>
        <w:ind w:left="7079" w:firstLine="709"/>
        <w:jc w:val="right"/>
        <w:rPr>
          <w:rFonts w:ascii="Times New Roman" w:hAnsi="Times New Roman" w:cs="Times New Roman"/>
          <w:sz w:val="24"/>
          <w:szCs w:val="24"/>
        </w:rPr>
      </w:pPr>
      <w:r w:rsidRPr="00D146A4">
        <w:rPr>
          <w:rFonts w:ascii="Times New Roman" w:hAnsi="Times New Roman" w:cs="Times New Roman"/>
          <w:sz w:val="24"/>
          <w:szCs w:val="24"/>
        </w:rPr>
        <w:t xml:space="preserve">(млн рублей) </w:t>
      </w:r>
    </w:p>
    <w:tbl>
      <w:tblPr>
        <w:tblW w:w="9448" w:type="dxa"/>
        <w:tblInd w:w="93" w:type="dxa"/>
        <w:tblLook w:val="04A0" w:firstRow="1" w:lastRow="0" w:firstColumn="1" w:lastColumn="0" w:noHBand="0" w:noVBand="1"/>
      </w:tblPr>
      <w:tblGrid>
        <w:gridCol w:w="4835"/>
        <w:gridCol w:w="1420"/>
        <w:gridCol w:w="1273"/>
        <w:gridCol w:w="960"/>
        <w:gridCol w:w="960"/>
      </w:tblGrid>
      <w:tr w:rsidR="00277711" w:rsidRPr="004201DA" w:rsidTr="00277711">
        <w:trPr>
          <w:trHeight w:val="1170"/>
          <w:tblHeader/>
        </w:trPr>
        <w:tc>
          <w:tcPr>
            <w:tcW w:w="4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Темпы роста (снижения) расходов</w:t>
            </w:r>
          </w:p>
        </w:tc>
      </w:tr>
      <w:tr w:rsidR="00277711" w:rsidRPr="004201DA" w:rsidTr="00277711">
        <w:trPr>
          <w:trHeight w:val="496"/>
          <w:tblHeader/>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277711" w:rsidRPr="004201DA" w:rsidRDefault="00277711" w:rsidP="00277711">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w:t>
            </w:r>
          </w:p>
        </w:tc>
      </w:tr>
      <w:tr w:rsidR="00277711" w:rsidRPr="004201DA" w:rsidTr="00277711">
        <w:trPr>
          <w:trHeight w:val="401"/>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Государственные программы Приморского края</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50,2</w:t>
            </w:r>
          </w:p>
        </w:tc>
        <w:tc>
          <w:tcPr>
            <w:tcW w:w="1273"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52,2</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2,0</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104,0</w:t>
            </w:r>
          </w:p>
        </w:tc>
      </w:tr>
      <w:tr w:rsidR="00277711" w:rsidRPr="004201DA" w:rsidTr="00277711">
        <w:trPr>
          <w:trHeight w:val="26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"Охрана окружающей среды Приморского края" </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49,8</w:t>
            </w:r>
          </w:p>
        </w:tc>
        <w:tc>
          <w:tcPr>
            <w:tcW w:w="1273"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51,8</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2,0</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104,0</w:t>
            </w:r>
          </w:p>
        </w:tc>
      </w:tr>
      <w:tr w:rsidR="00277711" w:rsidRPr="004201DA" w:rsidTr="00277711">
        <w:trPr>
          <w:trHeight w:val="54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"Развитие рыбохозяйственного комплекса в Приморском крае"</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0,4</w:t>
            </w:r>
          </w:p>
        </w:tc>
        <w:tc>
          <w:tcPr>
            <w:tcW w:w="1273"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0,4</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100,0</w:t>
            </w:r>
          </w:p>
        </w:tc>
      </w:tr>
      <w:tr w:rsidR="00277711" w:rsidRPr="004201DA" w:rsidTr="00277711">
        <w:trPr>
          <w:trHeight w:val="28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Всего по разделу</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50,2</w:t>
            </w:r>
          </w:p>
        </w:tc>
        <w:tc>
          <w:tcPr>
            <w:tcW w:w="1273"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52,2</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2,0</w:t>
            </w:r>
          </w:p>
        </w:tc>
        <w:tc>
          <w:tcPr>
            <w:tcW w:w="9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104,0</w:t>
            </w:r>
          </w:p>
        </w:tc>
      </w:tr>
    </w:tbl>
    <w:p w:rsidR="00277711" w:rsidRPr="004201DA" w:rsidRDefault="00277711" w:rsidP="00277711">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Как видно из таблицы законопроектом на 2016 год по разделу бюджетные ассигнования в полном объеме планируются на реализацию мероприятий ГП, расходы на непрограммные направления деятельности органов государственной власти не предусмотрены.</w:t>
      </w:r>
    </w:p>
    <w:p w:rsidR="00277711" w:rsidRPr="004201DA" w:rsidRDefault="00277711" w:rsidP="00277711">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Распределение бюджетных ассигнований </w:t>
      </w:r>
      <w:r w:rsidRPr="004201DA">
        <w:rPr>
          <w:rFonts w:ascii="Times New Roman" w:eastAsia="Times New Roman" w:hAnsi="Times New Roman" w:cs="Times New Roman"/>
          <w:sz w:val="28"/>
          <w:szCs w:val="28"/>
        </w:rPr>
        <w:t>в разрезе подразделов функциональной классификации расходов</w:t>
      </w:r>
      <w:r w:rsidRPr="004201DA">
        <w:rPr>
          <w:rFonts w:ascii="Times New Roman" w:hAnsi="Times New Roman" w:cs="Times New Roman"/>
          <w:sz w:val="28"/>
          <w:szCs w:val="28"/>
        </w:rPr>
        <w:t xml:space="preserve"> на 2016 год к уровню расходов 2015 года приведено в таблице.</w:t>
      </w:r>
    </w:p>
    <w:p w:rsidR="00277711" w:rsidRPr="00D146A4" w:rsidRDefault="00D146A4" w:rsidP="00D146A4">
      <w:pPr>
        <w:spacing w:after="0" w:line="240" w:lineRule="auto"/>
        <w:ind w:firstLine="709"/>
        <w:jc w:val="right"/>
        <w:rPr>
          <w:rFonts w:ascii="Times New Roman" w:hAnsi="Times New Roman" w:cs="Times New Roman"/>
          <w:sz w:val="24"/>
          <w:szCs w:val="24"/>
        </w:rPr>
      </w:pPr>
      <w:r w:rsidRPr="00D146A4">
        <w:rPr>
          <w:rFonts w:ascii="Times New Roman" w:hAnsi="Times New Roman" w:cs="Times New Roman"/>
          <w:sz w:val="24"/>
          <w:szCs w:val="24"/>
        </w:rPr>
        <w:t>Таблица 18</w:t>
      </w:r>
    </w:p>
    <w:tbl>
      <w:tblPr>
        <w:tblW w:w="9370" w:type="dxa"/>
        <w:tblInd w:w="93" w:type="dxa"/>
        <w:tblLayout w:type="fixed"/>
        <w:tblLook w:val="04A0" w:firstRow="1" w:lastRow="0" w:firstColumn="1" w:lastColumn="0" w:noHBand="0" w:noVBand="1"/>
      </w:tblPr>
      <w:tblGrid>
        <w:gridCol w:w="724"/>
        <w:gridCol w:w="2552"/>
        <w:gridCol w:w="1275"/>
        <w:gridCol w:w="765"/>
        <w:gridCol w:w="1361"/>
        <w:gridCol w:w="775"/>
        <w:gridCol w:w="1247"/>
        <w:gridCol w:w="671"/>
      </w:tblGrid>
      <w:tr w:rsidR="00277711" w:rsidRPr="004201DA" w:rsidTr="00277711">
        <w:trPr>
          <w:trHeight w:val="1575"/>
          <w:tblHeader/>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77711" w:rsidRPr="004201DA" w:rsidRDefault="00277711" w:rsidP="00277711">
            <w:pPr>
              <w:spacing w:after="0" w:line="240" w:lineRule="auto"/>
              <w:ind w:left="113" w:right="113"/>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Подразделы</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2136"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1918"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Темпы роста (снижения) расходов</w:t>
            </w:r>
          </w:p>
        </w:tc>
      </w:tr>
      <w:tr w:rsidR="00277711" w:rsidRPr="004201DA" w:rsidTr="00277711">
        <w:trPr>
          <w:trHeight w:val="765"/>
          <w:tblHeader/>
        </w:trPr>
        <w:tc>
          <w:tcPr>
            <w:tcW w:w="724"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275"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млн  рублей </w:t>
            </w:r>
          </w:p>
        </w:tc>
        <w:tc>
          <w:tcPr>
            <w:tcW w:w="765"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удель-ный вес %</w:t>
            </w:r>
          </w:p>
        </w:tc>
        <w:tc>
          <w:tcPr>
            <w:tcW w:w="1361"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млн  рублей </w:t>
            </w:r>
          </w:p>
        </w:tc>
        <w:tc>
          <w:tcPr>
            <w:tcW w:w="775"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млн  рублей </w:t>
            </w:r>
          </w:p>
        </w:tc>
        <w:tc>
          <w:tcPr>
            <w:tcW w:w="671" w:type="dxa"/>
            <w:tcBorders>
              <w:top w:val="nil"/>
              <w:left w:val="nil"/>
              <w:bottom w:val="single" w:sz="4" w:space="0" w:color="auto"/>
              <w:right w:val="single" w:sz="4" w:space="0" w:color="auto"/>
            </w:tcBorders>
            <w:shd w:val="clear" w:color="auto" w:fill="auto"/>
            <w:noWrap/>
            <w:vAlign w:val="center"/>
            <w:hideMark/>
          </w:tcPr>
          <w:p w:rsidR="00277711" w:rsidRPr="004201DA" w:rsidRDefault="00277711" w:rsidP="00277711">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w:t>
            </w:r>
          </w:p>
        </w:tc>
      </w:tr>
      <w:tr w:rsidR="00277711" w:rsidRPr="004201DA" w:rsidTr="00277711">
        <w:trPr>
          <w:trHeight w:val="630"/>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0603</w:t>
            </w:r>
          </w:p>
        </w:tc>
        <w:tc>
          <w:tcPr>
            <w:tcW w:w="255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Охрана объектов растительного и животного мира и среды их обитания</w:t>
            </w:r>
          </w:p>
        </w:tc>
        <w:tc>
          <w:tcPr>
            <w:tcW w:w="127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43,9</w:t>
            </w:r>
          </w:p>
        </w:tc>
        <w:tc>
          <w:tcPr>
            <w:tcW w:w="76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87,5</w:t>
            </w:r>
          </w:p>
        </w:tc>
        <w:tc>
          <w:tcPr>
            <w:tcW w:w="136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43,4</w:t>
            </w:r>
          </w:p>
        </w:tc>
        <w:tc>
          <w:tcPr>
            <w:tcW w:w="77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83,1</w:t>
            </w:r>
          </w:p>
        </w:tc>
        <w:tc>
          <w:tcPr>
            <w:tcW w:w="1247"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-0,5</w:t>
            </w:r>
          </w:p>
        </w:tc>
        <w:tc>
          <w:tcPr>
            <w:tcW w:w="67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98,9</w:t>
            </w:r>
          </w:p>
        </w:tc>
      </w:tr>
      <w:tr w:rsidR="00277711" w:rsidRPr="004201DA" w:rsidTr="00277711">
        <w:trPr>
          <w:trHeight w:val="510"/>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0605</w:t>
            </w:r>
          </w:p>
        </w:tc>
        <w:tc>
          <w:tcPr>
            <w:tcW w:w="255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Другие вопросы в области охраны окружающей среды</w:t>
            </w:r>
          </w:p>
        </w:tc>
        <w:tc>
          <w:tcPr>
            <w:tcW w:w="127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6,3</w:t>
            </w:r>
          </w:p>
        </w:tc>
        <w:tc>
          <w:tcPr>
            <w:tcW w:w="76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12,5</w:t>
            </w:r>
          </w:p>
        </w:tc>
        <w:tc>
          <w:tcPr>
            <w:tcW w:w="136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8,8</w:t>
            </w:r>
          </w:p>
        </w:tc>
        <w:tc>
          <w:tcPr>
            <w:tcW w:w="77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16,9</w:t>
            </w:r>
          </w:p>
        </w:tc>
        <w:tc>
          <w:tcPr>
            <w:tcW w:w="1247"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2,5</w:t>
            </w:r>
          </w:p>
        </w:tc>
        <w:tc>
          <w:tcPr>
            <w:tcW w:w="67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139,7</w:t>
            </w:r>
          </w:p>
        </w:tc>
      </w:tr>
      <w:tr w:rsidR="00277711" w:rsidRPr="004201DA" w:rsidTr="00277711">
        <w:trPr>
          <w:trHeight w:val="300"/>
        </w:trPr>
        <w:tc>
          <w:tcPr>
            <w:tcW w:w="3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Всего по разделу</w:t>
            </w:r>
          </w:p>
        </w:tc>
        <w:tc>
          <w:tcPr>
            <w:tcW w:w="127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50,2</w:t>
            </w:r>
          </w:p>
        </w:tc>
        <w:tc>
          <w:tcPr>
            <w:tcW w:w="76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100,0</w:t>
            </w:r>
          </w:p>
        </w:tc>
        <w:tc>
          <w:tcPr>
            <w:tcW w:w="136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52,2</w:t>
            </w:r>
          </w:p>
        </w:tc>
        <w:tc>
          <w:tcPr>
            <w:tcW w:w="775"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2,0</w:t>
            </w:r>
          </w:p>
        </w:tc>
        <w:tc>
          <w:tcPr>
            <w:tcW w:w="67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104,0</w:t>
            </w:r>
          </w:p>
        </w:tc>
      </w:tr>
    </w:tbl>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4"/>
        </w:rPr>
        <w:t xml:space="preserve">Увеличение бюджетных ассигнований по данному разделу на 2016 год к уровню текущего года в основном связано с включением новых расходов, не предусмотренных законом № 670-КЗ в 2015 году, из них на: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организацию и осуществление государственного мониторинга водных объектов на территории Приморского края – 1,0 млн рублей;</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организацию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 – 0,6 млн рублей;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 – 0,1 млн рублей; </w:t>
      </w:r>
    </w:p>
    <w:p w:rsidR="00277711" w:rsidRPr="004201DA" w:rsidRDefault="00277711" w:rsidP="00277711">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обеспечение осуществления государственного экологического надзора регионального уровня – 0,2 млн рублей. </w:t>
      </w: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5.7. Раздел 07 "Образование"</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законопроекте на 2016 год по разделу предусмотрены расходы краевого бюджета в сумме 17661,8 млн рублей.</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Удельный вес расходов по данному разделу в общем объеме расходов краевого бюджета в 2016 году составит 21,5 % (в 2015 году – 20,4 %).</w:t>
      </w:r>
    </w:p>
    <w:p w:rsidR="00277711" w:rsidRPr="004201DA" w:rsidRDefault="00277711" w:rsidP="0027771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соответствии с ведомственной структурой расходов на 2016 год расходы краевого бюджета по данному разделу будут осуществлять                 8 главных распорядителей средств краевого бюджета, при этом на долю департамента образования и науки Приморского края приходится 96,7 % расходов (17087,2 млн рублей). </w:t>
      </w:r>
    </w:p>
    <w:p w:rsidR="00277711" w:rsidRPr="004201DA" w:rsidRDefault="00277711" w:rsidP="00277711">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201DA">
        <w:rPr>
          <w:rFonts w:ascii="Times New Roman" w:eastAsia="Times New Roman" w:hAnsi="Times New Roman" w:cs="Times New Roman"/>
          <w:sz w:val="28"/>
          <w:szCs w:val="28"/>
        </w:rPr>
        <w:t xml:space="preserve">По сравнению с 2015 годом (18438,6 млн рублей) бюджетные ассигнования на 2016 год уменьшены на 776,8 млн рублей, или на 4,2 %, что </w:t>
      </w:r>
      <w:r w:rsidRPr="004201DA">
        <w:rPr>
          <w:rFonts w:ascii="Times New Roman" w:hAnsi="Times New Roman" w:cs="Times New Roman"/>
          <w:color w:val="000000"/>
          <w:sz w:val="28"/>
          <w:szCs w:val="28"/>
          <w:shd w:val="clear" w:color="auto" w:fill="FFFFFF" w:themeFill="background1"/>
        </w:rPr>
        <w:t>обусловлено</w:t>
      </w:r>
      <w:r w:rsidRPr="004201DA">
        <w:rPr>
          <w:rFonts w:ascii="Times New Roman" w:hAnsi="Times New Roman" w:cs="Times New Roman"/>
          <w:color w:val="000000"/>
          <w:sz w:val="28"/>
          <w:szCs w:val="28"/>
        </w:rPr>
        <w:t xml:space="preserve"> </w:t>
      </w:r>
      <w:r w:rsidRPr="004201DA">
        <w:rPr>
          <w:rFonts w:ascii="Times New Roman" w:eastAsia="Times New Roman" w:hAnsi="Times New Roman" w:cs="Times New Roman"/>
          <w:color w:val="000000"/>
          <w:sz w:val="28"/>
          <w:szCs w:val="28"/>
        </w:rPr>
        <w:t>отсутствием распределения федеральных бюджетных средств (712,1 млн рублей).</w:t>
      </w:r>
    </w:p>
    <w:p w:rsidR="00277711"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Плановые объемы бюджетных назначений в разрезе подразделов классификации расходов п</w:t>
      </w:r>
      <w:r w:rsidRPr="004201DA">
        <w:rPr>
          <w:rFonts w:ascii="Times New Roman" w:eastAsia="Times New Roman" w:hAnsi="Times New Roman" w:cs="Times New Roman" w:hint="eastAsia"/>
          <w:sz w:val="28"/>
          <w:szCs w:val="28"/>
        </w:rPr>
        <w:t>риведен</w:t>
      </w:r>
      <w:r w:rsidRPr="004201DA">
        <w:rPr>
          <w:rFonts w:ascii="Times New Roman" w:eastAsia="Times New Roman" w:hAnsi="Times New Roman" w:cs="Times New Roman"/>
          <w:sz w:val="28"/>
          <w:szCs w:val="28"/>
        </w:rPr>
        <w:t>ы в таблице.</w:t>
      </w:r>
    </w:p>
    <w:p w:rsidR="00D223A4" w:rsidRPr="004201DA" w:rsidRDefault="00D223A4" w:rsidP="00277711">
      <w:pPr>
        <w:spacing w:after="0" w:line="240" w:lineRule="auto"/>
        <w:ind w:firstLine="720"/>
        <w:jc w:val="both"/>
        <w:rPr>
          <w:rFonts w:ascii="Times New Roman" w:eastAsia="Times New Roman" w:hAnsi="Times New Roman" w:cs="Times New Roman"/>
          <w:sz w:val="28"/>
          <w:szCs w:val="28"/>
        </w:rPr>
      </w:pPr>
    </w:p>
    <w:p w:rsidR="00D146A4" w:rsidRPr="00D146A4" w:rsidRDefault="00D146A4" w:rsidP="00277711">
      <w:pPr>
        <w:spacing w:after="0" w:line="240" w:lineRule="auto"/>
        <w:ind w:firstLine="720"/>
        <w:jc w:val="right"/>
        <w:rPr>
          <w:rFonts w:ascii="Times New Roman" w:eastAsia="Times New Roman" w:hAnsi="Times New Roman" w:cs="Times New Roman"/>
          <w:sz w:val="24"/>
          <w:szCs w:val="24"/>
        </w:rPr>
      </w:pPr>
      <w:r w:rsidRPr="00D146A4">
        <w:rPr>
          <w:rFonts w:ascii="Times New Roman" w:eastAsia="Times New Roman" w:hAnsi="Times New Roman" w:cs="Times New Roman"/>
          <w:sz w:val="24"/>
          <w:szCs w:val="24"/>
        </w:rPr>
        <w:t>Таблица 19</w:t>
      </w:r>
      <w:r w:rsidR="00277711" w:rsidRPr="00D146A4">
        <w:rPr>
          <w:rFonts w:ascii="Times New Roman" w:eastAsia="Times New Roman" w:hAnsi="Times New Roman" w:cs="Times New Roman"/>
          <w:sz w:val="24"/>
          <w:szCs w:val="24"/>
        </w:rPr>
        <w:t xml:space="preserve">      </w:t>
      </w:r>
    </w:p>
    <w:p w:rsidR="00277711" w:rsidRPr="00D146A4" w:rsidRDefault="00277711" w:rsidP="00277711">
      <w:pPr>
        <w:spacing w:after="0" w:line="240" w:lineRule="auto"/>
        <w:ind w:firstLine="720"/>
        <w:jc w:val="right"/>
        <w:rPr>
          <w:rFonts w:ascii="Times New Roman" w:eastAsia="Times New Roman" w:hAnsi="Times New Roman" w:cs="Times New Roman"/>
          <w:sz w:val="24"/>
          <w:szCs w:val="24"/>
        </w:rPr>
      </w:pPr>
      <w:r w:rsidRPr="00D146A4">
        <w:rPr>
          <w:rFonts w:ascii="Times New Roman" w:eastAsia="Times New Roman" w:hAnsi="Times New Roman" w:cs="Times New Roman"/>
          <w:sz w:val="24"/>
          <w:szCs w:val="24"/>
        </w:rPr>
        <w:t>(млн рублей)</w:t>
      </w:r>
    </w:p>
    <w:tbl>
      <w:tblPr>
        <w:tblW w:w="9361" w:type="dxa"/>
        <w:tblInd w:w="103" w:type="dxa"/>
        <w:tblLayout w:type="fixed"/>
        <w:tblLook w:val="04A0" w:firstRow="1" w:lastRow="0" w:firstColumn="1" w:lastColumn="0" w:noHBand="0" w:noVBand="1"/>
      </w:tblPr>
      <w:tblGrid>
        <w:gridCol w:w="2982"/>
        <w:gridCol w:w="851"/>
        <w:gridCol w:w="1842"/>
        <w:gridCol w:w="1606"/>
        <w:gridCol w:w="1229"/>
        <w:gridCol w:w="851"/>
      </w:tblGrid>
      <w:tr w:rsidR="00277711" w:rsidRPr="004201DA" w:rsidTr="00F71567">
        <w:trPr>
          <w:trHeight w:val="255"/>
          <w:tblHeader/>
        </w:trPr>
        <w:tc>
          <w:tcPr>
            <w:tcW w:w="29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Наименование  разделов, подразделов</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Раздел, под-раздел</w:t>
            </w:r>
          </w:p>
        </w:tc>
        <w:tc>
          <w:tcPr>
            <w:tcW w:w="18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 xml:space="preserve">Утверждено </w:t>
            </w:r>
          </w:p>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 xml:space="preserve">Законом Приморского края </w:t>
            </w:r>
          </w:p>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 xml:space="preserve">от 01.10.2015 </w:t>
            </w:r>
          </w:p>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 670–КЗ</w:t>
            </w:r>
          </w:p>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на 2015 год</w:t>
            </w:r>
          </w:p>
        </w:tc>
        <w:tc>
          <w:tcPr>
            <w:tcW w:w="16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 xml:space="preserve">Проект закона о краевом бюджете </w:t>
            </w:r>
          </w:p>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на 2016 год</w:t>
            </w:r>
          </w:p>
        </w:tc>
        <w:tc>
          <w:tcPr>
            <w:tcW w:w="20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Темпы роста (снижения) расходов</w:t>
            </w:r>
          </w:p>
        </w:tc>
      </w:tr>
      <w:tr w:rsidR="00277711" w:rsidRPr="004201DA" w:rsidTr="00F71567">
        <w:trPr>
          <w:trHeight w:val="1037"/>
          <w:tblHeader/>
        </w:trPr>
        <w:tc>
          <w:tcPr>
            <w:tcW w:w="2982"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1606"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r>
      <w:tr w:rsidR="00277711" w:rsidRPr="004201DA" w:rsidTr="00F71567">
        <w:trPr>
          <w:trHeight w:val="160"/>
          <w:tblHeader/>
        </w:trPr>
        <w:tc>
          <w:tcPr>
            <w:tcW w:w="2982"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1606" w:type="dxa"/>
            <w:vMerge/>
            <w:tcBorders>
              <w:top w:val="single" w:sz="4" w:space="0" w:color="auto"/>
              <w:left w:val="single" w:sz="4" w:space="0" w:color="auto"/>
              <w:bottom w:val="single" w:sz="4" w:space="0" w:color="000000"/>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rPr>
            </w:pPr>
          </w:p>
        </w:tc>
        <w:tc>
          <w:tcPr>
            <w:tcW w:w="1229"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 xml:space="preserve">млн рублей </w:t>
            </w:r>
          </w:p>
        </w:tc>
        <w:tc>
          <w:tcPr>
            <w:tcW w:w="85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center"/>
              <w:rPr>
                <w:rFonts w:ascii="Arial CYR" w:eastAsia="Times New Roman" w:hAnsi="Arial CYR" w:cs="Arial CYR"/>
              </w:rPr>
            </w:pPr>
            <w:r w:rsidRPr="004201DA">
              <w:rPr>
                <w:rFonts w:ascii="Arial CYR" w:eastAsia="Times New Roman" w:hAnsi="Arial CYR" w:cs="Arial CYR"/>
              </w:rPr>
              <w:t>%</w:t>
            </w:r>
          </w:p>
        </w:tc>
      </w:tr>
      <w:tr w:rsidR="00277711" w:rsidRPr="004201DA" w:rsidTr="00277711">
        <w:trPr>
          <w:trHeight w:val="252"/>
        </w:trPr>
        <w:tc>
          <w:tcPr>
            <w:tcW w:w="2982"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77711">
            <w:pPr>
              <w:spacing w:after="0" w:line="240" w:lineRule="auto"/>
              <w:rPr>
                <w:rFonts w:ascii="Times New Roman" w:eastAsia="Times New Roman" w:hAnsi="Times New Roman" w:cs="Times New Roman"/>
                <w:b/>
                <w:bCs/>
              </w:rPr>
            </w:pPr>
            <w:r w:rsidRPr="004201DA">
              <w:rPr>
                <w:rFonts w:ascii="Times New Roman" w:eastAsia="Times New Roman" w:hAnsi="Times New Roman" w:cs="Times New Roman"/>
                <w:b/>
                <w:bCs/>
              </w:rPr>
              <w:t>Образование</w:t>
            </w:r>
          </w:p>
        </w:tc>
        <w:tc>
          <w:tcPr>
            <w:tcW w:w="851" w:type="dxa"/>
            <w:tcBorders>
              <w:top w:val="nil"/>
              <w:left w:val="nil"/>
              <w:bottom w:val="single" w:sz="4" w:space="0" w:color="auto"/>
              <w:right w:val="single" w:sz="4" w:space="0" w:color="auto"/>
            </w:tcBorders>
            <w:shd w:val="clear" w:color="000000" w:fill="FFFFFF"/>
            <w:noWrap/>
            <w:hideMark/>
          </w:tcPr>
          <w:p w:rsidR="00277711" w:rsidRPr="004201DA" w:rsidRDefault="00277711" w:rsidP="00277711">
            <w:pPr>
              <w:spacing w:after="0" w:line="240" w:lineRule="auto"/>
              <w:jc w:val="right"/>
              <w:rPr>
                <w:rFonts w:ascii="Times New Roman" w:eastAsia="Times New Roman" w:hAnsi="Times New Roman" w:cs="Times New Roman"/>
                <w:b/>
                <w:bCs/>
              </w:rPr>
            </w:pPr>
            <w:r w:rsidRPr="004201DA">
              <w:rPr>
                <w:rFonts w:ascii="Times New Roman" w:eastAsia="Times New Roman" w:hAnsi="Times New Roman" w:cs="Times New Roman"/>
                <w:b/>
                <w:bCs/>
              </w:rPr>
              <w:t>07</w:t>
            </w:r>
          </w:p>
        </w:tc>
        <w:tc>
          <w:tcPr>
            <w:tcW w:w="1842"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b/>
                <w:bCs/>
                <w:color w:val="000000"/>
              </w:rPr>
            </w:pPr>
            <w:r w:rsidRPr="004201DA">
              <w:rPr>
                <w:rFonts w:ascii="Times New Roman" w:hAnsi="Times New Roman" w:cs="Times New Roman"/>
                <w:b/>
                <w:bCs/>
                <w:color w:val="000000"/>
              </w:rPr>
              <w:t>18438,6</w:t>
            </w:r>
          </w:p>
        </w:tc>
        <w:tc>
          <w:tcPr>
            <w:tcW w:w="1606"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b/>
                <w:bCs/>
                <w:color w:val="000000"/>
              </w:rPr>
            </w:pPr>
            <w:r w:rsidRPr="004201DA">
              <w:rPr>
                <w:rFonts w:ascii="Times New Roman" w:hAnsi="Times New Roman" w:cs="Times New Roman"/>
                <w:b/>
                <w:bCs/>
                <w:color w:val="000000"/>
              </w:rPr>
              <w:t>17661,8</w:t>
            </w:r>
          </w:p>
        </w:tc>
        <w:tc>
          <w:tcPr>
            <w:tcW w:w="1229"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b/>
                <w:bCs/>
                <w:color w:val="000000"/>
              </w:rPr>
            </w:pPr>
            <w:r w:rsidRPr="004201DA">
              <w:rPr>
                <w:rFonts w:ascii="Times New Roman" w:hAnsi="Times New Roman" w:cs="Times New Roman"/>
                <w:b/>
                <w:bCs/>
                <w:color w:val="000000"/>
              </w:rPr>
              <w:t>-776,8</w:t>
            </w:r>
          </w:p>
        </w:tc>
        <w:tc>
          <w:tcPr>
            <w:tcW w:w="851"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95,8</w:t>
            </w:r>
          </w:p>
        </w:tc>
      </w:tr>
      <w:tr w:rsidR="00277711" w:rsidRPr="004201DA" w:rsidTr="00277711">
        <w:trPr>
          <w:trHeight w:val="117"/>
        </w:trPr>
        <w:tc>
          <w:tcPr>
            <w:tcW w:w="2982" w:type="dxa"/>
            <w:tcBorders>
              <w:top w:val="nil"/>
              <w:left w:val="single" w:sz="4" w:space="0" w:color="auto"/>
              <w:bottom w:val="single" w:sz="4" w:space="0" w:color="auto"/>
              <w:right w:val="single" w:sz="4" w:space="0" w:color="auto"/>
            </w:tcBorders>
            <w:shd w:val="clear" w:color="000000" w:fill="FFFFFF"/>
            <w:hideMark/>
          </w:tcPr>
          <w:p w:rsidR="00277711" w:rsidRPr="004201DA" w:rsidRDefault="00277711" w:rsidP="00277711">
            <w:pPr>
              <w:spacing w:after="0" w:line="240" w:lineRule="auto"/>
              <w:rPr>
                <w:rFonts w:ascii="Times New Roman" w:eastAsia="Times New Roman" w:hAnsi="Times New Roman" w:cs="Times New Roman"/>
                <w:color w:val="000000"/>
              </w:rPr>
            </w:pPr>
            <w:r w:rsidRPr="004201DA">
              <w:rPr>
                <w:rFonts w:ascii="Times New Roman" w:eastAsia="Times New Roman" w:hAnsi="Times New Roman" w:cs="Times New Roman"/>
                <w:color w:val="000000"/>
              </w:rPr>
              <w:t>Дошкольное образование</w:t>
            </w:r>
          </w:p>
        </w:tc>
        <w:tc>
          <w:tcPr>
            <w:tcW w:w="851"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eastAsia="Times New Roman" w:hAnsi="Times New Roman" w:cs="Times New Roman"/>
                <w:color w:val="000000"/>
              </w:rPr>
            </w:pPr>
            <w:r w:rsidRPr="004201DA">
              <w:rPr>
                <w:rFonts w:ascii="Times New Roman" w:eastAsia="Times New Roman" w:hAnsi="Times New Roman" w:cs="Times New Roman"/>
                <w:color w:val="000000"/>
              </w:rPr>
              <w:t>0701</w:t>
            </w:r>
          </w:p>
        </w:tc>
        <w:tc>
          <w:tcPr>
            <w:tcW w:w="1842"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4739,6</w:t>
            </w:r>
          </w:p>
        </w:tc>
        <w:tc>
          <w:tcPr>
            <w:tcW w:w="1606"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4496,5</w:t>
            </w:r>
          </w:p>
        </w:tc>
        <w:tc>
          <w:tcPr>
            <w:tcW w:w="1229"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-243,1</w:t>
            </w:r>
          </w:p>
        </w:tc>
        <w:tc>
          <w:tcPr>
            <w:tcW w:w="851"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94,9</w:t>
            </w:r>
          </w:p>
        </w:tc>
      </w:tr>
      <w:tr w:rsidR="00277711" w:rsidRPr="004201DA" w:rsidTr="00277711">
        <w:trPr>
          <w:trHeight w:val="146"/>
        </w:trPr>
        <w:tc>
          <w:tcPr>
            <w:tcW w:w="2982" w:type="dxa"/>
            <w:tcBorders>
              <w:top w:val="nil"/>
              <w:left w:val="single" w:sz="4" w:space="0" w:color="auto"/>
              <w:bottom w:val="single" w:sz="4" w:space="0" w:color="auto"/>
              <w:right w:val="single" w:sz="4" w:space="0" w:color="auto"/>
            </w:tcBorders>
            <w:shd w:val="clear" w:color="000000" w:fill="FFFFFF"/>
            <w:hideMark/>
          </w:tcPr>
          <w:p w:rsidR="00277711" w:rsidRPr="004201DA" w:rsidRDefault="00277711" w:rsidP="00277711">
            <w:pPr>
              <w:spacing w:after="0" w:line="240" w:lineRule="auto"/>
              <w:rPr>
                <w:rFonts w:ascii="Times New Roman" w:eastAsia="Times New Roman" w:hAnsi="Times New Roman" w:cs="Times New Roman"/>
                <w:color w:val="000000"/>
              </w:rPr>
            </w:pPr>
            <w:r w:rsidRPr="004201DA">
              <w:rPr>
                <w:rFonts w:ascii="Times New Roman" w:eastAsia="Times New Roman" w:hAnsi="Times New Roman" w:cs="Times New Roman"/>
                <w:color w:val="000000"/>
              </w:rPr>
              <w:t>Общее образование</w:t>
            </w:r>
          </w:p>
        </w:tc>
        <w:tc>
          <w:tcPr>
            <w:tcW w:w="851"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eastAsia="Times New Roman" w:hAnsi="Times New Roman" w:cs="Times New Roman"/>
                <w:color w:val="000000"/>
              </w:rPr>
            </w:pPr>
            <w:r w:rsidRPr="004201DA">
              <w:rPr>
                <w:rFonts w:ascii="Times New Roman" w:eastAsia="Times New Roman" w:hAnsi="Times New Roman" w:cs="Times New Roman"/>
                <w:color w:val="000000"/>
              </w:rPr>
              <w:t>0702</w:t>
            </w:r>
          </w:p>
        </w:tc>
        <w:tc>
          <w:tcPr>
            <w:tcW w:w="1842" w:type="dxa"/>
            <w:tcBorders>
              <w:top w:val="nil"/>
              <w:left w:val="nil"/>
              <w:bottom w:val="single" w:sz="4" w:space="0" w:color="auto"/>
              <w:right w:val="single" w:sz="4" w:space="0" w:color="auto"/>
            </w:tcBorders>
            <w:shd w:val="clear" w:color="000000" w:fill="FFFFFF"/>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11050,7</w:t>
            </w:r>
          </w:p>
        </w:tc>
        <w:tc>
          <w:tcPr>
            <w:tcW w:w="1606"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10683,0</w:t>
            </w:r>
          </w:p>
        </w:tc>
        <w:tc>
          <w:tcPr>
            <w:tcW w:w="1229"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-367,7</w:t>
            </w:r>
          </w:p>
        </w:tc>
        <w:tc>
          <w:tcPr>
            <w:tcW w:w="851"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96,7</w:t>
            </w:r>
          </w:p>
        </w:tc>
      </w:tr>
      <w:tr w:rsidR="00277711" w:rsidRPr="004201DA" w:rsidTr="00277711">
        <w:trPr>
          <w:trHeight w:val="450"/>
        </w:trPr>
        <w:tc>
          <w:tcPr>
            <w:tcW w:w="2982" w:type="dxa"/>
            <w:tcBorders>
              <w:top w:val="nil"/>
              <w:left w:val="single" w:sz="4" w:space="0" w:color="auto"/>
              <w:bottom w:val="single" w:sz="4" w:space="0" w:color="auto"/>
              <w:right w:val="single" w:sz="4" w:space="0" w:color="auto"/>
            </w:tcBorders>
            <w:shd w:val="clear" w:color="000000" w:fill="FFFFFF"/>
            <w:hideMark/>
          </w:tcPr>
          <w:p w:rsidR="00277711" w:rsidRPr="004201DA" w:rsidRDefault="00277711" w:rsidP="00277711">
            <w:pPr>
              <w:spacing w:after="0" w:line="240" w:lineRule="auto"/>
              <w:rPr>
                <w:rFonts w:ascii="Times New Roman" w:eastAsia="Times New Roman" w:hAnsi="Times New Roman" w:cs="Times New Roman"/>
                <w:color w:val="000000"/>
              </w:rPr>
            </w:pPr>
            <w:r w:rsidRPr="004201DA">
              <w:rPr>
                <w:rFonts w:ascii="Times New Roman" w:eastAsia="Times New Roman" w:hAnsi="Times New Roman" w:cs="Times New Roman"/>
                <w:color w:val="000000"/>
              </w:rPr>
              <w:t>Среднее профессиональное образование</w:t>
            </w:r>
          </w:p>
        </w:tc>
        <w:tc>
          <w:tcPr>
            <w:tcW w:w="851"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eastAsia="Times New Roman" w:hAnsi="Times New Roman" w:cs="Times New Roman"/>
                <w:color w:val="000000"/>
              </w:rPr>
            </w:pPr>
            <w:r w:rsidRPr="004201DA">
              <w:rPr>
                <w:rFonts w:ascii="Times New Roman" w:eastAsia="Times New Roman" w:hAnsi="Times New Roman" w:cs="Times New Roman"/>
                <w:color w:val="000000"/>
              </w:rPr>
              <w:t>0704</w:t>
            </w:r>
          </w:p>
        </w:tc>
        <w:tc>
          <w:tcPr>
            <w:tcW w:w="1842" w:type="dxa"/>
            <w:tcBorders>
              <w:top w:val="nil"/>
              <w:left w:val="nil"/>
              <w:bottom w:val="single" w:sz="4" w:space="0" w:color="auto"/>
              <w:right w:val="single" w:sz="4" w:space="0" w:color="auto"/>
            </w:tcBorders>
            <w:shd w:val="clear" w:color="000000" w:fill="FFFFFF"/>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1913,0</w:t>
            </w:r>
          </w:p>
        </w:tc>
        <w:tc>
          <w:tcPr>
            <w:tcW w:w="1606"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1895,4</w:t>
            </w:r>
          </w:p>
        </w:tc>
        <w:tc>
          <w:tcPr>
            <w:tcW w:w="1229"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-17,6</w:t>
            </w:r>
          </w:p>
        </w:tc>
        <w:tc>
          <w:tcPr>
            <w:tcW w:w="851"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99,1</w:t>
            </w:r>
          </w:p>
        </w:tc>
      </w:tr>
      <w:tr w:rsidR="00277711" w:rsidRPr="004201DA" w:rsidTr="00277711">
        <w:trPr>
          <w:trHeight w:val="450"/>
        </w:trPr>
        <w:tc>
          <w:tcPr>
            <w:tcW w:w="2982" w:type="dxa"/>
            <w:tcBorders>
              <w:top w:val="nil"/>
              <w:left w:val="single" w:sz="4" w:space="0" w:color="auto"/>
              <w:bottom w:val="single" w:sz="4" w:space="0" w:color="auto"/>
              <w:right w:val="single" w:sz="4" w:space="0" w:color="auto"/>
            </w:tcBorders>
            <w:shd w:val="clear" w:color="000000" w:fill="FFFFFF"/>
            <w:hideMark/>
          </w:tcPr>
          <w:p w:rsidR="00277711" w:rsidRPr="004201DA" w:rsidRDefault="00277711" w:rsidP="00277711">
            <w:pPr>
              <w:spacing w:after="0" w:line="240" w:lineRule="auto"/>
              <w:rPr>
                <w:rFonts w:ascii="Times New Roman" w:eastAsia="Times New Roman" w:hAnsi="Times New Roman" w:cs="Times New Roman"/>
                <w:color w:val="000000"/>
              </w:rPr>
            </w:pPr>
            <w:r w:rsidRPr="004201DA">
              <w:rPr>
                <w:rFonts w:ascii="Times New Roman" w:eastAsia="Times New Roman" w:hAnsi="Times New Roman" w:cs="Times New Roman"/>
                <w:color w:val="000000"/>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eastAsia="Times New Roman" w:hAnsi="Times New Roman" w:cs="Times New Roman"/>
                <w:color w:val="000000"/>
              </w:rPr>
            </w:pPr>
            <w:r w:rsidRPr="004201DA">
              <w:rPr>
                <w:rFonts w:ascii="Times New Roman" w:eastAsia="Times New Roman" w:hAnsi="Times New Roman" w:cs="Times New Roman"/>
                <w:color w:val="000000"/>
              </w:rPr>
              <w:t>0705</w:t>
            </w:r>
          </w:p>
        </w:tc>
        <w:tc>
          <w:tcPr>
            <w:tcW w:w="1842" w:type="dxa"/>
            <w:tcBorders>
              <w:top w:val="nil"/>
              <w:left w:val="nil"/>
              <w:bottom w:val="single" w:sz="4" w:space="0" w:color="auto"/>
              <w:right w:val="single" w:sz="4" w:space="0" w:color="auto"/>
            </w:tcBorders>
            <w:shd w:val="clear" w:color="000000" w:fill="FFFFFF"/>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91,0</w:t>
            </w:r>
          </w:p>
        </w:tc>
        <w:tc>
          <w:tcPr>
            <w:tcW w:w="1606"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90,7</w:t>
            </w:r>
          </w:p>
        </w:tc>
        <w:tc>
          <w:tcPr>
            <w:tcW w:w="1229"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-0,3</w:t>
            </w:r>
          </w:p>
        </w:tc>
        <w:tc>
          <w:tcPr>
            <w:tcW w:w="851"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99,7</w:t>
            </w:r>
          </w:p>
        </w:tc>
      </w:tr>
      <w:tr w:rsidR="00277711" w:rsidRPr="004201DA" w:rsidTr="00277711">
        <w:trPr>
          <w:trHeight w:val="450"/>
        </w:trPr>
        <w:tc>
          <w:tcPr>
            <w:tcW w:w="2982" w:type="dxa"/>
            <w:tcBorders>
              <w:top w:val="nil"/>
              <w:left w:val="single" w:sz="4" w:space="0" w:color="auto"/>
              <w:bottom w:val="single" w:sz="4" w:space="0" w:color="auto"/>
              <w:right w:val="single" w:sz="4" w:space="0" w:color="auto"/>
            </w:tcBorders>
            <w:shd w:val="clear" w:color="000000" w:fill="FFFFFF"/>
            <w:hideMark/>
          </w:tcPr>
          <w:p w:rsidR="00277711" w:rsidRPr="004201DA" w:rsidRDefault="00277711" w:rsidP="00277711">
            <w:pPr>
              <w:spacing w:after="0" w:line="240" w:lineRule="auto"/>
              <w:rPr>
                <w:rFonts w:ascii="Times New Roman" w:eastAsia="Times New Roman" w:hAnsi="Times New Roman" w:cs="Times New Roman"/>
                <w:color w:val="000000"/>
              </w:rPr>
            </w:pPr>
            <w:r w:rsidRPr="004201DA">
              <w:rPr>
                <w:rFonts w:ascii="Times New Roman" w:eastAsia="Times New Roman" w:hAnsi="Times New Roman" w:cs="Times New Roman"/>
                <w:color w:val="000000"/>
              </w:rPr>
              <w:t>Молодежная политика и оздоровление детей</w:t>
            </w:r>
          </w:p>
        </w:tc>
        <w:tc>
          <w:tcPr>
            <w:tcW w:w="851"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eastAsia="Times New Roman" w:hAnsi="Times New Roman" w:cs="Times New Roman"/>
                <w:color w:val="000000"/>
              </w:rPr>
            </w:pPr>
            <w:r w:rsidRPr="004201DA">
              <w:rPr>
                <w:rFonts w:ascii="Times New Roman" w:eastAsia="Times New Roman" w:hAnsi="Times New Roman" w:cs="Times New Roman"/>
                <w:color w:val="000000"/>
              </w:rPr>
              <w:t>0707</w:t>
            </w:r>
          </w:p>
        </w:tc>
        <w:tc>
          <w:tcPr>
            <w:tcW w:w="1842" w:type="dxa"/>
            <w:tcBorders>
              <w:top w:val="nil"/>
              <w:left w:val="nil"/>
              <w:bottom w:val="single" w:sz="4" w:space="0" w:color="auto"/>
              <w:right w:val="single" w:sz="4" w:space="0" w:color="auto"/>
            </w:tcBorders>
            <w:shd w:val="clear" w:color="000000" w:fill="FFFFFF"/>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468,9</w:t>
            </w:r>
          </w:p>
        </w:tc>
        <w:tc>
          <w:tcPr>
            <w:tcW w:w="1606"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322,5</w:t>
            </w:r>
          </w:p>
        </w:tc>
        <w:tc>
          <w:tcPr>
            <w:tcW w:w="1229"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-146,4</w:t>
            </w:r>
          </w:p>
        </w:tc>
        <w:tc>
          <w:tcPr>
            <w:tcW w:w="851"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68,8</w:t>
            </w:r>
          </w:p>
        </w:tc>
      </w:tr>
      <w:tr w:rsidR="00277711" w:rsidRPr="004201DA" w:rsidTr="00277711">
        <w:trPr>
          <w:trHeight w:val="450"/>
        </w:trPr>
        <w:tc>
          <w:tcPr>
            <w:tcW w:w="2982" w:type="dxa"/>
            <w:tcBorders>
              <w:top w:val="nil"/>
              <w:left w:val="single" w:sz="4" w:space="0" w:color="auto"/>
              <w:bottom w:val="single" w:sz="4" w:space="0" w:color="auto"/>
              <w:right w:val="single" w:sz="4" w:space="0" w:color="auto"/>
            </w:tcBorders>
            <w:shd w:val="clear" w:color="000000" w:fill="FFFFFF"/>
            <w:hideMark/>
          </w:tcPr>
          <w:p w:rsidR="00277711" w:rsidRPr="004201DA" w:rsidRDefault="00277711" w:rsidP="00277711">
            <w:pPr>
              <w:spacing w:after="0" w:line="240" w:lineRule="auto"/>
              <w:rPr>
                <w:rFonts w:ascii="Times New Roman" w:eastAsia="Times New Roman" w:hAnsi="Times New Roman" w:cs="Times New Roman"/>
                <w:color w:val="000000"/>
              </w:rPr>
            </w:pPr>
            <w:r w:rsidRPr="004201DA">
              <w:rPr>
                <w:rFonts w:ascii="Times New Roman" w:eastAsia="Times New Roman" w:hAnsi="Times New Roman" w:cs="Times New Roman"/>
                <w:color w:val="000000"/>
              </w:rPr>
              <w:t>Другие вопросы в области образования</w:t>
            </w:r>
          </w:p>
        </w:tc>
        <w:tc>
          <w:tcPr>
            <w:tcW w:w="851"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eastAsia="Times New Roman" w:hAnsi="Times New Roman" w:cs="Times New Roman"/>
                <w:color w:val="000000"/>
              </w:rPr>
            </w:pPr>
            <w:r w:rsidRPr="004201DA">
              <w:rPr>
                <w:rFonts w:ascii="Times New Roman" w:eastAsia="Times New Roman" w:hAnsi="Times New Roman" w:cs="Times New Roman"/>
                <w:color w:val="000000"/>
              </w:rPr>
              <w:t>0709</w:t>
            </w:r>
          </w:p>
        </w:tc>
        <w:tc>
          <w:tcPr>
            <w:tcW w:w="1842" w:type="dxa"/>
            <w:tcBorders>
              <w:top w:val="nil"/>
              <w:left w:val="nil"/>
              <w:bottom w:val="single" w:sz="4" w:space="0" w:color="auto"/>
              <w:right w:val="single" w:sz="4" w:space="0" w:color="auto"/>
            </w:tcBorders>
            <w:shd w:val="clear" w:color="000000" w:fill="FFFFFF"/>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175,4</w:t>
            </w:r>
          </w:p>
        </w:tc>
        <w:tc>
          <w:tcPr>
            <w:tcW w:w="1606" w:type="dxa"/>
            <w:tcBorders>
              <w:top w:val="nil"/>
              <w:left w:val="nil"/>
              <w:bottom w:val="single" w:sz="4" w:space="0" w:color="auto"/>
              <w:right w:val="single" w:sz="4" w:space="0" w:color="auto"/>
            </w:tcBorders>
            <w:shd w:val="clear" w:color="000000" w:fill="FFFFFF"/>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173,7</w:t>
            </w:r>
          </w:p>
        </w:tc>
        <w:tc>
          <w:tcPr>
            <w:tcW w:w="1229"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-1,7</w:t>
            </w:r>
          </w:p>
        </w:tc>
        <w:tc>
          <w:tcPr>
            <w:tcW w:w="851" w:type="dxa"/>
            <w:tcBorders>
              <w:top w:val="nil"/>
              <w:left w:val="nil"/>
              <w:bottom w:val="single" w:sz="4" w:space="0" w:color="auto"/>
              <w:right w:val="single" w:sz="4" w:space="0" w:color="auto"/>
            </w:tcBorders>
            <w:shd w:val="clear" w:color="auto" w:fill="auto"/>
            <w:noWrap/>
            <w:hideMark/>
          </w:tcPr>
          <w:p w:rsidR="00277711" w:rsidRPr="004201DA" w:rsidRDefault="00277711" w:rsidP="00277711">
            <w:pPr>
              <w:spacing w:after="0" w:line="240" w:lineRule="auto"/>
              <w:jc w:val="right"/>
              <w:rPr>
                <w:rFonts w:ascii="Times New Roman" w:hAnsi="Times New Roman" w:cs="Times New Roman"/>
                <w:color w:val="000000"/>
              </w:rPr>
            </w:pPr>
            <w:r w:rsidRPr="004201DA">
              <w:rPr>
                <w:rFonts w:ascii="Times New Roman" w:hAnsi="Times New Roman" w:cs="Times New Roman"/>
                <w:color w:val="000000"/>
              </w:rPr>
              <w:t>99,0</w:t>
            </w:r>
          </w:p>
        </w:tc>
      </w:tr>
    </w:tbl>
    <w:p w:rsidR="00277711" w:rsidRPr="004201DA" w:rsidRDefault="00277711" w:rsidP="00277711">
      <w:pPr>
        <w:spacing w:after="0" w:line="240" w:lineRule="auto"/>
        <w:ind w:firstLine="720"/>
        <w:jc w:val="both"/>
        <w:rPr>
          <w:rFonts w:ascii="Times New Roman" w:eastAsia="Times New Roman" w:hAnsi="Times New Roman" w:cs="Times New Roman"/>
          <w:sz w:val="24"/>
          <w:szCs w:val="24"/>
        </w:rPr>
      </w:pPr>
    </w:p>
    <w:p w:rsidR="00277711" w:rsidRPr="004201DA" w:rsidRDefault="00277711" w:rsidP="002777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201DA">
        <w:rPr>
          <w:rFonts w:ascii="Times New Roman" w:hAnsi="Times New Roman" w:cs="Times New Roman"/>
          <w:sz w:val="28"/>
          <w:szCs w:val="28"/>
        </w:rPr>
        <w:t xml:space="preserve">Из таблицы видно, что основная доля бюджетных назначений приходится на подраздел </w:t>
      </w:r>
      <w:r w:rsidRPr="004201DA">
        <w:rPr>
          <w:rFonts w:ascii="Times New Roman" w:eastAsia="Times New Roman" w:hAnsi="Times New Roman" w:cs="Times New Roman"/>
          <w:sz w:val="28"/>
          <w:szCs w:val="28"/>
        </w:rPr>
        <w:t>"</w:t>
      </w:r>
      <w:r w:rsidRPr="004201DA">
        <w:rPr>
          <w:rFonts w:ascii="Times New Roman" w:hAnsi="Times New Roman" w:cs="Times New Roman"/>
          <w:sz w:val="28"/>
          <w:szCs w:val="28"/>
        </w:rPr>
        <w:t>Общее образование</w:t>
      </w:r>
      <w:r w:rsidRPr="004201DA">
        <w:rPr>
          <w:rFonts w:ascii="Times New Roman" w:eastAsia="Times New Roman" w:hAnsi="Times New Roman" w:cs="Times New Roman"/>
          <w:sz w:val="28"/>
          <w:szCs w:val="28"/>
        </w:rPr>
        <w:t>" – 60,5 % (10683,0 млн рублей), "Дошкольное образование" – 25,5 % (4496,5 млн рублей), "Среднее профессиональное образование" – 10,7 % (1895,4 млн рублей).</w:t>
      </w:r>
    </w:p>
    <w:p w:rsidR="00277711" w:rsidRDefault="00277711" w:rsidP="00277711">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2016 год к уровню расходов 2015 года приведено в таблице.</w:t>
      </w:r>
    </w:p>
    <w:p w:rsidR="00D223A4" w:rsidRDefault="00D223A4" w:rsidP="00FF1AB8">
      <w:pPr>
        <w:spacing w:after="0" w:line="240" w:lineRule="auto"/>
        <w:ind w:left="6373" w:firstLine="709"/>
        <w:jc w:val="right"/>
        <w:rPr>
          <w:rFonts w:ascii="Times New Roman" w:hAnsi="Times New Roman" w:cs="Times New Roman"/>
          <w:sz w:val="24"/>
          <w:szCs w:val="24"/>
        </w:rPr>
      </w:pPr>
    </w:p>
    <w:p w:rsidR="00FF1AB8" w:rsidRPr="00FF1AB8" w:rsidRDefault="00FF1AB8" w:rsidP="00FF1AB8">
      <w:pPr>
        <w:spacing w:after="0" w:line="240" w:lineRule="auto"/>
        <w:ind w:left="6373" w:firstLine="709"/>
        <w:jc w:val="right"/>
        <w:rPr>
          <w:rFonts w:ascii="Times New Roman" w:hAnsi="Times New Roman" w:cs="Times New Roman"/>
          <w:sz w:val="24"/>
          <w:szCs w:val="24"/>
        </w:rPr>
      </w:pPr>
      <w:r w:rsidRPr="00FF1AB8">
        <w:rPr>
          <w:rFonts w:ascii="Times New Roman" w:hAnsi="Times New Roman" w:cs="Times New Roman"/>
          <w:sz w:val="24"/>
          <w:szCs w:val="24"/>
        </w:rPr>
        <w:t>Таблица 20</w:t>
      </w:r>
    </w:p>
    <w:p w:rsidR="00277711" w:rsidRPr="00FF1AB8" w:rsidRDefault="00FF1AB8" w:rsidP="00FF1AB8">
      <w:pPr>
        <w:spacing w:after="0" w:line="240" w:lineRule="auto"/>
        <w:ind w:left="6373" w:firstLine="709"/>
        <w:jc w:val="right"/>
        <w:rPr>
          <w:rFonts w:ascii="Times New Roman" w:hAnsi="Times New Roman" w:cs="Times New Roman"/>
          <w:sz w:val="24"/>
          <w:szCs w:val="24"/>
        </w:rPr>
      </w:pPr>
      <w:r>
        <w:rPr>
          <w:rFonts w:ascii="Times New Roman" w:hAnsi="Times New Roman" w:cs="Times New Roman"/>
          <w:sz w:val="24"/>
          <w:szCs w:val="24"/>
        </w:rPr>
        <w:t>(</w:t>
      </w:r>
      <w:r w:rsidR="00277711" w:rsidRPr="00FF1AB8">
        <w:rPr>
          <w:rFonts w:ascii="Times New Roman" w:hAnsi="Times New Roman" w:cs="Times New Roman"/>
          <w:sz w:val="24"/>
          <w:szCs w:val="24"/>
        </w:rPr>
        <w:t xml:space="preserve">млн рублей) </w:t>
      </w:r>
    </w:p>
    <w:tbl>
      <w:tblPr>
        <w:tblW w:w="9423" w:type="dxa"/>
        <w:tblInd w:w="93" w:type="dxa"/>
        <w:tblLook w:val="04A0" w:firstRow="1" w:lastRow="0" w:firstColumn="1" w:lastColumn="0" w:noHBand="0" w:noVBand="1"/>
      </w:tblPr>
      <w:tblGrid>
        <w:gridCol w:w="4410"/>
        <w:gridCol w:w="1420"/>
        <w:gridCol w:w="1273"/>
        <w:gridCol w:w="1160"/>
        <w:gridCol w:w="1160"/>
      </w:tblGrid>
      <w:tr w:rsidR="00277711" w:rsidRPr="004201DA" w:rsidTr="00D223A4">
        <w:trPr>
          <w:trHeight w:val="639"/>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Проект бюджета </w:t>
            </w:r>
          </w:p>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 2016 год</w:t>
            </w:r>
          </w:p>
        </w:tc>
        <w:tc>
          <w:tcPr>
            <w:tcW w:w="2320"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Темпы роста (снижения) расходов</w:t>
            </w:r>
          </w:p>
        </w:tc>
      </w:tr>
      <w:tr w:rsidR="00277711" w:rsidRPr="004201DA" w:rsidTr="00D223A4">
        <w:trPr>
          <w:trHeight w:val="832"/>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160"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1160" w:type="dxa"/>
            <w:tcBorders>
              <w:top w:val="nil"/>
              <w:left w:val="nil"/>
              <w:bottom w:val="single" w:sz="4" w:space="0" w:color="auto"/>
              <w:right w:val="single" w:sz="4" w:space="0" w:color="auto"/>
            </w:tcBorders>
            <w:shd w:val="clear" w:color="auto" w:fill="auto"/>
            <w:noWrap/>
            <w:vAlign w:val="center"/>
            <w:hideMark/>
          </w:tcPr>
          <w:p w:rsidR="00277711" w:rsidRPr="004201DA" w:rsidRDefault="00277711" w:rsidP="00277711">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w:t>
            </w:r>
          </w:p>
        </w:tc>
      </w:tr>
      <w:tr w:rsidR="00277711" w:rsidRPr="004201DA" w:rsidTr="00D223A4">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77711">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Государственные программы Приморского края</w:t>
            </w:r>
          </w:p>
        </w:tc>
        <w:tc>
          <w:tcPr>
            <w:tcW w:w="1420" w:type="dxa"/>
            <w:tcBorders>
              <w:top w:val="single" w:sz="4" w:space="0" w:color="auto"/>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p>
        </w:tc>
      </w:tr>
      <w:tr w:rsidR="00277711" w:rsidRPr="004201DA" w:rsidTr="00234825">
        <w:trPr>
          <w:trHeight w:val="145"/>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77711">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"Развитие образования При</w:t>
            </w:r>
            <w:r w:rsidR="00234825">
              <w:rPr>
                <w:rFonts w:ascii="Times New Roman" w:eastAsia="Times New Roman" w:hAnsi="Times New Roman" w:cs="Times New Roman"/>
                <w:bCs/>
                <w:color w:val="000000"/>
                <w:sz w:val="20"/>
                <w:szCs w:val="20"/>
              </w:rPr>
              <w:t>морского края"</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17728,2</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17101,1</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-627,1</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96,5</w:t>
            </w:r>
          </w:p>
        </w:tc>
      </w:tr>
      <w:tr w:rsidR="00277711" w:rsidRPr="004201DA" w:rsidTr="00234825">
        <w:trPr>
          <w:trHeight w:val="79"/>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CB4A78">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"Развитие зд</w:t>
            </w:r>
            <w:r w:rsidR="00CB4A78">
              <w:rPr>
                <w:rFonts w:ascii="Times New Roman" w:eastAsia="Times New Roman" w:hAnsi="Times New Roman" w:cs="Times New Roman"/>
                <w:bCs/>
                <w:color w:val="000000"/>
                <w:sz w:val="20"/>
                <w:szCs w:val="20"/>
              </w:rPr>
              <w:t>равоохранения Приморского края"</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188,3</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188,6</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0,3</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100,2</w:t>
            </w:r>
          </w:p>
        </w:tc>
      </w:tr>
      <w:tr w:rsidR="00277711" w:rsidRPr="004201DA" w:rsidTr="00277711">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CB4A78">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"Социальная подде</w:t>
            </w:r>
            <w:r w:rsidR="00CB4A78">
              <w:rPr>
                <w:rFonts w:ascii="Times New Roman" w:eastAsia="Times New Roman" w:hAnsi="Times New Roman" w:cs="Times New Roman"/>
                <w:bCs/>
                <w:color w:val="000000"/>
                <w:sz w:val="20"/>
                <w:szCs w:val="20"/>
              </w:rPr>
              <w:t>ржка населения Приморского края</w:t>
            </w:r>
            <w:r w:rsidRPr="004201DA">
              <w:rPr>
                <w:rFonts w:ascii="Times New Roman" w:eastAsia="Times New Roman" w:hAnsi="Times New Roman" w:cs="Times New Roman"/>
                <w:bCs/>
                <w:color w:val="000000"/>
                <w:sz w:val="20"/>
                <w:szCs w:val="20"/>
              </w:rPr>
              <w:t>"</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121,0</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12,3</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-108,7</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10,2</w:t>
            </w:r>
          </w:p>
        </w:tc>
      </w:tr>
      <w:tr w:rsidR="00277711" w:rsidRPr="004201DA" w:rsidTr="00277711">
        <w:trPr>
          <w:trHeight w:val="80"/>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CB4A78">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 xml:space="preserve">"Безопасный край" </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7,3</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12,0</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4,7</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164,4</w:t>
            </w:r>
          </w:p>
        </w:tc>
      </w:tr>
      <w:tr w:rsidR="00277711" w:rsidRPr="004201DA" w:rsidTr="00234825">
        <w:trPr>
          <w:trHeight w:val="191"/>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CB4A78">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"Развитие культуры Приморского края</w:t>
            </w:r>
            <w:r w:rsidR="00CB4A78">
              <w:rPr>
                <w:rFonts w:ascii="Times New Roman" w:eastAsia="Times New Roman" w:hAnsi="Times New Roman" w:cs="Times New Roman"/>
                <w:bCs/>
                <w:color w:val="000000"/>
                <w:sz w:val="20"/>
                <w:szCs w:val="20"/>
              </w:rPr>
              <w:t>"</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213,2</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217,4</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4,2</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102,0</w:t>
            </w:r>
          </w:p>
        </w:tc>
      </w:tr>
      <w:tr w:rsidR="00277711" w:rsidRPr="004201DA" w:rsidTr="00277711">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34825">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"Развитие физической культуры и спорта Приморского края</w:t>
            </w:r>
            <w:r w:rsidR="00234825" w:rsidRPr="004201DA">
              <w:rPr>
                <w:rFonts w:ascii="Times New Roman" w:eastAsia="Times New Roman" w:hAnsi="Times New Roman" w:cs="Times New Roman"/>
                <w:bCs/>
                <w:color w:val="000000"/>
                <w:sz w:val="20"/>
                <w:szCs w:val="20"/>
              </w:rPr>
              <w:t xml:space="preserve"> </w:t>
            </w:r>
            <w:r w:rsidRPr="004201DA">
              <w:rPr>
                <w:rFonts w:ascii="Times New Roman" w:eastAsia="Times New Roman" w:hAnsi="Times New Roman" w:cs="Times New Roman"/>
                <w:bCs/>
                <w:color w:val="000000"/>
                <w:sz w:val="20"/>
                <w:szCs w:val="20"/>
              </w:rPr>
              <w:t>"</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119,3</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113,5</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-5,8</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95,1</w:t>
            </w:r>
          </w:p>
        </w:tc>
      </w:tr>
      <w:tr w:rsidR="00277711" w:rsidRPr="004201DA" w:rsidTr="00277711">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34825">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7,8</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7,9</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0,1</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101,3</w:t>
            </w:r>
          </w:p>
        </w:tc>
      </w:tr>
      <w:tr w:rsidR="00277711" w:rsidRPr="004201DA" w:rsidTr="00277711">
        <w:trPr>
          <w:trHeight w:val="186"/>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34825" w:rsidP="00234825">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w:t>
            </w:r>
            <w:r w:rsidR="00277711" w:rsidRPr="004201DA">
              <w:rPr>
                <w:rFonts w:ascii="Times New Roman" w:eastAsia="Times New Roman" w:hAnsi="Times New Roman" w:cs="Times New Roman"/>
                <w:bCs/>
                <w:color w:val="000000"/>
                <w:sz w:val="20"/>
                <w:szCs w:val="20"/>
              </w:rPr>
              <w:t>Информационное общество</w:t>
            </w:r>
            <w:r>
              <w:rPr>
                <w:rFonts w:ascii="Times New Roman" w:eastAsia="Times New Roman" w:hAnsi="Times New Roman" w:cs="Times New Roman"/>
                <w:bCs/>
                <w:color w:val="000000"/>
                <w:sz w:val="20"/>
                <w:szCs w:val="20"/>
              </w:rPr>
              <w:t>"</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23,1</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0,0 </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-23,1</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0,0</w:t>
            </w:r>
          </w:p>
        </w:tc>
      </w:tr>
      <w:tr w:rsidR="00277711" w:rsidRPr="004201DA" w:rsidTr="00277711">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34825">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"Энергоэффективность, развитие газоснабжения и</w:t>
            </w:r>
            <w:r w:rsidR="00234825">
              <w:rPr>
                <w:rFonts w:ascii="Times New Roman" w:eastAsia="Times New Roman" w:hAnsi="Times New Roman" w:cs="Times New Roman"/>
                <w:bCs/>
                <w:color w:val="000000"/>
                <w:sz w:val="20"/>
                <w:szCs w:val="20"/>
              </w:rPr>
              <w:t xml:space="preserve"> энергетики в Приморском крае"</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21,4</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0,0 </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-21,4</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0,0</w:t>
            </w:r>
          </w:p>
        </w:tc>
      </w:tr>
      <w:tr w:rsidR="00277711" w:rsidRPr="004201DA" w:rsidTr="00277711">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77711">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Непрограммные направления деятельности органов государственной власти</w:t>
            </w:r>
          </w:p>
        </w:tc>
        <w:tc>
          <w:tcPr>
            <w:tcW w:w="142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9,0</w:t>
            </w:r>
          </w:p>
        </w:tc>
        <w:tc>
          <w:tcPr>
            <w:tcW w:w="1273"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9,0</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0,0</w:t>
            </w:r>
          </w:p>
        </w:tc>
        <w:tc>
          <w:tcPr>
            <w:tcW w:w="1160" w:type="dxa"/>
            <w:tcBorders>
              <w:top w:val="nil"/>
              <w:left w:val="nil"/>
              <w:bottom w:val="single" w:sz="4" w:space="0" w:color="auto"/>
              <w:right w:val="single" w:sz="4" w:space="0" w:color="auto"/>
            </w:tcBorders>
            <w:shd w:val="clear" w:color="auto" w:fill="auto"/>
          </w:tcPr>
          <w:p w:rsidR="00277711" w:rsidRPr="004201DA" w:rsidRDefault="00277711" w:rsidP="00277711">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100,0</w:t>
            </w:r>
          </w:p>
        </w:tc>
      </w:tr>
      <w:tr w:rsidR="00277711" w:rsidRPr="004201DA" w:rsidTr="00277711">
        <w:trPr>
          <w:trHeight w:val="70"/>
        </w:trPr>
        <w:tc>
          <w:tcPr>
            <w:tcW w:w="4410" w:type="dxa"/>
            <w:tcBorders>
              <w:top w:val="nil"/>
              <w:left w:val="single" w:sz="4" w:space="0" w:color="auto"/>
              <w:bottom w:val="single" w:sz="4" w:space="0" w:color="auto"/>
              <w:right w:val="single" w:sz="4" w:space="0" w:color="auto"/>
            </w:tcBorders>
            <w:shd w:val="clear" w:color="auto" w:fill="auto"/>
            <w:hideMark/>
          </w:tcPr>
          <w:p w:rsidR="00277711" w:rsidRPr="004201DA" w:rsidRDefault="00277711" w:rsidP="00277711">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Всего по разделу</w:t>
            </w:r>
          </w:p>
        </w:tc>
        <w:tc>
          <w:tcPr>
            <w:tcW w:w="1420" w:type="dxa"/>
            <w:tcBorders>
              <w:top w:val="nil"/>
              <w:left w:val="nil"/>
              <w:bottom w:val="single" w:sz="4" w:space="0" w:color="auto"/>
              <w:right w:val="single" w:sz="4" w:space="0" w:color="auto"/>
            </w:tcBorders>
            <w:shd w:val="clear" w:color="auto" w:fill="auto"/>
            <w:vAlign w:val="bottom"/>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18438,6</w:t>
            </w:r>
          </w:p>
        </w:tc>
        <w:tc>
          <w:tcPr>
            <w:tcW w:w="1273" w:type="dxa"/>
            <w:tcBorders>
              <w:top w:val="nil"/>
              <w:left w:val="nil"/>
              <w:bottom w:val="single" w:sz="4" w:space="0" w:color="auto"/>
              <w:right w:val="single" w:sz="4" w:space="0" w:color="auto"/>
            </w:tcBorders>
            <w:shd w:val="clear" w:color="auto" w:fill="auto"/>
            <w:vAlign w:val="bottom"/>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17661,8</w:t>
            </w:r>
          </w:p>
        </w:tc>
        <w:tc>
          <w:tcPr>
            <w:tcW w:w="1160" w:type="dxa"/>
            <w:tcBorders>
              <w:top w:val="nil"/>
              <w:left w:val="nil"/>
              <w:bottom w:val="single" w:sz="4" w:space="0" w:color="auto"/>
              <w:right w:val="single" w:sz="4" w:space="0" w:color="auto"/>
            </w:tcBorders>
            <w:shd w:val="clear" w:color="auto" w:fill="auto"/>
            <w:vAlign w:val="bottom"/>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-776,8</w:t>
            </w:r>
          </w:p>
        </w:tc>
        <w:tc>
          <w:tcPr>
            <w:tcW w:w="1160" w:type="dxa"/>
            <w:tcBorders>
              <w:top w:val="nil"/>
              <w:left w:val="nil"/>
              <w:bottom w:val="single" w:sz="4" w:space="0" w:color="auto"/>
              <w:right w:val="single" w:sz="4" w:space="0" w:color="auto"/>
            </w:tcBorders>
            <w:shd w:val="clear" w:color="auto" w:fill="auto"/>
            <w:vAlign w:val="bottom"/>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95,8 </w:t>
            </w:r>
          </w:p>
        </w:tc>
      </w:tr>
    </w:tbl>
    <w:p w:rsidR="00277711" w:rsidRPr="004201DA" w:rsidRDefault="00277711" w:rsidP="0027771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По разделу на 2016 год предусмотрены бюджетные ассигнования на реализацию мероприятий 7 ГП (в 2015 году </w:t>
      </w:r>
      <w:r w:rsidR="00D223A4">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9 ГП), а также непрограммных направлений деятельности органов государственной власти.</w:t>
      </w:r>
    </w:p>
    <w:p w:rsidR="00404974" w:rsidRPr="004201DA" w:rsidRDefault="00404974"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D223A4">
        <w:rPr>
          <w:rFonts w:ascii="Times New Roman" w:eastAsia="Times New Roman" w:hAnsi="Times New Roman" w:cs="Times New Roman"/>
          <w:b/>
          <w:sz w:val="28"/>
          <w:szCs w:val="28"/>
        </w:rPr>
        <w:t>5.8. Раздел 08 "Культура, кинематография"</w:t>
      </w:r>
    </w:p>
    <w:p w:rsidR="000B1663" w:rsidRDefault="000B1663" w:rsidP="000B1663">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Расходы краевого бюджета по разделу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предусмотрены в размере </w:t>
      </w:r>
      <w:r>
        <w:rPr>
          <w:rFonts w:ascii="Times New Roman" w:hAnsi="Times New Roman" w:cs="Times New Roman"/>
          <w:sz w:val="28"/>
          <w:szCs w:val="28"/>
        </w:rPr>
        <w:t>1024,5</w:t>
      </w:r>
      <w:r w:rsidRPr="00B24F90">
        <w:rPr>
          <w:rFonts w:ascii="Times New Roman" w:hAnsi="Times New Roman" w:cs="Times New Roman"/>
          <w:sz w:val="28"/>
          <w:szCs w:val="28"/>
        </w:rPr>
        <w:t xml:space="preserve"> млн рублей, что </w:t>
      </w:r>
      <w:r>
        <w:rPr>
          <w:rFonts w:ascii="Times New Roman" w:hAnsi="Times New Roman" w:cs="Times New Roman"/>
          <w:sz w:val="28"/>
          <w:szCs w:val="28"/>
        </w:rPr>
        <w:t>ниже</w:t>
      </w:r>
      <w:r w:rsidRPr="00B24F90">
        <w:rPr>
          <w:rFonts w:ascii="Times New Roman" w:hAnsi="Times New Roman" w:cs="Times New Roman"/>
          <w:sz w:val="28"/>
          <w:szCs w:val="28"/>
        </w:rPr>
        <w:t xml:space="preserve"> уровня 201</w:t>
      </w:r>
      <w:r>
        <w:rPr>
          <w:rFonts w:ascii="Times New Roman" w:hAnsi="Times New Roman" w:cs="Times New Roman"/>
          <w:sz w:val="28"/>
          <w:szCs w:val="28"/>
        </w:rPr>
        <w:t>5</w:t>
      </w:r>
      <w:r w:rsidRPr="00B24F90">
        <w:rPr>
          <w:rFonts w:ascii="Times New Roman" w:hAnsi="Times New Roman" w:cs="Times New Roman"/>
          <w:sz w:val="28"/>
          <w:szCs w:val="28"/>
        </w:rPr>
        <w:t xml:space="preserve"> года на </w:t>
      </w:r>
      <w:r>
        <w:rPr>
          <w:rFonts w:ascii="Times New Roman" w:hAnsi="Times New Roman" w:cs="Times New Roman"/>
          <w:sz w:val="28"/>
          <w:szCs w:val="28"/>
        </w:rPr>
        <w:t>47,5</w:t>
      </w:r>
      <w:r w:rsidRPr="00B24F90">
        <w:rPr>
          <w:rFonts w:ascii="Times New Roman" w:hAnsi="Times New Roman" w:cs="Times New Roman"/>
          <w:sz w:val="28"/>
          <w:szCs w:val="28"/>
        </w:rPr>
        <w:t xml:space="preserve"> %</w:t>
      </w:r>
      <w:r>
        <w:rPr>
          <w:rFonts w:ascii="Times New Roman" w:hAnsi="Times New Roman" w:cs="Times New Roman"/>
          <w:sz w:val="28"/>
          <w:szCs w:val="28"/>
        </w:rPr>
        <w:t>,</w:t>
      </w:r>
      <w:r w:rsidRPr="00B24F90">
        <w:rPr>
          <w:rFonts w:ascii="Times New Roman" w:hAnsi="Times New Roman" w:cs="Times New Roman"/>
          <w:sz w:val="28"/>
          <w:szCs w:val="28"/>
        </w:rPr>
        <w:t xml:space="preserve"> или на </w:t>
      </w:r>
      <w:r>
        <w:rPr>
          <w:rFonts w:ascii="Times New Roman" w:hAnsi="Times New Roman" w:cs="Times New Roman"/>
          <w:sz w:val="28"/>
          <w:szCs w:val="28"/>
        </w:rPr>
        <w:t>928,5</w:t>
      </w:r>
      <w:r w:rsidRPr="00B24F90">
        <w:rPr>
          <w:rFonts w:ascii="Times New Roman" w:hAnsi="Times New Roman" w:cs="Times New Roman"/>
          <w:sz w:val="28"/>
          <w:szCs w:val="28"/>
        </w:rPr>
        <w:t xml:space="preserve"> млн рублей (</w:t>
      </w:r>
      <w:r>
        <w:rPr>
          <w:rFonts w:ascii="Times New Roman" w:hAnsi="Times New Roman" w:cs="Times New Roman"/>
          <w:sz w:val="28"/>
          <w:szCs w:val="28"/>
        </w:rPr>
        <w:t>1953,0 млн рублей).</w:t>
      </w:r>
    </w:p>
    <w:p w:rsidR="000B1663" w:rsidRPr="00B24F90" w:rsidRDefault="000B1663" w:rsidP="000B1663">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составляет </w:t>
      </w:r>
      <w:r>
        <w:rPr>
          <w:rFonts w:ascii="Times New Roman" w:eastAsia="Times New Roman" w:hAnsi="Times New Roman" w:cs="Times New Roman"/>
          <w:sz w:val="28"/>
          <w:szCs w:val="24"/>
        </w:rPr>
        <w:t>1,3</w:t>
      </w:r>
      <w:r w:rsidRPr="00B24F90">
        <w:rPr>
          <w:rFonts w:ascii="Times New Roman" w:eastAsia="Times New Roman" w:hAnsi="Times New Roman" w:cs="Times New Roman"/>
          <w:sz w:val="28"/>
          <w:szCs w:val="24"/>
        </w:rPr>
        <w:t xml:space="preserve"> %. </w:t>
      </w:r>
    </w:p>
    <w:p w:rsidR="000B1663" w:rsidRPr="00B24F90" w:rsidRDefault="000B1663" w:rsidP="000B1663">
      <w:pPr>
        <w:spacing w:after="0" w:line="240" w:lineRule="auto"/>
        <w:ind w:firstLine="709"/>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4"/>
        </w:rPr>
        <w:t>Согласно ведомственной структуре расходов в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году расходы по данному разделу будут осуществлять 2 главных распорядителя бюджетных средств, а именно: д</w:t>
      </w:r>
      <w:r w:rsidRPr="00B24F90">
        <w:rPr>
          <w:rFonts w:ascii="Times New Roman" w:eastAsia="Times New Roman" w:hAnsi="Times New Roman" w:cs="Times New Roman"/>
          <w:sz w:val="28"/>
          <w:szCs w:val="28"/>
        </w:rPr>
        <w:t>епартамент культуры Приморского края</w:t>
      </w:r>
      <w:r w:rsidRPr="00B24F90">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528,5</w:t>
      </w:r>
      <w:r w:rsidRPr="00B24F90">
        <w:rPr>
          <w:rFonts w:ascii="Times New Roman" w:eastAsia="Times New Roman" w:hAnsi="Times New Roman" w:cs="Times New Roman"/>
          <w:sz w:val="28"/>
          <w:szCs w:val="24"/>
        </w:rPr>
        <w:t xml:space="preserve"> млн рублей, или </w:t>
      </w:r>
      <w:r>
        <w:rPr>
          <w:rFonts w:ascii="Times New Roman" w:eastAsia="Times New Roman" w:hAnsi="Times New Roman" w:cs="Times New Roman"/>
          <w:sz w:val="28"/>
          <w:szCs w:val="24"/>
        </w:rPr>
        <w:t>51,6</w:t>
      </w:r>
      <w:r w:rsidRPr="00B24F90">
        <w:rPr>
          <w:rFonts w:ascii="Times New Roman" w:eastAsia="Times New Roman" w:hAnsi="Times New Roman" w:cs="Times New Roman"/>
          <w:sz w:val="28"/>
          <w:szCs w:val="24"/>
        </w:rPr>
        <w:t xml:space="preserve"> % расходов по данному разделу), д</w:t>
      </w:r>
      <w:r w:rsidRPr="00B24F90">
        <w:rPr>
          <w:rFonts w:ascii="Times New Roman" w:eastAsia="Times New Roman" w:hAnsi="Times New Roman" w:cs="Times New Roman"/>
          <w:sz w:val="28"/>
          <w:szCs w:val="28"/>
        </w:rPr>
        <w:t>епартамент градостроительства Приморского края (</w:t>
      </w:r>
      <w:r>
        <w:rPr>
          <w:rFonts w:ascii="Times New Roman" w:eastAsia="Times New Roman" w:hAnsi="Times New Roman" w:cs="Times New Roman"/>
          <w:sz w:val="28"/>
          <w:szCs w:val="28"/>
        </w:rPr>
        <w:t>496,0</w:t>
      </w:r>
      <w:r w:rsidRPr="00B24F90">
        <w:rPr>
          <w:rFonts w:ascii="Times New Roman" w:eastAsia="Times New Roman" w:hAnsi="Times New Roman" w:cs="Times New Roman"/>
          <w:sz w:val="28"/>
          <w:szCs w:val="28"/>
        </w:rPr>
        <w:t xml:space="preserve"> млн рублей, или </w:t>
      </w:r>
      <w:r>
        <w:rPr>
          <w:rFonts w:ascii="Times New Roman" w:eastAsia="Times New Roman" w:hAnsi="Times New Roman" w:cs="Times New Roman"/>
          <w:sz w:val="28"/>
          <w:szCs w:val="28"/>
        </w:rPr>
        <w:t>48,4</w:t>
      </w:r>
      <w:r w:rsidRPr="00B24F90">
        <w:rPr>
          <w:rFonts w:ascii="Times New Roman" w:eastAsia="Times New Roman" w:hAnsi="Times New Roman" w:cs="Times New Roman"/>
          <w:sz w:val="28"/>
          <w:szCs w:val="28"/>
        </w:rPr>
        <w:t xml:space="preserve"> %).</w:t>
      </w:r>
    </w:p>
    <w:p w:rsidR="000E0865" w:rsidRDefault="000B1663" w:rsidP="000E0865">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Плановые объемы бюджетных назначений в разрезе подразделов классификации расходов приведены в таблице.</w:t>
      </w:r>
    </w:p>
    <w:p w:rsidR="00FF1AB8" w:rsidRDefault="00FF1AB8" w:rsidP="000E0865">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21</w:t>
      </w:r>
    </w:p>
    <w:p w:rsidR="000B1663" w:rsidRPr="00B24F90" w:rsidRDefault="000B1663" w:rsidP="000B1663">
      <w:pPr>
        <w:tabs>
          <w:tab w:val="left" w:pos="8070"/>
          <w:tab w:val="right" w:pos="9354"/>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(млн рублей)</w:t>
      </w:r>
    </w:p>
    <w:tbl>
      <w:tblPr>
        <w:tblW w:w="9356" w:type="dxa"/>
        <w:tblInd w:w="108" w:type="dxa"/>
        <w:tblLayout w:type="fixed"/>
        <w:tblLook w:val="04A0" w:firstRow="1" w:lastRow="0" w:firstColumn="1" w:lastColumn="0" w:noHBand="0" w:noVBand="1"/>
      </w:tblPr>
      <w:tblGrid>
        <w:gridCol w:w="3261"/>
        <w:gridCol w:w="850"/>
        <w:gridCol w:w="1985"/>
        <w:gridCol w:w="1413"/>
        <w:gridCol w:w="996"/>
        <w:gridCol w:w="851"/>
      </w:tblGrid>
      <w:tr w:rsidR="000B1663" w:rsidRPr="00B24F90" w:rsidTr="000E0865">
        <w:trPr>
          <w:trHeight w:val="255"/>
        </w:trPr>
        <w:tc>
          <w:tcPr>
            <w:tcW w:w="32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Наименование  разделов, подразделов</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Раздел, Подраздел</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Утверждено Законом Приморского края</w:t>
            </w:r>
          </w:p>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от 01.10.2015</w:t>
            </w:r>
          </w:p>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 670–КЗ</w:t>
            </w:r>
          </w:p>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на 2015 год</w:t>
            </w:r>
          </w:p>
        </w:tc>
        <w:tc>
          <w:tcPr>
            <w:tcW w:w="14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Проект закона о краевом бюджете на 2016 год</w:t>
            </w:r>
          </w:p>
        </w:tc>
        <w:tc>
          <w:tcPr>
            <w:tcW w:w="184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Темпы роста (снижения) расходов</w:t>
            </w:r>
          </w:p>
        </w:tc>
      </w:tr>
      <w:tr w:rsidR="000B1663" w:rsidRPr="00B24F90" w:rsidTr="000E0865">
        <w:trPr>
          <w:trHeight w:val="722"/>
        </w:trPr>
        <w:tc>
          <w:tcPr>
            <w:tcW w:w="3261"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1413"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1847" w:type="dxa"/>
            <w:gridSpan w:val="2"/>
            <w:vMerge/>
            <w:tcBorders>
              <w:top w:val="single" w:sz="4" w:space="0" w:color="auto"/>
              <w:left w:val="single" w:sz="4" w:space="0" w:color="auto"/>
              <w:bottom w:val="single" w:sz="4" w:space="0" w:color="000000"/>
              <w:right w:val="single" w:sz="4" w:space="0" w:color="000000"/>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r>
      <w:tr w:rsidR="000B1663" w:rsidRPr="00B24F90" w:rsidTr="000E0865">
        <w:trPr>
          <w:trHeight w:val="549"/>
        </w:trPr>
        <w:tc>
          <w:tcPr>
            <w:tcW w:w="3261"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1413" w:type="dxa"/>
            <w:vMerge/>
            <w:tcBorders>
              <w:top w:val="single" w:sz="4" w:space="0" w:color="auto"/>
              <w:left w:val="single" w:sz="4" w:space="0" w:color="auto"/>
              <w:bottom w:val="single" w:sz="4" w:space="0" w:color="000000"/>
              <w:right w:val="single" w:sz="4" w:space="0" w:color="auto"/>
            </w:tcBorders>
            <w:vAlign w:val="center"/>
            <w:hideMark/>
          </w:tcPr>
          <w:p w:rsidR="000B1663" w:rsidRPr="000E0865" w:rsidRDefault="000B1663" w:rsidP="000B1663">
            <w:pPr>
              <w:spacing w:after="0" w:line="240" w:lineRule="auto"/>
              <w:rPr>
                <w:rFonts w:ascii="Times New Roman" w:eastAsia="Times New Roman" w:hAnsi="Times New Roman" w:cs="Times New Roman"/>
                <w:sz w:val="20"/>
                <w:szCs w:val="20"/>
              </w:rPr>
            </w:pPr>
          </w:p>
        </w:tc>
        <w:tc>
          <w:tcPr>
            <w:tcW w:w="996" w:type="dxa"/>
            <w:tcBorders>
              <w:top w:val="nil"/>
              <w:left w:val="nil"/>
              <w:bottom w:val="single" w:sz="4" w:space="0" w:color="auto"/>
              <w:right w:val="single" w:sz="4" w:space="0" w:color="auto"/>
            </w:tcBorders>
            <w:shd w:val="clear" w:color="auto" w:fill="auto"/>
            <w:vAlign w:val="center"/>
            <w:hideMark/>
          </w:tcPr>
          <w:p w:rsidR="000B1663" w:rsidRPr="000E0865" w:rsidRDefault="000B1663" w:rsidP="000B1663">
            <w:pPr>
              <w:spacing w:after="0" w:line="240" w:lineRule="auto"/>
              <w:jc w:val="center"/>
              <w:rPr>
                <w:rFonts w:ascii="Times New Roman" w:eastAsia="Times New Roman" w:hAnsi="Times New Roman" w:cs="Times New Roman"/>
                <w:sz w:val="20"/>
                <w:szCs w:val="20"/>
              </w:rPr>
            </w:pPr>
            <w:r w:rsidRPr="000E0865">
              <w:rPr>
                <w:rFonts w:ascii="Times New Roman" w:eastAsia="Times New Roman" w:hAnsi="Times New Roman" w:cs="Times New Roman"/>
                <w:sz w:val="20"/>
                <w:szCs w:val="20"/>
              </w:rPr>
              <w:t>млн рублей</w:t>
            </w:r>
          </w:p>
        </w:tc>
        <w:tc>
          <w:tcPr>
            <w:tcW w:w="851" w:type="dxa"/>
            <w:tcBorders>
              <w:top w:val="nil"/>
              <w:left w:val="nil"/>
              <w:bottom w:val="single" w:sz="4" w:space="0" w:color="auto"/>
              <w:right w:val="single" w:sz="4" w:space="0" w:color="auto"/>
            </w:tcBorders>
            <w:shd w:val="clear" w:color="auto" w:fill="auto"/>
            <w:noWrap/>
            <w:vAlign w:val="center"/>
            <w:hideMark/>
          </w:tcPr>
          <w:p w:rsidR="000B1663" w:rsidRPr="000E0865" w:rsidRDefault="000B1663" w:rsidP="000B1663">
            <w:pPr>
              <w:spacing w:after="0" w:line="240" w:lineRule="auto"/>
              <w:jc w:val="center"/>
              <w:rPr>
                <w:rFonts w:ascii="Arial CYR" w:eastAsia="Times New Roman" w:hAnsi="Arial CYR" w:cs="Arial CYR"/>
                <w:sz w:val="20"/>
                <w:szCs w:val="20"/>
              </w:rPr>
            </w:pPr>
            <w:r w:rsidRPr="000E0865">
              <w:rPr>
                <w:rFonts w:ascii="Arial CYR" w:eastAsia="Times New Roman" w:hAnsi="Arial CYR" w:cs="Arial CYR"/>
                <w:sz w:val="20"/>
                <w:szCs w:val="20"/>
              </w:rPr>
              <w:t>%</w:t>
            </w:r>
          </w:p>
        </w:tc>
      </w:tr>
      <w:tr w:rsidR="000B1663" w:rsidRPr="00B24F90" w:rsidTr="000E0865">
        <w:trPr>
          <w:trHeight w:val="184"/>
        </w:trPr>
        <w:tc>
          <w:tcPr>
            <w:tcW w:w="3261" w:type="dxa"/>
            <w:tcBorders>
              <w:top w:val="nil"/>
              <w:left w:val="single" w:sz="4" w:space="0" w:color="auto"/>
              <w:bottom w:val="single" w:sz="4" w:space="0" w:color="auto"/>
              <w:right w:val="single" w:sz="4" w:space="0" w:color="auto"/>
            </w:tcBorders>
            <w:shd w:val="clear" w:color="auto" w:fill="auto"/>
            <w:hideMark/>
          </w:tcPr>
          <w:p w:rsidR="000B1663" w:rsidRPr="00B24F90" w:rsidRDefault="000B1663" w:rsidP="000B1663">
            <w:pPr>
              <w:spacing w:after="0" w:line="240" w:lineRule="auto"/>
              <w:rPr>
                <w:rFonts w:ascii="Times New Roman" w:eastAsia="Times New Roman" w:hAnsi="Times New Roman" w:cs="Times New Roman"/>
                <w:b/>
                <w:bCs/>
              </w:rPr>
            </w:pPr>
            <w:r w:rsidRPr="00B24F90">
              <w:rPr>
                <w:rFonts w:ascii="Times New Roman" w:eastAsia="Times New Roman" w:hAnsi="Times New Roman" w:cs="Times New Roman"/>
                <w:b/>
                <w:bCs/>
              </w:rPr>
              <w:t>Культура, кинематография</w:t>
            </w:r>
          </w:p>
        </w:tc>
        <w:tc>
          <w:tcPr>
            <w:tcW w:w="850" w:type="dxa"/>
            <w:tcBorders>
              <w:top w:val="nil"/>
              <w:left w:val="nil"/>
              <w:bottom w:val="single" w:sz="4" w:space="0" w:color="auto"/>
              <w:right w:val="single" w:sz="4" w:space="0" w:color="auto"/>
            </w:tcBorders>
            <w:shd w:val="clear" w:color="000000" w:fill="FFFFFF"/>
            <w:noWrap/>
            <w:hideMark/>
          </w:tcPr>
          <w:p w:rsidR="000B1663" w:rsidRPr="00B24F90" w:rsidRDefault="000B1663" w:rsidP="000B1663">
            <w:pPr>
              <w:spacing w:after="0" w:line="240" w:lineRule="auto"/>
              <w:jc w:val="center"/>
              <w:rPr>
                <w:rFonts w:ascii="Times New Roman" w:eastAsia="Times New Roman" w:hAnsi="Times New Roman" w:cs="Times New Roman"/>
                <w:b/>
                <w:bCs/>
              </w:rPr>
            </w:pPr>
            <w:r w:rsidRPr="00B24F90">
              <w:rPr>
                <w:rFonts w:ascii="Times New Roman" w:eastAsia="Times New Roman" w:hAnsi="Times New Roman" w:cs="Times New Roman"/>
                <w:b/>
                <w:bCs/>
              </w:rPr>
              <w:t>08</w:t>
            </w:r>
          </w:p>
        </w:tc>
        <w:tc>
          <w:tcPr>
            <w:tcW w:w="1985" w:type="dxa"/>
            <w:tcBorders>
              <w:top w:val="nil"/>
              <w:left w:val="nil"/>
              <w:bottom w:val="single" w:sz="4" w:space="0" w:color="auto"/>
              <w:right w:val="single" w:sz="4" w:space="0" w:color="auto"/>
            </w:tcBorders>
            <w:shd w:val="clear" w:color="auto" w:fill="auto"/>
            <w:noWrap/>
            <w:vAlign w:val="center"/>
            <w:hideMark/>
          </w:tcPr>
          <w:p w:rsidR="000B1663" w:rsidRPr="006D0731" w:rsidRDefault="000B1663" w:rsidP="000B1663">
            <w:pPr>
              <w:spacing w:after="0" w:line="240" w:lineRule="auto"/>
              <w:jc w:val="right"/>
              <w:rPr>
                <w:rFonts w:ascii="Times New Roman" w:hAnsi="Times New Roman" w:cs="Times New Roman"/>
                <w:b/>
                <w:bCs/>
                <w:color w:val="000000"/>
                <w:sz w:val="24"/>
                <w:szCs w:val="24"/>
              </w:rPr>
            </w:pPr>
            <w:r w:rsidRPr="006D0731">
              <w:rPr>
                <w:rFonts w:ascii="Times New Roman" w:hAnsi="Times New Roman" w:cs="Times New Roman"/>
                <w:b/>
                <w:bCs/>
                <w:color w:val="000000"/>
              </w:rPr>
              <w:t>1953,0</w:t>
            </w:r>
          </w:p>
        </w:tc>
        <w:tc>
          <w:tcPr>
            <w:tcW w:w="1413" w:type="dxa"/>
            <w:tcBorders>
              <w:top w:val="nil"/>
              <w:left w:val="nil"/>
              <w:bottom w:val="single" w:sz="4" w:space="0" w:color="auto"/>
              <w:right w:val="single" w:sz="4" w:space="0" w:color="auto"/>
            </w:tcBorders>
            <w:shd w:val="clear" w:color="000000" w:fill="FFFFFF"/>
            <w:vAlign w:val="center"/>
            <w:hideMark/>
          </w:tcPr>
          <w:p w:rsidR="000B1663" w:rsidRPr="006D0731" w:rsidRDefault="000B1663" w:rsidP="000B1663">
            <w:pPr>
              <w:spacing w:after="0" w:line="240" w:lineRule="auto"/>
              <w:jc w:val="right"/>
              <w:rPr>
                <w:rFonts w:ascii="Times New Roman" w:hAnsi="Times New Roman" w:cs="Times New Roman"/>
                <w:b/>
                <w:bCs/>
                <w:color w:val="000000"/>
                <w:sz w:val="24"/>
                <w:szCs w:val="24"/>
              </w:rPr>
            </w:pPr>
            <w:r w:rsidRPr="006D0731">
              <w:rPr>
                <w:rFonts w:ascii="Times New Roman" w:hAnsi="Times New Roman" w:cs="Times New Roman"/>
                <w:b/>
                <w:bCs/>
                <w:color w:val="000000"/>
              </w:rPr>
              <w:t>1024,5</w:t>
            </w:r>
          </w:p>
        </w:tc>
        <w:tc>
          <w:tcPr>
            <w:tcW w:w="996" w:type="dxa"/>
            <w:tcBorders>
              <w:top w:val="nil"/>
              <w:left w:val="nil"/>
              <w:bottom w:val="single" w:sz="4" w:space="0" w:color="auto"/>
              <w:right w:val="single" w:sz="4" w:space="0" w:color="auto"/>
            </w:tcBorders>
            <w:shd w:val="clear" w:color="auto" w:fill="auto"/>
            <w:noWrap/>
            <w:vAlign w:val="center"/>
            <w:hideMark/>
          </w:tcPr>
          <w:p w:rsidR="000B1663" w:rsidRPr="006D0731" w:rsidRDefault="000B1663" w:rsidP="000B1663">
            <w:pPr>
              <w:spacing w:after="0" w:line="240" w:lineRule="auto"/>
              <w:jc w:val="right"/>
              <w:rPr>
                <w:rFonts w:ascii="Times New Roman" w:hAnsi="Times New Roman" w:cs="Times New Roman"/>
                <w:b/>
                <w:bCs/>
                <w:color w:val="000000"/>
                <w:sz w:val="24"/>
                <w:szCs w:val="24"/>
              </w:rPr>
            </w:pPr>
            <w:r w:rsidRPr="006D0731">
              <w:rPr>
                <w:rFonts w:ascii="Times New Roman" w:hAnsi="Times New Roman" w:cs="Times New Roman"/>
                <w:b/>
                <w:bCs/>
                <w:color w:val="000000"/>
              </w:rPr>
              <w:t>-928,5</w:t>
            </w:r>
          </w:p>
        </w:tc>
        <w:tc>
          <w:tcPr>
            <w:tcW w:w="851" w:type="dxa"/>
            <w:tcBorders>
              <w:top w:val="nil"/>
              <w:left w:val="nil"/>
              <w:bottom w:val="single" w:sz="4" w:space="0" w:color="auto"/>
              <w:right w:val="single" w:sz="4" w:space="0" w:color="auto"/>
            </w:tcBorders>
            <w:shd w:val="clear" w:color="auto" w:fill="auto"/>
            <w:noWrap/>
            <w:vAlign w:val="center"/>
            <w:hideMark/>
          </w:tcPr>
          <w:p w:rsidR="000B1663" w:rsidRPr="006D0731" w:rsidRDefault="000B1663" w:rsidP="000B1663">
            <w:pPr>
              <w:spacing w:after="0" w:line="240" w:lineRule="auto"/>
              <w:jc w:val="right"/>
              <w:rPr>
                <w:rFonts w:ascii="Times New Roman" w:hAnsi="Times New Roman" w:cs="Times New Roman"/>
                <w:b/>
                <w:bCs/>
                <w:color w:val="000000"/>
                <w:sz w:val="24"/>
                <w:szCs w:val="24"/>
              </w:rPr>
            </w:pPr>
            <w:r w:rsidRPr="006D0731">
              <w:rPr>
                <w:rFonts w:ascii="Times New Roman" w:hAnsi="Times New Roman" w:cs="Times New Roman"/>
                <w:b/>
                <w:bCs/>
                <w:color w:val="000000"/>
              </w:rPr>
              <w:t>52,5</w:t>
            </w:r>
          </w:p>
        </w:tc>
      </w:tr>
      <w:tr w:rsidR="000B1663" w:rsidRPr="00B24F90" w:rsidTr="000E0865">
        <w:trPr>
          <w:trHeight w:val="201"/>
        </w:trPr>
        <w:tc>
          <w:tcPr>
            <w:tcW w:w="3261" w:type="dxa"/>
            <w:tcBorders>
              <w:top w:val="nil"/>
              <w:left w:val="single" w:sz="4" w:space="0" w:color="auto"/>
              <w:bottom w:val="single" w:sz="4" w:space="0" w:color="auto"/>
              <w:right w:val="single" w:sz="4" w:space="0" w:color="auto"/>
            </w:tcBorders>
            <w:shd w:val="clear" w:color="000000" w:fill="FFFFFF"/>
            <w:hideMark/>
          </w:tcPr>
          <w:p w:rsidR="000B1663" w:rsidRPr="00B24F90" w:rsidRDefault="000B1663" w:rsidP="000B1663">
            <w:pPr>
              <w:spacing w:after="0" w:line="240" w:lineRule="auto"/>
              <w:rPr>
                <w:rFonts w:ascii="Times New Roman" w:eastAsia="Times New Roman" w:hAnsi="Times New Roman" w:cs="Times New Roman"/>
                <w:color w:val="000000"/>
                <w:sz w:val="24"/>
                <w:szCs w:val="24"/>
              </w:rPr>
            </w:pPr>
            <w:r w:rsidRPr="00B24F90">
              <w:rPr>
                <w:rFonts w:ascii="Times New Roman" w:eastAsia="Times New Roman" w:hAnsi="Times New Roman" w:cs="Times New Roman"/>
                <w:color w:val="000000"/>
                <w:sz w:val="24"/>
                <w:szCs w:val="24"/>
              </w:rPr>
              <w:t>Культура</w:t>
            </w:r>
          </w:p>
        </w:tc>
        <w:tc>
          <w:tcPr>
            <w:tcW w:w="850" w:type="dxa"/>
            <w:tcBorders>
              <w:top w:val="nil"/>
              <w:left w:val="nil"/>
              <w:bottom w:val="single" w:sz="4" w:space="0" w:color="auto"/>
              <w:right w:val="single" w:sz="4" w:space="0" w:color="auto"/>
            </w:tcBorders>
            <w:shd w:val="clear" w:color="000000" w:fill="FFFFFF"/>
            <w:hideMark/>
          </w:tcPr>
          <w:p w:rsidR="000B1663" w:rsidRPr="00B24F90" w:rsidRDefault="000B1663" w:rsidP="000B1663">
            <w:pPr>
              <w:spacing w:after="0" w:line="240" w:lineRule="auto"/>
              <w:jc w:val="center"/>
              <w:rPr>
                <w:rFonts w:ascii="Times New Roman" w:eastAsia="Times New Roman" w:hAnsi="Times New Roman" w:cs="Times New Roman"/>
                <w:color w:val="000000"/>
              </w:rPr>
            </w:pPr>
            <w:r w:rsidRPr="00B24F90">
              <w:rPr>
                <w:rFonts w:ascii="Times New Roman" w:eastAsia="Times New Roman" w:hAnsi="Times New Roman" w:cs="Times New Roman"/>
                <w:color w:val="000000"/>
              </w:rPr>
              <w:t>0801</w:t>
            </w:r>
          </w:p>
        </w:tc>
        <w:tc>
          <w:tcPr>
            <w:tcW w:w="1985" w:type="dxa"/>
            <w:tcBorders>
              <w:top w:val="nil"/>
              <w:left w:val="nil"/>
              <w:bottom w:val="single" w:sz="4" w:space="0" w:color="auto"/>
              <w:right w:val="single" w:sz="4" w:space="0" w:color="auto"/>
            </w:tcBorders>
            <w:shd w:val="clear" w:color="000000" w:fill="FFFFFF"/>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1772,2</w:t>
            </w:r>
          </w:p>
        </w:tc>
        <w:tc>
          <w:tcPr>
            <w:tcW w:w="1413" w:type="dxa"/>
            <w:tcBorders>
              <w:top w:val="nil"/>
              <w:left w:val="nil"/>
              <w:bottom w:val="single" w:sz="4" w:space="0" w:color="auto"/>
              <w:right w:val="single" w:sz="4" w:space="0" w:color="auto"/>
            </w:tcBorders>
            <w:shd w:val="clear" w:color="000000" w:fill="FFFFFF"/>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920,9</w:t>
            </w:r>
          </w:p>
        </w:tc>
        <w:tc>
          <w:tcPr>
            <w:tcW w:w="996" w:type="dxa"/>
            <w:tcBorders>
              <w:top w:val="nil"/>
              <w:left w:val="nil"/>
              <w:bottom w:val="single" w:sz="4" w:space="0" w:color="auto"/>
              <w:right w:val="single" w:sz="4" w:space="0" w:color="auto"/>
            </w:tcBorders>
            <w:shd w:val="clear" w:color="auto" w:fill="auto"/>
            <w:noWrap/>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-851,3</w:t>
            </w:r>
          </w:p>
        </w:tc>
        <w:tc>
          <w:tcPr>
            <w:tcW w:w="851" w:type="dxa"/>
            <w:tcBorders>
              <w:top w:val="nil"/>
              <w:left w:val="nil"/>
              <w:bottom w:val="single" w:sz="4" w:space="0" w:color="auto"/>
              <w:right w:val="single" w:sz="4" w:space="0" w:color="auto"/>
            </w:tcBorders>
            <w:shd w:val="clear" w:color="auto" w:fill="auto"/>
            <w:noWrap/>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52,0</w:t>
            </w:r>
          </w:p>
        </w:tc>
      </w:tr>
      <w:tr w:rsidR="000B1663" w:rsidRPr="00B24F90" w:rsidTr="000E0865">
        <w:trPr>
          <w:trHeight w:val="489"/>
        </w:trPr>
        <w:tc>
          <w:tcPr>
            <w:tcW w:w="3261" w:type="dxa"/>
            <w:tcBorders>
              <w:top w:val="nil"/>
              <w:left w:val="single" w:sz="4" w:space="0" w:color="auto"/>
              <w:bottom w:val="single" w:sz="4" w:space="0" w:color="auto"/>
              <w:right w:val="single" w:sz="4" w:space="0" w:color="auto"/>
            </w:tcBorders>
            <w:shd w:val="clear" w:color="000000" w:fill="FFFFFF"/>
            <w:hideMark/>
          </w:tcPr>
          <w:p w:rsidR="000B1663" w:rsidRPr="00B24F90" w:rsidRDefault="000B1663" w:rsidP="000B1663">
            <w:pPr>
              <w:spacing w:after="0" w:line="240" w:lineRule="auto"/>
              <w:rPr>
                <w:rFonts w:ascii="Times New Roman" w:eastAsia="Times New Roman" w:hAnsi="Times New Roman" w:cs="Times New Roman"/>
                <w:color w:val="000000"/>
                <w:sz w:val="24"/>
                <w:szCs w:val="24"/>
              </w:rPr>
            </w:pPr>
            <w:r w:rsidRPr="00B24F90">
              <w:rPr>
                <w:rFonts w:ascii="Times New Roman" w:eastAsia="Times New Roman" w:hAnsi="Times New Roman" w:cs="Times New Roman"/>
                <w:color w:val="000000"/>
                <w:sz w:val="24"/>
                <w:szCs w:val="24"/>
              </w:rPr>
              <w:t>Другие вопросы в области культуры, кинематографии</w:t>
            </w:r>
          </w:p>
        </w:tc>
        <w:tc>
          <w:tcPr>
            <w:tcW w:w="850" w:type="dxa"/>
            <w:tcBorders>
              <w:top w:val="nil"/>
              <w:left w:val="nil"/>
              <w:bottom w:val="single" w:sz="4" w:space="0" w:color="auto"/>
              <w:right w:val="single" w:sz="4" w:space="0" w:color="auto"/>
            </w:tcBorders>
            <w:shd w:val="clear" w:color="000000" w:fill="FFFFFF"/>
            <w:hideMark/>
          </w:tcPr>
          <w:p w:rsidR="000B1663" w:rsidRPr="00B24F90" w:rsidRDefault="000B1663" w:rsidP="000B1663">
            <w:pPr>
              <w:spacing w:after="0" w:line="240" w:lineRule="auto"/>
              <w:jc w:val="center"/>
              <w:rPr>
                <w:rFonts w:ascii="Times New Roman" w:eastAsia="Times New Roman" w:hAnsi="Times New Roman" w:cs="Times New Roman"/>
                <w:color w:val="000000"/>
              </w:rPr>
            </w:pPr>
            <w:r w:rsidRPr="00B24F90">
              <w:rPr>
                <w:rFonts w:ascii="Times New Roman" w:eastAsia="Times New Roman" w:hAnsi="Times New Roman" w:cs="Times New Roman"/>
                <w:color w:val="000000"/>
              </w:rPr>
              <w:t>0804</w:t>
            </w:r>
          </w:p>
        </w:tc>
        <w:tc>
          <w:tcPr>
            <w:tcW w:w="1985" w:type="dxa"/>
            <w:tcBorders>
              <w:top w:val="nil"/>
              <w:left w:val="nil"/>
              <w:bottom w:val="single" w:sz="4" w:space="0" w:color="auto"/>
              <w:right w:val="single" w:sz="4" w:space="0" w:color="auto"/>
            </w:tcBorders>
            <w:shd w:val="clear" w:color="000000" w:fill="FFFFFF"/>
            <w:noWrap/>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180,8</w:t>
            </w:r>
          </w:p>
        </w:tc>
        <w:tc>
          <w:tcPr>
            <w:tcW w:w="1413" w:type="dxa"/>
            <w:tcBorders>
              <w:top w:val="nil"/>
              <w:left w:val="nil"/>
              <w:bottom w:val="single" w:sz="4" w:space="0" w:color="auto"/>
              <w:right w:val="single" w:sz="4" w:space="0" w:color="auto"/>
            </w:tcBorders>
            <w:shd w:val="clear" w:color="000000" w:fill="FFFFFF"/>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103,6</w:t>
            </w:r>
          </w:p>
        </w:tc>
        <w:tc>
          <w:tcPr>
            <w:tcW w:w="996" w:type="dxa"/>
            <w:tcBorders>
              <w:top w:val="nil"/>
              <w:left w:val="nil"/>
              <w:bottom w:val="single" w:sz="4" w:space="0" w:color="auto"/>
              <w:right w:val="single" w:sz="4" w:space="0" w:color="auto"/>
            </w:tcBorders>
            <w:shd w:val="clear" w:color="auto" w:fill="auto"/>
            <w:noWrap/>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-77,2</w:t>
            </w:r>
          </w:p>
        </w:tc>
        <w:tc>
          <w:tcPr>
            <w:tcW w:w="851" w:type="dxa"/>
            <w:tcBorders>
              <w:top w:val="nil"/>
              <w:left w:val="nil"/>
              <w:bottom w:val="single" w:sz="4" w:space="0" w:color="auto"/>
              <w:right w:val="single" w:sz="4" w:space="0" w:color="auto"/>
            </w:tcBorders>
            <w:shd w:val="clear" w:color="auto" w:fill="auto"/>
            <w:noWrap/>
            <w:vAlign w:val="center"/>
            <w:hideMark/>
          </w:tcPr>
          <w:p w:rsidR="000B1663" w:rsidRPr="006D0731" w:rsidRDefault="000B1663" w:rsidP="000B1663">
            <w:pPr>
              <w:spacing w:after="0" w:line="240" w:lineRule="auto"/>
              <w:jc w:val="right"/>
              <w:rPr>
                <w:rFonts w:ascii="Times New Roman" w:hAnsi="Times New Roman" w:cs="Times New Roman"/>
                <w:color w:val="000000"/>
                <w:sz w:val="24"/>
                <w:szCs w:val="24"/>
              </w:rPr>
            </w:pPr>
            <w:r w:rsidRPr="006D0731">
              <w:rPr>
                <w:rFonts w:ascii="Times New Roman" w:hAnsi="Times New Roman" w:cs="Times New Roman"/>
                <w:color w:val="000000"/>
              </w:rPr>
              <w:t>57,3</w:t>
            </w:r>
          </w:p>
        </w:tc>
      </w:tr>
    </w:tbl>
    <w:p w:rsidR="000B1663" w:rsidRPr="00B24F90" w:rsidRDefault="000B1663" w:rsidP="000B1663">
      <w:pPr>
        <w:spacing w:after="0" w:line="240" w:lineRule="auto"/>
        <w:ind w:firstLine="743"/>
        <w:jc w:val="both"/>
        <w:rPr>
          <w:rFonts w:ascii="Times New Roman" w:eastAsia="Times New Roman" w:hAnsi="Times New Roman" w:cs="Times New Roman"/>
          <w:sz w:val="28"/>
          <w:szCs w:val="24"/>
        </w:rPr>
      </w:pPr>
    </w:p>
    <w:p w:rsidR="000B1663" w:rsidRDefault="000B1663" w:rsidP="000B1663">
      <w:pPr>
        <w:spacing w:after="0" w:line="240" w:lineRule="auto"/>
        <w:ind w:firstLine="709"/>
        <w:jc w:val="both"/>
        <w:rPr>
          <w:sz w:val="28"/>
          <w:szCs w:val="28"/>
        </w:rPr>
      </w:pPr>
      <w:r w:rsidRPr="00B24F90">
        <w:rPr>
          <w:rFonts w:ascii="Times New Roman" w:eastAsia="Times New Roman" w:hAnsi="Times New Roman" w:cs="Times New Roman"/>
          <w:sz w:val="28"/>
          <w:szCs w:val="24"/>
        </w:rPr>
        <w:t xml:space="preserve">Основной причиной </w:t>
      </w:r>
      <w:r>
        <w:rPr>
          <w:rFonts w:ascii="Times New Roman" w:eastAsia="Times New Roman" w:hAnsi="Times New Roman" w:cs="Times New Roman"/>
          <w:sz w:val="28"/>
          <w:szCs w:val="24"/>
        </w:rPr>
        <w:t>снижения бюджетных</w:t>
      </w:r>
      <w:r w:rsidRPr="00B24F90">
        <w:rPr>
          <w:rFonts w:ascii="Times New Roman" w:eastAsia="Times New Roman" w:hAnsi="Times New Roman" w:cs="Times New Roman"/>
          <w:sz w:val="28"/>
          <w:szCs w:val="24"/>
        </w:rPr>
        <w:t xml:space="preserve"> ассигнований по данному разделу является </w:t>
      </w:r>
      <w:r>
        <w:rPr>
          <w:rFonts w:ascii="Times New Roman" w:eastAsia="Times New Roman" w:hAnsi="Times New Roman" w:cs="Times New Roman"/>
          <w:sz w:val="28"/>
          <w:szCs w:val="24"/>
        </w:rPr>
        <w:t xml:space="preserve">отсутствие </w:t>
      </w:r>
      <w:r w:rsidRPr="00152E3B">
        <w:rPr>
          <w:rFonts w:ascii="Times New Roman" w:eastAsia="Times New Roman" w:hAnsi="Times New Roman" w:cs="Times New Roman"/>
          <w:sz w:val="28"/>
          <w:szCs w:val="24"/>
        </w:rPr>
        <w:t>средств федерального бюджета</w:t>
      </w:r>
      <w:r w:rsidRPr="00594E87">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на</w:t>
      </w:r>
      <w:r w:rsidRPr="00B24F90">
        <w:rPr>
          <w:rFonts w:ascii="Times New Roman" w:hAnsi="Times New Roman"/>
          <w:bCs/>
          <w:color w:val="000000"/>
          <w:sz w:val="28"/>
          <w:szCs w:val="28"/>
        </w:rPr>
        <w:t xml:space="preserve"> </w:t>
      </w:r>
      <w:r w:rsidRPr="00B24F90">
        <w:rPr>
          <w:rFonts w:ascii="Times New Roman" w:eastAsia="Times New Roman" w:hAnsi="Times New Roman" w:cs="Times New Roman"/>
          <w:sz w:val="28"/>
          <w:szCs w:val="24"/>
        </w:rPr>
        <w:t xml:space="preserve">мероприятия </w:t>
      </w:r>
      <w:r>
        <w:rPr>
          <w:rFonts w:ascii="Times New Roman" w:eastAsia="Times New Roman" w:hAnsi="Times New Roman" w:cs="Times New Roman"/>
          <w:sz w:val="28"/>
          <w:szCs w:val="24"/>
        </w:rPr>
        <w:t xml:space="preserve">по </w:t>
      </w:r>
      <w:r w:rsidRPr="00B24F90">
        <w:rPr>
          <w:rFonts w:ascii="Times New Roman" w:hAnsi="Times New Roman"/>
          <w:bCs/>
          <w:color w:val="000000"/>
          <w:sz w:val="28"/>
          <w:szCs w:val="28"/>
        </w:rPr>
        <w:t>создани</w:t>
      </w:r>
      <w:r>
        <w:rPr>
          <w:rFonts w:ascii="Times New Roman" w:hAnsi="Times New Roman"/>
          <w:bCs/>
          <w:color w:val="000000"/>
          <w:sz w:val="28"/>
          <w:szCs w:val="28"/>
        </w:rPr>
        <w:t>ю</w:t>
      </w:r>
      <w:r w:rsidRPr="00B24F90">
        <w:rPr>
          <w:rFonts w:ascii="Times New Roman" w:hAnsi="Times New Roman"/>
          <w:bCs/>
          <w:color w:val="000000"/>
          <w:sz w:val="28"/>
          <w:szCs w:val="28"/>
        </w:rPr>
        <w:t xml:space="preserve"> инновационных культурных центров</w:t>
      </w:r>
      <w:r>
        <w:rPr>
          <w:rFonts w:ascii="Times New Roman" w:hAnsi="Times New Roman"/>
          <w:bCs/>
          <w:color w:val="000000"/>
          <w:sz w:val="28"/>
          <w:szCs w:val="28"/>
        </w:rPr>
        <w:t xml:space="preserve"> </w:t>
      </w:r>
      <w:r w:rsidRPr="00B24F90">
        <w:rPr>
          <w:rFonts w:ascii="Times New Roman" w:eastAsia="Times New Roman" w:hAnsi="Times New Roman" w:cs="Times New Roman"/>
          <w:sz w:val="28"/>
          <w:szCs w:val="24"/>
        </w:rPr>
        <w:t>в г. Владивостоке на о.</w:t>
      </w:r>
      <w:r>
        <w:rPr>
          <w:rFonts w:ascii="Times New Roman" w:eastAsia="Times New Roman" w:hAnsi="Times New Roman" w:cs="Times New Roman"/>
          <w:sz w:val="28"/>
          <w:szCs w:val="24"/>
        </w:rPr>
        <w:t> </w:t>
      </w:r>
      <w:r w:rsidRPr="00B24F90">
        <w:rPr>
          <w:rFonts w:ascii="Times New Roman" w:eastAsia="Times New Roman" w:hAnsi="Times New Roman" w:cs="Times New Roman"/>
          <w:sz w:val="28"/>
          <w:szCs w:val="24"/>
        </w:rPr>
        <w:t>Русский</w:t>
      </w:r>
      <w:r>
        <w:rPr>
          <w:rFonts w:ascii="Times New Roman" w:eastAsia="Times New Roman" w:hAnsi="Times New Roman" w:cs="Times New Roman"/>
          <w:sz w:val="28"/>
          <w:szCs w:val="24"/>
        </w:rPr>
        <w:t>,</w:t>
      </w:r>
      <w:r w:rsidRPr="00563F5E">
        <w:rPr>
          <w:rFonts w:ascii="Times New Roman" w:eastAsia="Times New Roman" w:hAnsi="Times New Roman" w:cs="Times New Roman"/>
          <w:sz w:val="28"/>
          <w:szCs w:val="24"/>
        </w:rPr>
        <w:t xml:space="preserve"> в том числе разработка проектно-сметной документации</w:t>
      </w:r>
      <w:r>
        <w:rPr>
          <w:rFonts w:ascii="Times New Roman" w:eastAsia="Times New Roman" w:hAnsi="Times New Roman" w:cs="Times New Roman"/>
          <w:sz w:val="28"/>
          <w:szCs w:val="24"/>
        </w:rPr>
        <w:t xml:space="preserve"> </w:t>
      </w:r>
      <w:r w:rsidRPr="00B24F90">
        <w:rPr>
          <w:rFonts w:ascii="Times New Roman" w:hAnsi="Times New Roman"/>
          <w:bCs/>
          <w:color w:val="000000"/>
          <w:sz w:val="28"/>
          <w:szCs w:val="28"/>
        </w:rPr>
        <w:t>(в 201</w:t>
      </w:r>
      <w:r>
        <w:rPr>
          <w:rFonts w:ascii="Times New Roman" w:hAnsi="Times New Roman"/>
          <w:bCs/>
          <w:color w:val="000000"/>
          <w:sz w:val="28"/>
          <w:szCs w:val="28"/>
        </w:rPr>
        <w:t>5</w:t>
      </w:r>
      <w:r w:rsidRPr="00B24F90">
        <w:rPr>
          <w:rFonts w:ascii="Times New Roman" w:hAnsi="Times New Roman"/>
          <w:bCs/>
          <w:color w:val="000000"/>
          <w:sz w:val="28"/>
          <w:szCs w:val="28"/>
        </w:rPr>
        <w:t xml:space="preserve"> году – </w:t>
      </w:r>
      <w:r>
        <w:rPr>
          <w:rFonts w:ascii="Times New Roman" w:hAnsi="Times New Roman"/>
          <w:bCs/>
          <w:color w:val="000000"/>
          <w:sz w:val="28"/>
          <w:szCs w:val="28"/>
        </w:rPr>
        <w:t>523,2 млн рублей)</w:t>
      </w:r>
      <w:r>
        <w:rPr>
          <w:sz w:val="28"/>
          <w:szCs w:val="28"/>
        </w:rPr>
        <w:t xml:space="preserve">. </w:t>
      </w:r>
    </w:p>
    <w:p w:rsidR="000B1663" w:rsidRPr="00B24F90" w:rsidRDefault="000B1663" w:rsidP="000B1663">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Кроме того, </w:t>
      </w:r>
      <w:r w:rsidRPr="00B24F90">
        <w:rPr>
          <w:rFonts w:ascii="Times New Roman" w:eastAsia="Times New Roman" w:hAnsi="Times New Roman" w:cs="Times New Roman"/>
          <w:sz w:val="28"/>
          <w:szCs w:val="24"/>
        </w:rPr>
        <w:t>причиной</w:t>
      </w:r>
      <w:r>
        <w:rPr>
          <w:rFonts w:ascii="Times New Roman" w:eastAsia="Times New Roman" w:hAnsi="Times New Roman" w:cs="Times New Roman"/>
          <w:sz w:val="28"/>
          <w:szCs w:val="24"/>
        </w:rPr>
        <w:t xml:space="preserve"> снижения бюджетных</w:t>
      </w:r>
      <w:r w:rsidRPr="00B24F90">
        <w:rPr>
          <w:rFonts w:ascii="Times New Roman" w:eastAsia="Times New Roman" w:hAnsi="Times New Roman" w:cs="Times New Roman"/>
          <w:sz w:val="28"/>
          <w:szCs w:val="24"/>
        </w:rPr>
        <w:t xml:space="preserve"> ассигнований по данному разделу является</w:t>
      </w:r>
      <w:r>
        <w:rPr>
          <w:rFonts w:ascii="Times New Roman" w:eastAsia="Times New Roman" w:hAnsi="Times New Roman" w:cs="Times New Roman"/>
          <w:sz w:val="28"/>
          <w:szCs w:val="24"/>
        </w:rPr>
        <w:t xml:space="preserve"> уменьшение расходов на обеспечение деятельности </w:t>
      </w:r>
      <w:r w:rsidRPr="00872B9F">
        <w:rPr>
          <w:rFonts w:ascii="Times New Roman" w:eastAsia="Times New Roman" w:hAnsi="Times New Roman" w:cs="Times New Roman"/>
          <w:sz w:val="28"/>
          <w:szCs w:val="24"/>
        </w:rPr>
        <w:t>(оказание услуг, выполнение работ) краевых государственных учреждений</w:t>
      </w:r>
      <w:r>
        <w:rPr>
          <w:rFonts w:ascii="Times New Roman" w:eastAsia="Times New Roman" w:hAnsi="Times New Roman" w:cs="Times New Roman"/>
          <w:sz w:val="28"/>
          <w:szCs w:val="24"/>
        </w:rPr>
        <w:t xml:space="preserve"> культуры на 369,4 млн рублей (в 2015 году – 710,6 млн рублей, в 2016 году – 341,2 млн рублей) в связи с  передачей </w:t>
      </w:r>
      <w:r w:rsidRPr="00654283">
        <w:rPr>
          <w:rFonts w:ascii="Times New Roman" w:eastAsia="Times New Roman" w:hAnsi="Times New Roman" w:cs="Times New Roman"/>
          <w:sz w:val="28"/>
          <w:szCs w:val="24"/>
        </w:rPr>
        <w:t xml:space="preserve"> ГАУК </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Приморский театр оперы и балета</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 xml:space="preserve"> </w:t>
      </w:r>
      <w:r w:rsidRPr="004F6CE0">
        <w:rPr>
          <w:rFonts w:ascii="Times New Roman" w:eastAsia="Times New Roman" w:hAnsi="Times New Roman" w:cs="Times New Roman"/>
          <w:sz w:val="28"/>
          <w:szCs w:val="24"/>
        </w:rPr>
        <w:t>под руководство Мариинского театра</w:t>
      </w:r>
      <w:r>
        <w:rPr>
          <w:rFonts w:ascii="Times New Roman" w:eastAsia="Times New Roman" w:hAnsi="Times New Roman" w:cs="Times New Roman"/>
          <w:sz w:val="28"/>
          <w:szCs w:val="24"/>
        </w:rPr>
        <w:t>.</w:t>
      </w:r>
    </w:p>
    <w:p w:rsidR="000B1663" w:rsidRDefault="000B1663" w:rsidP="000B1663">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 xml:space="preserve">По данному разделу предусмотрены ассигнования на реализацию ряда мероприятий 3 государственных программ Приморского края. </w:t>
      </w:r>
    </w:p>
    <w:p w:rsidR="00D223A4" w:rsidRPr="00D223A4" w:rsidRDefault="00D223A4" w:rsidP="00D223A4">
      <w:pPr>
        <w:spacing w:after="0" w:line="240" w:lineRule="auto"/>
        <w:ind w:firstLine="709"/>
        <w:jc w:val="right"/>
        <w:rPr>
          <w:rFonts w:ascii="Times New Roman" w:hAnsi="Times New Roman" w:cs="Times New Roman"/>
          <w:sz w:val="24"/>
          <w:szCs w:val="24"/>
        </w:rPr>
      </w:pPr>
      <w:r w:rsidRPr="00D223A4">
        <w:rPr>
          <w:rFonts w:ascii="Times New Roman" w:hAnsi="Times New Roman" w:cs="Times New Roman"/>
          <w:sz w:val="24"/>
          <w:szCs w:val="24"/>
        </w:rPr>
        <w:t>Таблица 22</w:t>
      </w:r>
    </w:p>
    <w:p w:rsidR="000B1663" w:rsidRPr="001F02DC" w:rsidRDefault="00D223A4" w:rsidP="000B1663">
      <w:pPr>
        <w:spacing w:after="0" w:line="240" w:lineRule="auto"/>
        <w:ind w:firstLine="709"/>
        <w:jc w:val="right"/>
        <w:rPr>
          <w:rFonts w:ascii="Times New Roman" w:hAnsi="Times New Roman" w:cs="Times New Roman"/>
        </w:rPr>
      </w:pPr>
      <w:r>
        <w:rPr>
          <w:rFonts w:ascii="Times New Roman" w:hAnsi="Times New Roman" w:cs="Times New Roman"/>
        </w:rPr>
        <w:t>(</w:t>
      </w:r>
      <w:r w:rsidR="000B1663" w:rsidRPr="001F02DC">
        <w:rPr>
          <w:rFonts w:ascii="Times New Roman" w:hAnsi="Times New Roman" w:cs="Times New Roman"/>
        </w:rPr>
        <w:t xml:space="preserve">млн рублей </w:t>
      </w:r>
      <w:r>
        <w:rPr>
          <w:rFonts w:ascii="Times New Roman" w:hAnsi="Times New Roman" w:cs="Times New Roman"/>
        </w:rPr>
        <w:t>)</w:t>
      </w:r>
    </w:p>
    <w:tbl>
      <w:tblPr>
        <w:tblW w:w="9503" w:type="dxa"/>
        <w:tblInd w:w="93" w:type="dxa"/>
        <w:tblLook w:val="04A0" w:firstRow="1" w:lastRow="0" w:firstColumn="1" w:lastColumn="0" w:noHBand="0" w:noVBand="1"/>
      </w:tblPr>
      <w:tblGrid>
        <w:gridCol w:w="4126"/>
        <w:gridCol w:w="1843"/>
        <w:gridCol w:w="1044"/>
        <w:gridCol w:w="950"/>
        <w:gridCol w:w="1540"/>
      </w:tblGrid>
      <w:tr w:rsidR="00D223A4" w:rsidRPr="001F02DC" w:rsidTr="00F71567">
        <w:trPr>
          <w:trHeight w:val="810"/>
          <w:tblHeader/>
        </w:trPr>
        <w:tc>
          <w:tcPr>
            <w:tcW w:w="4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Наименование показателя</w:t>
            </w:r>
          </w:p>
        </w:tc>
        <w:tc>
          <w:tcPr>
            <w:tcW w:w="1843" w:type="dxa"/>
            <w:vMerge w:val="restart"/>
            <w:tcBorders>
              <w:top w:val="single" w:sz="4" w:space="0" w:color="auto"/>
              <w:left w:val="nil"/>
              <w:right w:val="single" w:sz="4" w:space="0" w:color="auto"/>
            </w:tcBorders>
            <w:shd w:val="clear" w:color="auto" w:fill="auto"/>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Утверждено Законом Приморского края</w:t>
            </w:r>
          </w:p>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от 01.10.2015 № 670–КЗ   на 2015 год</w:t>
            </w:r>
          </w:p>
        </w:tc>
        <w:tc>
          <w:tcPr>
            <w:tcW w:w="1044" w:type="dxa"/>
            <w:vMerge w:val="restart"/>
            <w:tcBorders>
              <w:top w:val="single" w:sz="4" w:space="0" w:color="auto"/>
              <w:left w:val="nil"/>
              <w:right w:val="single" w:sz="4" w:space="0" w:color="auto"/>
            </w:tcBorders>
            <w:shd w:val="clear" w:color="auto" w:fill="auto"/>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 xml:space="preserve">Проект бюджета </w:t>
            </w:r>
          </w:p>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на 2016 год</w:t>
            </w:r>
          </w:p>
        </w:tc>
        <w:tc>
          <w:tcPr>
            <w:tcW w:w="2490" w:type="dxa"/>
            <w:gridSpan w:val="2"/>
            <w:tcBorders>
              <w:top w:val="single" w:sz="4" w:space="0" w:color="auto"/>
              <w:left w:val="nil"/>
              <w:bottom w:val="single" w:sz="4" w:space="0" w:color="auto"/>
              <w:right w:val="single" w:sz="4" w:space="0" w:color="000000"/>
            </w:tcBorders>
            <w:shd w:val="clear" w:color="auto" w:fill="auto"/>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rPr>
            </w:pPr>
            <w:r w:rsidRPr="001F02DC">
              <w:rPr>
                <w:rFonts w:ascii="Times New Roman" w:eastAsia="Times New Roman" w:hAnsi="Times New Roman" w:cs="Times New Roman"/>
                <w:color w:val="000000"/>
              </w:rPr>
              <w:t>Темпы роста (снижения) расходов</w:t>
            </w:r>
          </w:p>
        </w:tc>
      </w:tr>
      <w:tr w:rsidR="00D223A4" w:rsidRPr="001F02DC" w:rsidTr="00F71567">
        <w:trPr>
          <w:trHeight w:val="485"/>
          <w:tblHeader/>
        </w:trPr>
        <w:tc>
          <w:tcPr>
            <w:tcW w:w="4126" w:type="dxa"/>
            <w:vMerge/>
            <w:tcBorders>
              <w:top w:val="single" w:sz="4" w:space="0" w:color="auto"/>
              <w:left w:val="single" w:sz="4" w:space="0" w:color="auto"/>
              <w:bottom w:val="single" w:sz="4" w:space="0" w:color="000000"/>
              <w:right w:val="single" w:sz="4" w:space="0" w:color="auto"/>
            </w:tcBorders>
            <w:vAlign w:val="center"/>
            <w:hideMark/>
          </w:tcPr>
          <w:p w:rsidR="00D223A4" w:rsidRPr="001F02DC" w:rsidRDefault="00D223A4" w:rsidP="00ED350A">
            <w:pPr>
              <w:spacing w:after="0" w:line="240" w:lineRule="auto"/>
              <w:rPr>
                <w:rFonts w:ascii="Times New Roman" w:eastAsia="Times New Roman" w:hAnsi="Times New Roman" w:cs="Times New Roman"/>
                <w:color w:val="000000"/>
                <w:sz w:val="20"/>
                <w:szCs w:val="20"/>
              </w:rPr>
            </w:pPr>
          </w:p>
        </w:tc>
        <w:tc>
          <w:tcPr>
            <w:tcW w:w="1843" w:type="dxa"/>
            <w:vMerge/>
            <w:tcBorders>
              <w:left w:val="nil"/>
              <w:bottom w:val="single" w:sz="4" w:space="0" w:color="auto"/>
              <w:right w:val="single" w:sz="4" w:space="0" w:color="auto"/>
            </w:tcBorders>
            <w:shd w:val="clear" w:color="auto" w:fill="auto"/>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p>
        </w:tc>
        <w:tc>
          <w:tcPr>
            <w:tcW w:w="1044" w:type="dxa"/>
            <w:vMerge/>
            <w:tcBorders>
              <w:left w:val="nil"/>
              <w:bottom w:val="single" w:sz="4" w:space="0" w:color="auto"/>
              <w:right w:val="single" w:sz="4" w:space="0" w:color="auto"/>
            </w:tcBorders>
            <w:shd w:val="clear" w:color="auto" w:fill="auto"/>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p>
        </w:tc>
        <w:tc>
          <w:tcPr>
            <w:tcW w:w="950" w:type="dxa"/>
            <w:tcBorders>
              <w:top w:val="nil"/>
              <w:left w:val="nil"/>
              <w:bottom w:val="single" w:sz="4" w:space="0" w:color="auto"/>
              <w:right w:val="single" w:sz="4" w:space="0" w:color="auto"/>
            </w:tcBorders>
            <w:shd w:val="clear" w:color="auto" w:fill="auto"/>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Сумма</w:t>
            </w:r>
          </w:p>
        </w:tc>
        <w:tc>
          <w:tcPr>
            <w:tcW w:w="1540" w:type="dxa"/>
            <w:tcBorders>
              <w:top w:val="nil"/>
              <w:left w:val="nil"/>
              <w:bottom w:val="single" w:sz="4" w:space="0" w:color="auto"/>
              <w:right w:val="single" w:sz="4" w:space="0" w:color="auto"/>
            </w:tcBorders>
            <w:shd w:val="clear" w:color="auto" w:fill="auto"/>
            <w:noWrap/>
            <w:vAlign w:val="center"/>
            <w:hideMark/>
          </w:tcPr>
          <w:p w:rsidR="00D223A4" w:rsidRPr="001F02DC" w:rsidRDefault="00D223A4" w:rsidP="00ED350A">
            <w:pPr>
              <w:spacing w:after="0" w:line="240" w:lineRule="auto"/>
              <w:jc w:val="center"/>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w:t>
            </w:r>
          </w:p>
        </w:tc>
      </w:tr>
      <w:tr w:rsidR="000B1663" w:rsidRPr="001F02DC" w:rsidTr="00D223A4">
        <w:trPr>
          <w:trHeight w:val="559"/>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0B1663" w:rsidRPr="001F02DC" w:rsidRDefault="000B1663" w:rsidP="00ED350A">
            <w:pPr>
              <w:spacing w:after="0" w:line="240" w:lineRule="auto"/>
              <w:rPr>
                <w:rFonts w:ascii="Times New Roman" w:eastAsia="Times New Roman" w:hAnsi="Times New Roman" w:cs="Times New Roman"/>
                <w:b/>
                <w:bCs/>
                <w:color w:val="000000"/>
                <w:sz w:val="20"/>
                <w:szCs w:val="20"/>
              </w:rPr>
            </w:pPr>
            <w:r w:rsidRPr="001F02DC">
              <w:rPr>
                <w:rFonts w:ascii="Times New Roman" w:eastAsia="Times New Roman" w:hAnsi="Times New Roman" w:cs="Times New Roman"/>
                <w:b/>
                <w:bCs/>
                <w:color w:val="000000"/>
                <w:sz w:val="20"/>
                <w:szCs w:val="20"/>
              </w:rPr>
              <w:t>Государственные программы Приморского края</w:t>
            </w:r>
          </w:p>
        </w:tc>
        <w:tc>
          <w:tcPr>
            <w:tcW w:w="1843"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b/>
                <w:bCs/>
                <w:color w:val="000000"/>
                <w:sz w:val="20"/>
                <w:szCs w:val="20"/>
              </w:rPr>
            </w:pPr>
            <w:r w:rsidRPr="001F02DC">
              <w:rPr>
                <w:rFonts w:ascii="Times New Roman" w:eastAsia="Times New Roman" w:hAnsi="Times New Roman" w:cs="Times New Roman"/>
                <w:b/>
                <w:bCs/>
                <w:color w:val="000000"/>
                <w:sz w:val="20"/>
                <w:szCs w:val="20"/>
              </w:rPr>
              <w:t>1953,0</w:t>
            </w:r>
          </w:p>
        </w:tc>
        <w:tc>
          <w:tcPr>
            <w:tcW w:w="1044"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b/>
                <w:bCs/>
                <w:color w:val="000000"/>
                <w:sz w:val="20"/>
                <w:szCs w:val="20"/>
              </w:rPr>
            </w:pPr>
            <w:r w:rsidRPr="001F02DC">
              <w:rPr>
                <w:rFonts w:ascii="Times New Roman" w:eastAsia="Times New Roman" w:hAnsi="Times New Roman" w:cs="Times New Roman"/>
                <w:b/>
                <w:bCs/>
                <w:color w:val="000000"/>
                <w:sz w:val="20"/>
                <w:szCs w:val="20"/>
              </w:rPr>
              <w:t>1024,5</w:t>
            </w:r>
          </w:p>
        </w:tc>
        <w:tc>
          <w:tcPr>
            <w:tcW w:w="95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b/>
                <w:bCs/>
                <w:color w:val="000000"/>
                <w:sz w:val="20"/>
                <w:szCs w:val="20"/>
              </w:rPr>
            </w:pPr>
            <w:r w:rsidRPr="001F02DC">
              <w:rPr>
                <w:rFonts w:ascii="Times New Roman" w:eastAsia="Times New Roman" w:hAnsi="Times New Roman" w:cs="Times New Roman"/>
                <w:b/>
                <w:bCs/>
                <w:color w:val="000000"/>
                <w:sz w:val="20"/>
                <w:szCs w:val="20"/>
              </w:rPr>
              <w:t>-928,5</w:t>
            </w:r>
          </w:p>
        </w:tc>
        <w:tc>
          <w:tcPr>
            <w:tcW w:w="154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b/>
                <w:bCs/>
                <w:color w:val="000000"/>
                <w:sz w:val="20"/>
                <w:szCs w:val="20"/>
              </w:rPr>
            </w:pPr>
            <w:r w:rsidRPr="001F02DC">
              <w:rPr>
                <w:rFonts w:ascii="Times New Roman" w:eastAsia="Times New Roman" w:hAnsi="Times New Roman" w:cs="Times New Roman"/>
                <w:b/>
                <w:bCs/>
                <w:color w:val="000000"/>
                <w:sz w:val="20"/>
                <w:szCs w:val="20"/>
              </w:rPr>
              <w:t>52,5</w:t>
            </w:r>
          </w:p>
        </w:tc>
      </w:tr>
      <w:tr w:rsidR="000B1663" w:rsidRPr="001F02DC" w:rsidTr="00D223A4">
        <w:trPr>
          <w:trHeight w:val="281"/>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0B1663" w:rsidRPr="001F02DC" w:rsidRDefault="000B1663" w:rsidP="00881F77">
            <w:pPr>
              <w:spacing w:after="0" w:line="240" w:lineRule="auto"/>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"Социальная поддержка населения Приморского края"</w:t>
            </w:r>
          </w:p>
        </w:tc>
        <w:tc>
          <w:tcPr>
            <w:tcW w:w="1843"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3,9</w:t>
            </w:r>
          </w:p>
        </w:tc>
        <w:tc>
          <w:tcPr>
            <w:tcW w:w="1044"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2,0</w:t>
            </w:r>
          </w:p>
        </w:tc>
        <w:tc>
          <w:tcPr>
            <w:tcW w:w="95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-1,9</w:t>
            </w:r>
          </w:p>
        </w:tc>
        <w:tc>
          <w:tcPr>
            <w:tcW w:w="154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51,3</w:t>
            </w:r>
          </w:p>
        </w:tc>
      </w:tr>
      <w:tr w:rsidR="000B1663" w:rsidRPr="001F02DC" w:rsidTr="00D223A4">
        <w:trPr>
          <w:trHeight w:val="387"/>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0B1663" w:rsidRPr="001F02DC" w:rsidRDefault="000B1663" w:rsidP="00881F77">
            <w:pPr>
              <w:spacing w:after="0" w:line="240" w:lineRule="auto"/>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"Раз</w:t>
            </w:r>
            <w:r w:rsidR="00881F77">
              <w:rPr>
                <w:rFonts w:ascii="Times New Roman" w:eastAsia="Times New Roman" w:hAnsi="Times New Roman" w:cs="Times New Roman"/>
                <w:color w:val="000000"/>
                <w:sz w:val="20"/>
                <w:szCs w:val="20"/>
              </w:rPr>
              <w:t>витие культуры Приморского края</w:t>
            </w:r>
            <w:r w:rsidRPr="001F02DC">
              <w:rPr>
                <w:rFonts w:ascii="Times New Roman" w:eastAsia="Times New Roman" w:hAnsi="Times New Roman" w:cs="Times New Roman"/>
                <w:color w:val="000000"/>
                <w:sz w:val="20"/>
                <w:szCs w:val="20"/>
              </w:rPr>
              <w:t>"</w:t>
            </w:r>
          </w:p>
        </w:tc>
        <w:tc>
          <w:tcPr>
            <w:tcW w:w="1843"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1947,6</w:t>
            </w:r>
          </w:p>
        </w:tc>
        <w:tc>
          <w:tcPr>
            <w:tcW w:w="1044"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1021,5</w:t>
            </w:r>
          </w:p>
        </w:tc>
        <w:tc>
          <w:tcPr>
            <w:tcW w:w="95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-926,1</w:t>
            </w:r>
          </w:p>
        </w:tc>
        <w:tc>
          <w:tcPr>
            <w:tcW w:w="154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52,4</w:t>
            </w:r>
          </w:p>
        </w:tc>
      </w:tr>
      <w:tr w:rsidR="000B1663" w:rsidRPr="001F02DC" w:rsidTr="00D223A4">
        <w:trPr>
          <w:trHeight w:val="42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0B1663" w:rsidRPr="001F02DC" w:rsidRDefault="000B1663" w:rsidP="00881F77">
            <w:pPr>
              <w:spacing w:after="0" w:line="240" w:lineRule="auto"/>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 xml:space="preserve">"Безопасный край" </w:t>
            </w:r>
          </w:p>
        </w:tc>
        <w:tc>
          <w:tcPr>
            <w:tcW w:w="1843"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1,5</w:t>
            </w:r>
          </w:p>
        </w:tc>
        <w:tc>
          <w:tcPr>
            <w:tcW w:w="1044"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1,0</w:t>
            </w:r>
          </w:p>
        </w:tc>
        <w:tc>
          <w:tcPr>
            <w:tcW w:w="95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-0,5</w:t>
            </w:r>
          </w:p>
        </w:tc>
        <w:tc>
          <w:tcPr>
            <w:tcW w:w="1540" w:type="dxa"/>
            <w:tcBorders>
              <w:top w:val="nil"/>
              <w:left w:val="nil"/>
              <w:bottom w:val="single" w:sz="4" w:space="0" w:color="auto"/>
              <w:right w:val="single" w:sz="4" w:space="0" w:color="auto"/>
            </w:tcBorders>
            <w:shd w:val="clear" w:color="auto" w:fill="auto"/>
            <w:hideMark/>
          </w:tcPr>
          <w:p w:rsidR="000B1663" w:rsidRPr="001F02DC" w:rsidRDefault="000B1663" w:rsidP="00ED350A">
            <w:pPr>
              <w:spacing w:after="0" w:line="240" w:lineRule="auto"/>
              <w:jc w:val="right"/>
              <w:rPr>
                <w:rFonts w:ascii="Times New Roman" w:eastAsia="Times New Roman" w:hAnsi="Times New Roman" w:cs="Times New Roman"/>
                <w:color w:val="000000"/>
                <w:sz w:val="20"/>
                <w:szCs w:val="20"/>
              </w:rPr>
            </w:pPr>
            <w:r w:rsidRPr="001F02DC">
              <w:rPr>
                <w:rFonts w:ascii="Times New Roman" w:eastAsia="Times New Roman" w:hAnsi="Times New Roman" w:cs="Times New Roman"/>
                <w:color w:val="000000"/>
                <w:sz w:val="20"/>
                <w:szCs w:val="20"/>
              </w:rPr>
              <w:t>66,7</w:t>
            </w:r>
          </w:p>
        </w:tc>
      </w:tr>
    </w:tbl>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5.9. Раздел 09 "Здравоохранение"</w:t>
      </w:r>
    </w:p>
    <w:p w:rsidR="00465411" w:rsidRPr="00B24F90" w:rsidRDefault="00465411" w:rsidP="00465411">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Расходы краевого бюджета по разделу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предусмотрены в размере </w:t>
      </w:r>
      <w:r>
        <w:rPr>
          <w:rFonts w:ascii="Times New Roman" w:eastAsia="Times New Roman" w:hAnsi="Times New Roman" w:cs="Times New Roman"/>
          <w:sz w:val="28"/>
          <w:szCs w:val="28"/>
        </w:rPr>
        <w:t>15873,2</w:t>
      </w:r>
      <w:r w:rsidRPr="00B24F90">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 из них за счет средств</w:t>
      </w:r>
      <w:r w:rsidRPr="00B24F90">
        <w:rPr>
          <w:rFonts w:ascii="Times New Roman" w:eastAsia="Times New Roman" w:hAnsi="Times New Roman" w:cs="Times New Roman"/>
          <w:sz w:val="28"/>
          <w:szCs w:val="28"/>
        </w:rPr>
        <w:t xml:space="preserve"> федерального бюджета</w:t>
      </w:r>
      <w:r>
        <w:rPr>
          <w:rFonts w:ascii="Times New Roman" w:eastAsia="Times New Roman" w:hAnsi="Times New Roman" w:cs="Times New Roman"/>
          <w:sz w:val="28"/>
          <w:szCs w:val="28"/>
        </w:rPr>
        <w:t xml:space="preserve"> – 485,3</w:t>
      </w:r>
      <w:r w:rsidRPr="00B24F90">
        <w:rPr>
          <w:rFonts w:ascii="Times New Roman" w:eastAsia="Times New Roman" w:hAnsi="Times New Roman" w:cs="Times New Roman"/>
          <w:sz w:val="28"/>
          <w:szCs w:val="28"/>
        </w:rPr>
        <w:t> млн рублей, краевого бюджета</w:t>
      </w:r>
      <w:r>
        <w:rPr>
          <w:rFonts w:ascii="Times New Roman" w:eastAsia="Times New Roman" w:hAnsi="Times New Roman" w:cs="Times New Roman"/>
          <w:sz w:val="28"/>
          <w:szCs w:val="28"/>
        </w:rPr>
        <w:t xml:space="preserve"> – 15387,9</w:t>
      </w:r>
      <w:r w:rsidRPr="00B24F90">
        <w:rPr>
          <w:rFonts w:ascii="Times New Roman" w:eastAsia="Times New Roman" w:hAnsi="Times New Roman" w:cs="Times New Roman"/>
          <w:sz w:val="28"/>
          <w:szCs w:val="28"/>
        </w:rPr>
        <w:t> млн рублей.</w:t>
      </w:r>
      <w:r w:rsidRPr="006C491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Планируемый объем расходов </w:t>
      </w:r>
      <w:r w:rsidRPr="00B24F90">
        <w:rPr>
          <w:rFonts w:ascii="Times New Roman" w:eastAsia="Times New Roman" w:hAnsi="Times New Roman" w:cs="Times New Roman"/>
          <w:sz w:val="28"/>
          <w:szCs w:val="28"/>
        </w:rPr>
        <w:t>ниже уровня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года на </w:t>
      </w:r>
      <w:r>
        <w:rPr>
          <w:rFonts w:ascii="Times New Roman" w:eastAsia="Times New Roman" w:hAnsi="Times New Roman" w:cs="Times New Roman"/>
          <w:sz w:val="28"/>
          <w:szCs w:val="28"/>
        </w:rPr>
        <w:t>8,3</w:t>
      </w:r>
      <w:r w:rsidRPr="00B24F90">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Pr="00B24F90">
        <w:rPr>
          <w:rFonts w:ascii="Times New Roman" w:eastAsia="Times New Roman" w:hAnsi="Times New Roman" w:cs="Times New Roman"/>
          <w:sz w:val="28"/>
          <w:szCs w:val="28"/>
        </w:rPr>
        <w:t xml:space="preserve"> или на </w:t>
      </w:r>
      <w:r>
        <w:rPr>
          <w:rFonts w:ascii="Times New Roman" w:eastAsia="Times New Roman" w:hAnsi="Times New Roman" w:cs="Times New Roman"/>
          <w:sz w:val="28"/>
          <w:szCs w:val="28"/>
        </w:rPr>
        <w:t>1428,4</w:t>
      </w:r>
      <w:r w:rsidRPr="00B24F90">
        <w:rPr>
          <w:rFonts w:ascii="Times New Roman" w:eastAsia="Times New Roman" w:hAnsi="Times New Roman" w:cs="Times New Roman"/>
          <w:sz w:val="28"/>
          <w:szCs w:val="28"/>
        </w:rPr>
        <w:t> млн рублей (</w:t>
      </w:r>
      <w:r>
        <w:rPr>
          <w:rFonts w:ascii="Times New Roman" w:eastAsia="Times New Roman" w:hAnsi="Times New Roman" w:cs="Times New Roman"/>
          <w:sz w:val="28"/>
          <w:szCs w:val="28"/>
        </w:rPr>
        <w:t>17301,6 млн рублей).</w:t>
      </w:r>
    </w:p>
    <w:p w:rsidR="00465411" w:rsidRPr="00B24F90" w:rsidRDefault="00465411" w:rsidP="00465411">
      <w:pPr>
        <w:autoSpaceDE w:val="0"/>
        <w:autoSpaceDN w:val="0"/>
        <w:adjustRightInd w:val="0"/>
        <w:spacing w:after="0" w:line="240" w:lineRule="auto"/>
        <w:ind w:firstLine="708"/>
        <w:jc w:val="both"/>
        <w:rPr>
          <w:rFonts w:ascii="Times New Roman" w:hAnsi="Times New Roman" w:cs="Times New Roman"/>
          <w:sz w:val="28"/>
          <w:szCs w:val="28"/>
        </w:rPr>
      </w:pPr>
      <w:r w:rsidRPr="00B24F90">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год составляет 1</w:t>
      </w:r>
      <w:r>
        <w:rPr>
          <w:rFonts w:ascii="Times New Roman" w:eastAsia="Times New Roman" w:hAnsi="Times New Roman" w:cs="Times New Roman"/>
          <w:sz w:val="28"/>
          <w:szCs w:val="24"/>
        </w:rPr>
        <w:t>9,3</w:t>
      </w:r>
      <w:r w:rsidRPr="00B24F90">
        <w:rPr>
          <w:rFonts w:ascii="Times New Roman" w:eastAsia="Times New Roman" w:hAnsi="Times New Roman" w:cs="Times New Roman"/>
          <w:sz w:val="28"/>
          <w:szCs w:val="24"/>
        </w:rPr>
        <w:t xml:space="preserve"> % (в 20</w:t>
      </w:r>
      <w:r>
        <w:rPr>
          <w:rFonts w:ascii="Times New Roman" w:eastAsia="Times New Roman" w:hAnsi="Times New Roman" w:cs="Times New Roman"/>
          <w:sz w:val="28"/>
          <w:szCs w:val="24"/>
        </w:rPr>
        <w:t>15</w:t>
      </w:r>
      <w:r w:rsidRPr="00B24F90">
        <w:rPr>
          <w:rFonts w:ascii="Times New Roman" w:eastAsia="Times New Roman" w:hAnsi="Times New Roman" w:cs="Times New Roman"/>
          <w:sz w:val="28"/>
          <w:szCs w:val="24"/>
        </w:rPr>
        <w:t> году – 19,1 %).</w:t>
      </w:r>
    </w:p>
    <w:p w:rsidR="00465411" w:rsidRPr="00B24F90" w:rsidRDefault="00465411" w:rsidP="00465411">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Согласно ведомственной структуре расходов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расходы по разделу будут осуществлять 2 главных распорядителя бюджетных средств, из них: </w:t>
      </w:r>
    </w:p>
    <w:p w:rsidR="00465411" w:rsidRPr="00B24F90" w:rsidRDefault="00465411" w:rsidP="00465411">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департамент здравоохранения Приморского края</w:t>
      </w:r>
      <w:r>
        <w:rPr>
          <w:rFonts w:ascii="Times New Roman" w:eastAsia="Times New Roman" w:hAnsi="Times New Roman" w:cs="Times New Roman"/>
          <w:sz w:val="28"/>
          <w:szCs w:val="28"/>
        </w:rPr>
        <w:t xml:space="preserve"> – 15601,2</w:t>
      </w:r>
      <w:r w:rsidRPr="00B24F90">
        <w:rPr>
          <w:rFonts w:ascii="Times New Roman" w:eastAsia="Times New Roman" w:hAnsi="Times New Roman" w:cs="Times New Roman"/>
          <w:sz w:val="28"/>
          <w:szCs w:val="28"/>
        </w:rPr>
        <w:t> млн рублей (доля в общем объеме расходов по разделу</w:t>
      </w:r>
      <w:r>
        <w:rPr>
          <w:rFonts w:ascii="Times New Roman" w:eastAsia="Times New Roman" w:hAnsi="Times New Roman" w:cs="Times New Roman"/>
          <w:sz w:val="28"/>
          <w:szCs w:val="28"/>
        </w:rPr>
        <w:t xml:space="preserve"> – 98,3</w:t>
      </w:r>
      <w:r w:rsidRPr="00B24F90">
        <w:rPr>
          <w:rFonts w:ascii="Times New Roman" w:eastAsia="Times New Roman" w:hAnsi="Times New Roman" w:cs="Times New Roman"/>
          <w:sz w:val="28"/>
          <w:szCs w:val="28"/>
        </w:rPr>
        <w:t> %);</w:t>
      </w:r>
    </w:p>
    <w:p w:rsidR="00465411" w:rsidRPr="00B24F90" w:rsidRDefault="00465411" w:rsidP="00465411">
      <w:pPr>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департамент градостроительства Приморского края</w:t>
      </w:r>
      <w:r>
        <w:rPr>
          <w:rFonts w:ascii="Times New Roman" w:eastAsia="Times New Roman" w:hAnsi="Times New Roman" w:cs="Times New Roman"/>
          <w:sz w:val="28"/>
          <w:szCs w:val="28"/>
        </w:rPr>
        <w:t xml:space="preserve"> – 272,0 </w:t>
      </w:r>
      <w:r w:rsidRPr="00B24F90">
        <w:rPr>
          <w:rFonts w:ascii="Times New Roman" w:eastAsia="Times New Roman" w:hAnsi="Times New Roman" w:cs="Times New Roman"/>
          <w:sz w:val="28"/>
          <w:szCs w:val="28"/>
        </w:rPr>
        <w:t xml:space="preserve"> млн рублей (1,</w:t>
      </w:r>
      <w:r>
        <w:rPr>
          <w:rFonts w:ascii="Times New Roman" w:eastAsia="Times New Roman" w:hAnsi="Times New Roman" w:cs="Times New Roman"/>
          <w:sz w:val="28"/>
          <w:szCs w:val="28"/>
        </w:rPr>
        <w:t>7</w:t>
      </w:r>
      <w:r w:rsidRPr="00B24F90">
        <w:rPr>
          <w:rFonts w:ascii="Times New Roman" w:eastAsia="Times New Roman" w:hAnsi="Times New Roman" w:cs="Times New Roman"/>
          <w:sz w:val="28"/>
          <w:szCs w:val="28"/>
        </w:rPr>
        <w:t xml:space="preserve"> %). </w:t>
      </w:r>
    </w:p>
    <w:p w:rsidR="00465411" w:rsidRPr="00B24F90" w:rsidRDefault="00465411" w:rsidP="00465411">
      <w:pPr>
        <w:spacing w:after="0" w:line="240" w:lineRule="auto"/>
        <w:ind w:firstLine="851"/>
        <w:jc w:val="both"/>
        <w:rPr>
          <w:rFonts w:ascii="Times New Roman" w:hAnsi="Times New Roman" w:cs="Times New Roman"/>
          <w:sz w:val="28"/>
          <w:szCs w:val="28"/>
        </w:rPr>
      </w:pPr>
      <w:r w:rsidRPr="00B24F90">
        <w:rPr>
          <w:rFonts w:ascii="Times New Roman" w:hAnsi="Times New Roman" w:cs="Times New Roman"/>
          <w:sz w:val="28"/>
          <w:szCs w:val="28"/>
        </w:rPr>
        <w:t xml:space="preserve">По данному разделу </w:t>
      </w:r>
      <w:r>
        <w:rPr>
          <w:rFonts w:ascii="Times New Roman" w:hAnsi="Times New Roman" w:cs="Times New Roman"/>
          <w:sz w:val="28"/>
          <w:szCs w:val="28"/>
        </w:rPr>
        <w:t xml:space="preserve">на 2016 год </w:t>
      </w:r>
      <w:r w:rsidRPr="00B24F90">
        <w:rPr>
          <w:rFonts w:ascii="Times New Roman" w:hAnsi="Times New Roman" w:cs="Times New Roman"/>
          <w:sz w:val="28"/>
          <w:szCs w:val="28"/>
        </w:rPr>
        <w:t xml:space="preserve">предусмотрены ассигнования на реализацию мероприятий </w:t>
      </w:r>
      <w:r>
        <w:rPr>
          <w:rFonts w:ascii="Times New Roman" w:hAnsi="Times New Roman" w:cs="Times New Roman"/>
          <w:sz w:val="28"/>
          <w:szCs w:val="28"/>
        </w:rPr>
        <w:t>3</w:t>
      </w:r>
      <w:r w:rsidRPr="00B24F90">
        <w:rPr>
          <w:rFonts w:ascii="Times New Roman" w:hAnsi="Times New Roman" w:cs="Times New Roman"/>
          <w:sz w:val="28"/>
          <w:szCs w:val="28"/>
        </w:rPr>
        <w:t xml:space="preserve"> ГП.</w:t>
      </w:r>
    </w:p>
    <w:p w:rsidR="00465411" w:rsidRDefault="00465411" w:rsidP="00465411">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143590" w:rsidRPr="00143590" w:rsidRDefault="00143590" w:rsidP="00143590">
      <w:pPr>
        <w:spacing w:after="0" w:line="240" w:lineRule="auto"/>
        <w:ind w:firstLine="709"/>
        <w:jc w:val="right"/>
        <w:rPr>
          <w:rFonts w:ascii="Times New Roman" w:hAnsi="Times New Roman" w:cs="Times New Roman"/>
          <w:sz w:val="24"/>
          <w:szCs w:val="24"/>
        </w:rPr>
      </w:pPr>
      <w:r w:rsidRPr="00143590">
        <w:rPr>
          <w:rFonts w:ascii="Times New Roman" w:hAnsi="Times New Roman" w:cs="Times New Roman"/>
          <w:sz w:val="24"/>
          <w:szCs w:val="24"/>
        </w:rPr>
        <w:t>Таблица 23</w:t>
      </w:r>
    </w:p>
    <w:p w:rsidR="00465411" w:rsidRPr="00143590" w:rsidRDefault="00465411" w:rsidP="00465411">
      <w:pPr>
        <w:spacing w:after="0" w:line="240" w:lineRule="auto"/>
        <w:ind w:left="6371" w:firstLine="709"/>
        <w:jc w:val="right"/>
        <w:rPr>
          <w:rFonts w:ascii="Times New Roman" w:hAnsi="Times New Roman" w:cs="Times New Roman"/>
          <w:sz w:val="24"/>
          <w:szCs w:val="24"/>
        </w:rPr>
      </w:pPr>
      <w:r w:rsidRPr="00143590">
        <w:rPr>
          <w:rFonts w:ascii="Times New Roman" w:hAnsi="Times New Roman" w:cs="Times New Roman"/>
          <w:sz w:val="24"/>
          <w:szCs w:val="24"/>
        </w:rPr>
        <w:t xml:space="preserve">(млн рублей) </w:t>
      </w:r>
    </w:p>
    <w:tbl>
      <w:tblPr>
        <w:tblW w:w="9423" w:type="dxa"/>
        <w:tblInd w:w="93" w:type="dxa"/>
        <w:tblLook w:val="04A0" w:firstRow="1" w:lastRow="0" w:firstColumn="1" w:lastColumn="0" w:noHBand="0" w:noVBand="1"/>
      </w:tblPr>
      <w:tblGrid>
        <w:gridCol w:w="4410"/>
        <w:gridCol w:w="1420"/>
        <w:gridCol w:w="1273"/>
        <w:gridCol w:w="1160"/>
        <w:gridCol w:w="1160"/>
      </w:tblGrid>
      <w:tr w:rsidR="00465411" w:rsidRPr="00C34F5F" w:rsidTr="00465411">
        <w:trPr>
          <w:trHeight w:val="795"/>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5411" w:rsidRPr="00C34F5F" w:rsidRDefault="00465411" w:rsidP="00465411">
            <w:pPr>
              <w:spacing w:after="0" w:line="240" w:lineRule="auto"/>
              <w:jc w:val="center"/>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Наименование показателя</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5411" w:rsidRPr="00C34F5F" w:rsidRDefault="00465411" w:rsidP="00465411">
            <w:pPr>
              <w:spacing w:after="0" w:line="240" w:lineRule="auto"/>
              <w:jc w:val="center"/>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Утверждено Законом Приморского края</w:t>
            </w:r>
            <w:r w:rsidRPr="00C34F5F">
              <w:rPr>
                <w:rFonts w:ascii="Times New Roman" w:eastAsia="Times New Roman" w:hAnsi="Times New Roman" w:cs="Times New Roman"/>
                <w:color w:val="000000"/>
                <w:sz w:val="20"/>
                <w:szCs w:val="20"/>
              </w:rPr>
              <w:br/>
              <w:t xml:space="preserve">от 01.10.2015 № 670–КЗ </w:t>
            </w:r>
            <w:r>
              <w:rPr>
                <w:rFonts w:ascii="Times New Roman" w:eastAsia="Times New Roman" w:hAnsi="Times New Roman" w:cs="Times New Roman"/>
                <w:color w:val="000000"/>
                <w:sz w:val="20"/>
                <w:szCs w:val="20"/>
              </w:rPr>
              <w:t xml:space="preserve"> </w:t>
            </w:r>
            <w:r w:rsidRPr="00C34F5F">
              <w:rPr>
                <w:rFonts w:ascii="Times New Roman" w:eastAsia="Times New Roman" w:hAnsi="Times New Roman" w:cs="Times New Roman"/>
                <w:color w:val="000000"/>
                <w:sz w:val="20"/>
                <w:szCs w:val="20"/>
              </w:rPr>
              <w:t xml:space="preserve"> на 2015 год</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5411" w:rsidRDefault="00465411" w:rsidP="00465411">
            <w:pPr>
              <w:spacing w:after="0" w:line="240" w:lineRule="auto"/>
              <w:jc w:val="center"/>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 xml:space="preserve">Проект бюджета </w:t>
            </w:r>
          </w:p>
          <w:p w:rsidR="00465411" w:rsidRPr="00C34F5F" w:rsidRDefault="00465411" w:rsidP="00465411">
            <w:pPr>
              <w:spacing w:after="0" w:line="240" w:lineRule="auto"/>
              <w:jc w:val="center"/>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на 2016 год</w:t>
            </w:r>
          </w:p>
        </w:tc>
        <w:tc>
          <w:tcPr>
            <w:tcW w:w="2320" w:type="dxa"/>
            <w:gridSpan w:val="2"/>
            <w:tcBorders>
              <w:top w:val="single" w:sz="4" w:space="0" w:color="auto"/>
              <w:left w:val="nil"/>
              <w:bottom w:val="single" w:sz="4" w:space="0" w:color="auto"/>
              <w:right w:val="single" w:sz="4" w:space="0" w:color="auto"/>
            </w:tcBorders>
            <w:shd w:val="clear" w:color="auto" w:fill="auto"/>
            <w:vAlign w:val="center"/>
            <w:hideMark/>
          </w:tcPr>
          <w:p w:rsidR="00465411" w:rsidRPr="00C34F5F" w:rsidRDefault="00465411" w:rsidP="00465411">
            <w:pPr>
              <w:spacing w:after="0" w:line="240" w:lineRule="auto"/>
              <w:jc w:val="center"/>
              <w:rPr>
                <w:rFonts w:ascii="Times New Roman" w:eastAsia="Times New Roman" w:hAnsi="Times New Roman" w:cs="Times New Roman"/>
              </w:rPr>
            </w:pPr>
            <w:r w:rsidRPr="00C34F5F">
              <w:rPr>
                <w:rFonts w:ascii="Times New Roman" w:eastAsia="Times New Roman" w:hAnsi="Times New Roman" w:cs="Times New Roman"/>
              </w:rPr>
              <w:t>Темпы роста (снижения) расходов</w:t>
            </w:r>
          </w:p>
        </w:tc>
      </w:tr>
      <w:tr w:rsidR="00465411" w:rsidRPr="00C34F5F" w:rsidTr="00143590">
        <w:trPr>
          <w:trHeight w:val="848"/>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465411" w:rsidRPr="00C34F5F" w:rsidRDefault="00465411" w:rsidP="00465411">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465411" w:rsidRPr="00C34F5F" w:rsidRDefault="00465411" w:rsidP="00465411">
            <w:pPr>
              <w:spacing w:after="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465411" w:rsidRPr="00C34F5F" w:rsidRDefault="00465411" w:rsidP="00465411">
            <w:pPr>
              <w:spacing w:after="0" w:line="240" w:lineRule="auto"/>
              <w:rPr>
                <w:rFonts w:ascii="Times New Roman" w:eastAsia="Times New Roman" w:hAnsi="Times New Roman" w:cs="Times New Roman"/>
                <w:color w:val="000000"/>
                <w:sz w:val="20"/>
                <w:szCs w:val="20"/>
              </w:rPr>
            </w:pPr>
          </w:p>
        </w:tc>
        <w:tc>
          <w:tcPr>
            <w:tcW w:w="1160" w:type="dxa"/>
            <w:tcBorders>
              <w:top w:val="nil"/>
              <w:left w:val="nil"/>
              <w:bottom w:val="single" w:sz="4" w:space="0" w:color="auto"/>
              <w:right w:val="single" w:sz="4" w:space="0" w:color="auto"/>
            </w:tcBorders>
            <w:shd w:val="clear" w:color="auto" w:fill="auto"/>
            <w:vAlign w:val="center"/>
            <w:hideMark/>
          </w:tcPr>
          <w:p w:rsidR="00465411" w:rsidRPr="00C34F5F" w:rsidRDefault="00465411" w:rsidP="00465411">
            <w:pPr>
              <w:spacing w:after="0" w:line="240" w:lineRule="auto"/>
              <w:jc w:val="center"/>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Сумма</w:t>
            </w:r>
          </w:p>
        </w:tc>
        <w:tc>
          <w:tcPr>
            <w:tcW w:w="1160" w:type="dxa"/>
            <w:tcBorders>
              <w:top w:val="nil"/>
              <w:left w:val="nil"/>
              <w:bottom w:val="single" w:sz="4" w:space="0" w:color="auto"/>
              <w:right w:val="single" w:sz="4" w:space="0" w:color="auto"/>
            </w:tcBorders>
            <w:shd w:val="clear" w:color="auto" w:fill="auto"/>
            <w:noWrap/>
            <w:vAlign w:val="center"/>
            <w:hideMark/>
          </w:tcPr>
          <w:p w:rsidR="00465411" w:rsidRPr="00C34F5F" w:rsidRDefault="00465411" w:rsidP="00465411">
            <w:pPr>
              <w:spacing w:after="0" w:line="240" w:lineRule="auto"/>
              <w:jc w:val="center"/>
              <w:rPr>
                <w:rFonts w:ascii="Times New Roman" w:eastAsia="Times New Roman" w:hAnsi="Times New Roman" w:cs="Times New Roman"/>
                <w:sz w:val="20"/>
                <w:szCs w:val="20"/>
              </w:rPr>
            </w:pPr>
            <w:r w:rsidRPr="00C34F5F">
              <w:rPr>
                <w:rFonts w:ascii="Times New Roman" w:eastAsia="Times New Roman" w:hAnsi="Times New Roman" w:cs="Times New Roman"/>
                <w:sz w:val="20"/>
                <w:szCs w:val="20"/>
              </w:rPr>
              <w:t>%</w:t>
            </w:r>
          </w:p>
        </w:tc>
      </w:tr>
      <w:tr w:rsidR="00465411" w:rsidRPr="00C34F5F" w:rsidTr="00465411">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465411" w:rsidRPr="00C34F5F" w:rsidRDefault="00465411" w:rsidP="00465411">
            <w:pPr>
              <w:spacing w:after="0" w:line="240" w:lineRule="auto"/>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Государственные программы Приморского края</w:t>
            </w:r>
          </w:p>
        </w:tc>
        <w:tc>
          <w:tcPr>
            <w:tcW w:w="142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17 298,0</w:t>
            </w:r>
          </w:p>
        </w:tc>
        <w:tc>
          <w:tcPr>
            <w:tcW w:w="1273"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15 873,2</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-1 424,8</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91,8</w:t>
            </w:r>
          </w:p>
        </w:tc>
      </w:tr>
      <w:tr w:rsidR="00465411" w:rsidRPr="00C34F5F" w:rsidTr="00465411">
        <w:trPr>
          <w:trHeight w:val="480"/>
        </w:trPr>
        <w:tc>
          <w:tcPr>
            <w:tcW w:w="4410" w:type="dxa"/>
            <w:tcBorders>
              <w:top w:val="nil"/>
              <w:left w:val="single" w:sz="4" w:space="0" w:color="auto"/>
              <w:bottom w:val="single" w:sz="4" w:space="0" w:color="auto"/>
              <w:right w:val="single" w:sz="4" w:space="0" w:color="auto"/>
            </w:tcBorders>
            <w:shd w:val="clear" w:color="auto" w:fill="auto"/>
            <w:hideMark/>
          </w:tcPr>
          <w:p w:rsidR="00465411" w:rsidRPr="00C34F5F" w:rsidRDefault="00465411" w:rsidP="00465411">
            <w:pPr>
              <w:spacing w:after="0" w:line="240" w:lineRule="auto"/>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"Развитие здравоохранения Приморского края" на 2013-2020 годы</w:t>
            </w:r>
          </w:p>
        </w:tc>
        <w:tc>
          <w:tcPr>
            <w:tcW w:w="142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17 282,5</w:t>
            </w:r>
          </w:p>
        </w:tc>
        <w:tc>
          <w:tcPr>
            <w:tcW w:w="1273"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15 860,6</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-1 421,9</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91,8</w:t>
            </w:r>
          </w:p>
        </w:tc>
      </w:tr>
      <w:tr w:rsidR="00465411" w:rsidRPr="00C34F5F" w:rsidTr="00465411">
        <w:trPr>
          <w:trHeight w:val="496"/>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"Социальная поддержка населения Приморского края на 2013-2020 годы"</w:t>
            </w:r>
          </w:p>
        </w:tc>
        <w:tc>
          <w:tcPr>
            <w:tcW w:w="142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3,3</w:t>
            </w:r>
          </w:p>
        </w:tc>
        <w:tc>
          <w:tcPr>
            <w:tcW w:w="1273"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0,4</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-2,9</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12,1</w:t>
            </w:r>
          </w:p>
        </w:tc>
      </w:tr>
      <w:tr w:rsidR="00465411" w:rsidRPr="00C34F5F" w:rsidTr="00465411">
        <w:trPr>
          <w:trHeight w:val="33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 xml:space="preserve"> "Безопасный край" на 2015-2020 годы</w:t>
            </w:r>
          </w:p>
        </w:tc>
        <w:tc>
          <w:tcPr>
            <w:tcW w:w="142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12,2</w:t>
            </w:r>
          </w:p>
        </w:tc>
        <w:tc>
          <w:tcPr>
            <w:tcW w:w="1273"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12,2</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0,0</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color w:val="000000"/>
                <w:sz w:val="20"/>
                <w:szCs w:val="20"/>
              </w:rPr>
            </w:pPr>
            <w:r w:rsidRPr="00C34F5F">
              <w:rPr>
                <w:rFonts w:ascii="Times New Roman" w:eastAsia="Times New Roman" w:hAnsi="Times New Roman" w:cs="Times New Roman"/>
                <w:color w:val="000000"/>
                <w:sz w:val="20"/>
                <w:szCs w:val="20"/>
              </w:rPr>
              <w:t>100,0</w:t>
            </w:r>
          </w:p>
        </w:tc>
      </w:tr>
      <w:tr w:rsidR="00465411" w:rsidRPr="00C34F5F" w:rsidTr="00465411">
        <w:trPr>
          <w:trHeight w:val="509"/>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Непрограммные направления деятельности органов государственной власти</w:t>
            </w:r>
          </w:p>
        </w:tc>
        <w:tc>
          <w:tcPr>
            <w:tcW w:w="142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3,6</w:t>
            </w:r>
          </w:p>
        </w:tc>
        <w:tc>
          <w:tcPr>
            <w:tcW w:w="1273"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0,0</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-3,6</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0,0</w:t>
            </w:r>
          </w:p>
        </w:tc>
      </w:tr>
      <w:tr w:rsidR="00465411" w:rsidRPr="00C34F5F" w:rsidTr="00465411">
        <w:trPr>
          <w:trHeight w:val="30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Всего по разделу</w:t>
            </w:r>
          </w:p>
        </w:tc>
        <w:tc>
          <w:tcPr>
            <w:tcW w:w="142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17 301,6</w:t>
            </w:r>
          </w:p>
        </w:tc>
        <w:tc>
          <w:tcPr>
            <w:tcW w:w="1273"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15 873,2</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-1 428,4</w:t>
            </w:r>
          </w:p>
        </w:tc>
        <w:tc>
          <w:tcPr>
            <w:tcW w:w="1160" w:type="dxa"/>
            <w:tcBorders>
              <w:top w:val="nil"/>
              <w:left w:val="nil"/>
              <w:bottom w:val="single" w:sz="4" w:space="0" w:color="auto"/>
              <w:right w:val="single" w:sz="4" w:space="0" w:color="auto"/>
            </w:tcBorders>
            <w:shd w:val="clear" w:color="auto" w:fill="auto"/>
            <w:vAlign w:val="bottom"/>
            <w:hideMark/>
          </w:tcPr>
          <w:p w:rsidR="00465411" w:rsidRPr="00C34F5F" w:rsidRDefault="00465411" w:rsidP="00465411">
            <w:pPr>
              <w:spacing w:after="0" w:line="240" w:lineRule="auto"/>
              <w:jc w:val="right"/>
              <w:rPr>
                <w:rFonts w:ascii="Times New Roman" w:eastAsia="Times New Roman" w:hAnsi="Times New Roman" w:cs="Times New Roman"/>
                <w:b/>
                <w:bCs/>
                <w:color w:val="000000"/>
                <w:sz w:val="20"/>
                <w:szCs w:val="20"/>
              </w:rPr>
            </w:pPr>
            <w:r w:rsidRPr="00C34F5F">
              <w:rPr>
                <w:rFonts w:ascii="Times New Roman" w:eastAsia="Times New Roman" w:hAnsi="Times New Roman" w:cs="Times New Roman"/>
                <w:b/>
                <w:bCs/>
                <w:color w:val="000000"/>
                <w:sz w:val="20"/>
                <w:szCs w:val="20"/>
              </w:rPr>
              <w:t>91,7</w:t>
            </w:r>
          </w:p>
        </w:tc>
      </w:tr>
    </w:tbl>
    <w:p w:rsidR="00465411" w:rsidRPr="00B24F90" w:rsidRDefault="00465411" w:rsidP="00465411">
      <w:pPr>
        <w:spacing w:after="0" w:line="240" w:lineRule="auto"/>
        <w:ind w:firstLine="708"/>
        <w:jc w:val="both"/>
      </w:pPr>
    </w:p>
    <w:p w:rsidR="00465411" w:rsidRPr="00B24F90" w:rsidRDefault="00465411" w:rsidP="00465411">
      <w:pPr>
        <w:autoSpaceDE w:val="0"/>
        <w:autoSpaceDN w:val="0"/>
        <w:adjustRightInd w:val="0"/>
        <w:spacing w:after="0" w:line="240" w:lineRule="auto"/>
        <w:ind w:firstLine="720"/>
        <w:jc w:val="both"/>
        <w:rPr>
          <w:rFonts w:ascii="Times New Roman" w:eastAsia="Times New Roman" w:hAnsi="Times New Roman" w:cs="Times New Roman"/>
          <w:iCs/>
          <w:color w:val="000000"/>
          <w:sz w:val="28"/>
          <w:szCs w:val="28"/>
        </w:rPr>
      </w:pPr>
      <w:r w:rsidRPr="00B24F90">
        <w:rPr>
          <w:rFonts w:ascii="Times New Roman" w:eastAsia="Times New Roman" w:hAnsi="Times New Roman" w:cs="Times New Roman"/>
          <w:iCs/>
          <w:color w:val="000000"/>
          <w:sz w:val="28"/>
          <w:szCs w:val="28"/>
        </w:rPr>
        <w:t>Как видно из таблицы</w:t>
      </w:r>
      <w:r>
        <w:rPr>
          <w:rFonts w:ascii="Times New Roman" w:eastAsia="Times New Roman" w:hAnsi="Times New Roman" w:cs="Times New Roman"/>
          <w:iCs/>
          <w:color w:val="000000"/>
          <w:sz w:val="28"/>
          <w:szCs w:val="28"/>
        </w:rPr>
        <w:t>,</w:t>
      </w:r>
      <w:r w:rsidRPr="00B24F90">
        <w:rPr>
          <w:rFonts w:ascii="Times New Roman" w:eastAsia="Times New Roman" w:hAnsi="Times New Roman" w:cs="Times New Roman"/>
          <w:iCs/>
          <w:color w:val="000000"/>
          <w:sz w:val="28"/>
          <w:szCs w:val="28"/>
        </w:rPr>
        <w:t xml:space="preserve"> законопроектом на 201</w:t>
      </w:r>
      <w:r>
        <w:rPr>
          <w:rFonts w:ascii="Times New Roman" w:eastAsia="Times New Roman" w:hAnsi="Times New Roman" w:cs="Times New Roman"/>
          <w:iCs/>
          <w:color w:val="000000"/>
          <w:sz w:val="28"/>
          <w:szCs w:val="28"/>
        </w:rPr>
        <w:t>6</w:t>
      </w:r>
      <w:r w:rsidRPr="00B24F90">
        <w:rPr>
          <w:rFonts w:ascii="Times New Roman" w:eastAsia="Times New Roman" w:hAnsi="Times New Roman" w:cs="Times New Roman"/>
          <w:iCs/>
          <w:color w:val="000000"/>
          <w:sz w:val="28"/>
          <w:szCs w:val="28"/>
        </w:rPr>
        <w:t xml:space="preserve"> год по разделу бюджетные ассигнования в полном объеме планируются на реализацию мероприятий ГП, расходы на непрограммные направления деятельности органов государственной власти не предусмотрены (в 201</w:t>
      </w:r>
      <w:r>
        <w:rPr>
          <w:rFonts w:ascii="Times New Roman" w:eastAsia="Times New Roman" w:hAnsi="Times New Roman" w:cs="Times New Roman"/>
          <w:iCs/>
          <w:color w:val="000000"/>
          <w:sz w:val="28"/>
          <w:szCs w:val="28"/>
        </w:rPr>
        <w:t>5</w:t>
      </w:r>
      <w:r w:rsidRPr="00B24F90">
        <w:rPr>
          <w:rFonts w:ascii="Times New Roman" w:eastAsia="Times New Roman" w:hAnsi="Times New Roman" w:cs="Times New Roman"/>
          <w:iCs/>
          <w:color w:val="000000"/>
          <w:sz w:val="28"/>
          <w:szCs w:val="28"/>
        </w:rPr>
        <w:t> году</w:t>
      </w:r>
      <w:r>
        <w:rPr>
          <w:rFonts w:ascii="Times New Roman" w:eastAsia="Times New Roman" w:hAnsi="Times New Roman" w:cs="Times New Roman"/>
          <w:iCs/>
          <w:color w:val="000000"/>
          <w:sz w:val="28"/>
          <w:szCs w:val="28"/>
        </w:rPr>
        <w:t xml:space="preserve"> – 3,6</w:t>
      </w:r>
      <w:r w:rsidRPr="00B24F90">
        <w:rPr>
          <w:rFonts w:ascii="Times New Roman" w:eastAsia="Times New Roman" w:hAnsi="Times New Roman" w:cs="Times New Roman"/>
          <w:iCs/>
          <w:color w:val="000000"/>
          <w:sz w:val="28"/>
          <w:szCs w:val="28"/>
        </w:rPr>
        <w:t xml:space="preserve"> млн рублей). </w:t>
      </w:r>
    </w:p>
    <w:p w:rsidR="00465411" w:rsidRDefault="00465411" w:rsidP="00465411">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 xml:space="preserve">Распределение бюджетных ассигнований </w:t>
      </w:r>
      <w:r w:rsidRPr="00B24F90">
        <w:rPr>
          <w:rFonts w:ascii="Times New Roman" w:eastAsia="Times New Roman" w:hAnsi="Times New Roman" w:cs="Times New Roman"/>
          <w:sz w:val="28"/>
          <w:szCs w:val="28"/>
        </w:rPr>
        <w:t>в разрезе подразделов функциональной классификации расходов</w:t>
      </w:r>
      <w:r w:rsidRPr="00B24F90">
        <w:rPr>
          <w:rFonts w:ascii="Times New Roman" w:hAnsi="Times New Roman" w:cs="Times New Roman"/>
          <w:sz w:val="28"/>
          <w:szCs w:val="28"/>
        </w:rPr>
        <w:t xml:space="preserve">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465411" w:rsidRPr="00143590" w:rsidRDefault="00465411" w:rsidP="00143590">
      <w:pPr>
        <w:spacing w:after="0" w:line="240" w:lineRule="auto"/>
        <w:ind w:firstLine="709"/>
        <w:jc w:val="right"/>
        <w:rPr>
          <w:rFonts w:ascii="Times New Roman" w:hAnsi="Times New Roman" w:cs="Times New Roman"/>
          <w:sz w:val="24"/>
          <w:szCs w:val="24"/>
        </w:rPr>
      </w:pPr>
      <w:r>
        <w:rPr>
          <w:rFonts w:ascii="Times New Roman" w:hAnsi="Times New Roman" w:cs="Times New Roman"/>
          <w:sz w:val="28"/>
          <w:szCs w:val="28"/>
        </w:rPr>
        <w:t xml:space="preserve"> </w:t>
      </w:r>
      <w:r w:rsidR="00143590" w:rsidRPr="00143590">
        <w:rPr>
          <w:rFonts w:ascii="Times New Roman" w:hAnsi="Times New Roman" w:cs="Times New Roman"/>
          <w:sz w:val="24"/>
          <w:szCs w:val="24"/>
        </w:rPr>
        <w:t>Таблица 24</w:t>
      </w:r>
    </w:p>
    <w:tbl>
      <w:tblPr>
        <w:tblW w:w="9261" w:type="dxa"/>
        <w:tblInd w:w="93" w:type="dxa"/>
        <w:tblLook w:val="04A0" w:firstRow="1" w:lastRow="0" w:firstColumn="1" w:lastColumn="0" w:noHBand="0" w:noVBand="1"/>
      </w:tblPr>
      <w:tblGrid>
        <w:gridCol w:w="909"/>
        <w:gridCol w:w="2367"/>
        <w:gridCol w:w="1247"/>
        <w:gridCol w:w="765"/>
        <w:gridCol w:w="1247"/>
        <w:gridCol w:w="766"/>
        <w:gridCol w:w="1247"/>
        <w:gridCol w:w="713"/>
      </w:tblGrid>
      <w:tr w:rsidR="00465411" w:rsidRPr="00EA6193" w:rsidTr="00465411">
        <w:trPr>
          <w:trHeight w:val="1530"/>
          <w:tblHeader/>
        </w:trPr>
        <w:tc>
          <w:tcPr>
            <w:tcW w:w="9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465411" w:rsidRPr="00EA6193" w:rsidRDefault="00465411" w:rsidP="00465411">
            <w:pPr>
              <w:spacing w:after="0" w:line="240" w:lineRule="auto"/>
              <w:ind w:left="113" w:right="113"/>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Подразделы</w:t>
            </w:r>
          </w:p>
        </w:tc>
        <w:tc>
          <w:tcPr>
            <w:tcW w:w="2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Наименование показателя</w:t>
            </w:r>
          </w:p>
        </w:tc>
        <w:tc>
          <w:tcPr>
            <w:tcW w:w="2012" w:type="dxa"/>
            <w:gridSpan w:val="2"/>
            <w:tcBorders>
              <w:top w:val="single" w:sz="4" w:space="0" w:color="auto"/>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Утверждено Законом Приморского края</w:t>
            </w:r>
            <w:r w:rsidRPr="00EA6193">
              <w:rPr>
                <w:rFonts w:ascii="Times New Roman" w:eastAsia="Times New Roman" w:hAnsi="Times New Roman" w:cs="Times New Roman"/>
                <w:color w:val="000000"/>
                <w:sz w:val="20"/>
                <w:szCs w:val="20"/>
              </w:rPr>
              <w:br/>
              <w:t xml:space="preserve">от 01.10.2015 </w:t>
            </w:r>
            <w:r>
              <w:rPr>
                <w:rFonts w:ascii="Times New Roman" w:eastAsia="Times New Roman" w:hAnsi="Times New Roman" w:cs="Times New Roman"/>
                <w:color w:val="000000"/>
                <w:sz w:val="20"/>
                <w:szCs w:val="20"/>
              </w:rPr>
              <w:t xml:space="preserve"> </w:t>
            </w:r>
            <w:r w:rsidRPr="00EA619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6</w:t>
            </w:r>
            <w:r w:rsidRPr="00EA6193">
              <w:rPr>
                <w:rFonts w:ascii="Times New Roman" w:eastAsia="Times New Roman" w:hAnsi="Times New Roman" w:cs="Times New Roman"/>
                <w:color w:val="000000"/>
                <w:sz w:val="20"/>
                <w:szCs w:val="20"/>
              </w:rPr>
              <w:t>70</w:t>
            </w:r>
            <w:r>
              <w:rPr>
                <w:rFonts w:ascii="Times New Roman" w:eastAsia="Times New Roman" w:hAnsi="Times New Roman" w:cs="Times New Roman"/>
                <w:color w:val="000000"/>
                <w:sz w:val="20"/>
                <w:szCs w:val="20"/>
              </w:rPr>
              <w:t>-</w:t>
            </w:r>
            <w:r w:rsidRPr="00EA6193">
              <w:rPr>
                <w:rFonts w:ascii="Times New Roman" w:eastAsia="Times New Roman" w:hAnsi="Times New Roman" w:cs="Times New Roman"/>
                <w:color w:val="000000"/>
                <w:sz w:val="20"/>
                <w:szCs w:val="20"/>
              </w:rPr>
              <w:t xml:space="preserve">КЗ  </w:t>
            </w:r>
            <w:r>
              <w:rPr>
                <w:rFonts w:ascii="Times New Roman" w:eastAsia="Times New Roman" w:hAnsi="Times New Roman" w:cs="Times New Roman"/>
                <w:color w:val="000000"/>
                <w:sz w:val="20"/>
                <w:szCs w:val="20"/>
              </w:rPr>
              <w:t xml:space="preserve">                   </w:t>
            </w:r>
            <w:r w:rsidRPr="00EA6193">
              <w:rPr>
                <w:rFonts w:ascii="Times New Roman" w:eastAsia="Times New Roman" w:hAnsi="Times New Roman" w:cs="Times New Roman"/>
                <w:color w:val="000000"/>
                <w:sz w:val="20"/>
                <w:szCs w:val="20"/>
              </w:rPr>
              <w:t>на 2015 год</w:t>
            </w:r>
          </w:p>
        </w:tc>
        <w:tc>
          <w:tcPr>
            <w:tcW w:w="2013" w:type="dxa"/>
            <w:gridSpan w:val="2"/>
            <w:tcBorders>
              <w:top w:val="single" w:sz="4" w:space="0" w:color="auto"/>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Проект бюджета на 2016 год</w:t>
            </w:r>
          </w:p>
        </w:tc>
        <w:tc>
          <w:tcPr>
            <w:tcW w:w="1960" w:type="dxa"/>
            <w:gridSpan w:val="2"/>
            <w:tcBorders>
              <w:top w:val="single" w:sz="4" w:space="0" w:color="auto"/>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sz w:val="20"/>
                <w:szCs w:val="20"/>
              </w:rPr>
            </w:pPr>
            <w:r w:rsidRPr="00EA6193">
              <w:rPr>
                <w:rFonts w:ascii="Times New Roman" w:eastAsia="Times New Roman" w:hAnsi="Times New Roman" w:cs="Times New Roman"/>
                <w:sz w:val="20"/>
                <w:szCs w:val="20"/>
              </w:rPr>
              <w:t>Темпы роста (снижения) расходов</w:t>
            </w:r>
          </w:p>
        </w:tc>
      </w:tr>
      <w:tr w:rsidR="00465411" w:rsidRPr="00EA6193" w:rsidTr="00465411">
        <w:trPr>
          <w:trHeight w:val="765"/>
          <w:tblHeader/>
        </w:trPr>
        <w:tc>
          <w:tcPr>
            <w:tcW w:w="909" w:type="dxa"/>
            <w:vMerge/>
            <w:tcBorders>
              <w:top w:val="single" w:sz="4" w:space="0" w:color="auto"/>
              <w:left w:val="single" w:sz="4" w:space="0" w:color="auto"/>
              <w:bottom w:val="single" w:sz="4" w:space="0" w:color="auto"/>
              <w:right w:val="single" w:sz="4" w:space="0" w:color="auto"/>
            </w:tcBorders>
            <w:vAlign w:val="center"/>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p>
        </w:tc>
        <w:tc>
          <w:tcPr>
            <w:tcW w:w="2367" w:type="dxa"/>
            <w:vMerge/>
            <w:tcBorders>
              <w:top w:val="single" w:sz="4" w:space="0" w:color="auto"/>
              <w:left w:val="single" w:sz="4" w:space="0" w:color="auto"/>
              <w:bottom w:val="single" w:sz="4" w:space="0" w:color="auto"/>
              <w:right w:val="single" w:sz="4" w:space="0" w:color="auto"/>
            </w:tcBorders>
            <w:vAlign w:val="center"/>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p>
        </w:tc>
        <w:tc>
          <w:tcPr>
            <w:tcW w:w="1247" w:type="dxa"/>
            <w:tcBorders>
              <w:top w:val="nil"/>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 xml:space="preserve">млн  рублей </w:t>
            </w:r>
          </w:p>
        </w:tc>
        <w:tc>
          <w:tcPr>
            <w:tcW w:w="765" w:type="dxa"/>
            <w:tcBorders>
              <w:top w:val="nil"/>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 xml:space="preserve">млн  рублей </w:t>
            </w:r>
          </w:p>
        </w:tc>
        <w:tc>
          <w:tcPr>
            <w:tcW w:w="766" w:type="dxa"/>
            <w:tcBorders>
              <w:top w:val="nil"/>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 xml:space="preserve">млн  рублей </w:t>
            </w:r>
          </w:p>
        </w:tc>
        <w:tc>
          <w:tcPr>
            <w:tcW w:w="713" w:type="dxa"/>
            <w:tcBorders>
              <w:top w:val="nil"/>
              <w:left w:val="nil"/>
              <w:bottom w:val="single" w:sz="4" w:space="0" w:color="auto"/>
              <w:right w:val="single" w:sz="4" w:space="0" w:color="auto"/>
            </w:tcBorders>
            <w:shd w:val="clear" w:color="auto" w:fill="auto"/>
            <w:noWrap/>
            <w:vAlign w:val="center"/>
            <w:hideMark/>
          </w:tcPr>
          <w:p w:rsidR="00465411" w:rsidRPr="00EA6193" w:rsidRDefault="00465411" w:rsidP="00465411">
            <w:pPr>
              <w:spacing w:after="0" w:line="240" w:lineRule="auto"/>
              <w:jc w:val="center"/>
              <w:rPr>
                <w:rFonts w:ascii="Times New Roman" w:eastAsia="Times New Roman" w:hAnsi="Times New Roman" w:cs="Times New Roman"/>
                <w:sz w:val="20"/>
                <w:szCs w:val="20"/>
              </w:rPr>
            </w:pPr>
            <w:r w:rsidRPr="00EA6193">
              <w:rPr>
                <w:rFonts w:ascii="Times New Roman" w:eastAsia="Times New Roman" w:hAnsi="Times New Roman" w:cs="Times New Roman"/>
                <w:sz w:val="20"/>
                <w:szCs w:val="20"/>
              </w:rPr>
              <w:t>%</w:t>
            </w:r>
          </w:p>
        </w:tc>
      </w:tr>
      <w:tr w:rsidR="00465411" w:rsidRPr="00EA6193" w:rsidTr="00465411">
        <w:trPr>
          <w:trHeight w:val="510"/>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0901</w:t>
            </w:r>
          </w:p>
        </w:tc>
        <w:tc>
          <w:tcPr>
            <w:tcW w:w="236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Стационарная медицинская помощь</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3 630,6</w:t>
            </w:r>
          </w:p>
        </w:tc>
        <w:tc>
          <w:tcPr>
            <w:tcW w:w="765"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21,0</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3 031,0</w:t>
            </w:r>
          </w:p>
        </w:tc>
        <w:tc>
          <w:tcPr>
            <w:tcW w:w="766"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19,1</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-599,6</w:t>
            </w:r>
          </w:p>
        </w:tc>
        <w:tc>
          <w:tcPr>
            <w:tcW w:w="713" w:type="dxa"/>
            <w:tcBorders>
              <w:top w:val="nil"/>
              <w:left w:val="nil"/>
              <w:bottom w:val="single" w:sz="4" w:space="0" w:color="auto"/>
              <w:right w:val="single" w:sz="4" w:space="0" w:color="auto"/>
            </w:tcBorders>
            <w:shd w:val="clear" w:color="auto" w:fill="auto"/>
            <w:noWrap/>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83,5</w:t>
            </w:r>
          </w:p>
        </w:tc>
      </w:tr>
      <w:tr w:rsidR="00465411" w:rsidRPr="00EA6193" w:rsidTr="00465411">
        <w:trPr>
          <w:trHeight w:val="255"/>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0902</w:t>
            </w:r>
          </w:p>
        </w:tc>
        <w:tc>
          <w:tcPr>
            <w:tcW w:w="236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Амбулаторная помощь</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1 340,3</w:t>
            </w:r>
          </w:p>
        </w:tc>
        <w:tc>
          <w:tcPr>
            <w:tcW w:w="765"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7,7</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1 021,8</w:t>
            </w:r>
          </w:p>
        </w:tc>
        <w:tc>
          <w:tcPr>
            <w:tcW w:w="766"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6,4</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-318,5</w:t>
            </w:r>
          </w:p>
        </w:tc>
        <w:tc>
          <w:tcPr>
            <w:tcW w:w="713" w:type="dxa"/>
            <w:tcBorders>
              <w:top w:val="nil"/>
              <w:left w:val="nil"/>
              <w:bottom w:val="single" w:sz="4" w:space="0" w:color="auto"/>
              <w:right w:val="single" w:sz="4" w:space="0" w:color="auto"/>
            </w:tcBorders>
            <w:shd w:val="clear" w:color="auto" w:fill="auto"/>
            <w:noWrap/>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76,2</w:t>
            </w:r>
          </w:p>
        </w:tc>
      </w:tr>
      <w:tr w:rsidR="00465411" w:rsidRPr="00EA6193" w:rsidTr="00465411">
        <w:trPr>
          <w:trHeight w:val="255"/>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0904</w:t>
            </w:r>
          </w:p>
        </w:tc>
        <w:tc>
          <w:tcPr>
            <w:tcW w:w="236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Скорая медицинская помощь</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84,4</w:t>
            </w:r>
          </w:p>
        </w:tc>
        <w:tc>
          <w:tcPr>
            <w:tcW w:w="765"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0,5</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0,0</w:t>
            </w:r>
          </w:p>
        </w:tc>
        <w:tc>
          <w:tcPr>
            <w:tcW w:w="766"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0,0</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-84,4</w:t>
            </w:r>
          </w:p>
        </w:tc>
        <w:tc>
          <w:tcPr>
            <w:tcW w:w="713" w:type="dxa"/>
            <w:tcBorders>
              <w:top w:val="nil"/>
              <w:left w:val="nil"/>
              <w:bottom w:val="single" w:sz="4" w:space="0" w:color="auto"/>
              <w:right w:val="single" w:sz="4" w:space="0" w:color="auto"/>
            </w:tcBorders>
            <w:shd w:val="clear" w:color="auto" w:fill="auto"/>
            <w:noWrap/>
            <w:vAlign w:val="bottom"/>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 </w:t>
            </w:r>
          </w:p>
        </w:tc>
      </w:tr>
      <w:tr w:rsidR="00465411" w:rsidRPr="00EA6193" w:rsidTr="00465411">
        <w:trPr>
          <w:trHeight w:val="765"/>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0906</w:t>
            </w:r>
          </w:p>
        </w:tc>
        <w:tc>
          <w:tcPr>
            <w:tcW w:w="236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Заготовка, переработка, хранение и обеспечение безопасности донорской крови и ее компонентов</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123,3</w:t>
            </w:r>
          </w:p>
        </w:tc>
        <w:tc>
          <w:tcPr>
            <w:tcW w:w="765"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0,7</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113,9</w:t>
            </w:r>
          </w:p>
        </w:tc>
        <w:tc>
          <w:tcPr>
            <w:tcW w:w="766"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0,7</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-9,4</w:t>
            </w:r>
          </w:p>
        </w:tc>
        <w:tc>
          <w:tcPr>
            <w:tcW w:w="713" w:type="dxa"/>
            <w:tcBorders>
              <w:top w:val="nil"/>
              <w:left w:val="nil"/>
              <w:bottom w:val="single" w:sz="4" w:space="0" w:color="auto"/>
              <w:right w:val="single" w:sz="4" w:space="0" w:color="auto"/>
            </w:tcBorders>
            <w:shd w:val="clear" w:color="auto" w:fill="auto"/>
            <w:noWrap/>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92,4</w:t>
            </w:r>
          </w:p>
        </w:tc>
      </w:tr>
      <w:tr w:rsidR="00465411" w:rsidRPr="00EA6193" w:rsidTr="00465411">
        <w:trPr>
          <w:trHeight w:val="510"/>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0907</w:t>
            </w:r>
          </w:p>
        </w:tc>
        <w:tc>
          <w:tcPr>
            <w:tcW w:w="236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Санитарно-эпидемиологическое благополучие</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12,2</w:t>
            </w:r>
          </w:p>
        </w:tc>
        <w:tc>
          <w:tcPr>
            <w:tcW w:w="765"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0,1</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12,2</w:t>
            </w:r>
          </w:p>
        </w:tc>
        <w:tc>
          <w:tcPr>
            <w:tcW w:w="766"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0,1</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0,0</w:t>
            </w:r>
          </w:p>
        </w:tc>
        <w:tc>
          <w:tcPr>
            <w:tcW w:w="713" w:type="dxa"/>
            <w:tcBorders>
              <w:top w:val="nil"/>
              <w:left w:val="nil"/>
              <w:bottom w:val="single" w:sz="4" w:space="0" w:color="auto"/>
              <w:right w:val="single" w:sz="4" w:space="0" w:color="auto"/>
            </w:tcBorders>
            <w:shd w:val="clear" w:color="auto" w:fill="auto"/>
            <w:noWrap/>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100,0</w:t>
            </w:r>
          </w:p>
        </w:tc>
      </w:tr>
      <w:tr w:rsidR="00465411" w:rsidRPr="00EA6193" w:rsidTr="00465411">
        <w:trPr>
          <w:trHeight w:val="510"/>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center"/>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0909</w:t>
            </w:r>
          </w:p>
        </w:tc>
        <w:tc>
          <w:tcPr>
            <w:tcW w:w="236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Другие вопросы в области здравоохранения</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12 110,8</w:t>
            </w:r>
          </w:p>
        </w:tc>
        <w:tc>
          <w:tcPr>
            <w:tcW w:w="765"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70,0</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11 694,3</w:t>
            </w:r>
          </w:p>
        </w:tc>
        <w:tc>
          <w:tcPr>
            <w:tcW w:w="766"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73,7</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-416,5</w:t>
            </w:r>
          </w:p>
        </w:tc>
        <w:tc>
          <w:tcPr>
            <w:tcW w:w="713" w:type="dxa"/>
            <w:tcBorders>
              <w:top w:val="nil"/>
              <w:left w:val="nil"/>
              <w:bottom w:val="single" w:sz="4" w:space="0" w:color="auto"/>
              <w:right w:val="single" w:sz="4" w:space="0" w:color="auto"/>
            </w:tcBorders>
            <w:shd w:val="clear" w:color="auto" w:fill="auto"/>
            <w:noWrap/>
            <w:vAlign w:val="bottom"/>
            <w:hideMark/>
          </w:tcPr>
          <w:p w:rsidR="00465411" w:rsidRPr="00EA6193" w:rsidRDefault="00465411" w:rsidP="00465411">
            <w:pPr>
              <w:spacing w:after="0" w:line="240" w:lineRule="auto"/>
              <w:jc w:val="right"/>
              <w:rPr>
                <w:rFonts w:ascii="Times New Roman" w:eastAsia="Times New Roman" w:hAnsi="Times New Roman" w:cs="Times New Roman"/>
                <w:color w:val="000000"/>
                <w:sz w:val="20"/>
                <w:szCs w:val="20"/>
              </w:rPr>
            </w:pPr>
            <w:r w:rsidRPr="00EA6193">
              <w:rPr>
                <w:rFonts w:ascii="Times New Roman" w:eastAsia="Times New Roman" w:hAnsi="Times New Roman" w:cs="Times New Roman"/>
                <w:color w:val="000000"/>
                <w:sz w:val="20"/>
                <w:szCs w:val="20"/>
              </w:rPr>
              <w:t>96,6</w:t>
            </w:r>
          </w:p>
        </w:tc>
      </w:tr>
      <w:tr w:rsidR="00465411" w:rsidRPr="00EA6193" w:rsidTr="00465411">
        <w:trPr>
          <w:trHeight w:val="300"/>
        </w:trPr>
        <w:tc>
          <w:tcPr>
            <w:tcW w:w="3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center"/>
              <w:rPr>
                <w:rFonts w:ascii="Times New Roman" w:eastAsia="Times New Roman" w:hAnsi="Times New Roman" w:cs="Times New Roman"/>
                <w:b/>
                <w:bCs/>
                <w:color w:val="000000"/>
                <w:sz w:val="20"/>
                <w:szCs w:val="20"/>
              </w:rPr>
            </w:pPr>
            <w:r w:rsidRPr="00EA6193">
              <w:rPr>
                <w:rFonts w:ascii="Times New Roman" w:eastAsia="Times New Roman" w:hAnsi="Times New Roman" w:cs="Times New Roman"/>
                <w:b/>
                <w:bCs/>
                <w:color w:val="000000"/>
                <w:sz w:val="20"/>
                <w:szCs w:val="20"/>
              </w:rPr>
              <w:t>Всего по разделу</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b/>
                <w:bCs/>
                <w:color w:val="000000"/>
                <w:sz w:val="20"/>
                <w:szCs w:val="20"/>
              </w:rPr>
            </w:pPr>
            <w:r w:rsidRPr="00EA6193">
              <w:rPr>
                <w:rFonts w:ascii="Times New Roman" w:eastAsia="Times New Roman" w:hAnsi="Times New Roman" w:cs="Times New Roman"/>
                <w:b/>
                <w:bCs/>
                <w:color w:val="000000"/>
                <w:sz w:val="20"/>
                <w:szCs w:val="20"/>
              </w:rPr>
              <w:t>17 301,6</w:t>
            </w:r>
          </w:p>
        </w:tc>
        <w:tc>
          <w:tcPr>
            <w:tcW w:w="765"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b/>
                <w:bCs/>
                <w:color w:val="000000"/>
                <w:sz w:val="20"/>
                <w:szCs w:val="20"/>
              </w:rPr>
            </w:pPr>
            <w:r w:rsidRPr="00EA6193">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b/>
                <w:bCs/>
                <w:color w:val="000000"/>
                <w:sz w:val="20"/>
                <w:szCs w:val="20"/>
              </w:rPr>
            </w:pPr>
            <w:r w:rsidRPr="00EA6193">
              <w:rPr>
                <w:rFonts w:ascii="Times New Roman" w:eastAsia="Times New Roman" w:hAnsi="Times New Roman" w:cs="Times New Roman"/>
                <w:b/>
                <w:bCs/>
                <w:color w:val="000000"/>
                <w:sz w:val="20"/>
                <w:szCs w:val="20"/>
              </w:rPr>
              <w:t>15 873,2</w:t>
            </w:r>
          </w:p>
        </w:tc>
        <w:tc>
          <w:tcPr>
            <w:tcW w:w="766"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b/>
                <w:bCs/>
                <w:color w:val="000000"/>
                <w:sz w:val="20"/>
                <w:szCs w:val="20"/>
              </w:rPr>
            </w:pPr>
            <w:r w:rsidRPr="00EA6193">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hideMark/>
          </w:tcPr>
          <w:p w:rsidR="00465411" w:rsidRPr="00EA6193" w:rsidRDefault="00465411" w:rsidP="00465411">
            <w:pPr>
              <w:spacing w:after="0" w:line="240" w:lineRule="auto"/>
              <w:jc w:val="right"/>
              <w:rPr>
                <w:rFonts w:ascii="Times New Roman" w:eastAsia="Times New Roman" w:hAnsi="Times New Roman" w:cs="Times New Roman"/>
                <w:b/>
                <w:bCs/>
                <w:color w:val="000000"/>
                <w:sz w:val="20"/>
                <w:szCs w:val="20"/>
              </w:rPr>
            </w:pPr>
            <w:r w:rsidRPr="00EA6193">
              <w:rPr>
                <w:rFonts w:ascii="Times New Roman" w:eastAsia="Times New Roman" w:hAnsi="Times New Roman" w:cs="Times New Roman"/>
                <w:b/>
                <w:bCs/>
                <w:color w:val="000000"/>
                <w:sz w:val="20"/>
                <w:szCs w:val="20"/>
              </w:rPr>
              <w:t>-1 428,4</w:t>
            </w:r>
          </w:p>
        </w:tc>
        <w:tc>
          <w:tcPr>
            <w:tcW w:w="713" w:type="dxa"/>
            <w:tcBorders>
              <w:top w:val="nil"/>
              <w:left w:val="nil"/>
              <w:bottom w:val="single" w:sz="4" w:space="0" w:color="auto"/>
              <w:right w:val="single" w:sz="4" w:space="0" w:color="auto"/>
            </w:tcBorders>
            <w:shd w:val="clear" w:color="auto" w:fill="auto"/>
            <w:noWrap/>
            <w:vAlign w:val="bottom"/>
            <w:hideMark/>
          </w:tcPr>
          <w:p w:rsidR="00465411" w:rsidRPr="00EA6193" w:rsidRDefault="00465411" w:rsidP="00465411">
            <w:pPr>
              <w:spacing w:after="0" w:line="240" w:lineRule="auto"/>
              <w:jc w:val="right"/>
              <w:rPr>
                <w:rFonts w:ascii="Times New Roman" w:eastAsia="Times New Roman" w:hAnsi="Times New Roman" w:cs="Times New Roman"/>
                <w:b/>
                <w:bCs/>
                <w:color w:val="000000"/>
                <w:sz w:val="20"/>
                <w:szCs w:val="20"/>
              </w:rPr>
            </w:pPr>
            <w:r w:rsidRPr="00EA6193">
              <w:rPr>
                <w:rFonts w:ascii="Times New Roman" w:eastAsia="Times New Roman" w:hAnsi="Times New Roman" w:cs="Times New Roman"/>
                <w:b/>
                <w:bCs/>
                <w:color w:val="000000"/>
                <w:sz w:val="20"/>
                <w:szCs w:val="20"/>
              </w:rPr>
              <w:t>91,7</w:t>
            </w:r>
          </w:p>
        </w:tc>
      </w:tr>
    </w:tbl>
    <w:p w:rsidR="00465411" w:rsidRPr="00B24F90" w:rsidRDefault="00465411" w:rsidP="00465411">
      <w:pPr>
        <w:spacing w:after="0" w:line="240" w:lineRule="auto"/>
        <w:ind w:firstLine="708"/>
        <w:jc w:val="both"/>
      </w:pPr>
    </w:p>
    <w:p w:rsidR="00465411" w:rsidRPr="00B24F90" w:rsidRDefault="00465411" w:rsidP="00465411">
      <w:pPr>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В структуре расходов наибольший удельный вес составляют расходы по подразделу "Другие вопросы в области здравоохранения"</w:t>
      </w:r>
      <w:r>
        <w:rPr>
          <w:rFonts w:ascii="Times New Roman" w:eastAsia="Times New Roman" w:hAnsi="Times New Roman" w:cs="Times New Roman"/>
          <w:sz w:val="28"/>
          <w:szCs w:val="28"/>
        </w:rPr>
        <w:t xml:space="preserve"> – 73,7</w:t>
      </w:r>
      <w:r w:rsidRPr="00B24F90">
        <w:rPr>
          <w:rFonts w:ascii="Times New Roman" w:eastAsia="Times New Roman" w:hAnsi="Times New Roman" w:cs="Times New Roman"/>
          <w:sz w:val="28"/>
          <w:szCs w:val="28"/>
        </w:rPr>
        <w:t> % (</w:t>
      </w:r>
      <w:r>
        <w:rPr>
          <w:rFonts w:ascii="Times New Roman" w:eastAsia="Times New Roman" w:hAnsi="Times New Roman" w:cs="Times New Roman"/>
          <w:sz w:val="28"/>
          <w:szCs w:val="28"/>
        </w:rPr>
        <w:t>116</w:t>
      </w:r>
      <w:r w:rsidR="00CB2671">
        <w:rPr>
          <w:rFonts w:ascii="Times New Roman" w:eastAsia="Times New Roman" w:hAnsi="Times New Roman" w:cs="Times New Roman"/>
          <w:sz w:val="28"/>
          <w:szCs w:val="28"/>
        </w:rPr>
        <w:t>94</w:t>
      </w:r>
      <w:r>
        <w:rPr>
          <w:rFonts w:ascii="Times New Roman" w:eastAsia="Times New Roman" w:hAnsi="Times New Roman" w:cs="Times New Roman"/>
          <w:sz w:val="28"/>
          <w:szCs w:val="28"/>
        </w:rPr>
        <w:t>,3</w:t>
      </w:r>
      <w:r w:rsidRPr="00B24F90">
        <w:rPr>
          <w:rFonts w:ascii="Times New Roman" w:eastAsia="Times New Roman" w:hAnsi="Times New Roman" w:cs="Times New Roman"/>
          <w:sz w:val="28"/>
          <w:szCs w:val="28"/>
        </w:rPr>
        <w:t xml:space="preserve"> млн рублей).</w:t>
      </w:r>
    </w:p>
    <w:p w:rsidR="00465411" w:rsidRDefault="00465411" w:rsidP="00465411">
      <w:pPr>
        <w:spacing w:after="0" w:line="240" w:lineRule="auto"/>
        <w:ind w:firstLine="720"/>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Основными причинами уменьшения расходов в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году является следующее:</w:t>
      </w:r>
    </w:p>
    <w:p w:rsidR="00465411" w:rsidRDefault="00465411" w:rsidP="00465411">
      <w:pPr>
        <w:spacing w:after="0" w:line="240" w:lineRule="auto"/>
        <w:ind w:firstLine="720"/>
        <w:jc w:val="both"/>
        <w:rPr>
          <w:rFonts w:ascii="Times New Roman" w:eastAsia="Calibri" w:hAnsi="Times New Roman" w:cs="Times New Roman"/>
          <w:sz w:val="28"/>
          <w:szCs w:val="28"/>
        </w:rPr>
      </w:pPr>
      <w:r>
        <w:rPr>
          <w:rFonts w:ascii="Times New Roman" w:eastAsia="Times New Roman" w:hAnsi="Times New Roman" w:cs="Times New Roman"/>
          <w:sz w:val="28"/>
          <w:szCs w:val="24"/>
        </w:rPr>
        <w:t>о</w:t>
      </w:r>
      <w:r w:rsidRPr="005F7C78">
        <w:rPr>
          <w:rFonts w:ascii="Times New Roman" w:eastAsia="Times New Roman" w:hAnsi="Times New Roman" w:cs="Times New Roman"/>
          <w:sz w:val="28"/>
          <w:szCs w:val="24"/>
        </w:rPr>
        <w:t>тсутствие</w:t>
      </w:r>
      <w:r>
        <w:rPr>
          <w:rFonts w:ascii="Times New Roman" w:eastAsia="Times New Roman" w:hAnsi="Times New Roman" w:cs="Times New Roman"/>
          <w:sz w:val="28"/>
          <w:szCs w:val="24"/>
        </w:rPr>
        <w:t xml:space="preserve"> по ряду мероприятий</w:t>
      </w:r>
      <w:r w:rsidRPr="005F7C78">
        <w:rPr>
          <w:rFonts w:ascii="Times New Roman" w:eastAsia="Times New Roman" w:hAnsi="Times New Roman" w:cs="Times New Roman"/>
          <w:sz w:val="28"/>
          <w:szCs w:val="24"/>
        </w:rPr>
        <w:t xml:space="preserve"> распределени</w:t>
      </w:r>
      <w:r>
        <w:rPr>
          <w:rFonts w:ascii="Times New Roman" w:eastAsia="Times New Roman" w:hAnsi="Times New Roman" w:cs="Times New Roman"/>
          <w:sz w:val="28"/>
          <w:szCs w:val="24"/>
        </w:rPr>
        <w:t>е</w:t>
      </w:r>
      <w:r w:rsidRPr="005F7C78">
        <w:rPr>
          <w:rFonts w:ascii="Times New Roman" w:eastAsia="Times New Roman" w:hAnsi="Times New Roman" w:cs="Times New Roman"/>
          <w:sz w:val="28"/>
          <w:szCs w:val="24"/>
        </w:rPr>
        <w:t xml:space="preserve"> средств федерального бюджета</w:t>
      </w:r>
      <w:r w:rsidRPr="005F7C7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2015 году на общую сумму 958,1 млн рублей); </w:t>
      </w:r>
    </w:p>
    <w:p w:rsidR="00465411" w:rsidRDefault="00465411" w:rsidP="00465411">
      <w:pPr>
        <w:spacing w:after="0" w:line="240" w:lineRule="auto"/>
        <w:ind w:firstLine="709"/>
        <w:jc w:val="both"/>
        <w:rPr>
          <w:rFonts w:ascii="Times New Roman" w:eastAsia="Times New Roman" w:hAnsi="Times New Roman" w:cs="Times New Roman"/>
          <w:sz w:val="28"/>
          <w:szCs w:val="28"/>
        </w:rPr>
      </w:pPr>
      <w:r w:rsidRPr="00A129FF">
        <w:rPr>
          <w:rFonts w:ascii="Times New Roman" w:eastAsia="Times New Roman" w:hAnsi="Times New Roman" w:cs="Times New Roman"/>
          <w:sz w:val="28"/>
          <w:szCs w:val="24"/>
        </w:rPr>
        <w:t>в законопроекте на 201</w:t>
      </w:r>
      <w:r>
        <w:rPr>
          <w:rFonts w:ascii="Times New Roman" w:eastAsia="Times New Roman" w:hAnsi="Times New Roman" w:cs="Times New Roman"/>
          <w:sz w:val="28"/>
          <w:szCs w:val="24"/>
        </w:rPr>
        <w:t>6</w:t>
      </w:r>
      <w:r w:rsidRPr="00A129FF">
        <w:rPr>
          <w:rFonts w:ascii="Times New Roman" w:eastAsia="Times New Roman" w:hAnsi="Times New Roman" w:cs="Times New Roman"/>
          <w:sz w:val="28"/>
          <w:szCs w:val="24"/>
        </w:rPr>
        <w:t xml:space="preserve"> год не отражены расходы, предусмотренные в  201</w:t>
      </w:r>
      <w:r>
        <w:rPr>
          <w:rFonts w:ascii="Times New Roman" w:eastAsia="Times New Roman" w:hAnsi="Times New Roman" w:cs="Times New Roman"/>
          <w:sz w:val="28"/>
          <w:szCs w:val="24"/>
        </w:rPr>
        <w:t>5</w:t>
      </w:r>
      <w:r w:rsidRPr="00A129FF">
        <w:rPr>
          <w:rFonts w:ascii="Times New Roman" w:eastAsia="Times New Roman" w:hAnsi="Times New Roman" w:cs="Times New Roman"/>
          <w:sz w:val="28"/>
          <w:szCs w:val="24"/>
        </w:rPr>
        <w:t xml:space="preserve"> году з</w:t>
      </w:r>
      <w:r w:rsidRPr="005F7C78">
        <w:rPr>
          <w:rFonts w:ascii="Times New Roman" w:eastAsia="Calibri" w:hAnsi="Times New Roman" w:cs="Times New Roman"/>
          <w:sz w:val="28"/>
          <w:szCs w:val="28"/>
        </w:rPr>
        <w:t xml:space="preserve">а счет средств краевого бюджета  </w:t>
      </w:r>
      <w:r w:rsidRPr="005F7C78">
        <w:rPr>
          <w:rFonts w:ascii="Times New Roman" w:eastAsia="Times New Roman" w:hAnsi="Times New Roman" w:cs="Times New Roman"/>
          <w:sz w:val="28"/>
          <w:szCs w:val="28"/>
        </w:rPr>
        <w:t>на</w:t>
      </w:r>
      <w:r>
        <w:rPr>
          <w:rFonts w:ascii="Times New Roman" w:eastAsia="Times New Roman" w:hAnsi="Times New Roman" w:cs="Times New Roman"/>
          <w:sz w:val="28"/>
          <w:szCs w:val="28"/>
        </w:rPr>
        <w:t>:</w:t>
      </w:r>
    </w:p>
    <w:p w:rsidR="00465411" w:rsidRDefault="00465411" w:rsidP="00465411">
      <w:pPr>
        <w:spacing w:after="0" w:line="240" w:lineRule="auto"/>
        <w:ind w:firstLine="709"/>
        <w:jc w:val="both"/>
        <w:rPr>
          <w:rFonts w:ascii="Times New Roman" w:eastAsia="Calibri" w:hAnsi="Times New Roman" w:cs="Times New Roman"/>
          <w:sz w:val="28"/>
          <w:szCs w:val="28"/>
        </w:rPr>
      </w:pPr>
      <w:r w:rsidRPr="005F7C78">
        <w:rPr>
          <w:rFonts w:ascii="Times New Roman" w:eastAsia="Calibri" w:hAnsi="Times New Roman" w:cs="Times New Roman"/>
          <w:sz w:val="28"/>
          <w:szCs w:val="28"/>
        </w:rPr>
        <w:t xml:space="preserve">приобретение модульных фельдшерско-акушерских пунктов на территории Приморского края  </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22,5 млн рублей</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 xml:space="preserve">; автомобилей скорой медицинской помощи, санитарного автотранспорта </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83,9 млн рублей</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 xml:space="preserve">; </w:t>
      </w:r>
    </w:p>
    <w:p w:rsidR="00465411" w:rsidRDefault="00465411" w:rsidP="00465411">
      <w:pPr>
        <w:spacing w:after="0" w:line="240" w:lineRule="auto"/>
        <w:ind w:firstLine="709"/>
        <w:jc w:val="both"/>
        <w:rPr>
          <w:rFonts w:ascii="Times New Roman" w:eastAsia="Calibri" w:hAnsi="Times New Roman" w:cs="Times New Roman"/>
          <w:sz w:val="28"/>
          <w:szCs w:val="28"/>
        </w:rPr>
      </w:pPr>
      <w:r w:rsidRPr="005F7C78">
        <w:rPr>
          <w:rFonts w:ascii="Times New Roman" w:eastAsia="Calibri" w:hAnsi="Times New Roman" w:cs="Times New Roman"/>
          <w:sz w:val="28"/>
          <w:szCs w:val="28"/>
        </w:rPr>
        <w:t xml:space="preserve">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w:t>
      </w:r>
      <w:r w:rsidR="00143590">
        <w:rPr>
          <w:rFonts w:ascii="Times New Roman" w:eastAsia="Calibri" w:hAnsi="Times New Roman" w:cs="Times New Roman"/>
          <w:sz w:val="28"/>
          <w:szCs w:val="28"/>
        </w:rPr>
        <w:t>–</w:t>
      </w:r>
      <w:r w:rsidRPr="005F7C78">
        <w:rPr>
          <w:rFonts w:ascii="Times New Roman" w:eastAsia="Calibri" w:hAnsi="Times New Roman" w:cs="Times New Roman"/>
          <w:sz w:val="28"/>
          <w:szCs w:val="28"/>
        </w:rPr>
        <w:t xml:space="preserve"> электронная регистратура, интегрированная электронная медицинская карта  </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9,1 млн рублей</w:t>
      </w:r>
      <w:r>
        <w:rPr>
          <w:rFonts w:ascii="Times New Roman" w:eastAsia="Calibri" w:hAnsi="Times New Roman" w:cs="Times New Roman"/>
          <w:sz w:val="28"/>
          <w:szCs w:val="28"/>
        </w:rPr>
        <w:t>);</w:t>
      </w:r>
    </w:p>
    <w:p w:rsidR="00465411" w:rsidRPr="005F7C78" w:rsidRDefault="00465411" w:rsidP="00465411">
      <w:pPr>
        <w:tabs>
          <w:tab w:val="left" w:pos="720"/>
        </w:tabs>
        <w:spacing w:after="0" w:line="240" w:lineRule="auto"/>
        <w:ind w:firstLine="709"/>
        <w:jc w:val="both"/>
        <w:rPr>
          <w:rFonts w:ascii="Times New Roman" w:eastAsia="Calibri" w:hAnsi="Times New Roman" w:cs="Times New Roman"/>
          <w:sz w:val="28"/>
          <w:szCs w:val="28"/>
        </w:rPr>
      </w:pPr>
      <w:r w:rsidRPr="005F7C78">
        <w:rPr>
          <w:rFonts w:ascii="Times New Roman" w:eastAsia="Calibri" w:hAnsi="Times New Roman" w:cs="Times New Roman"/>
          <w:sz w:val="28"/>
          <w:szCs w:val="28"/>
        </w:rPr>
        <w:t xml:space="preserve">реконструкцию государственного учреждения здравоохранения "Приморский краевой онкологический диспансер" и пристройка к радиологическому корпусу на 2 каньона (40 коек) </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3,6 млн рублей</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w:t>
      </w:r>
    </w:p>
    <w:p w:rsidR="00465411" w:rsidRPr="005F7C78" w:rsidRDefault="00465411" w:rsidP="00465411">
      <w:pPr>
        <w:tabs>
          <w:tab w:val="left" w:pos="720"/>
        </w:tabs>
        <w:spacing w:after="0" w:line="240" w:lineRule="auto"/>
        <w:ind w:firstLine="709"/>
        <w:jc w:val="both"/>
        <w:rPr>
          <w:rFonts w:ascii="Times New Roman" w:eastAsia="Calibri" w:hAnsi="Times New Roman" w:cs="Times New Roman"/>
          <w:sz w:val="28"/>
          <w:szCs w:val="28"/>
        </w:rPr>
      </w:pPr>
      <w:r w:rsidRPr="005F7C78">
        <w:rPr>
          <w:rFonts w:ascii="Times New Roman" w:eastAsia="Calibri" w:hAnsi="Times New Roman" w:cs="Times New Roman"/>
          <w:sz w:val="28"/>
          <w:szCs w:val="28"/>
        </w:rPr>
        <w:t xml:space="preserve">строительство краевой психиатрической больницы на 550 коек </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41,8</w:t>
      </w:r>
      <w:r w:rsidR="00143590">
        <w:rPr>
          <w:rFonts w:ascii="Times New Roman" w:eastAsia="Calibri" w:hAnsi="Times New Roman" w:cs="Times New Roman"/>
          <w:sz w:val="28"/>
          <w:szCs w:val="28"/>
        </w:rPr>
        <w:t> </w:t>
      </w:r>
      <w:r w:rsidRPr="005F7C78">
        <w:rPr>
          <w:rFonts w:ascii="Times New Roman" w:eastAsia="Calibri" w:hAnsi="Times New Roman" w:cs="Times New Roman"/>
          <w:sz w:val="28"/>
          <w:szCs w:val="28"/>
        </w:rPr>
        <w:t>млн рублей</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F7C78">
        <w:rPr>
          <w:rFonts w:ascii="Times New Roman" w:eastAsia="Calibri" w:hAnsi="Times New Roman" w:cs="Times New Roman"/>
          <w:sz w:val="28"/>
          <w:szCs w:val="28"/>
        </w:rPr>
        <w:t xml:space="preserve">краевого медицинского центра (в том числе проектно-изыскательские работы) </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1,1 млн рублей</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F7C78">
        <w:rPr>
          <w:rFonts w:ascii="Times New Roman" w:eastAsia="Calibri" w:hAnsi="Times New Roman" w:cs="Times New Roman"/>
          <w:sz w:val="28"/>
          <w:szCs w:val="28"/>
        </w:rPr>
        <w:t>танатологическ</w:t>
      </w:r>
      <w:r>
        <w:rPr>
          <w:rFonts w:ascii="Times New Roman" w:eastAsia="Calibri" w:hAnsi="Times New Roman" w:cs="Times New Roman"/>
          <w:sz w:val="28"/>
          <w:szCs w:val="28"/>
        </w:rPr>
        <w:t>ого</w:t>
      </w:r>
      <w:r w:rsidRPr="005F7C78">
        <w:rPr>
          <w:rFonts w:ascii="Times New Roman" w:eastAsia="Calibri" w:hAnsi="Times New Roman" w:cs="Times New Roman"/>
          <w:sz w:val="28"/>
          <w:szCs w:val="28"/>
        </w:rPr>
        <w:t xml:space="preserve"> корпус</w:t>
      </w:r>
      <w:r>
        <w:rPr>
          <w:rFonts w:ascii="Times New Roman" w:eastAsia="Calibri" w:hAnsi="Times New Roman" w:cs="Times New Roman"/>
          <w:sz w:val="28"/>
          <w:szCs w:val="28"/>
        </w:rPr>
        <w:t>а</w:t>
      </w:r>
      <w:r w:rsidRPr="005F7C78">
        <w:rPr>
          <w:rFonts w:ascii="Times New Roman" w:eastAsia="Calibri" w:hAnsi="Times New Roman" w:cs="Times New Roman"/>
          <w:sz w:val="28"/>
          <w:szCs w:val="28"/>
        </w:rPr>
        <w:t xml:space="preserve"> на 1000 вскрытий в год в г. Владивостоке для государственного учреждения здравоохранения "Приморское краевое бюро судебно-медицинской экспертизы" </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60,8 млн рублей</w:t>
      </w:r>
      <w:r>
        <w:rPr>
          <w:rFonts w:ascii="Times New Roman" w:eastAsia="Calibri" w:hAnsi="Times New Roman" w:cs="Times New Roman"/>
          <w:sz w:val="28"/>
          <w:szCs w:val="28"/>
        </w:rPr>
        <w:t>)</w:t>
      </w:r>
      <w:r w:rsidRPr="005F7C78">
        <w:rPr>
          <w:rFonts w:ascii="Times New Roman" w:eastAsia="Calibri" w:hAnsi="Times New Roman" w:cs="Times New Roman"/>
          <w:sz w:val="28"/>
          <w:szCs w:val="28"/>
        </w:rPr>
        <w:t xml:space="preserve">. </w:t>
      </w:r>
    </w:p>
    <w:p w:rsidR="00796E3E" w:rsidRDefault="00796E3E"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5.10. Раздел 10 "Социальная политика"</w:t>
      </w:r>
    </w:p>
    <w:p w:rsidR="00277711" w:rsidRPr="004201DA" w:rsidRDefault="00277711" w:rsidP="00277711">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Расходы краевого бюджета по разделу на 2016 год предусмотрены в размере 15949,3 млн рублей, из них за счет средств федерального бюджета – 3399,8 млн рублей, краевого бюджета – 12549,5 млн рублей. Планируемый объем расходов ниже уровня 2015 года на 24,0 %, или на 5036,3 млн рублей (20985,6 млн рублей).</w:t>
      </w:r>
    </w:p>
    <w:p w:rsidR="00277711" w:rsidRPr="004201DA" w:rsidRDefault="00277711" w:rsidP="00277711">
      <w:pPr>
        <w:autoSpaceDE w:val="0"/>
        <w:autoSpaceDN w:val="0"/>
        <w:adjustRightInd w:val="0"/>
        <w:spacing w:after="0" w:line="240" w:lineRule="auto"/>
        <w:ind w:firstLine="708"/>
        <w:jc w:val="both"/>
        <w:rPr>
          <w:rFonts w:ascii="Times New Roman" w:hAnsi="Times New Roman" w:cs="Times New Roman"/>
          <w:sz w:val="28"/>
          <w:szCs w:val="28"/>
        </w:rPr>
      </w:pPr>
      <w:r w:rsidRPr="004201DA">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2016 год составляет 19,4 % (в 2015 году – 23,2 %).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Согласно ведомственной структуре расходов на 2016 год расходы по разделу будут осуществлять 8 главных распорядителей бюджетных средств, из них: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труда и социального развития Приморского края – 13903,7 млн рублей (доля в общем объеме расходов по разделу – 87,2 %);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образования и науки Приморского края – 1592,0 млн рублей (10,0 %);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градостроительства Приморского края – 300,8 млн рублей (1,9 %);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сельского хозяйства и </w:t>
      </w:r>
      <w:r w:rsidR="00BE012D">
        <w:rPr>
          <w:rFonts w:ascii="Times New Roman" w:eastAsia="Times New Roman" w:hAnsi="Times New Roman" w:cs="Times New Roman"/>
          <w:sz w:val="28"/>
          <w:szCs w:val="28"/>
        </w:rPr>
        <w:t>продовольствия Приморского края </w:t>
      </w:r>
      <w:r w:rsidRPr="004201DA">
        <w:rPr>
          <w:rFonts w:ascii="Times New Roman" w:eastAsia="Times New Roman" w:hAnsi="Times New Roman" w:cs="Times New Roman"/>
          <w:sz w:val="28"/>
          <w:szCs w:val="28"/>
        </w:rPr>
        <w:t xml:space="preserve">– 75,0 млн рублей (0,5 %);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по жилищно-коммунальному хозяйству и топливным ресурсам Приморского края – 31,8 млн рублей (0,2 %);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внутренней политики Приморского края – 25,1 млн рублей (0,2 %);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по делам молодежи Приморского края – 15,6 млн рублей (0,1 %);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департамент здравоохранения Приморского края – 5,3 млн рублей (0,03 %). </w:t>
      </w: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На 2016 год в данном разделе отражены бюджетные назначения на исполнение 35 публичных нормативных обязательств (далее – ПНО).</w:t>
      </w:r>
    </w:p>
    <w:p w:rsidR="00277711" w:rsidRPr="004201DA" w:rsidRDefault="00277711" w:rsidP="0027771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Планируемый объем бюджетных назначений ПНО составляет 10783,9 млн рублей, что на 4640,6 млн рублей, или на 30,1 % меньше, чем в 2015 году (15424,5 млн рублей). </w:t>
      </w:r>
    </w:p>
    <w:p w:rsidR="00277711" w:rsidRPr="004201DA" w:rsidRDefault="00277711" w:rsidP="00277711">
      <w:pPr>
        <w:autoSpaceDE w:val="0"/>
        <w:autoSpaceDN w:val="0"/>
        <w:adjustRightInd w:val="0"/>
        <w:spacing w:after="0" w:line="240" w:lineRule="auto"/>
        <w:ind w:firstLine="720"/>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8"/>
        </w:rPr>
        <w:t xml:space="preserve">Уменьшение бюджетных ассигнований на исполнение ПНО в плановом периоде к уровню текущего года связано в основном </w:t>
      </w:r>
      <w:r w:rsidRPr="004201DA">
        <w:rPr>
          <w:rFonts w:ascii="Times New Roman" w:eastAsia="Times New Roman" w:hAnsi="Times New Roman" w:cs="Times New Roman"/>
          <w:sz w:val="28"/>
          <w:szCs w:val="24"/>
        </w:rPr>
        <w:t xml:space="preserve">с переходом в 2016 году от социальных выплат гражданам на оплату услуг по отоплению и горячему водоснабжению (в 2015 году – 3031,3 млн рублей) к предоставлению субсидий теплоснабжающим организациям, а также с отсутствием распределения </w:t>
      </w:r>
      <w:r w:rsidRPr="004201DA">
        <w:rPr>
          <w:rFonts w:ascii="Times New Roman" w:eastAsia="Calibri" w:hAnsi="Times New Roman" w:cs="Times New Roman"/>
          <w:sz w:val="28"/>
          <w:szCs w:val="28"/>
        </w:rPr>
        <w:t>в законопроекте</w:t>
      </w:r>
      <w:r w:rsidRPr="004201DA">
        <w:rPr>
          <w:rFonts w:ascii="Times New Roman" w:eastAsia="Times New Roman" w:hAnsi="Times New Roman" w:cs="Times New Roman"/>
          <w:sz w:val="28"/>
          <w:szCs w:val="24"/>
        </w:rPr>
        <w:t xml:space="preserve"> средств федерального бюджета на выплату региональной доплаты к пенсии (993,8 млн рублей)</w:t>
      </w:r>
      <w:r w:rsidR="00166214">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w:t>
      </w:r>
      <w:r w:rsidRPr="004201DA">
        <w:rPr>
          <w:rFonts w:ascii="Times New Roman" w:eastAsia="Calibri" w:hAnsi="Times New Roman" w:cs="Times New Roman"/>
          <w:sz w:val="28"/>
          <w:szCs w:val="28"/>
        </w:rPr>
        <w:t xml:space="preserve"> </w:t>
      </w:r>
    </w:p>
    <w:p w:rsidR="00277711" w:rsidRPr="004201DA" w:rsidRDefault="00277711" w:rsidP="00277711">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Законопроектом на 2016 год по данному разделу предусмотрены ассигнования на реализацию мероприятий 8 ГП.</w:t>
      </w:r>
    </w:p>
    <w:p w:rsidR="00277711" w:rsidRPr="004201DA" w:rsidRDefault="00277711" w:rsidP="00277711">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2016 год к уровню расходов 2015 года приведено в таблице.</w:t>
      </w:r>
    </w:p>
    <w:p w:rsidR="00B054D9" w:rsidRDefault="00B054D9" w:rsidP="00166214">
      <w:pPr>
        <w:autoSpaceDE w:val="0"/>
        <w:autoSpaceDN w:val="0"/>
        <w:adjustRightInd w:val="0"/>
        <w:spacing w:after="0" w:line="240" w:lineRule="auto"/>
        <w:ind w:left="7068" w:firstLine="720"/>
        <w:jc w:val="right"/>
        <w:rPr>
          <w:rFonts w:ascii="Times New Roman" w:eastAsia="Times New Roman" w:hAnsi="Times New Roman" w:cs="Times New Roman"/>
          <w:sz w:val="24"/>
          <w:szCs w:val="24"/>
        </w:rPr>
      </w:pPr>
    </w:p>
    <w:p w:rsidR="00166214" w:rsidRDefault="00166214" w:rsidP="00166214">
      <w:pPr>
        <w:autoSpaceDE w:val="0"/>
        <w:autoSpaceDN w:val="0"/>
        <w:adjustRightInd w:val="0"/>
        <w:spacing w:after="0" w:line="240" w:lineRule="auto"/>
        <w:ind w:left="7068"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w:t>
      </w:r>
      <w:r w:rsidR="00143590">
        <w:rPr>
          <w:rFonts w:ascii="Times New Roman" w:eastAsia="Times New Roman" w:hAnsi="Times New Roman" w:cs="Times New Roman"/>
          <w:sz w:val="24"/>
          <w:szCs w:val="24"/>
        </w:rPr>
        <w:t>5</w:t>
      </w:r>
    </w:p>
    <w:p w:rsidR="00277711" w:rsidRPr="004201DA" w:rsidRDefault="00277711" w:rsidP="00166214">
      <w:pPr>
        <w:autoSpaceDE w:val="0"/>
        <w:autoSpaceDN w:val="0"/>
        <w:adjustRightInd w:val="0"/>
        <w:spacing w:after="0" w:line="240" w:lineRule="auto"/>
        <w:ind w:left="7068" w:firstLine="720"/>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(млн рублей) </w:t>
      </w:r>
    </w:p>
    <w:tbl>
      <w:tblPr>
        <w:tblW w:w="9371" w:type="dxa"/>
        <w:tblInd w:w="93" w:type="dxa"/>
        <w:tblLook w:val="04A0" w:firstRow="1" w:lastRow="0" w:firstColumn="1" w:lastColumn="0" w:noHBand="0" w:noVBand="1"/>
      </w:tblPr>
      <w:tblGrid>
        <w:gridCol w:w="4551"/>
        <w:gridCol w:w="1420"/>
        <w:gridCol w:w="1060"/>
        <w:gridCol w:w="1206"/>
        <w:gridCol w:w="1134"/>
      </w:tblGrid>
      <w:tr w:rsidR="00277711" w:rsidRPr="004201DA" w:rsidTr="00277711">
        <w:trPr>
          <w:trHeight w:val="300"/>
          <w:tblHeader/>
        </w:trPr>
        <w:tc>
          <w:tcPr>
            <w:tcW w:w="4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rPr>
            </w:pPr>
            <w:r w:rsidRPr="004201DA">
              <w:rPr>
                <w:rFonts w:ascii="Times New Roman" w:eastAsia="Times New Roman" w:hAnsi="Times New Roman" w:cs="Times New Roman"/>
              </w:rPr>
              <w:t>Темпы роста (снижения) расходов</w:t>
            </w:r>
          </w:p>
        </w:tc>
      </w:tr>
      <w:tr w:rsidR="00277711" w:rsidRPr="004201DA" w:rsidTr="00277711">
        <w:trPr>
          <w:trHeight w:val="1230"/>
          <w:tblHeader/>
        </w:trPr>
        <w:tc>
          <w:tcPr>
            <w:tcW w:w="4551"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206"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1134" w:type="dxa"/>
            <w:tcBorders>
              <w:top w:val="nil"/>
              <w:left w:val="nil"/>
              <w:bottom w:val="single" w:sz="4" w:space="0" w:color="auto"/>
              <w:right w:val="single" w:sz="4" w:space="0" w:color="auto"/>
            </w:tcBorders>
            <w:shd w:val="clear" w:color="auto" w:fill="auto"/>
            <w:noWrap/>
            <w:vAlign w:val="center"/>
            <w:hideMark/>
          </w:tcPr>
          <w:p w:rsidR="00277711" w:rsidRPr="004201DA" w:rsidRDefault="00277711" w:rsidP="00277711">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w:t>
            </w:r>
          </w:p>
        </w:tc>
      </w:tr>
      <w:tr w:rsidR="00277711" w:rsidRPr="004201DA" w:rsidTr="00277711">
        <w:trPr>
          <w:trHeight w:val="357"/>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Государственные программы Приморского края</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20 951,1</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15 949,3</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-5 001,8</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76,1</w:t>
            </w:r>
          </w:p>
        </w:tc>
      </w:tr>
      <w:tr w:rsidR="00277711" w:rsidRPr="004201DA" w:rsidTr="00277711">
        <w:trPr>
          <w:trHeight w:val="277"/>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"Развитие здравоохранения Приморского края" </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75,3</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5,3</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-70,0</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7,0</w:t>
            </w:r>
          </w:p>
        </w:tc>
      </w:tr>
      <w:tr w:rsidR="00277711" w:rsidRPr="004201DA" w:rsidTr="00277711">
        <w:trPr>
          <w:trHeight w:val="52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"Социальная поддержка населения Приморского края"</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19 116,6</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14 187,4</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-4 929,2</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74,2</w:t>
            </w:r>
          </w:p>
        </w:tc>
      </w:tr>
      <w:tr w:rsidR="00277711" w:rsidRPr="004201DA" w:rsidTr="00277711">
        <w:trPr>
          <w:trHeight w:val="54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"Содействие занятости населения Приморского края"</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660,4</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674,2</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13,8</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102,1</w:t>
            </w:r>
          </w:p>
        </w:tc>
      </w:tr>
      <w:tr w:rsidR="00277711" w:rsidRPr="004201DA" w:rsidTr="00277711">
        <w:trPr>
          <w:trHeight w:val="892"/>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967,4</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976,4</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9,0</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100,9</w:t>
            </w:r>
          </w:p>
        </w:tc>
      </w:tr>
      <w:tr w:rsidR="00277711" w:rsidRPr="004201DA" w:rsidTr="00277711">
        <w:trPr>
          <w:trHeight w:val="30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"Информационное общество" </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8,8</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6,7</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-2,1</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76,1</w:t>
            </w:r>
          </w:p>
        </w:tc>
      </w:tr>
      <w:tr w:rsidR="00277711" w:rsidRPr="004201DA" w:rsidTr="00277711">
        <w:trPr>
          <w:trHeight w:val="937"/>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117,4</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75,0</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-42,4</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63,9</w:t>
            </w:r>
          </w:p>
        </w:tc>
      </w:tr>
      <w:tr w:rsidR="00277711" w:rsidRPr="004201DA" w:rsidTr="00277711">
        <w:trPr>
          <w:trHeight w:val="399"/>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"Экономическое развитие и инновационная экономика Приморского края"</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4,7</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23,8</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19,1</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506,4</w:t>
            </w:r>
          </w:p>
        </w:tc>
      </w:tr>
      <w:tr w:rsidR="00277711" w:rsidRPr="004201DA" w:rsidTr="00277711">
        <w:trPr>
          <w:trHeight w:val="279"/>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"Безопасный край"</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0,5</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100,0</w:t>
            </w:r>
          </w:p>
        </w:tc>
      </w:tr>
      <w:tr w:rsidR="00277711" w:rsidRPr="004201DA" w:rsidTr="00277711">
        <w:trPr>
          <w:trHeight w:val="494"/>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Непрограммные направления деятельности органов государственной власти</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34,5</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0,0</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-34,5</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0,0</w:t>
            </w:r>
          </w:p>
        </w:tc>
      </w:tr>
      <w:tr w:rsidR="00277711" w:rsidRPr="004201DA" w:rsidTr="00277711">
        <w:trPr>
          <w:trHeight w:val="133"/>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Всего по разделу</w:t>
            </w:r>
          </w:p>
        </w:tc>
        <w:tc>
          <w:tcPr>
            <w:tcW w:w="142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20 985,6</w:t>
            </w:r>
          </w:p>
        </w:tc>
        <w:tc>
          <w:tcPr>
            <w:tcW w:w="10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15 949,3</w:t>
            </w:r>
          </w:p>
        </w:tc>
        <w:tc>
          <w:tcPr>
            <w:tcW w:w="1206"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-5 036,3</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76,0</w:t>
            </w:r>
          </w:p>
        </w:tc>
      </w:tr>
    </w:tbl>
    <w:p w:rsidR="00277711" w:rsidRPr="004201DA" w:rsidRDefault="00277711" w:rsidP="00277711">
      <w:pPr>
        <w:autoSpaceDE w:val="0"/>
        <w:autoSpaceDN w:val="0"/>
        <w:adjustRightInd w:val="0"/>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 xml:space="preserve">Как видно из таблицы, законопроектом на 2016 год по разделу бюджетные ассигнования в полном объеме планируются на реализацию мероприятий ГП, расходы на непрограммные направления деятельности органов государственной власти не предусмотрены (в 2015 году – 34,5 млн рублей). </w:t>
      </w:r>
    </w:p>
    <w:p w:rsidR="00277711" w:rsidRDefault="00277711" w:rsidP="00277711">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Распределение бюджетных ассигнований </w:t>
      </w:r>
      <w:r w:rsidRPr="004201DA">
        <w:rPr>
          <w:rFonts w:ascii="Times New Roman" w:eastAsia="Times New Roman" w:hAnsi="Times New Roman" w:cs="Times New Roman"/>
          <w:sz w:val="28"/>
          <w:szCs w:val="28"/>
        </w:rPr>
        <w:t>в разрезе подразделов функциональной классификации расходов</w:t>
      </w:r>
      <w:r w:rsidRPr="004201DA">
        <w:rPr>
          <w:rFonts w:ascii="Times New Roman" w:hAnsi="Times New Roman" w:cs="Times New Roman"/>
          <w:sz w:val="28"/>
          <w:szCs w:val="28"/>
        </w:rPr>
        <w:t xml:space="preserve"> на 2016 год к уровню расходов 2015 года приведено в таблице.</w:t>
      </w:r>
    </w:p>
    <w:p w:rsidR="00F71567" w:rsidRDefault="00F71567">
      <w:pPr>
        <w:rPr>
          <w:rFonts w:ascii="Times New Roman" w:hAnsi="Times New Roman" w:cs="Times New Roman"/>
          <w:sz w:val="28"/>
          <w:szCs w:val="28"/>
        </w:rPr>
      </w:pPr>
      <w:r>
        <w:rPr>
          <w:rFonts w:ascii="Times New Roman" w:hAnsi="Times New Roman" w:cs="Times New Roman"/>
          <w:sz w:val="28"/>
          <w:szCs w:val="28"/>
        </w:rPr>
        <w:br w:type="page"/>
      </w:r>
    </w:p>
    <w:p w:rsidR="00F71567" w:rsidRDefault="00F71567" w:rsidP="00277711">
      <w:pPr>
        <w:spacing w:after="0" w:line="240" w:lineRule="auto"/>
        <w:ind w:firstLine="709"/>
        <w:jc w:val="both"/>
        <w:rPr>
          <w:rFonts w:ascii="Times New Roman" w:hAnsi="Times New Roman" w:cs="Times New Roman"/>
          <w:sz w:val="28"/>
          <w:szCs w:val="28"/>
        </w:rPr>
      </w:pPr>
    </w:p>
    <w:p w:rsidR="00F64023" w:rsidRPr="00F64023" w:rsidRDefault="003058F0" w:rsidP="003058F0">
      <w:pPr>
        <w:tabs>
          <w:tab w:val="left" w:pos="7938"/>
          <w:tab w:val="left" w:pos="8080"/>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w:t>
      </w:r>
      <w:r w:rsidR="00F64023" w:rsidRPr="00F64023">
        <w:rPr>
          <w:rFonts w:ascii="Times New Roman" w:hAnsi="Times New Roman" w:cs="Times New Roman"/>
          <w:sz w:val="24"/>
          <w:szCs w:val="24"/>
        </w:rPr>
        <w:t>аблица 2</w:t>
      </w:r>
      <w:r w:rsidR="00B054D9">
        <w:rPr>
          <w:rFonts w:ascii="Times New Roman" w:hAnsi="Times New Roman" w:cs="Times New Roman"/>
          <w:sz w:val="24"/>
          <w:szCs w:val="24"/>
        </w:rPr>
        <w:t>6</w:t>
      </w:r>
    </w:p>
    <w:tbl>
      <w:tblPr>
        <w:tblW w:w="9400" w:type="dxa"/>
        <w:tblInd w:w="93" w:type="dxa"/>
        <w:tblLayout w:type="fixed"/>
        <w:tblLook w:val="04A0" w:firstRow="1" w:lastRow="0" w:firstColumn="1" w:lastColumn="0" w:noHBand="0" w:noVBand="1"/>
      </w:tblPr>
      <w:tblGrid>
        <w:gridCol w:w="616"/>
        <w:gridCol w:w="2660"/>
        <w:gridCol w:w="1134"/>
        <w:gridCol w:w="1021"/>
        <w:gridCol w:w="992"/>
        <w:gridCol w:w="992"/>
        <w:gridCol w:w="1134"/>
        <w:gridCol w:w="851"/>
      </w:tblGrid>
      <w:tr w:rsidR="00277711" w:rsidRPr="004201DA" w:rsidTr="003058F0">
        <w:trPr>
          <w:trHeight w:val="1034"/>
          <w:tblHeader/>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77711" w:rsidRPr="004201DA" w:rsidRDefault="00277711" w:rsidP="00277711">
            <w:pPr>
              <w:spacing w:after="0" w:line="240" w:lineRule="auto"/>
              <w:ind w:left="113" w:right="113"/>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Подразделы</w:t>
            </w:r>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2155" w:type="dxa"/>
            <w:gridSpan w:val="2"/>
            <w:tcBorders>
              <w:top w:val="single" w:sz="4" w:space="0" w:color="auto"/>
              <w:left w:val="nil"/>
              <w:bottom w:val="single" w:sz="4" w:space="0" w:color="auto"/>
              <w:right w:val="single" w:sz="4" w:space="0" w:color="auto"/>
            </w:tcBorders>
            <w:shd w:val="clear" w:color="auto" w:fill="auto"/>
            <w:vAlign w:val="center"/>
            <w:hideMark/>
          </w:tcPr>
          <w:p w:rsidR="003058F0" w:rsidRDefault="00277711" w:rsidP="00F6402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 xml:space="preserve">от 01.10.2015   </w:t>
            </w:r>
          </w:p>
          <w:p w:rsidR="00277711" w:rsidRPr="004201DA" w:rsidRDefault="00277711" w:rsidP="00F6402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670–КЗ                     на 2015 год</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Темпы роста (снижения) расходов</w:t>
            </w:r>
          </w:p>
        </w:tc>
      </w:tr>
      <w:tr w:rsidR="00277711" w:rsidRPr="004201DA" w:rsidTr="003058F0">
        <w:trPr>
          <w:trHeight w:val="710"/>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2660" w:type="dxa"/>
            <w:vMerge/>
            <w:tcBorders>
              <w:top w:val="single" w:sz="4" w:space="0" w:color="auto"/>
              <w:left w:val="single" w:sz="4" w:space="0" w:color="auto"/>
              <w:bottom w:val="single" w:sz="4" w:space="0" w:color="auto"/>
              <w:right w:val="single" w:sz="4" w:space="0" w:color="auto"/>
            </w:tcBorders>
            <w:vAlign w:val="center"/>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млн  рублей </w:t>
            </w:r>
          </w:p>
        </w:tc>
        <w:tc>
          <w:tcPr>
            <w:tcW w:w="1021"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удель-ный вес %</w:t>
            </w:r>
          </w:p>
        </w:tc>
        <w:tc>
          <w:tcPr>
            <w:tcW w:w="992"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млн  рублей </w:t>
            </w:r>
          </w:p>
        </w:tc>
        <w:tc>
          <w:tcPr>
            <w:tcW w:w="992"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удель-ный вес %</w:t>
            </w:r>
          </w:p>
        </w:tc>
        <w:tc>
          <w:tcPr>
            <w:tcW w:w="1134" w:type="dxa"/>
            <w:tcBorders>
              <w:top w:val="nil"/>
              <w:left w:val="nil"/>
              <w:bottom w:val="single" w:sz="4" w:space="0" w:color="auto"/>
              <w:right w:val="single" w:sz="4" w:space="0" w:color="auto"/>
            </w:tcBorders>
            <w:shd w:val="clear" w:color="auto" w:fill="auto"/>
            <w:vAlign w:val="center"/>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млн  рублей </w:t>
            </w:r>
          </w:p>
        </w:tc>
        <w:tc>
          <w:tcPr>
            <w:tcW w:w="851" w:type="dxa"/>
            <w:tcBorders>
              <w:top w:val="nil"/>
              <w:left w:val="nil"/>
              <w:bottom w:val="single" w:sz="4" w:space="0" w:color="auto"/>
              <w:right w:val="single" w:sz="4" w:space="0" w:color="auto"/>
            </w:tcBorders>
            <w:shd w:val="clear" w:color="auto" w:fill="auto"/>
            <w:noWrap/>
            <w:vAlign w:val="center"/>
            <w:hideMark/>
          </w:tcPr>
          <w:p w:rsidR="00277711" w:rsidRPr="004201DA" w:rsidRDefault="00277711" w:rsidP="00277711">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w:t>
            </w:r>
          </w:p>
        </w:tc>
      </w:tr>
      <w:tr w:rsidR="00277711" w:rsidRPr="004201DA" w:rsidTr="003058F0">
        <w:trPr>
          <w:trHeight w:val="31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1001</w:t>
            </w:r>
          </w:p>
        </w:tc>
        <w:tc>
          <w:tcPr>
            <w:tcW w:w="26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Пенсионное обеспечение</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1 523,0</w:t>
            </w:r>
          </w:p>
        </w:tc>
        <w:tc>
          <w:tcPr>
            <w:tcW w:w="102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7,3</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516,9</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3,2</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-1 006,1</w:t>
            </w:r>
          </w:p>
        </w:tc>
        <w:tc>
          <w:tcPr>
            <w:tcW w:w="85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33,9</w:t>
            </w:r>
          </w:p>
        </w:tc>
      </w:tr>
      <w:tr w:rsidR="00277711" w:rsidRPr="004201DA" w:rsidTr="003058F0">
        <w:trPr>
          <w:trHeight w:val="510"/>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1002</w:t>
            </w:r>
          </w:p>
        </w:tc>
        <w:tc>
          <w:tcPr>
            <w:tcW w:w="26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Социальное обслуживание населения</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2 120,8</w:t>
            </w:r>
          </w:p>
        </w:tc>
        <w:tc>
          <w:tcPr>
            <w:tcW w:w="102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10,1</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2 129,5</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13,4</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8,7</w:t>
            </w:r>
          </w:p>
        </w:tc>
        <w:tc>
          <w:tcPr>
            <w:tcW w:w="85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100,4</w:t>
            </w:r>
          </w:p>
        </w:tc>
      </w:tr>
      <w:tr w:rsidR="00277711" w:rsidRPr="004201DA" w:rsidTr="003058F0">
        <w:trPr>
          <w:trHeight w:val="31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1003</w:t>
            </w:r>
          </w:p>
        </w:tc>
        <w:tc>
          <w:tcPr>
            <w:tcW w:w="26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Социальное обеспечение населения</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12 854,5</w:t>
            </w:r>
          </w:p>
        </w:tc>
        <w:tc>
          <w:tcPr>
            <w:tcW w:w="102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61,3</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9 200,8</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57,7</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-3 653,7</w:t>
            </w:r>
          </w:p>
        </w:tc>
        <w:tc>
          <w:tcPr>
            <w:tcW w:w="85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71,6</w:t>
            </w:r>
          </w:p>
        </w:tc>
      </w:tr>
      <w:tr w:rsidR="00277711" w:rsidRPr="004201DA" w:rsidTr="003058F0">
        <w:trPr>
          <w:trHeight w:val="25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1004</w:t>
            </w:r>
          </w:p>
        </w:tc>
        <w:tc>
          <w:tcPr>
            <w:tcW w:w="26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Охрана семьи и детства</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3 619,7</w:t>
            </w:r>
          </w:p>
        </w:tc>
        <w:tc>
          <w:tcPr>
            <w:tcW w:w="102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17,2</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3 344,7</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21,0</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-275,0</w:t>
            </w:r>
          </w:p>
        </w:tc>
        <w:tc>
          <w:tcPr>
            <w:tcW w:w="85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92,4</w:t>
            </w:r>
          </w:p>
        </w:tc>
      </w:tr>
      <w:tr w:rsidR="00277711" w:rsidRPr="004201DA" w:rsidTr="003058F0">
        <w:trPr>
          <w:trHeight w:val="49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1006</w:t>
            </w:r>
          </w:p>
        </w:tc>
        <w:tc>
          <w:tcPr>
            <w:tcW w:w="2660"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Другие вопросы в области социальной политики</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867,6</w:t>
            </w:r>
          </w:p>
        </w:tc>
        <w:tc>
          <w:tcPr>
            <w:tcW w:w="102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4,1</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757,4</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4,7</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-110,2</w:t>
            </w:r>
          </w:p>
        </w:tc>
        <w:tc>
          <w:tcPr>
            <w:tcW w:w="85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87,3</w:t>
            </w:r>
          </w:p>
        </w:tc>
      </w:tr>
      <w:tr w:rsidR="00277711" w:rsidRPr="004201DA" w:rsidTr="003058F0">
        <w:trPr>
          <w:trHeight w:val="300"/>
        </w:trPr>
        <w:tc>
          <w:tcPr>
            <w:tcW w:w="3276" w:type="dxa"/>
            <w:gridSpan w:val="2"/>
            <w:tcBorders>
              <w:top w:val="single" w:sz="4" w:space="0" w:color="auto"/>
              <w:left w:val="single" w:sz="4" w:space="0" w:color="auto"/>
              <w:bottom w:val="single" w:sz="4" w:space="0" w:color="auto"/>
              <w:right w:val="single" w:sz="4" w:space="0" w:color="auto"/>
            </w:tcBorders>
            <w:shd w:val="clear" w:color="auto" w:fill="auto"/>
            <w:hideMark/>
          </w:tcPr>
          <w:p w:rsidR="00277711" w:rsidRPr="004201DA" w:rsidRDefault="00277711" w:rsidP="00277711">
            <w:pPr>
              <w:spacing w:after="0" w:line="240" w:lineRule="auto"/>
              <w:jc w:val="center"/>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Всего по разделу</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20 985,6</w:t>
            </w:r>
          </w:p>
        </w:tc>
        <w:tc>
          <w:tcPr>
            <w:tcW w:w="1021"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100,0</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15 949,3</w:t>
            </w:r>
          </w:p>
        </w:tc>
        <w:tc>
          <w:tcPr>
            <w:tcW w:w="992"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100,0</w:t>
            </w:r>
          </w:p>
        </w:tc>
        <w:tc>
          <w:tcPr>
            <w:tcW w:w="1134" w:type="dxa"/>
            <w:tcBorders>
              <w:top w:val="nil"/>
              <w:left w:val="nil"/>
              <w:bottom w:val="single" w:sz="4" w:space="0" w:color="auto"/>
              <w:right w:val="single" w:sz="4" w:space="0" w:color="auto"/>
            </w:tcBorders>
            <w:shd w:val="clear" w:color="auto" w:fill="auto"/>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-5 036,3</w:t>
            </w:r>
          </w:p>
        </w:tc>
        <w:tc>
          <w:tcPr>
            <w:tcW w:w="851" w:type="dxa"/>
            <w:tcBorders>
              <w:top w:val="nil"/>
              <w:left w:val="nil"/>
              <w:bottom w:val="single" w:sz="4" w:space="0" w:color="auto"/>
              <w:right w:val="single" w:sz="4" w:space="0" w:color="auto"/>
            </w:tcBorders>
            <w:shd w:val="clear" w:color="auto" w:fill="auto"/>
            <w:noWrap/>
            <w:vAlign w:val="bottom"/>
            <w:hideMark/>
          </w:tcPr>
          <w:p w:rsidR="00277711" w:rsidRPr="004201DA" w:rsidRDefault="00277711" w:rsidP="00277711">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76,0</w:t>
            </w:r>
          </w:p>
        </w:tc>
      </w:tr>
    </w:tbl>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p>
    <w:p w:rsidR="00277711" w:rsidRPr="004201DA" w:rsidRDefault="00277711" w:rsidP="00277711">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структуре расходов наибольший удельный вес составляют расходы по подразделу "Социальное обеспечение населения" (57,7 %). По сравнению с 2015 годом расходы по указанному подразделу ниже на </w:t>
      </w:r>
      <w:r w:rsidR="003058F0">
        <w:rPr>
          <w:rFonts w:ascii="Times New Roman" w:eastAsia="Times New Roman" w:hAnsi="Times New Roman" w:cs="Times New Roman"/>
          <w:sz w:val="28"/>
          <w:szCs w:val="28"/>
        </w:rPr>
        <w:t>3653,7</w:t>
      </w:r>
      <w:r w:rsidRPr="004201DA">
        <w:rPr>
          <w:rFonts w:ascii="Times New Roman" w:eastAsia="Times New Roman" w:hAnsi="Times New Roman" w:cs="Times New Roman"/>
          <w:sz w:val="28"/>
          <w:szCs w:val="28"/>
        </w:rPr>
        <w:t xml:space="preserve"> млн рублей, или на 28,4 %. </w:t>
      </w:r>
    </w:p>
    <w:p w:rsidR="00277711" w:rsidRPr="004201DA" w:rsidRDefault="00277711" w:rsidP="00277711">
      <w:pPr>
        <w:spacing w:after="0" w:line="240" w:lineRule="auto"/>
        <w:ind w:firstLine="743"/>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Сокращение бюджетных ассигнований по данному разделу на 2016 год к уровню текущего года в основном связано с отсутствием распределения </w:t>
      </w:r>
      <w:r w:rsidRPr="004201DA">
        <w:rPr>
          <w:rFonts w:ascii="Times New Roman" w:eastAsia="Calibri" w:hAnsi="Times New Roman" w:cs="Times New Roman"/>
          <w:sz w:val="28"/>
          <w:szCs w:val="28"/>
        </w:rPr>
        <w:t xml:space="preserve"> </w:t>
      </w:r>
      <w:r w:rsidRPr="004201DA">
        <w:rPr>
          <w:rFonts w:ascii="Times New Roman" w:eastAsia="Times New Roman" w:hAnsi="Times New Roman" w:cs="Times New Roman"/>
          <w:sz w:val="28"/>
          <w:szCs w:val="24"/>
        </w:rPr>
        <w:t>средств федерального бюджета, а также, как указывалось выше, с переходом в 2016 году от социальных выплат гражданам на оплату услуг по отоплению и горячему водоснабжению к предоставлению субсидий</w:t>
      </w:r>
      <w:r w:rsidRPr="004201DA">
        <w:rPr>
          <w:rFonts w:ascii="Times New Roman" w:eastAsia="Times New Roman" w:hAnsi="Times New Roman" w:cs="Times New Roman"/>
          <w:sz w:val="28"/>
          <w:szCs w:val="28"/>
        </w:rPr>
        <w:t xml:space="preserve">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D77AA1" w:rsidRPr="004201DA" w:rsidRDefault="00367DB5" w:rsidP="00367DB5">
      <w:pPr>
        <w:spacing w:after="0" w:line="240" w:lineRule="auto"/>
        <w:ind w:left="6371" w:firstLine="709"/>
        <w:jc w:val="right"/>
        <w:rPr>
          <w:rFonts w:ascii="Times New Roman" w:eastAsia="Times New Roman" w:hAnsi="Times New Roman" w:cs="Times New Roman"/>
          <w:b/>
          <w:sz w:val="28"/>
          <w:szCs w:val="28"/>
        </w:rPr>
      </w:pPr>
      <w:r w:rsidRPr="004201DA">
        <w:rPr>
          <w:rFonts w:ascii="Times New Roman" w:hAnsi="Times New Roman" w:cs="Times New Roman"/>
          <w:sz w:val="24"/>
          <w:szCs w:val="24"/>
        </w:rPr>
        <w:t xml:space="preserve"> </w:t>
      </w: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5.11. Раздел 11 "Физическая культура и спорт"</w:t>
      </w:r>
    </w:p>
    <w:p w:rsidR="00660F1B" w:rsidRDefault="00660F1B" w:rsidP="00660F1B">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Расходы краевого бюджета по разделу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предусмотрены в размере </w:t>
      </w:r>
      <w:r>
        <w:rPr>
          <w:rFonts w:ascii="Times New Roman" w:hAnsi="Times New Roman" w:cs="Times New Roman"/>
          <w:sz w:val="28"/>
          <w:szCs w:val="28"/>
        </w:rPr>
        <w:t>1371,7</w:t>
      </w:r>
      <w:r w:rsidRPr="00B24F90">
        <w:rPr>
          <w:rFonts w:ascii="Times New Roman" w:hAnsi="Times New Roman" w:cs="Times New Roman"/>
          <w:sz w:val="28"/>
          <w:szCs w:val="28"/>
        </w:rPr>
        <w:t xml:space="preserve"> млн рублей, что ниже уровня 201</w:t>
      </w:r>
      <w:r>
        <w:rPr>
          <w:rFonts w:ascii="Times New Roman" w:hAnsi="Times New Roman" w:cs="Times New Roman"/>
          <w:sz w:val="28"/>
          <w:szCs w:val="28"/>
        </w:rPr>
        <w:t>5</w:t>
      </w:r>
      <w:r w:rsidRPr="00B24F90">
        <w:rPr>
          <w:rFonts w:ascii="Times New Roman" w:hAnsi="Times New Roman" w:cs="Times New Roman"/>
          <w:sz w:val="28"/>
          <w:szCs w:val="28"/>
        </w:rPr>
        <w:t xml:space="preserve"> года на </w:t>
      </w:r>
      <w:r>
        <w:rPr>
          <w:rFonts w:ascii="Times New Roman" w:hAnsi="Times New Roman" w:cs="Times New Roman"/>
          <w:sz w:val="28"/>
          <w:szCs w:val="28"/>
        </w:rPr>
        <w:t>5,4</w:t>
      </w:r>
      <w:r w:rsidRPr="00B24F90">
        <w:rPr>
          <w:rFonts w:ascii="Times New Roman" w:hAnsi="Times New Roman" w:cs="Times New Roman"/>
          <w:sz w:val="28"/>
          <w:szCs w:val="28"/>
        </w:rPr>
        <w:t xml:space="preserve"> %</w:t>
      </w:r>
      <w:r>
        <w:rPr>
          <w:rFonts w:ascii="Times New Roman" w:hAnsi="Times New Roman" w:cs="Times New Roman"/>
          <w:sz w:val="28"/>
          <w:szCs w:val="28"/>
        </w:rPr>
        <w:t>,</w:t>
      </w:r>
      <w:r w:rsidRPr="00B24F90">
        <w:rPr>
          <w:rFonts w:ascii="Times New Roman" w:hAnsi="Times New Roman" w:cs="Times New Roman"/>
          <w:sz w:val="28"/>
          <w:szCs w:val="28"/>
        </w:rPr>
        <w:t xml:space="preserve"> или на </w:t>
      </w:r>
      <w:r>
        <w:rPr>
          <w:rFonts w:ascii="Times New Roman" w:hAnsi="Times New Roman" w:cs="Times New Roman"/>
          <w:sz w:val="28"/>
          <w:szCs w:val="28"/>
        </w:rPr>
        <w:t>77,9</w:t>
      </w:r>
      <w:r w:rsidRPr="00B24F90">
        <w:rPr>
          <w:rFonts w:ascii="Times New Roman" w:hAnsi="Times New Roman" w:cs="Times New Roman"/>
          <w:sz w:val="28"/>
          <w:szCs w:val="28"/>
        </w:rPr>
        <w:t> млн рублей (</w:t>
      </w:r>
      <w:r>
        <w:rPr>
          <w:rFonts w:ascii="Times New Roman" w:hAnsi="Times New Roman" w:cs="Times New Roman"/>
          <w:sz w:val="28"/>
          <w:szCs w:val="28"/>
        </w:rPr>
        <w:t>1449,6</w:t>
      </w:r>
      <w:r w:rsidRPr="00B24F90">
        <w:rPr>
          <w:rFonts w:ascii="Times New Roman" w:hAnsi="Times New Roman" w:cs="Times New Roman"/>
          <w:sz w:val="28"/>
          <w:szCs w:val="28"/>
        </w:rPr>
        <w:t xml:space="preserve"> млн рублей). </w:t>
      </w:r>
    </w:p>
    <w:p w:rsidR="00660F1B" w:rsidRDefault="00660F1B" w:rsidP="00660F1B">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составляет </w:t>
      </w:r>
      <w:r>
        <w:rPr>
          <w:rFonts w:ascii="Times New Roman" w:eastAsia="Times New Roman" w:hAnsi="Times New Roman" w:cs="Times New Roman"/>
          <w:sz w:val="28"/>
          <w:szCs w:val="24"/>
        </w:rPr>
        <w:t>1,7 %.</w:t>
      </w:r>
    </w:p>
    <w:p w:rsidR="00660F1B" w:rsidRPr="00B24F90" w:rsidRDefault="00660F1B" w:rsidP="00660F1B">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Согласно ведомственной структуре расходов в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году расходы по разделу предусмотрены департаменту физической культуры и спорта Приморского края</w:t>
      </w:r>
      <w:r>
        <w:rPr>
          <w:rFonts w:ascii="Times New Roman" w:eastAsia="Times New Roman" w:hAnsi="Times New Roman" w:cs="Times New Roman"/>
          <w:sz w:val="28"/>
          <w:szCs w:val="24"/>
        </w:rPr>
        <w:t xml:space="preserve"> – 1224,7 млн рублей (89,3 %) и департаменту градостроительства Приморского края – 147,0 млн рублей (10,7 %)</w:t>
      </w:r>
      <w:r w:rsidRPr="00B24F90">
        <w:rPr>
          <w:rFonts w:ascii="Times New Roman" w:eastAsia="Times New Roman" w:hAnsi="Times New Roman" w:cs="Times New Roman"/>
          <w:sz w:val="28"/>
          <w:szCs w:val="24"/>
        </w:rPr>
        <w:t>.</w:t>
      </w:r>
    </w:p>
    <w:p w:rsidR="00660F1B" w:rsidRDefault="00660F1B" w:rsidP="00660F1B">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Плановые объемы бюджетных назначений по разделу в разрезе подразделов классификации расходов приведены в таблице.</w:t>
      </w:r>
    </w:p>
    <w:p w:rsidR="00F71567" w:rsidRDefault="00F71567">
      <w:pPr>
        <w:rPr>
          <w:rFonts w:ascii="Times New Roman" w:hAnsi="Times New Roman" w:cs="Times New Roman"/>
          <w:sz w:val="28"/>
          <w:szCs w:val="28"/>
        </w:rPr>
      </w:pPr>
      <w:r>
        <w:rPr>
          <w:rFonts w:ascii="Times New Roman" w:hAnsi="Times New Roman" w:cs="Times New Roman"/>
          <w:sz w:val="28"/>
          <w:szCs w:val="28"/>
        </w:rPr>
        <w:br w:type="page"/>
      </w:r>
    </w:p>
    <w:p w:rsidR="00F71567" w:rsidRDefault="00F71567" w:rsidP="00660F1B">
      <w:pPr>
        <w:spacing w:after="0" w:line="240" w:lineRule="auto"/>
        <w:ind w:firstLine="709"/>
        <w:jc w:val="both"/>
        <w:rPr>
          <w:rFonts w:ascii="Times New Roman" w:hAnsi="Times New Roman" w:cs="Times New Roman"/>
          <w:sz w:val="28"/>
          <w:szCs w:val="28"/>
        </w:rPr>
      </w:pPr>
    </w:p>
    <w:p w:rsidR="00D445BF" w:rsidRPr="00D445BF" w:rsidRDefault="00D445BF" w:rsidP="00D445BF">
      <w:pPr>
        <w:spacing w:after="0" w:line="240" w:lineRule="auto"/>
        <w:ind w:firstLine="709"/>
        <w:jc w:val="right"/>
        <w:rPr>
          <w:rFonts w:ascii="Times New Roman" w:hAnsi="Times New Roman" w:cs="Times New Roman"/>
          <w:sz w:val="24"/>
          <w:szCs w:val="24"/>
        </w:rPr>
      </w:pPr>
      <w:r w:rsidRPr="00D445BF">
        <w:rPr>
          <w:rFonts w:ascii="Times New Roman" w:hAnsi="Times New Roman" w:cs="Times New Roman"/>
          <w:sz w:val="24"/>
          <w:szCs w:val="24"/>
        </w:rPr>
        <w:t>Таблица 2</w:t>
      </w:r>
      <w:r w:rsidR="00B054D9">
        <w:rPr>
          <w:rFonts w:ascii="Times New Roman" w:hAnsi="Times New Roman" w:cs="Times New Roman"/>
          <w:sz w:val="24"/>
          <w:szCs w:val="24"/>
        </w:rPr>
        <w:t>7</w:t>
      </w:r>
    </w:p>
    <w:p w:rsidR="00660F1B" w:rsidRPr="00D445BF" w:rsidRDefault="00660F1B" w:rsidP="00660F1B">
      <w:pPr>
        <w:spacing w:after="0" w:line="240" w:lineRule="auto"/>
        <w:ind w:firstLine="743"/>
        <w:jc w:val="right"/>
        <w:rPr>
          <w:rFonts w:ascii="Times New Roman" w:eastAsia="Times New Roman" w:hAnsi="Times New Roman" w:cs="Times New Roman"/>
          <w:sz w:val="24"/>
          <w:szCs w:val="24"/>
        </w:rPr>
      </w:pP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r>
      <w:r w:rsidRPr="00D445BF">
        <w:rPr>
          <w:rFonts w:ascii="Times New Roman" w:eastAsia="Times New Roman" w:hAnsi="Times New Roman" w:cs="Times New Roman"/>
          <w:sz w:val="24"/>
          <w:szCs w:val="24"/>
        </w:rPr>
        <w:tab/>
        <w:t>(млн рублей)</w:t>
      </w:r>
    </w:p>
    <w:tbl>
      <w:tblPr>
        <w:tblW w:w="9356" w:type="dxa"/>
        <w:tblInd w:w="108" w:type="dxa"/>
        <w:tblLayout w:type="fixed"/>
        <w:tblLook w:val="04A0" w:firstRow="1" w:lastRow="0" w:firstColumn="1" w:lastColumn="0" w:noHBand="0" w:noVBand="1"/>
      </w:tblPr>
      <w:tblGrid>
        <w:gridCol w:w="3544"/>
        <w:gridCol w:w="992"/>
        <w:gridCol w:w="1985"/>
        <w:gridCol w:w="992"/>
        <w:gridCol w:w="992"/>
        <w:gridCol w:w="851"/>
      </w:tblGrid>
      <w:tr w:rsidR="00660F1B" w:rsidRPr="00872713" w:rsidTr="00872713">
        <w:trPr>
          <w:trHeight w:val="255"/>
        </w:trPr>
        <w:tc>
          <w:tcPr>
            <w:tcW w:w="35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Наименование  раздела, подразделов</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Раздел, под-раздел</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 xml:space="preserve">Закон Приморского края от 29.09.2014  № 464-КЗ </w:t>
            </w:r>
          </w:p>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на 2014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 xml:space="preserve">Проект бюджета </w:t>
            </w:r>
          </w:p>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на 2015 год</w:t>
            </w:r>
          </w:p>
        </w:tc>
        <w:tc>
          <w:tcPr>
            <w:tcW w:w="1843"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Темпы роста (снижения) расходов</w:t>
            </w:r>
          </w:p>
        </w:tc>
      </w:tr>
      <w:tr w:rsidR="00660F1B" w:rsidRPr="00872713" w:rsidTr="00872713">
        <w:trPr>
          <w:trHeight w:val="357"/>
        </w:trPr>
        <w:tc>
          <w:tcPr>
            <w:tcW w:w="3544"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1843" w:type="dxa"/>
            <w:gridSpan w:val="2"/>
            <w:vMerge/>
            <w:tcBorders>
              <w:top w:val="single" w:sz="4" w:space="0" w:color="auto"/>
              <w:left w:val="single" w:sz="4" w:space="0" w:color="auto"/>
              <w:bottom w:val="single" w:sz="4" w:space="0" w:color="000000"/>
              <w:right w:val="single" w:sz="4" w:space="0" w:color="000000"/>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r>
      <w:tr w:rsidR="00660F1B" w:rsidRPr="00872713" w:rsidTr="00872713">
        <w:trPr>
          <w:trHeight w:val="253"/>
        </w:trPr>
        <w:tc>
          <w:tcPr>
            <w:tcW w:w="3544"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660F1B" w:rsidRPr="00872713" w:rsidRDefault="00660F1B" w:rsidP="00660F1B">
            <w:pPr>
              <w:spacing w:after="0" w:line="240" w:lineRule="auto"/>
              <w:rPr>
                <w:rFonts w:ascii="Times New Roman" w:eastAsia="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660F1B" w:rsidRPr="00872713" w:rsidRDefault="00660F1B" w:rsidP="00660F1B">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млн рублей</w:t>
            </w:r>
          </w:p>
        </w:tc>
        <w:tc>
          <w:tcPr>
            <w:tcW w:w="851" w:type="dxa"/>
            <w:tcBorders>
              <w:top w:val="nil"/>
              <w:left w:val="nil"/>
              <w:bottom w:val="single" w:sz="4" w:space="0" w:color="auto"/>
              <w:right w:val="single" w:sz="4" w:space="0" w:color="auto"/>
            </w:tcBorders>
            <w:shd w:val="clear" w:color="auto" w:fill="auto"/>
            <w:noWrap/>
            <w:vAlign w:val="center"/>
            <w:hideMark/>
          </w:tcPr>
          <w:p w:rsidR="00660F1B" w:rsidRPr="00872713" w:rsidRDefault="00660F1B" w:rsidP="00660F1B">
            <w:pPr>
              <w:spacing w:after="0" w:line="240" w:lineRule="auto"/>
              <w:ind w:right="-108"/>
              <w:jc w:val="center"/>
              <w:rPr>
                <w:rFonts w:ascii="Arial CYR" w:eastAsia="Times New Roman" w:hAnsi="Arial CYR" w:cs="Arial CYR"/>
                <w:sz w:val="20"/>
                <w:szCs w:val="20"/>
              </w:rPr>
            </w:pPr>
            <w:r w:rsidRPr="00872713">
              <w:rPr>
                <w:rFonts w:ascii="Arial CYR" w:eastAsia="Times New Roman" w:hAnsi="Arial CYR" w:cs="Arial CYR"/>
                <w:sz w:val="20"/>
                <w:szCs w:val="20"/>
              </w:rPr>
              <w:t>%</w:t>
            </w:r>
          </w:p>
        </w:tc>
      </w:tr>
      <w:tr w:rsidR="00660F1B" w:rsidRPr="00872713" w:rsidTr="00872713">
        <w:trPr>
          <w:trHeight w:val="143"/>
        </w:trPr>
        <w:tc>
          <w:tcPr>
            <w:tcW w:w="3544" w:type="dxa"/>
            <w:tcBorders>
              <w:top w:val="nil"/>
              <w:left w:val="single" w:sz="4" w:space="0" w:color="auto"/>
              <w:bottom w:val="single" w:sz="4" w:space="0" w:color="auto"/>
              <w:right w:val="single" w:sz="4" w:space="0" w:color="auto"/>
            </w:tcBorders>
            <w:shd w:val="clear" w:color="auto" w:fill="auto"/>
            <w:hideMark/>
          </w:tcPr>
          <w:p w:rsidR="00660F1B" w:rsidRPr="00872713" w:rsidRDefault="00660F1B" w:rsidP="00660F1B">
            <w:pPr>
              <w:spacing w:after="0" w:line="240" w:lineRule="auto"/>
              <w:rPr>
                <w:rFonts w:ascii="Times New Roman" w:eastAsia="Times New Roman" w:hAnsi="Times New Roman" w:cs="Times New Roman"/>
                <w:b/>
                <w:bCs/>
                <w:sz w:val="20"/>
                <w:szCs w:val="20"/>
              </w:rPr>
            </w:pPr>
            <w:r w:rsidRPr="00872713">
              <w:rPr>
                <w:rFonts w:ascii="Times New Roman" w:eastAsia="Times New Roman" w:hAnsi="Times New Roman" w:cs="Times New Roman"/>
                <w:b/>
                <w:bCs/>
                <w:sz w:val="20"/>
                <w:szCs w:val="20"/>
              </w:rPr>
              <w:t>Физическая культура и спорт</w:t>
            </w:r>
          </w:p>
        </w:tc>
        <w:tc>
          <w:tcPr>
            <w:tcW w:w="992" w:type="dxa"/>
            <w:tcBorders>
              <w:top w:val="nil"/>
              <w:left w:val="nil"/>
              <w:bottom w:val="single" w:sz="4" w:space="0" w:color="auto"/>
              <w:right w:val="single" w:sz="4" w:space="0" w:color="auto"/>
            </w:tcBorders>
            <w:shd w:val="clear" w:color="000000" w:fill="FFFFFF"/>
            <w:noWrap/>
            <w:hideMark/>
          </w:tcPr>
          <w:p w:rsidR="00660F1B" w:rsidRPr="00872713" w:rsidRDefault="00660F1B" w:rsidP="00660F1B">
            <w:pPr>
              <w:spacing w:after="0" w:line="240" w:lineRule="auto"/>
              <w:jc w:val="right"/>
              <w:rPr>
                <w:rFonts w:ascii="Times New Roman" w:eastAsia="Times New Roman" w:hAnsi="Times New Roman" w:cs="Times New Roman"/>
                <w:b/>
                <w:bCs/>
                <w:sz w:val="20"/>
                <w:szCs w:val="20"/>
              </w:rPr>
            </w:pPr>
            <w:r w:rsidRPr="00872713">
              <w:rPr>
                <w:rFonts w:ascii="Times New Roman" w:eastAsia="Times New Roman" w:hAnsi="Times New Roman" w:cs="Times New Roman"/>
                <w:b/>
                <w:bCs/>
                <w:sz w:val="20"/>
                <w:szCs w:val="20"/>
              </w:rPr>
              <w:t>11</w:t>
            </w:r>
          </w:p>
        </w:tc>
        <w:tc>
          <w:tcPr>
            <w:tcW w:w="1985" w:type="dxa"/>
            <w:tcBorders>
              <w:top w:val="nil"/>
              <w:left w:val="nil"/>
              <w:bottom w:val="single" w:sz="4" w:space="0" w:color="auto"/>
              <w:right w:val="single" w:sz="4" w:space="0" w:color="auto"/>
            </w:tcBorders>
            <w:shd w:val="clear" w:color="000000" w:fill="FFFFFF"/>
            <w:noWrap/>
            <w:hideMark/>
          </w:tcPr>
          <w:p w:rsidR="00660F1B" w:rsidRPr="00872713" w:rsidRDefault="00660F1B" w:rsidP="00660F1B">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1449,6</w:t>
            </w:r>
          </w:p>
        </w:tc>
        <w:tc>
          <w:tcPr>
            <w:tcW w:w="992" w:type="dxa"/>
            <w:tcBorders>
              <w:top w:val="nil"/>
              <w:left w:val="nil"/>
              <w:bottom w:val="single" w:sz="4" w:space="0" w:color="auto"/>
              <w:right w:val="single" w:sz="4" w:space="0" w:color="auto"/>
            </w:tcBorders>
            <w:shd w:val="clear" w:color="000000" w:fill="FFFFFF"/>
            <w:hideMark/>
          </w:tcPr>
          <w:p w:rsidR="00660F1B" w:rsidRPr="00872713" w:rsidRDefault="00660F1B" w:rsidP="00660F1B">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1371,7</w:t>
            </w:r>
          </w:p>
        </w:tc>
        <w:tc>
          <w:tcPr>
            <w:tcW w:w="992"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-77,9</w:t>
            </w:r>
          </w:p>
        </w:tc>
        <w:tc>
          <w:tcPr>
            <w:tcW w:w="851"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94,6</w:t>
            </w:r>
          </w:p>
        </w:tc>
      </w:tr>
      <w:tr w:rsidR="00660F1B" w:rsidRPr="00872713" w:rsidTr="00872713">
        <w:trPr>
          <w:trHeight w:val="205"/>
        </w:trPr>
        <w:tc>
          <w:tcPr>
            <w:tcW w:w="3544" w:type="dxa"/>
            <w:tcBorders>
              <w:top w:val="nil"/>
              <w:left w:val="single" w:sz="4" w:space="0" w:color="auto"/>
              <w:bottom w:val="single" w:sz="4" w:space="0" w:color="auto"/>
              <w:right w:val="single" w:sz="4" w:space="0" w:color="auto"/>
            </w:tcBorders>
            <w:shd w:val="clear" w:color="000000" w:fill="FFFFFF"/>
            <w:hideMark/>
          </w:tcPr>
          <w:p w:rsidR="00660F1B" w:rsidRPr="00872713" w:rsidRDefault="00660F1B" w:rsidP="00660F1B">
            <w:pPr>
              <w:spacing w:after="0" w:line="240" w:lineRule="auto"/>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Массовый спорт</w:t>
            </w:r>
          </w:p>
        </w:tc>
        <w:tc>
          <w:tcPr>
            <w:tcW w:w="992" w:type="dxa"/>
            <w:tcBorders>
              <w:top w:val="nil"/>
              <w:left w:val="nil"/>
              <w:bottom w:val="single" w:sz="4" w:space="0" w:color="auto"/>
              <w:right w:val="single" w:sz="4" w:space="0" w:color="auto"/>
            </w:tcBorders>
            <w:shd w:val="clear" w:color="000000" w:fill="FFFFFF"/>
            <w:hideMark/>
          </w:tcPr>
          <w:p w:rsidR="00660F1B" w:rsidRPr="00872713" w:rsidRDefault="00660F1B" w:rsidP="00660F1B">
            <w:pPr>
              <w:spacing w:after="0" w:line="240" w:lineRule="auto"/>
              <w:jc w:val="right"/>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1102</w:t>
            </w:r>
          </w:p>
        </w:tc>
        <w:tc>
          <w:tcPr>
            <w:tcW w:w="1985" w:type="dxa"/>
            <w:tcBorders>
              <w:top w:val="nil"/>
              <w:left w:val="nil"/>
              <w:bottom w:val="single" w:sz="4" w:space="0" w:color="auto"/>
              <w:right w:val="single" w:sz="4" w:space="0" w:color="auto"/>
            </w:tcBorders>
            <w:shd w:val="clear" w:color="000000" w:fill="FFFFFF"/>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563,7</w:t>
            </w:r>
          </w:p>
        </w:tc>
        <w:tc>
          <w:tcPr>
            <w:tcW w:w="992" w:type="dxa"/>
            <w:tcBorders>
              <w:top w:val="nil"/>
              <w:left w:val="nil"/>
              <w:bottom w:val="single" w:sz="4" w:space="0" w:color="auto"/>
              <w:right w:val="single" w:sz="4" w:space="0" w:color="auto"/>
            </w:tcBorders>
            <w:shd w:val="clear" w:color="000000" w:fill="FFFFFF"/>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500,5</w:t>
            </w:r>
          </w:p>
        </w:tc>
        <w:tc>
          <w:tcPr>
            <w:tcW w:w="992"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-63,2</w:t>
            </w:r>
          </w:p>
        </w:tc>
        <w:tc>
          <w:tcPr>
            <w:tcW w:w="851"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88,8</w:t>
            </w:r>
          </w:p>
        </w:tc>
      </w:tr>
      <w:tr w:rsidR="00660F1B" w:rsidRPr="00872713" w:rsidTr="00872713">
        <w:trPr>
          <w:trHeight w:val="79"/>
        </w:trPr>
        <w:tc>
          <w:tcPr>
            <w:tcW w:w="3544" w:type="dxa"/>
            <w:tcBorders>
              <w:top w:val="nil"/>
              <w:left w:val="single" w:sz="4" w:space="0" w:color="auto"/>
              <w:bottom w:val="single" w:sz="4" w:space="0" w:color="auto"/>
              <w:right w:val="single" w:sz="4" w:space="0" w:color="auto"/>
            </w:tcBorders>
            <w:shd w:val="clear" w:color="000000" w:fill="FFFFFF"/>
            <w:hideMark/>
          </w:tcPr>
          <w:p w:rsidR="00660F1B" w:rsidRPr="00872713" w:rsidRDefault="00660F1B" w:rsidP="00660F1B">
            <w:pPr>
              <w:spacing w:after="0" w:line="240" w:lineRule="auto"/>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Спорт высших достижений</w:t>
            </w:r>
          </w:p>
        </w:tc>
        <w:tc>
          <w:tcPr>
            <w:tcW w:w="992" w:type="dxa"/>
            <w:tcBorders>
              <w:top w:val="nil"/>
              <w:left w:val="nil"/>
              <w:bottom w:val="single" w:sz="4" w:space="0" w:color="auto"/>
              <w:right w:val="single" w:sz="4" w:space="0" w:color="auto"/>
            </w:tcBorders>
            <w:shd w:val="clear" w:color="000000" w:fill="FFFFFF"/>
            <w:hideMark/>
          </w:tcPr>
          <w:p w:rsidR="00660F1B" w:rsidRPr="00872713" w:rsidRDefault="00660F1B" w:rsidP="00660F1B">
            <w:pPr>
              <w:spacing w:after="0" w:line="240" w:lineRule="auto"/>
              <w:jc w:val="right"/>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1103</w:t>
            </w:r>
          </w:p>
        </w:tc>
        <w:tc>
          <w:tcPr>
            <w:tcW w:w="1985" w:type="dxa"/>
            <w:tcBorders>
              <w:top w:val="nil"/>
              <w:left w:val="nil"/>
              <w:bottom w:val="single" w:sz="4" w:space="0" w:color="auto"/>
              <w:right w:val="single" w:sz="4" w:space="0" w:color="auto"/>
            </w:tcBorders>
            <w:shd w:val="clear" w:color="000000" w:fill="FFFFFF"/>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864,1</w:t>
            </w:r>
          </w:p>
        </w:tc>
        <w:tc>
          <w:tcPr>
            <w:tcW w:w="992" w:type="dxa"/>
            <w:tcBorders>
              <w:top w:val="nil"/>
              <w:left w:val="nil"/>
              <w:bottom w:val="single" w:sz="4" w:space="0" w:color="auto"/>
              <w:right w:val="single" w:sz="4" w:space="0" w:color="auto"/>
            </w:tcBorders>
            <w:shd w:val="clear" w:color="000000" w:fill="FFFFFF"/>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855,9</w:t>
            </w:r>
          </w:p>
        </w:tc>
        <w:tc>
          <w:tcPr>
            <w:tcW w:w="992"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-8,2</w:t>
            </w:r>
          </w:p>
        </w:tc>
        <w:tc>
          <w:tcPr>
            <w:tcW w:w="851"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99,1</w:t>
            </w:r>
          </w:p>
        </w:tc>
      </w:tr>
      <w:tr w:rsidR="00660F1B" w:rsidRPr="00872713" w:rsidTr="00872713">
        <w:trPr>
          <w:trHeight w:val="259"/>
        </w:trPr>
        <w:tc>
          <w:tcPr>
            <w:tcW w:w="3544" w:type="dxa"/>
            <w:tcBorders>
              <w:top w:val="nil"/>
              <w:left w:val="single" w:sz="4" w:space="0" w:color="auto"/>
              <w:bottom w:val="single" w:sz="4" w:space="0" w:color="auto"/>
              <w:right w:val="single" w:sz="4" w:space="0" w:color="auto"/>
            </w:tcBorders>
            <w:shd w:val="clear" w:color="000000" w:fill="FFFFFF"/>
            <w:hideMark/>
          </w:tcPr>
          <w:p w:rsidR="00660F1B" w:rsidRPr="00872713" w:rsidRDefault="00660F1B" w:rsidP="00660F1B">
            <w:pPr>
              <w:spacing w:after="0" w:line="240" w:lineRule="auto"/>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Другие вопросы в области физической культуры и спорта</w:t>
            </w:r>
          </w:p>
        </w:tc>
        <w:tc>
          <w:tcPr>
            <w:tcW w:w="992" w:type="dxa"/>
            <w:tcBorders>
              <w:top w:val="nil"/>
              <w:left w:val="nil"/>
              <w:bottom w:val="single" w:sz="4" w:space="0" w:color="auto"/>
              <w:right w:val="single" w:sz="4" w:space="0" w:color="auto"/>
            </w:tcBorders>
            <w:shd w:val="clear" w:color="000000" w:fill="FFFFFF"/>
            <w:hideMark/>
          </w:tcPr>
          <w:p w:rsidR="00660F1B" w:rsidRPr="00872713" w:rsidRDefault="00660F1B" w:rsidP="00660F1B">
            <w:pPr>
              <w:spacing w:after="0" w:line="240" w:lineRule="auto"/>
              <w:jc w:val="right"/>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1105</w:t>
            </w:r>
          </w:p>
        </w:tc>
        <w:tc>
          <w:tcPr>
            <w:tcW w:w="1985" w:type="dxa"/>
            <w:tcBorders>
              <w:top w:val="nil"/>
              <w:left w:val="nil"/>
              <w:bottom w:val="single" w:sz="4" w:space="0" w:color="auto"/>
              <w:right w:val="single" w:sz="4" w:space="0" w:color="auto"/>
            </w:tcBorders>
            <w:shd w:val="clear" w:color="000000" w:fill="FFFFFF"/>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21,8</w:t>
            </w:r>
          </w:p>
        </w:tc>
        <w:tc>
          <w:tcPr>
            <w:tcW w:w="992" w:type="dxa"/>
            <w:tcBorders>
              <w:top w:val="nil"/>
              <w:left w:val="nil"/>
              <w:bottom w:val="single" w:sz="4" w:space="0" w:color="auto"/>
              <w:right w:val="single" w:sz="4" w:space="0" w:color="auto"/>
            </w:tcBorders>
            <w:shd w:val="clear" w:color="000000" w:fill="FFFFFF"/>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15,3</w:t>
            </w:r>
          </w:p>
        </w:tc>
        <w:tc>
          <w:tcPr>
            <w:tcW w:w="992"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-6,5</w:t>
            </w:r>
          </w:p>
        </w:tc>
        <w:tc>
          <w:tcPr>
            <w:tcW w:w="851" w:type="dxa"/>
            <w:tcBorders>
              <w:top w:val="nil"/>
              <w:left w:val="nil"/>
              <w:bottom w:val="single" w:sz="4" w:space="0" w:color="auto"/>
              <w:right w:val="single" w:sz="4" w:space="0" w:color="auto"/>
            </w:tcBorders>
            <w:shd w:val="clear" w:color="auto" w:fill="auto"/>
            <w:noWrap/>
            <w:hideMark/>
          </w:tcPr>
          <w:p w:rsidR="00660F1B" w:rsidRPr="00872713" w:rsidRDefault="00660F1B" w:rsidP="00660F1B">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70,2</w:t>
            </w:r>
          </w:p>
        </w:tc>
      </w:tr>
    </w:tbl>
    <w:p w:rsidR="00660F1B" w:rsidRPr="0044254F" w:rsidRDefault="00660F1B" w:rsidP="00660F1B">
      <w:pPr>
        <w:spacing w:after="0" w:line="240" w:lineRule="auto"/>
        <w:ind w:firstLine="709"/>
        <w:jc w:val="both"/>
        <w:rPr>
          <w:rFonts w:ascii="Times New Roman" w:hAnsi="Times New Roman" w:cs="Times New Roman"/>
          <w:color w:val="000000"/>
          <w:sz w:val="28"/>
          <w:szCs w:val="28"/>
        </w:rPr>
      </w:pPr>
      <w:r w:rsidRPr="00082F01">
        <w:rPr>
          <w:rFonts w:ascii="Times New Roman" w:eastAsia="Times New Roman" w:hAnsi="Times New Roman" w:cs="Times New Roman"/>
          <w:sz w:val="28"/>
          <w:szCs w:val="24"/>
        </w:rPr>
        <w:t xml:space="preserve">Наиболее существенными причинами снижения ассигнований по данному разделу в 2016 году являются отсутствие </w:t>
      </w:r>
      <w:r>
        <w:rPr>
          <w:rFonts w:ascii="Times New Roman" w:eastAsia="Times New Roman" w:hAnsi="Times New Roman" w:cs="Times New Roman"/>
          <w:sz w:val="28"/>
          <w:szCs w:val="24"/>
        </w:rPr>
        <w:t xml:space="preserve">отдельных мероприятий за счет средств </w:t>
      </w:r>
      <w:r w:rsidRPr="00082F01">
        <w:rPr>
          <w:rFonts w:ascii="Times New Roman" w:eastAsia="Times New Roman" w:hAnsi="Times New Roman" w:cs="Times New Roman"/>
          <w:sz w:val="28"/>
          <w:szCs w:val="24"/>
        </w:rPr>
        <w:t>федерального бюджета</w:t>
      </w:r>
      <w:r w:rsidR="00D445BF">
        <w:rPr>
          <w:rFonts w:ascii="Times New Roman" w:eastAsia="Times New Roman" w:hAnsi="Times New Roman" w:cs="Times New Roman"/>
          <w:sz w:val="28"/>
          <w:szCs w:val="24"/>
        </w:rPr>
        <w:t>,</w:t>
      </w:r>
      <w:r w:rsidRPr="00082F01">
        <w:rPr>
          <w:rFonts w:ascii="Times New Roman" w:eastAsia="Times New Roman" w:hAnsi="Times New Roman" w:cs="Times New Roman"/>
          <w:sz w:val="28"/>
          <w:szCs w:val="24"/>
        </w:rPr>
        <w:t xml:space="preserve"> </w:t>
      </w:r>
      <w:r w:rsidRPr="00082F01">
        <w:rPr>
          <w:rFonts w:ascii="Times New Roman" w:hAnsi="Times New Roman"/>
          <w:bCs/>
          <w:color w:val="000000"/>
          <w:sz w:val="28"/>
          <w:szCs w:val="28"/>
        </w:rPr>
        <w:t xml:space="preserve">а также </w:t>
      </w:r>
      <w:r>
        <w:rPr>
          <w:rFonts w:ascii="Times New Roman" w:eastAsia="Times New Roman" w:hAnsi="Times New Roman" w:cs="Times New Roman"/>
          <w:sz w:val="28"/>
          <w:szCs w:val="24"/>
        </w:rPr>
        <w:t>у</w:t>
      </w:r>
      <w:r w:rsidRPr="00082F01">
        <w:rPr>
          <w:rFonts w:ascii="Times New Roman" w:eastAsia="Times New Roman" w:hAnsi="Times New Roman" w:cs="Times New Roman"/>
          <w:sz w:val="28"/>
          <w:szCs w:val="24"/>
        </w:rPr>
        <w:t xml:space="preserve">меньшение бюджетных назначений </w:t>
      </w:r>
      <w:r>
        <w:rPr>
          <w:rFonts w:ascii="Times New Roman" w:eastAsia="Times New Roman" w:hAnsi="Times New Roman" w:cs="Times New Roman"/>
          <w:sz w:val="28"/>
          <w:szCs w:val="24"/>
        </w:rPr>
        <w:t xml:space="preserve">за счет краевых средств </w:t>
      </w:r>
      <w:r w:rsidRPr="00082F01">
        <w:rPr>
          <w:rFonts w:ascii="Times New Roman" w:eastAsia="Times New Roman" w:hAnsi="Times New Roman" w:cs="Times New Roman"/>
          <w:sz w:val="28"/>
          <w:szCs w:val="24"/>
        </w:rPr>
        <w:t xml:space="preserve">на </w:t>
      </w:r>
      <w:r w:rsidRPr="0044254F">
        <w:rPr>
          <w:rFonts w:ascii="Times New Roman" w:eastAsia="Times New Roman" w:hAnsi="Times New Roman" w:cs="Times New Roman"/>
          <w:sz w:val="28"/>
          <w:szCs w:val="24"/>
        </w:rPr>
        <w:t>181,0 млн рублей</w:t>
      </w:r>
      <w:r>
        <w:rPr>
          <w:rFonts w:ascii="Times New Roman" w:eastAsia="Times New Roman" w:hAnsi="Times New Roman" w:cs="Times New Roman"/>
          <w:sz w:val="28"/>
          <w:szCs w:val="24"/>
        </w:rPr>
        <w:t xml:space="preserve"> </w:t>
      </w:r>
      <w:r w:rsidR="00D445BF">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w:t>
      </w:r>
      <w:r w:rsidRPr="0044254F">
        <w:rPr>
          <w:rFonts w:ascii="Times New Roman" w:eastAsia="Times New Roman" w:hAnsi="Times New Roman" w:cs="Times New Roman"/>
          <w:sz w:val="28"/>
          <w:szCs w:val="24"/>
        </w:rPr>
        <w:t xml:space="preserve">на расходы на приобретение </w:t>
      </w:r>
      <w:r w:rsidRPr="00484C3F">
        <w:rPr>
          <w:rFonts w:ascii="Times New Roman" w:hAnsi="Times New Roman" w:cs="Times New Roman"/>
          <w:sz w:val="28"/>
          <w:szCs w:val="28"/>
        </w:rPr>
        <w:t>государственн</w:t>
      </w:r>
      <w:r>
        <w:rPr>
          <w:rFonts w:ascii="Times New Roman" w:hAnsi="Times New Roman" w:cs="Times New Roman"/>
          <w:sz w:val="28"/>
          <w:szCs w:val="28"/>
        </w:rPr>
        <w:t>ым</w:t>
      </w:r>
      <w:r w:rsidRPr="00484C3F">
        <w:rPr>
          <w:rFonts w:ascii="Times New Roman" w:hAnsi="Times New Roman" w:cs="Times New Roman"/>
          <w:sz w:val="28"/>
          <w:szCs w:val="28"/>
        </w:rPr>
        <w:t xml:space="preserve"> специализированн</w:t>
      </w:r>
      <w:r>
        <w:rPr>
          <w:rFonts w:ascii="Times New Roman" w:hAnsi="Times New Roman" w:cs="Times New Roman"/>
          <w:sz w:val="28"/>
          <w:szCs w:val="28"/>
        </w:rPr>
        <w:t>ым</w:t>
      </w:r>
      <w:r w:rsidRPr="00484C3F">
        <w:rPr>
          <w:rFonts w:ascii="Times New Roman" w:hAnsi="Times New Roman" w:cs="Times New Roman"/>
          <w:sz w:val="28"/>
          <w:szCs w:val="28"/>
        </w:rPr>
        <w:t xml:space="preserve"> автономн</w:t>
      </w:r>
      <w:r>
        <w:rPr>
          <w:rFonts w:ascii="Times New Roman" w:hAnsi="Times New Roman" w:cs="Times New Roman"/>
          <w:sz w:val="28"/>
          <w:szCs w:val="28"/>
        </w:rPr>
        <w:t>ым</w:t>
      </w:r>
      <w:r w:rsidRPr="00484C3F">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484C3F">
        <w:rPr>
          <w:rFonts w:ascii="Times New Roman" w:hAnsi="Times New Roman" w:cs="Times New Roman"/>
          <w:sz w:val="28"/>
          <w:szCs w:val="28"/>
        </w:rPr>
        <w:t xml:space="preserve"> дополнительного образования детей "Краевая комплексная детско-юношеская спортивная школа"</w:t>
      </w:r>
      <w:r w:rsidRPr="0044254F">
        <w:rPr>
          <w:rFonts w:ascii="Times New Roman" w:eastAsia="Times New Roman" w:hAnsi="Times New Roman" w:cs="Times New Roman"/>
          <w:sz w:val="28"/>
          <w:szCs w:val="24"/>
        </w:rPr>
        <w:t xml:space="preserve"> комплектов оборудования для универсальных спортивных площадок</w:t>
      </w:r>
      <w:r>
        <w:rPr>
          <w:rFonts w:ascii="Times New Roman" w:eastAsia="Times New Roman" w:hAnsi="Times New Roman" w:cs="Times New Roman"/>
          <w:sz w:val="28"/>
          <w:szCs w:val="24"/>
        </w:rPr>
        <w:t xml:space="preserve"> для  муниципальных образований Приморского края (в 2015 году – 233,6 млн рублей, в 2016 году – 52,6 млн рублей). </w:t>
      </w:r>
    </w:p>
    <w:p w:rsidR="00660F1B" w:rsidRDefault="00660F1B" w:rsidP="00660F1B">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 xml:space="preserve">По данному разделу предусмотрены ассигнования на реализацию ряда мероприятий </w:t>
      </w:r>
      <w:r>
        <w:rPr>
          <w:rFonts w:ascii="Times New Roman" w:hAnsi="Times New Roman" w:cs="Times New Roman"/>
          <w:sz w:val="28"/>
          <w:szCs w:val="28"/>
        </w:rPr>
        <w:t>2</w:t>
      </w:r>
      <w:r w:rsidRPr="00B24F90">
        <w:rPr>
          <w:rFonts w:ascii="Times New Roman" w:hAnsi="Times New Roman" w:cs="Times New Roman"/>
          <w:sz w:val="28"/>
          <w:szCs w:val="28"/>
        </w:rPr>
        <w:t xml:space="preserve"> государственных программ Приморского края. </w:t>
      </w:r>
    </w:p>
    <w:p w:rsidR="00D445BF" w:rsidRPr="00D445BF" w:rsidRDefault="00D445BF" w:rsidP="00D445BF">
      <w:pPr>
        <w:spacing w:after="0" w:line="240" w:lineRule="auto"/>
        <w:ind w:firstLine="709"/>
        <w:jc w:val="right"/>
        <w:rPr>
          <w:rFonts w:ascii="Times New Roman" w:hAnsi="Times New Roman" w:cs="Times New Roman"/>
          <w:sz w:val="24"/>
          <w:szCs w:val="24"/>
        </w:rPr>
      </w:pPr>
      <w:r w:rsidRPr="00D445BF">
        <w:rPr>
          <w:rFonts w:ascii="Times New Roman" w:hAnsi="Times New Roman" w:cs="Times New Roman"/>
          <w:sz w:val="24"/>
          <w:szCs w:val="24"/>
        </w:rPr>
        <w:t>Таблица 2</w:t>
      </w:r>
      <w:r w:rsidR="00B054D9">
        <w:rPr>
          <w:rFonts w:ascii="Times New Roman" w:hAnsi="Times New Roman" w:cs="Times New Roman"/>
          <w:sz w:val="24"/>
          <w:szCs w:val="24"/>
        </w:rPr>
        <w:t>8</w:t>
      </w:r>
    </w:p>
    <w:p w:rsidR="00660F1B" w:rsidRPr="00D445BF" w:rsidRDefault="00D445BF" w:rsidP="00660F1B">
      <w:pPr>
        <w:spacing w:after="0" w:line="240" w:lineRule="auto"/>
        <w:ind w:firstLine="709"/>
        <w:jc w:val="right"/>
        <w:rPr>
          <w:rFonts w:ascii="Times New Roman" w:hAnsi="Times New Roman" w:cs="Times New Roman"/>
          <w:sz w:val="24"/>
          <w:szCs w:val="24"/>
        </w:rPr>
      </w:pPr>
      <w:r w:rsidRPr="00D445BF">
        <w:rPr>
          <w:rFonts w:ascii="Times New Roman" w:hAnsi="Times New Roman" w:cs="Times New Roman"/>
          <w:sz w:val="24"/>
          <w:szCs w:val="24"/>
        </w:rPr>
        <w:t>(</w:t>
      </w:r>
      <w:r w:rsidR="00660F1B" w:rsidRPr="00D445BF">
        <w:rPr>
          <w:rFonts w:ascii="Times New Roman" w:hAnsi="Times New Roman" w:cs="Times New Roman"/>
          <w:sz w:val="24"/>
          <w:szCs w:val="24"/>
        </w:rPr>
        <w:t xml:space="preserve">млн рублей </w:t>
      </w:r>
      <w:r w:rsidRPr="00D445BF">
        <w:rPr>
          <w:rFonts w:ascii="Times New Roman" w:hAnsi="Times New Roman" w:cs="Times New Roman"/>
          <w:sz w:val="24"/>
          <w:szCs w:val="24"/>
        </w:rPr>
        <w:t>)</w:t>
      </w:r>
    </w:p>
    <w:tbl>
      <w:tblPr>
        <w:tblW w:w="9448" w:type="dxa"/>
        <w:tblInd w:w="93" w:type="dxa"/>
        <w:tblLook w:val="04A0" w:firstRow="1" w:lastRow="0" w:firstColumn="1" w:lastColumn="0" w:noHBand="0" w:noVBand="1"/>
      </w:tblPr>
      <w:tblGrid>
        <w:gridCol w:w="3843"/>
        <w:gridCol w:w="2126"/>
        <w:gridCol w:w="989"/>
        <w:gridCol w:w="950"/>
        <w:gridCol w:w="1540"/>
      </w:tblGrid>
      <w:tr w:rsidR="00872713" w:rsidRPr="009E7602" w:rsidTr="00872713">
        <w:trPr>
          <w:trHeight w:val="819"/>
        </w:trPr>
        <w:tc>
          <w:tcPr>
            <w:tcW w:w="3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Наименование показателя</w:t>
            </w:r>
          </w:p>
        </w:tc>
        <w:tc>
          <w:tcPr>
            <w:tcW w:w="2126" w:type="dxa"/>
            <w:vMerge w:val="restart"/>
            <w:tcBorders>
              <w:top w:val="single" w:sz="4" w:space="0" w:color="auto"/>
              <w:left w:val="nil"/>
              <w:right w:val="single" w:sz="4" w:space="0" w:color="auto"/>
            </w:tcBorders>
            <w:shd w:val="clear" w:color="auto" w:fill="auto"/>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Утверждено Законом Приморского края</w:t>
            </w:r>
          </w:p>
          <w:p w:rsidR="00872713" w:rsidRDefault="00872713" w:rsidP="00660F1B">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 xml:space="preserve">от 01.10.2015 </w:t>
            </w:r>
          </w:p>
          <w:p w:rsidR="00872713" w:rsidRPr="009E7602" w:rsidRDefault="00872713" w:rsidP="00872713">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 670–КЗ  на 2015 г</w:t>
            </w:r>
            <w:r>
              <w:rPr>
                <w:rFonts w:ascii="Times New Roman" w:eastAsia="Times New Roman" w:hAnsi="Times New Roman" w:cs="Times New Roman"/>
                <w:color w:val="000000"/>
                <w:sz w:val="20"/>
                <w:szCs w:val="20"/>
              </w:rPr>
              <w:t>.</w:t>
            </w:r>
          </w:p>
        </w:tc>
        <w:tc>
          <w:tcPr>
            <w:tcW w:w="989" w:type="dxa"/>
            <w:vMerge w:val="restart"/>
            <w:tcBorders>
              <w:top w:val="single" w:sz="4" w:space="0" w:color="auto"/>
              <w:left w:val="nil"/>
              <w:right w:val="single" w:sz="4" w:space="0" w:color="auto"/>
            </w:tcBorders>
            <w:shd w:val="clear" w:color="auto" w:fill="auto"/>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 xml:space="preserve">Проект бюджета </w:t>
            </w:r>
          </w:p>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на 2016 год</w:t>
            </w:r>
          </w:p>
        </w:tc>
        <w:tc>
          <w:tcPr>
            <w:tcW w:w="2490" w:type="dxa"/>
            <w:gridSpan w:val="2"/>
            <w:tcBorders>
              <w:top w:val="single" w:sz="4" w:space="0" w:color="auto"/>
              <w:left w:val="nil"/>
              <w:bottom w:val="single" w:sz="4" w:space="0" w:color="auto"/>
              <w:right w:val="single" w:sz="4" w:space="0" w:color="000000"/>
            </w:tcBorders>
            <w:shd w:val="clear" w:color="auto" w:fill="auto"/>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rPr>
            </w:pPr>
            <w:r w:rsidRPr="009E7602">
              <w:rPr>
                <w:rFonts w:ascii="Times New Roman" w:eastAsia="Times New Roman" w:hAnsi="Times New Roman" w:cs="Times New Roman"/>
                <w:color w:val="000000"/>
              </w:rPr>
              <w:t>Темпы роста (снижения) расходов</w:t>
            </w:r>
          </w:p>
        </w:tc>
      </w:tr>
      <w:tr w:rsidR="00872713" w:rsidRPr="009E7602" w:rsidTr="00872713">
        <w:trPr>
          <w:trHeight w:val="307"/>
        </w:trPr>
        <w:tc>
          <w:tcPr>
            <w:tcW w:w="3843" w:type="dxa"/>
            <w:vMerge/>
            <w:tcBorders>
              <w:top w:val="single" w:sz="4" w:space="0" w:color="auto"/>
              <w:left w:val="single" w:sz="4" w:space="0" w:color="auto"/>
              <w:bottom w:val="single" w:sz="4" w:space="0" w:color="000000"/>
              <w:right w:val="single" w:sz="4" w:space="0" w:color="auto"/>
            </w:tcBorders>
            <w:vAlign w:val="center"/>
            <w:hideMark/>
          </w:tcPr>
          <w:p w:rsidR="00872713" w:rsidRPr="009E7602" w:rsidRDefault="00872713" w:rsidP="00660F1B">
            <w:pPr>
              <w:spacing w:after="0" w:line="240" w:lineRule="auto"/>
              <w:rPr>
                <w:rFonts w:ascii="Times New Roman" w:eastAsia="Times New Roman" w:hAnsi="Times New Roman" w:cs="Times New Roman"/>
                <w:color w:val="000000"/>
                <w:sz w:val="20"/>
                <w:szCs w:val="20"/>
              </w:rPr>
            </w:pPr>
          </w:p>
        </w:tc>
        <w:tc>
          <w:tcPr>
            <w:tcW w:w="2126" w:type="dxa"/>
            <w:vMerge/>
            <w:tcBorders>
              <w:left w:val="nil"/>
              <w:bottom w:val="single" w:sz="4" w:space="0" w:color="auto"/>
              <w:right w:val="single" w:sz="4" w:space="0" w:color="auto"/>
            </w:tcBorders>
            <w:shd w:val="clear" w:color="auto" w:fill="auto"/>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p>
        </w:tc>
        <w:tc>
          <w:tcPr>
            <w:tcW w:w="989" w:type="dxa"/>
            <w:vMerge/>
            <w:tcBorders>
              <w:left w:val="nil"/>
              <w:bottom w:val="single" w:sz="4" w:space="0" w:color="auto"/>
              <w:right w:val="single" w:sz="4" w:space="0" w:color="auto"/>
            </w:tcBorders>
            <w:shd w:val="clear" w:color="auto" w:fill="auto"/>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p>
        </w:tc>
        <w:tc>
          <w:tcPr>
            <w:tcW w:w="950" w:type="dxa"/>
            <w:tcBorders>
              <w:top w:val="nil"/>
              <w:left w:val="nil"/>
              <w:bottom w:val="single" w:sz="4" w:space="0" w:color="auto"/>
              <w:right w:val="single" w:sz="4" w:space="0" w:color="auto"/>
            </w:tcBorders>
            <w:shd w:val="clear" w:color="auto" w:fill="auto"/>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Сумма</w:t>
            </w:r>
          </w:p>
        </w:tc>
        <w:tc>
          <w:tcPr>
            <w:tcW w:w="1540" w:type="dxa"/>
            <w:tcBorders>
              <w:top w:val="nil"/>
              <w:left w:val="nil"/>
              <w:bottom w:val="single" w:sz="4" w:space="0" w:color="auto"/>
              <w:right w:val="single" w:sz="4" w:space="0" w:color="auto"/>
            </w:tcBorders>
            <w:shd w:val="clear" w:color="auto" w:fill="auto"/>
            <w:noWrap/>
            <w:vAlign w:val="center"/>
            <w:hideMark/>
          </w:tcPr>
          <w:p w:rsidR="00872713" w:rsidRPr="009E7602" w:rsidRDefault="00872713" w:rsidP="00660F1B">
            <w:pPr>
              <w:spacing w:after="0" w:line="240" w:lineRule="auto"/>
              <w:jc w:val="center"/>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w:t>
            </w:r>
          </w:p>
        </w:tc>
      </w:tr>
      <w:tr w:rsidR="00660F1B" w:rsidRPr="009E7602" w:rsidTr="00872713">
        <w:trPr>
          <w:trHeight w:val="629"/>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660F1B" w:rsidRPr="009E7602" w:rsidRDefault="00660F1B" w:rsidP="00660F1B">
            <w:pPr>
              <w:spacing w:after="0" w:line="240" w:lineRule="auto"/>
              <w:rPr>
                <w:rFonts w:ascii="Times New Roman" w:eastAsia="Times New Roman" w:hAnsi="Times New Roman" w:cs="Times New Roman"/>
                <w:b/>
                <w:bCs/>
                <w:color w:val="000000"/>
                <w:sz w:val="20"/>
                <w:szCs w:val="20"/>
              </w:rPr>
            </w:pPr>
            <w:r w:rsidRPr="009E7602">
              <w:rPr>
                <w:rFonts w:ascii="Times New Roman" w:eastAsia="Times New Roman" w:hAnsi="Times New Roman" w:cs="Times New Roman"/>
                <w:b/>
                <w:bCs/>
                <w:color w:val="000000"/>
                <w:sz w:val="20"/>
                <w:szCs w:val="20"/>
              </w:rPr>
              <w:t>Государственные программы Приморского края</w:t>
            </w:r>
          </w:p>
        </w:tc>
        <w:tc>
          <w:tcPr>
            <w:tcW w:w="2126"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b/>
                <w:bCs/>
                <w:color w:val="000000"/>
                <w:sz w:val="20"/>
                <w:szCs w:val="20"/>
              </w:rPr>
            </w:pPr>
            <w:r w:rsidRPr="009E7602">
              <w:rPr>
                <w:rFonts w:ascii="Times New Roman" w:eastAsia="Times New Roman" w:hAnsi="Times New Roman" w:cs="Times New Roman"/>
                <w:b/>
                <w:bCs/>
                <w:color w:val="000000"/>
                <w:sz w:val="20"/>
                <w:szCs w:val="20"/>
              </w:rPr>
              <w:t>1449,6</w:t>
            </w:r>
          </w:p>
        </w:tc>
        <w:tc>
          <w:tcPr>
            <w:tcW w:w="989"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b/>
                <w:bCs/>
                <w:color w:val="000000"/>
                <w:sz w:val="20"/>
                <w:szCs w:val="20"/>
              </w:rPr>
            </w:pPr>
            <w:r w:rsidRPr="009E7602">
              <w:rPr>
                <w:rFonts w:ascii="Times New Roman" w:eastAsia="Times New Roman" w:hAnsi="Times New Roman" w:cs="Times New Roman"/>
                <w:b/>
                <w:bCs/>
                <w:color w:val="000000"/>
                <w:sz w:val="20"/>
                <w:szCs w:val="20"/>
              </w:rPr>
              <w:t>1371,7</w:t>
            </w:r>
          </w:p>
        </w:tc>
        <w:tc>
          <w:tcPr>
            <w:tcW w:w="950"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b/>
                <w:bCs/>
                <w:color w:val="000000"/>
                <w:sz w:val="20"/>
                <w:szCs w:val="20"/>
              </w:rPr>
            </w:pPr>
            <w:r w:rsidRPr="009E7602">
              <w:rPr>
                <w:rFonts w:ascii="Times New Roman" w:eastAsia="Times New Roman" w:hAnsi="Times New Roman" w:cs="Times New Roman"/>
                <w:b/>
                <w:bCs/>
                <w:color w:val="000000"/>
                <w:sz w:val="20"/>
                <w:szCs w:val="20"/>
              </w:rPr>
              <w:t>-77,9</w:t>
            </w:r>
          </w:p>
        </w:tc>
        <w:tc>
          <w:tcPr>
            <w:tcW w:w="1540"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b/>
                <w:bCs/>
                <w:color w:val="000000"/>
                <w:sz w:val="20"/>
                <w:szCs w:val="20"/>
              </w:rPr>
            </w:pPr>
            <w:r w:rsidRPr="009E7602">
              <w:rPr>
                <w:rFonts w:ascii="Times New Roman" w:eastAsia="Times New Roman" w:hAnsi="Times New Roman" w:cs="Times New Roman"/>
                <w:b/>
                <w:bCs/>
                <w:color w:val="000000"/>
                <w:sz w:val="20"/>
                <w:szCs w:val="20"/>
              </w:rPr>
              <w:t>94,6</w:t>
            </w:r>
          </w:p>
        </w:tc>
      </w:tr>
      <w:tr w:rsidR="00660F1B" w:rsidRPr="009E7602" w:rsidTr="00872713">
        <w:trPr>
          <w:trHeight w:val="325"/>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660F1B" w:rsidRPr="009E7602" w:rsidRDefault="00660F1B" w:rsidP="00881F77">
            <w:pPr>
              <w:spacing w:after="0" w:line="240" w:lineRule="auto"/>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"Социальная поддер</w:t>
            </w:r>
            <w:r w:rsidR="00881F77">
              <w:rPr>
                <w:rFonts w:ascii="Times New Roman" w:eastAsia="Times New Roman" w:hAnsi="Times New Roman" w:cs="Times New Roman"/>
                <w:color w:val="000000"/>
                <w:sz w:val="20"/>
                <w:szCs w:val="20"/>
              </w:rPr>
              <w:t>жка населения Приморского края"</w:t>
            </w:r>
          </w:p>
        </w:tc>
        <w:tc>
          <w:tcPr>
            <w:tcW w:w="2126"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9,1</w:t>
            </w:r>
          </w:p>
        </w:tc>
        <w:tc>
          <w:tcPr>
            <w:tcW w:w="989"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7,9</w:t>
            </w:r>
          </w:p>
        </w:tc>
        <w:tc>
          <w:tcPr>
            <w:tcW w:w="950"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-1,2</w:t>
            </w:r>
          </w:p>
        </w:tc>
        <w:tc>
          <w:tcPr>
            <w:tcW w:w="1540"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86,8</w:t>
            </w:r>
          </w:p>
        </w:tc>
      </w:tr>
      <w:tr w:rsidR="00660F1B" w:rsidRPr="009E7602" w:rsidTr="00872713">
        <w:trPr>
          <w:trHeight w:val="417"/>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660F1B" w:rsidRPr="009E7602" w:rsidRDefault="00660F1B" w:rsidP="0093797C">
            <w:pPr>
              <w:spacing w:after="0" w:line="240" w:lineRule="auto"/>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"Развитие физической культуры и спорта Приморского края"</w:t>
            </w:r>
          </w:p>
        </w:tc>
        <w:tc>
          <w:tcPr>
            <w:tcW w:w="2126"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1440,5</w:t>
            </w:r>
          </w:p>
        </w:tc>
        <w:tc>
          <w:tcPr>
            <w:tcW w:w="989"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1363,8</w:t>
            </w:r>
          </w:p>
        </w:tc>
        <w:tc>
          <w:tcPr>
            <w:tcW w:w="950"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-76,7</w:t>
            </w:r>
          </w:p>
        </w:tc>
        <w:tc>
          <w:tcPr>
            <w:tcW w:w="1540" w:type="dxa"/>
            <w:tcBorders>
              <w:top w:val="nil"/>
              <w:left w:val="nil"/>
              <w:bottom w:val="single" w:sz="4" w:space="0" w:color="auto"/>
              <w:right w:val="single" w:sz="4" w:space="0" w:color="auto"/>
            </w:tcBorders>
            <w:shd w:val="clear" w:color="auto" w:fill="auto"/>
            <w:hideMark/>
          </w:tcPr>
          <w:p w:rsidR="00660F1B" w:rsidRPr="009E7602" w:rsidRDefault="00660F1B" w:rsidP="00660F1B">
            <w:pPr>
              <w:spacing w:after="0" w:line="240" w:lineRule="auto"/>
              <w:jc w:val="right"/>
              <w:rPr>
                <w:rFonts w:ascii="Times New Roman" w:eastAsia="Times New Roman" w:hAnsi="Times New Roman" w:cs="Times New Roman"/>
                <w:color w:val="000000"/>
                <w:sz w:val="20"/>
                <w:szCs w:val="20"/>
              </w:rPr>
            </w:pPr>
            <w:r w:rsidRPr="009E7602">
              <w:rPr>
                <w:rFonts w:ascii="Times New Roman" w:eastAsia="Times New Roman" w:hAnsi="Times New Roman" w:cs="Times New Roman"/>
                <w:color w:val="000000"/>
                <w:sz w:val="20"/>
                <w:szCs w:val="20"/>
              </w:rPr>
              <w:t>94,7</w:t>
            </w:r>
          </w:p>
        </w:tc>
      </w:tr>
    </w:tbl>
    <w:p w:rsidR="00367DB5" w:rsidRPr="004201DA" w:rsidRDefault="00367DB5"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5.12. Раздел 12 "Средства массовой информации"</w:t>
      </w:r>
    </w:p>
    <w:p w:rsidR="00354C21" w:rsidRDefault="00354C21" w:rsidP="00354C21">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Расходы краевого бюджета по разделу  на 201</w:t>
      </w:r>
      <w:r>
        <w:rPr>
          <w:rFonts w:ascii="Times New Roman" w:hAnsi="Times New Roman" w:cs="Times New Roman"/>
          <w:sz w:val="28"/>
          <w:szCs w:val="28"/>
        </w:rPr>
        <w:t>6</w:t>
      </w:r>
      <w:r w:rsidRPr="00B24F90">
        <w:rPr>
          <w:rFonts w:ascii="Times New Roman" w:hAnsi="Times New Roman" w:cs="Times New Roman"/>
          <w:sz w:val="28"/>
          <w:szCs w:val="28"/>
        </w:rPr>
        <w:t xml:space="preserve"> год предусмотрены в размере </w:t>
      </w:r>
      <w:r>
        <w:rPr>
          <w:rFonts w:ascii="Times New Roman" w:hAnsi="Times New Roman" w:cs="Times New Roman"/>
          <w:sz w:val="28"/>
          <w:szCs w:val="28"/>
        </w:rPr>
        <w:t>333,3</w:t>
      </w:r>
      <w:r w:rsidRPr="00B24F90">
        <w:rPr>
          <w:rFonts w:ascii="Times New Roman" w:hAnsi="Times New Roman" w:cs="Times New Roman"/>
          <w:sz w:val="28"/>
          <w:szCs w:val="28"/>
        </w:rPr>
        <w:t xml:space="preserve"> млн рублей, что выше уровня 201</w:t>
      </w:r>
      <w:r>
        <w:rPr>
          <w:rFonts w:ascii="Times New Roman" w:hAnsi="Times New Roman" w:cs="Times New Roman"/>
          <w:sz w:val="28"/>
          <w:szCs w:val="28"/>
        </w:rPr>
        <w:t>5</w:t>
      </w:r>
      <w:r w:rsidRPr="00B24F90">
        <w:rPr>
          <w:rFonts w:ascii="Times New Roman" w:hAnsi="Times New Roman" w:cs="Times New Roman"/>
          <w:sz w:val="28"/>
          <w:szCs w:val="28"/>
        </w:rPr>
        <w:t xml:space="preserve"> года на </w:t>
      </w:r>
      <w:r>
        <w:rPr>
          <w:rFonts w:ascii="Times New Roman" w:hAnsi="Times New Roman" w:cs="Times New Roman"/>
          <w:sz w:val="28"/>
          <w:szCs w:val="28"/>
        </w:rPr>
        <w:t>5,0</w:t>
      </w:r>
      <w:r w:rsidRPr="00B24F90">
        <w:rPr>
          <w:rFonts w:ascii="Times New Roman" w:hAnsi="Times New Roman" w:cs="Times New Roman"/>
          <w:sz w:val="28"/>
          <w:szCs w:val="28"/>
        </w:rPr>
        <w:t xml:space="preserve"> %</w:t>
      </w:r>
      <w:r>
        <w:rPr>
          <w:rFonts w:ascii="Times New Roman" w:hAnsi="Times New Roman" w:cs="Times New Roman"/>
          <w:sz w:val="28"/>
          <w:szCs w:val="28"/>
        </w:rPr>
        <w:t>,</w:t>
      </w:r>
      <w:r w:rsidRPr="00B24F90">
        <w:rPr>
          <w:rFonts w:ascii="Times New Roman" w:hAnsi="Times New Roman" w:cs="Times New Roman"/>
          <w:sz w:val="28"/>
          <w:szCs w:val="28"/>
        </w:rPr>
        <w:t xml:space="preserve"> или на </w:t>
      </w:r>
      <w:r>
        <w:rPr>
          <w:rFonts w:ascii="Times New Roman" w:hAnsi="Times New Roman" w:cs="Times New Roman"/>
          <w:sz w:val="28"/>
          <w:szCs w:val="28"/>
        </w:rPr>
        <w:t>15,9</w:t>
      </w:r>
      <w:r w:rsidRPr="00B24F90">
        <w:rPr>
          <w:rFonts w:ascii="Times New Roman" w:hAnsi="Times New Roman" w:cs="Times New Roman"/>
          <w:sz w:val="28"/>
          <w:szCs w:val="28"/>
        </w:rPr>
        <w:t> млн рублей (</w:t>
      </w:r>
      <w:r>
        <w:rPr>
          <w:rFonts w:ascii="Times New Roman" w:hAnsi="Times New Roman" w:cs="Times New Roman"/>
          <w:sz w:val="28"/>
          <w:szCs w:val="28"/>
        </w:rPr>
        <w:t>317,4</w:t>
      </w:r>
      <w:r w:rsidRPr="00B24F90">
        <w:rPr>
          <w:rFonts w:ascii="Times New Roman" w:hAnsi="Times New Roman" w:cs="Times New Roman"/>
          <w:sz w:val="28"/>
          <w:szCs w:val="28"/>
        </w:rPr>
        <w:t xml:space="preserve"> млн рублей). </w:t>
      </w:r>
    </w:p>
    <w:p w:rsidR="00354C21" w:rsidRPr="00B24F90" w:rsidRDefault="00354C21" w:rsidP="00354C21">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составляет </w:t>
      </w:r>
      <w:r>
        <w:rPr>
          <w:rFonts w:ascii="Times New Roman" w:eastAsia="Times New Roman" w:hAnsi="Times New Roman" w:cs="Times New Roman"/>
          <w:sz w:val="28"/>
          <w:szCs w:val="24"/>
        </w:rPr>
        <w:t>0,4</w:t>
      </w:r>
      <w:r w:rsidRPr="00B24F90">
        <w:rPr>
          <w:rFonts w:ascii="Times New Roman" w:eastAsia="Times New Roman" w:hAnsi="Times New Roman" w:cs="Times New Roman"/>
          <w:sz w:val="28"/>
          <w:szCs w:val="24"/>
        </w:rPr>
        <w:t xml:space="preserve"> %.</w:t>
      </w:r>
    </w:p>
    <w:p w:rsidR="00354C21" w:rsidRPr="00B24F90" w:rsidRDefault="00354C21" w:rsidP="00354C21">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Согласно ведомственной структуре расходов в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году расходы по данному разделу будут осуществлять </w:t>
      </w:r>
      <w:r>
        <w:rPr>
          <w:rFonts w:ascii="Times New Roman" w:eastAsia="Times New Roman" w:hAnsi="Times New Roman" w:cs="Times New Roman"/>
          <w:sz w:val="28"/>
          <w:szCs w:val="24"/>
        </w:rPr>
        <w:t>2</w:t>
      </w:r>
      <w:r w:rsidRPr="00B24F90">
        <w:rPr>
          <w:rFonts w:ascii="Times New Roman" w:eastAsia="Times New Roman" w:hAnsi="Times New Roman" w:cs="Times New Roman"/>
          <w:sz w:val="28"/>
          <w:szCs w:val="24"/>
        </w:rPr>
        <w:t xml:space="preserve"> главных распорядителя бюджетных средств, из них </w:t>
      </w:r>
      <w:r>
        <w:rPr>
          <w:rFonts w:ascii="Times New Roman" w:eastAsia="Times New Roman" w:hAnsi="Times New Roman" w:cs="Times New Roman"/>
          <w:sz w:val="28"/>
          <w:szCs w:val="24"/>
        </w:rPr>
        <w:t>297,3</w:t>
      </w:r>
      <w:r w:rsidRPr="00B24F90">
        <w:rPr>
          <w:rFonts w:ascii="Times New Roman" w:eastAsia="Times New Roman" w:hAnsi="Times New Roman" w:cs="Times New Roman"/>
          <w:sz w:val="28"/>
          <w:szCs w:val="24"/>
        </w:rPr>
        <w:t xml:space="preserve"> млн рублей, или </w:t>
      </w:r>
      <w:r>
        <w:rPr>
          <w:rFonts w:ascii="Times New Roman" w:eastAsia="Times New Roman" w:hAnsi="Times New Roman" w:cs="Times New Roman"/>
          <w:sz w:val="28"/>
          <w:szCs w:val="24"/>
        </w:rPr>
        <w:t>89,2</w:t>
      </w:r>
      <w:r w:rsidRPr="00B24F90">
        <w:rPr>
          <w:rFonts w:ascii="Times New Roman" w:eastAsia="Times New Roman" w:hAnsi="Times New Roman" w:cs="Times New Roman"/>
          <w:sz w:val="28"/>
          <w:szCs w:val="24"/>
        </w:rPr>
        <w:t xml:space="preserve"> % приходится на д</w:t>
      </w:r>
      <w:r w:rsidRPr="00B24F90">
        <w:rPr>
          <w:rFonts w:ascii="Times New Roman" w:hAnsi="Times New Roman" w:cs="Times New Roman"/>
          <w:sz w:val="28"/>
          <w:szCs w:val="28"/>
        </w:rPr>
        <w:t>епартамент информационной политики Приморского края</w:t>
      </w:r>
      <w:r>
        <w:rPr>
          <w:rFonts w:ascii="Times New Roman" w:eastAsia="Times New Roman" w:hAnsi="Times New Roman" w:cs="Times New Roman"/>
          <w:sz w:val="28"/>
          <w:szCs w:val="24"/>
        </w:rPr>
        <w:t>, 36,0 млн рублей – на Законодательное Собрание Приморского края.</w:t>
      </w:r>
    </w:p>
    <w:p w:rsidR="00354C21" w:rsidRDefault="00354C21" w:rsidP="00354C21">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Плановые объемы бюджетных назначений в разрезе подразделов классификации расходов приведены в таблице.</w:t>
      </w:r>
    </w:p>
    <w:p w:rsidR="00872713" w:rsidRPr="00872713" w:rsidRDefault="00354C21" w:rsidP="00872713">
      <w:pPr>
        <w:spacing w:after="0" w:line="240" w:lineRule="auto"/>
        <w:ind w:firstLine="851"/>
        <w:jc w:val="right"/>
        <w:rPr>
          <w:rFonts w:ascii="Times New Roman" w:hAnsi="Times New Roman" w:cs="Times New Roman"/>
          <w:sz w:val="24"/>
          <w:szCs w:val="24"/>
        </w:rPr>
      </w:pPr>
      <w:r w:rsidRPr="00B24F90">
        <w:rPr>
          <w:rFonts w:ascii="Times New Roman" w:hAnsi="Times New Roman" w:cs="Times New Roman"/>
          <w:sz w:val="28"/>
          <w:szCs w:val="28"/>
        </w:rPr>
        <w:tab/>
      </w:r>
      <w:r w:rsidRPr="00B24F90">
        <w:rPr>
          <w:rFonts w:ascii="Times New Roman" w:hAnsi="Times New Roman" w:cs="Times New Roman"/>
          <w:sz w:val="28"/>
          <w:szCs w:val="28"/>
        </w:rPr>
        <w:tab/>
      </w:r>
      <w:r w:rsidRPr="00B24F90">
        <w:rPr>
          <w:rFonts w:ascii="Times New Roman" w:hAnsi="Times New Roman" w:cs="Times New Roman"/>
          <w:sz w:val="28"/>
          <w:szCs w:val="28"/>
        </w:rPr>
        <w:tab/>
      </w:r>
      <w:r w:rsidRPr="00B24F90">
        <w:rPr>
          <w:rFonts w:ascii="Times New Roman" w:hAnsi="Times New Roman" w:cs="Times New Roman"/>
          <w:sz w:val="28"/>
          <w:szCs w:val="28"/>
        </w:rPr>
        <w:tab/>
      </w:r>
      <w:r w:rsidRPr="00B24F90">
        <w:rPr>
          <w:rFonts w:ascii="Times New Roman" w:hAnsi="Times New Roman" w:cs="Times New Roman"/>
          <w:sz w:val="28"/>
          <w:szCs w:val="28"/>
        </w:rPr>
        <w:tab/>
      </w:r>
      <w:r w:rsidRPr="00B24F90">
        <w:rPr>
          <w:rFonts w:ascii="Times New Roman" w:hAnsi="Times New Roman" w:cs="Times New Roman"/>
          <w:sz w:val="28"/>
          <w:szCs w:val="28"/>
        </w:rPr>
        <w:tab/>
      </w:r>
      <w:r w:rsidRPr="00B24F90">
        <w:rPr>
          <w:rFonts w:ascii="Times New Roman" w:hAnsi="Times New Roman" w:cs="Times New Roman"/>
          <w:sz w:val="28"/>
          <w:szCs w:val="28"/>
        </w:rPr>
        <w:tab/>
      </w:r>
      <w:r w:rsidRPr="00B24F90">
        <w:rPr>
          <w:rFonts w:ascii="Times New Roman" w:hAnsi="Times New Roman" w:cs="Times New Roman"/>
          <w:sz w:val="28"/>
          <w:szCs w:val="28"/>
        </w:rPr>
        <w:tab/>
      </w:r>
      <w:r w:rsidRPr="00B24F90">
        <w:rPr>
          <w:rFonts w:ascii="Times New Roman" w:hAnsi="Times New Roman" w:cs="Times New Roman"/>
          <w:sz w:val="28"/>
          <w:szCs w:val="28"/>
        </w:rPr>
        <w:tab/>
      </w:r>
      <w:r w:rsidR="00872713" w:rsidRPr="00872713">
        <w:rPr>
          <w:rFonts w:ascii="Times New Roman" w:hAnsi="Times New Roman" w:cs="Times New Roman"/>
          <w:sz w:val="24"/>
          <w:szCs w:val="24"/>
        </w:rPr>
        <w:t>Таблица 2</w:t>
      </w:r>
      <w:r w:rsidR="00B054D9">
        <w:rPr>
          <w:rFonts w:ascii="Times New Roman" w:hAnsi="Times New Roman" w:cs="Times New Roman"/>
          <w:sz w:val="24"/>
          <w:szCs w:val="24"/>
        </w:rPr>
        <w:t>9</w:t>
      </w:r>
      <w:r w:rsidRPr="00872713">
        <w:rPr>
          <w:rFonts w:ascii="Times New Roman" w:hAnsi="Times New Roman" w:cs="Times New Roman"/>
          <w:sz w:val="24"/>
          <w:szCs w:val="24"/>
        </w:rPr>
        <w:tab/>
      </w:r>
    </w:p>
    <w:p w:rsidR="00354C21" w:rsidRPr="00872713" w:rsidRDefault="00354C21" w:rsidP="00872713">
      <w:pPr>
        <w:spacing w:after="0" w:line="240" w:lineRule="auto"/>
        <w:ind w:firstLine="851"/>
        <w:jc w:val="right"/>
        <w:rPr>
          <w:rFonts w:ascii="Times New Roman" w:hAnsi="Times New Roman" w:cs="Times New Roman"/>
          <w:sz w:val="24"/>
          <w:szCs w:val="24"/>
        </w:rPr>
      </w:pPr>
      <w:r w:rsidRPr="00872713">
        <w:rPr>
          <w:rFonts w:ascii="Times New Roman" w:hAnsi="Times New Roman" w:cs="Times New Roman"/>
          <w:sz w:val="24"/>
          <w:szCs w:val="24"/>
        </w:rPr>
        <w:t>(млн рублей)</w:t>
      </w:r>
    </w:p>
    <w:tbl>
      <w:tblPr>
        <w:tblW w:w="9358" w:type="dxa"/>
        <w:tblInd w:w="108" w:type="dxa"/>
        <w:tblLayout w:type="fixed"/>
        <w:tblLook w:val="04A0" w:firstRow="1" w:lastRow="0" w:firstColumn="1" w:lastColumn="0" w:noHBand="0" w:noVBand="1"/>
      </w:tblPr>
      <w:tblGrid>
        <w:gridCol w:w="3119"/>
        <w:gridCol w:w="1134"/>
        <w:gridCol w:w="1559"/>
        <w:gridCol w:w="1248"/>
        <w:gridCol w:w="1362"/>
        <w:gridCol w:w="936"/>
      </w:tblGrid>
      <w:tr w:rsidR="00354C21" w:rsidRPr="00872713" w:rsidTr="00500816">
        <w:trPr>
          <w:trHeight w:val="255"/>
        </w:trPr>
        <w:tc>
          <w:tcPr>
            <w:tcW w:w="31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54C21" w:rsidRPr="00872713" w:rsidRDefault="00354C21" w:rsidP="00354C21">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Наименование  раздела, подразделов</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54C21" w:rsidRPr="00872713" w:rsidRDefault="00354C21" w:rsidP="00354C21">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Раздел, подраздел</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54C21" w:rsidRPr="00872713" w:rsidRDefault="00354C21" w:rsidP="00354C21">
            <w:pPr>
              <w:spacing w:after="0" w:line="240" w:lineRule="auto"/>
              <w:jc w:val="center"/>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Утверждено Законом Приморского края</w:t>
            </w:r>
          </w:p>
          <w:p w:rsidR="00354C21" w:rsidRPr="00872713" w:rsidRDefault="00354C21" w:rsidP="00354C21">
            <w:pPr>
              <w:spacing w:after="0" w:line="240" w:lineRule="auto"/>
              <w:jc w:val="center"/>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от 01.10.2015 № 670–КЗ   на 2015 год</w:t>
            </w:r>
          </w:p>
        </w:tc>
        <w:tc>
          <w:tcPr>
            <w:tcW w:w="12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54C21" w:rsidRPr="00872713" w:rsidRDefault="00354C21" w:rsidP="00354C21">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 xml:space="preserve">Проект бюджета </w:t>
            </w:r>
          </w:p>
          <w:p w:rsidR="00354C21" w:rsidRPr="00872713" w:rsidRDefault="00354C21" w:rsidP="00354C21">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на 2016 год</w:t>
            </w:r>
          </w:p>
        </w:tc>
        <w:tc>
          <w:tcPr>
            <w:tcW w:w="229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4C21" w:rsidRPr="00872713" w:rsidRDefault="00354C21" w:rsidP="00354C21">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Темпы роста (снижения) расходов</w:t>
            </w:r>
          </w:p>
        </w:tc>
      </w:tr>
      <w:tr w:rsidR="00354C21" w:rsidRPr="00872713" w:rsidTr="00500816">
        <w:trPr>
          <w:trHeight w:val="537"/>
        </w:trPr>
        <w:tc>
          <w:tcPr>
            <w:tcW w:w="3119"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1248"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2298" w:type="dxa"/>
            <w:gridSpan w:val="2"/>
            <w:vMerge/>
            <w:tcBorders>
              <w:top w:val="single" w:sz="4" w:space="0" w:color="auto"/>
              <w:left w:val="single" w:sz="4" w:space="0" w:color="auto"/>
              <w:bottom w:val="single" w:sz="4" w:space="0" w:color="000000"/>
              <w:right w:val="single" w:sz="4" w:space="0" w:color="000000"/>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r>
      <w:tr w:rsidR="00354C21" w:rsidRPr="00872713" w:rsidTr="00500816">
        <w:trPr>
          <w:trHeight w:val="435"/>
        </w:trPr>
        <w:tc>
          <w:tcPr>
            <w:tcW w:w="3119"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1248" w:type="dxa"/>
            <w:vMerge/>
            <w:tcBorders>
              <w:top w:val="single" w:sz="4" w:space="0" w:color="auto"/>
              <w:left w:val="single" w:sz="4" w:space="0" w:color="auto"/>
              <w:bottom w:val="single" w:sz="4" w:space="0" w:color="000000"/>
              <w:right w:val="single" w:sz="4" w:space="0" w:color="auto"/>
            </w:tcBorders>
            <w:vAlign w:val="center"/>
            <w:hideMark/>
          </w:tcPr>
          <w:p w:rsidR="00354C21" w:rsidRPr="00872713" w:rsidRDefault="00354C21" w:rsidP="00354C21">
            <w:pPr>
              <w:spacing w:after="0" w:line="240" w:lineRule="auto"/>
              <w:rPr>
                <w:rFonts w:ascii="Times New Roman" w:eastAsia="Times New Roman" w:hAnsi="Times New Roman" w:cs="Times New Roman"/>
                <w:sz w:val="20"/>
                <w:szCs w:val="20"/>
              </w:rPr>
            </w:pPr>
          </w:p>
        </w:tc>
        <w:tc>
          <w:tcPr>
            <w:tcW w:w="1362" w:type="dxa"/>
            <w:tcBorders>
              <w:top w:val="nil"/>
              <w:left w:val="nil"/>
              <w:bottom w:val="single" w:sz="4" w:space="0" w:color="auto"/>
              <w:right w:val="single" w:sz="4" w:space="0" w:color="auto"/>
            </w:tcBorders>
            <w:shd w:val="clear" w:color="auto" w:fill="auto"/>
            <w:vAlign w:val="center"/>
            <w:hideMark/>
          </w:tcPr>
          <w:p w:rsidR="00354C21" w:rsidRPr="00872713" w:rsidRDefault="00354C21" w:rsidP="00354C21">
            <w:pPr>
              <w:spacing w:after="0" w:line="240" w:lineRule="auto"/>
              <w:jc w:val="center"/>
              <w:rPr>
                <w:rFonts w:ascii="Times New Roman" w:eastAsia="Times New Roman" w:hAnsi="Times New Roman" w:cs="Times New Roman"/>
                <w:sz w:val="20"/>
                <w:szCs w:val="20"/>
              </w:rPr>
            </w:pPr>
            <w:r w:rsidRPr="00872713">
              <w:rPr>
                <w:rFonts w:ascii="Times New Roman" w:eastAsia="Times New Roman" w:hAnsi="Times New Roman" w:cs="Times New Roman"/>
                <w:sz w:val="20"/>
                <w:szCs w:val="20"/>
              </w:rPr>
              <w:t xml:space="preserve">млн рублей </w:t>
            </w:r>
          </w:p>
        </w:tc>
        <w:tc>
          <w:tcPr>
            <w:tcW w:w="936"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center"/>
              <w:rPr>
                <w:rFonts w:ascii="Arial CYR" w:eastAsia="Times New Roman" w:hAnsi="Arial CYR" w:cs="Arial CYR"/>
                <w:sz w:val="20"/>
                <w:szCs w:val="20"/>
              </w:rPr>
            </w:pPr>
            <w:r w:rsidRPr="00872713">
              <w:rPr>
                <w:rFonts w:ascii="Arial CYR" w:eastAsia="Times New Roman" w:hAnsi="Arial CYR" w:cs="Arial CYR"/>
                <w:sz w:val="20"/>
                <w:szCs w:val="20"/>
              </w:rPr>
              <w:t>%</w:t>
            </w:r>
          </w:p>
        </w:tc>
      </w:tr>
      <w:tr w:rsidR="00354C21" w:rsidRPr="00872713" w:rsidTr="00500816">
        <w:trPr>
          <w:trHeight w:val="450"/>
        </w:trPr>
        <w:tc>
          <w:tcPr>
            <w:tcW w:w="3119" w:type="dxa"/>
            <w:tcBorders>
              <w:top w:val="nil"/>
              <w:left w:val="single" w:sz="4" w:space="0" w:color="auto"/>
              <w:bottom w:val="single" w:sz="4" w:space="0" w:color="auto"/>
              <w:right w:val="single" w:sz="4" w:space="0" w:color="auto"/>
            </w:tcBorders>
            <w:shd w:val="clear" w:color="auto" w:fill="auto"/>
            <w:hideMark/>
          </w:tcPr>
          <w:p w:rsidR="00354C21" w:rsidRPr="00872713" w:rsidRDefault="00354C21" w:rsidP="00354C21">
            <w:pPr>
              <w:spacing w:after="0" w:line="240" w:lineRule="auto"/>
              <w:rPr>
                <w:rFonts w:ascii="Times New Roman" w:eastAsia="Times New Roman" w:hAnsi="Times New Roman" w:cs="Times New Roman"/>
                <w:b/>
                <w:bCs/>
                <w:sz w:val="20"/>
                <w:szCs w:val="20"/>
              </w:rPr>
            </w:pPr>
            <w:r w:rsidRPr="00872713">
              <w:rPr>
                <w:rFonts w:ascii="Times New Roman" w:eastAsia="Times New Roman" w:hAnsi="Times New Roman" w:cs="Times New Roman"/>
                <w:b/>
                <w:bCs/>
                <w:sz w:val="20"/>
                <w:szCs w:val="20"/>
              </w:rPr>
              <w:t>Средства массовой информации</w:t>
            </w:r>
          </w:p>
        </w:tc>
        <w:tc>
          <w:tcPr>
            <w:tcW w:w="1134" w:type="dxa"/>
            <w:tcBorders>
              <w:top w:val="nil"/>
              <w:left w:val="nil"/>
              <w:bottom w:val="single" w:sz="4" w:space="0" w:color="auto"/>
              <w:right w:val="single" w:sz="4" w:space="0" w:color="auto"/>
            </w:tcBorders>
            <w:shd w:val="clear" w:color="000000" w:fill="FFFFFF"/>
            <w:noWrap/>
            <w:hideMark/>
          </w:tcPr>
          <w:p w:rsidR="00354C21" w:rsidRPr="00872713" w:rsidRDefault="00354C21" w:rsidP="00354C21">
            <w:pPr>
              <w:spacing w:after="0" w:line="240" w:lineRule="auto"/>
              <w:jc w:val="center"/>
              <w:rPr>
                <w:rFonts w:ascii="Times New Roman" w:eastAsia="Times New Roman" w:hAnsi="Times New Roman" w:cs="Times New Roman"/>
                <w:b/>
                <w:bCs/>
                <w:sz w:val="20"/>
                <w:szCs w:val="20"/>
              </w:rPr>
            </w:pPr>
            <w:r w:rsidRPr="00872713">
              <w:rPr>
                <w:rFonts w:ascii="Times New Roman" w:eastAsia="Times New Roman" w:hAnsi="Times New Roman" w:cs="Times New Roman"/>
                <w:b/>
                <w:bCs/>
                <w:sz w:val="20"/>
                <w:szCs w:val="20"/>
              </w:rPr>
              <w:t>12</w:t>
            </w:r>
          </w:p>
        </w:tc>
        <w:tc>
          <w:tcPr>
            <w:tcW w:w="1559" w:type="dxa"/>
            <w:tcBorders>
              <w:top w:val="nil"/>
              <w:left w:val="nil"/>
              <w:bottom w:val="single" w:sz="4" w:space="0" w:color="auto"/>
              <w:right w:val="single" w:sz="4" w:space="0" w:color="auto"/>
            </w:tcBorders>
            <w:shd w:val="clear" w:color="000000" w:fill="FFFFFF"/>
            <w:noWrap/>
            <w:vAlign w:val="bottom"/>
            <w:hideMark/>
          </w:tcPr>
          <w:p w:rsidR="00354C21" w:rsidRPr="00872713" w:rsidRDefault="00354C21" w:rsidP="00354C21">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317,4</w:t>
            </w:r>
          </w:p>
        </w:tc>
        <w:tc>
          <w:tcPr>
            <w:tcW w:w="1248" w:type="dxa"/>
            <w:tcBorders>
              <w:top w:val="nil"/>
              <w:left w:val="nil"/>
              <w:bottom w:val="single" w:sz="4" w:space="0" w:color="auto"/>
              <w:right w:val="single" w:sz="4" w:space="0" w:color="auto"/>
            </w:tcBorders>
            <w:shd w:val="clear" w:color="000000" w:fill="FFFFFF"/>
            <w:vAlign w:val="bottom"/>
            <w:hideMark/>
          </w:tcPr>
          <w:p w:rsidR="00354C21" w:rsidRPr="00872713" w:rsidRDefault="00354C21" w:rsidP="00354C21">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333,3</w:t>
            </w:r>
          </w:p>
        </w:tc>
        <w:tc>
          <w:tcPr>
            <w:tcW w:w="1362"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15,9</w:t>
            </w:r>
          </w:p>
        </w:tc>
        <w:tc>
          <w:tcPr>
            <w:tcW w:w="936"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b/>
                <w:bCs/>
                <w:color w:val="000000"/>
                <w:sz w:val="20"/>
                <w:szCs w:val="20"/>
              </w:rPr>
            </w:pPr>
            <w:r w:rsidRPr="00872713">
              <w:rPr>
                <w:rFonts w:ascii="Times New Roman" w:hAnsi="Times New Roman" w:cs="Times New Roman"/>
                <w:b/>
                <w:bCs/>
                <w:color w:val="000000"/>
                <w:sz w:val="20"/>
                <w:szCs w:val="20"/>
              </w:rPr>
              <w:t>105,0</w:t>
            </w:r>
          </w:p>
        </w:tc>
      </w:tr>
      <w:tr w:rsidR="00354C21" w:rsidRPr="00872713" w:rsidTr="00500816">
        <w:trPr>
          <w:trHeight w:val="113"/>
        </w:trPr>
        <w:tc>
          <w:tcPr>
            <w:tcW w:w="3119" w:type="dxa"/>
            <w:tcBorders>
              <w:top w:val="nil"/>
              <w:left w:val="single" w:sz="4" w:space="0" w:color="auto"/>
              <w:bottom w:val="single" w:sz="4" w:space="0" w:color="auto"/>
              <w:right w:val="single" w:sz="4" w:space="0" w:color="auto"/>
            </w:tcBorders>
            <w:shd w:val="clear" w:color="000000" w:fill="FFFFFF"/>
            <w:hideMark/>
          </w:tcPr>
          <w:p w:rsidR="00354C21" w:rsidRPr="00872713" w:rsidRDefault="00354C21" w:rsidP="00354C21">
            <w:pPr>
              <w:spacing w:after="0" w:line="240" w:lineRule="auto"/>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Телевидение и радиовещание</w:t>
            </w:r>
          </w:p>
        </w:tc>
        <w:tc>
          <w:tcPr>
            <w:tcW w:w="1134" w:type="dxa"/>
            <w:tcBorders>
              <w:top w:val="nil"/>
              <w:left w:val="nil"/>
              <w:bottom w:val="single" w:sz="4" w:space="0" w:color="auto"/>
              <w:right w:val="single" w:sz="4" w:space="0" w:color="auto"/>
            </w:tcBorders>
            <w:shd w:val="clear" w:color="000000" w:fill="FFFFFF"/>
            <w:vAlign w:val="bottom"/>
            <w:hideMark/>
          </w:tcPr>
          <w:p w:rsidR="00354C21" w:rsidRPr="00872713" w:rsidRDefault="00354C21" w:rsidP="00354C21">
            <w:pPr>
              <w:spacing w:after="0" w:line="240" w:lineRule="auto"/>
              <w:jc w:val="center"/>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1201</w:t>
            </w:r>
          </w:p>
        </w:tc>
        <w:tc>
          <w:tcPr>
            <w:tcW w:w="1559" w:type="dxa"/>
            <w:tcBorders>
              <w:top w:val="nil"/>
              <w:left w:val="nil"/>
              <w:bottom w:val="single" w:sz="4" w:space="0" w:color="auto"/>
              <w:right w:val="single" w:sz="4" w:space="0" w:color="auto"/>
            </w:tcBorders>
            <w:shd w:val="clear" w:color="000000" w:fill="FFFFFF"/>
            <w:noWrap/>
            <w:vAlign w:val="center"/>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200,2</w:t>
            </w:r>
          </w:p>
        </w:tc>
        <w:tc>
          <w:tcPr>
            <w:tcW w:w="1248" w:type="dxa"/>
            <w:tcBorders>
              <w:top w:val="nil"/>
              <w:left w:val="nil"/>
              <w:bottom w:val="single" w:sz="4" w:space="0" w:color="auto"/>
              <w:right w:val="single" w:sz="4" w:space="0" w:color="auto"/>
            </w:tcBorders>
            <w:shd w:val="clear" w:color="000000" w:fill="FFFFFF"/>
            <w:vAlign w:val="center"/>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201,9</w:t>
            </w:r>
          </w:p>
        </w:tc>
        <w:tc>
          <w:tcPr>
            <w:tcW w:w="1362"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1,7</w:t>
            </w:r>
          </w:p>
        </w:tc>
        <w:tc>
          <w:tcPr>
            <w:tcW w:w="936"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100,8</w:t>
            </w:r>
          </w:p>
        </w:tc>
      </w:tr>
      <w:tr w:rsidR="00354C21" w:rsidRPr="00872713" w:rsidTr="00500816">
        <w:trPr>
          <w:trHeight w:val="450"/>
        </w:trPr>
        <w:tc>
          <w:tcPr>
            <w:tcW w:w="3119" w:type="dxa"/>
            <w:tcBorders>
              <w:top w:val="nil"/>
              <w:left w:val="single" w:sz="4" w:space="0" w:color="auto"/>
              <w:bottom w:val="single" w:sz="4" w:space="0" w:color="auto"/>
              <w:right w:val="single" w:sz="4" w:space="0" w:color="auto"/>
            </w:tcBorders>
            <w:shd w:val="clear" w:color="000000" w:fill="FFFFFF"/>
            <w:hideMark/>
          </w:tcPr>
          <w:p w:rsidR="00354C21" w:rsidRPr="00872713" w:rsidRDefault="00354C21" w:rsidP="00354C21">
            <w:pPr>
              <w:spacing w:after="0" w:line="240" w:lineRule="auto"/>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Периодическая печать и издательства</w:t>
            </w:r>
          </w:p>
        </w:tc>
        <w:tc>
          <w:tcPr>
            <w:tcW w:w="1134" w:type="dxa"/>
            <w:tcBorders>
              <w:top w:val="nil"/>
              <w:left w:val="nil"/>
              <w:bottom w:val="single" w:sz="4" w:space="0" w:color="auto"/>
              <w:right w:val="single" w:sz="4" w:space="0" w:color="auto"/>
            </w:tcBorders>
            <w:shd w:val="clear" w:color="000000" w:fill="FFFFFF"/>
            <w:vAlign w:val="bottom"/>
            <w:hideMark/>
          </w:tcPr>
          <w:p w:rsidR="00354C21" w:rsidRPr="00872713" w:rsidRDefault="00354C21" w:rsidP="00354C21">
            <w:pPr>
              <w:spacing w:after="0" w:line="240" w:lineRule="auto"/>
              <w:jc w:val="center"/>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1202</w:t>
            </w:r>
          </w:p>
        </w:tc>
        <w:tc>
          <w:tcPr>
            <w:tcW w:w="1559" w:type="dxa"/>
            <w:tcBorders>
              <w:top w:val="nil"/>
              <w:left w:val="nil"/>
              <w:bottom w:val="single" w:sz="4" w:space="0" w:color="auto"/>
              <w:right w:val="single" w:sz="4" w:space="0" w:color="auto"/>
            </w:tcBorders>
            <w:shd w:val="clear" w:color="000000" w:fill="FFFFFF"/>
            <w:noWrap/>
            <w:vAlign w:val="center"/>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57</w:t>
            </w:r>
          </w:p>
        </w:tc>
        <w:tc>
          <w:tcPr>
            <w:tcW w:w="1248" w:type="dxa"/>
            <w:tcBorders>
              <w:top w:val="nil"/>
              <w:left w:val="nil"/>
              <w:bottom w:val="single" w:sz="4" w:space="0" w:color="auto"/>
              <w:right w:val="single" w:sz="4" w:space="0" w:color="auto"/>
            </w:tcBorders>
            <w:shd w:val="clear" w:color="000000" w:fill="FFFFFF"/>
            <w:vAlign w:val="center"/>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55,8</w:t>
            </w:r>
          </w:p>
        </w:tc>
        <w:tc>
          <w:tcPr>
            <w:tcW w:w="1362"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-1,2</w:t>
            </w:r>
          </w:p>
        </w:tc>
        <w:tc>
          <w:tcPr>
            <w:tcW w:w="936"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97,9</w:t>
            </w:r>
          </w:p>
        </w:tc>
      </w:tr>
      <w:tr w:rsidR="00354C21" w:rsidRPr="00872713" w:rsidTr="00500816">
        <w:trPr>
          <w:trHeight w:val="461"/>
        </w:trPr>
        <w:tc>
          <w:tcPr>
            <w:tcW w:w="3119" w:type="dxa"/>
            <w:tcBorders>
              <w:top w:val="nil"/>
              <w:left w:val="single" w:sz="4" w:space="0" w:color="auto"/>
              <w:bottom w:val="single" w:sz="4" w:space="0" w:color="auto"/>
              <w:right w:val="single" w:sz="4" w:space="0" w:color="auto"/>
            </w:tcBorders>
            <w:shd w:val="clear" w:color="000000" w:fill="FFFFFF"/>
            <w:hideMark/>
          </w:tcPr>
          <w:p w:rsidR="00354C21" w:rsidRPr="00872713" w:rsidRDefault="00354C21" w:rsidP="00354C21">
            <w:pPr>
              <w:spacing w:after="0" w:line="240" w:lineRule="auto"/>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Другие вопросы в области средств массовой информации</w:t>
            </w:r>
          </w:p>
        </w:tc>
        <w:tc>
          <w:tcPr>
            <w:tcW w:w="1134" w:type="dxa"/>
            <w:tcBorders>
              <w:top w:val="nil"/>
              <w:left w:val="nil"/>
              <w:bottom w:val="single" w:sz="4" w:space="0" w:color="auto"/>
              <w:right w:val="single" w:sz="4" w:space="0" w:color="auto"/>
            </w:tcBorders>
            <w:shd w:val="clear" w:color="000000" w:fill="FFFFFF"/>
            <w:vAlign w:val="bottom"/>
            <w:hideMark/>
          </w:tcPr>
          <w:p w:rsidR="00354C21" w:rsidRPr="00872713" w:rsidRDefault="00354C21" w:rsidP="00354C21">
            <w:pPr>
              <w:spacing w:after="0" w:line="240" w:lineRule="auto"/>
              <w:jc w:val="center"/>
              <w:rPr>
                <w:rFonts w:ascii="Times New Roman" w:eastAsia="Times New Roman" w:hAnsi="Times New Roman" w:cs="Times New Roman"/>
                <w:color w:val="000000"/>
                <w:sz w:val="20"/>
                <w:szCs w:val="20"/>
              </w:rPr>
            </w:pPr>
            <w:r w:rsidRPr="00872713">
              <w:rPr>
                <w:rFonts w:ascii="Times New Roman" w:eastAsia="Times New Roman" w:hAnsi="Times New Roman" w:cs="Times New Roman"/>
                <w:color w:val="000000"/>
                <w:sz w:val="20"/>
                <w:szCs w:val="20"/>
              </w:rPr>
              <w:t>1204</w:t>
            </w:r>
          </w:p>
        </w:tc>
        <w:tc>
          <w:tcPr>
            <w:tcW w:w="1559" w:type="dxa"/>
            <w:tcBorders>
              <w:top w:val="nil"/>
              <w:left w:val="nil"/>
              <w:bottom w:val="single" w:sz="4" w:space="0" w:color="auto"/>
              <w:right w:val="single" w:sz="4" w:space="0" w:color="auto"/>
            </w:tcBorders>
            <w:shd w:val="clear" w:color="000000" w:fill="FFFFFF"/>
            <w:noWrap/>
            <w:vAlign w:val="center"/>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60,2</w:t>
            </w:r>
          </w:p>
        </w:tc>
        <w:tc>
          <w:tcPr>
            <w:tcW w:w="1248" w:type="dxa"/>
            <w:tcBorders>
              <w:top w:val="nil"/>
              <w:left w:val="nil"/>
              <w:bottom w:val="single" w:sz="4" w:space="0" w:color="auto"/>
              <w:right w:val="single" w:sz="4" w:space="0" w:color="auto"/>
            </w:tcBorders>
            <w:shd w:val="clear" w:color="000000" w:fill="FFFFFF"/>
            <w:vAlign w:val="center"/>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75,6</w:t>
            </w:r>
          </w:p>
        </w:tc>
        <w:tc>
          <w:tcPr>
            <w:tcW w:w="1362"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15,4</w:t>
            </w:r>
          </w:p>
        </w:tc>
        <w:tc>
          <w:tcPr>
            <w:tcW w:w="936" w:type="dxa"/>
            <w:tcBorders>
              <w:top w:val="nil"/>
              <w:left w:val="nil"/>
              <w:bottom w:val="single" w:sz="4" w:space="0" w:color="auto"/>
              <w:right w:val="single" w:sz="4" w:space="0" w:color="auto"/>
            </w:tcBorders>
            <w:shd w:val="clear" w:color="auto" w:fill="auto"/>
            <w:noWrap/>
            <w:vAlign w:val="bottom"/>
            <w:hideMark/>
          </w:tcPr>
          <w:p w:rsidR="00354C21" w:rsidRPr="00872713" w:rsidRDefault="00354C21" w:rsidP="00354C21">
            <w:pPr>
              <w:spacing w:after="0" w:line="240" w:lineRule="auto"/>
              <w:jc w:val="right"/>
              <w:rPr>
                <w:rFonts w:ascii="Times New Roman" w:hAnsi="Times New Roman" w:cs="Times New Roman"/>
                <w:color w:val="000000"/>
                <w:sz w:val="20"/>
                <w:szCs w:val="20"/>
              </w:rPr>
            </w:pPr>
            <w:r w:rsidRPr="00872713">
              <w:rPr>
                <w:rFonts w:ascii="Times New Roman" w:hAnsi="Times New Roman" w:cs="Times New Roman"/>
                <w:color w:val="000000"/>
                <w:sz w:val="20"/>
                <w:szCs w:val="20"/>
              </w:rPr>
              <w:t>125,6</w:t>
            </w:r>
          </w:p>
        </w:tc>
      </w:tr>
    </w:tbl>
    <w:p w:rsidR="00354C21" w:rsidRPr="00B24F90" w:rsidRDefault="00354C21" w:rsidP="00354C21">
      <w:pPr>
        <w:spacing w:after="0" w:line="240" w:lineRule="auto"/>
        <w:jc w:val="both"/>
        <w:rPr>
          <w:rFonts w:ascii="Times New Roman" w:hAnsi="Times New Roman" w:cs="Times New Roman"/>
          <w:sz w:val="28"/>
          <w:szCs w:val="28"/>
        </w:rPr>
      </w:pPr>
    </w:p>
    <w:p w:rsidR="00981539" w:rsidRDefault="00981539" w:rsidP="00981539">
      <w:pPr>
        <w:spacing w:after="0" w:line="240" w:lineRule="auto"/>
        <w:ind w:firstLine="709"/>
        <w:jc w:val="both"/>
        <w:rPr>
          <w:rFonts w:ascii="Times New Roman" w:hAnsi="Times New Roman" w:cs="Times New Roman"/>
          <w:sz w:val="28"/>
          <w:szCs w:val="28"/>
        </w:rPr>
      </w:pPr>
      <w:r w:rsidRPr="00981539">
        <w:rPr>
          <w:rFonts w:ascii="Times New Roman" w:hAnsi="Times New Roman" w:cs="Times New Roman"/>
          <w:sz w:val="28"/>
          <w:szCs w:val="28"/>
        </w:rPr>
        <w:t xml:space="preserve">Бюджетные назначения на 2016 </w:t>
      </w:r>
      <w:r w:rsidR="00500816" w:rsidRPr="00981539">
        <w:rPr>
          <w:rFonts w:ascii="Times New Roman" w:hAnsi="Times New Roman" w:cs="Times New Roman"/>
          <w:sz w:val="28"/>
          <w:szCs w:val="28"/>
        </w:rPr>
        <w:t>год выше запланирова</w:t>
      </w:r>
      <w:r w:rsidR="00500816">
        <w:rPr>
          <w:rFonts w:ascii="Times New Roman" w:hAnsi="Times New Roman" w:cs="Times New Roman"/>
          <w:sz w:val="28"/>
          <w:szCs w:val="28"/>
        </w:rPr>
        <w:t>н</w:t>
      </w:r>
      <w:r w:rsidR="00500816" w:rsidRPr="00981539">
        <w:rPr>
          <w:rFonts w:ascii="Times New Roman" w:hAnsi="Times New Roman" w:cs="Times New Roman"/>
          <w:sz w:val="28"/>
          <w:szCs w:val="28"/>
        </w:rPr>
        <w:t>ны</w:t>
      </w:r>
      <w:r w:rsidR="00500816">
        <w:rPr>
          <w:rFonts w:ascii="Times New Roman" w:hAnsi="Times New Roman" w:cs="Times New Roman"/>
          <w:sz w:val="28"/>
          <w:szCs w:val="28"/>
        </w:rPr>
        <w:t>х</w:t>
      </w:r>
      <w:r w:rsidR="00500816" w:rsidRPr="00981539">
        <w:rPr>
          <w:rFonts w:ascii="Times New Roman" w:hAnsi="Times New Roman" w:cs="Times New Roman"/>
          <w:sz w:val="28"/>
          <w:szCs w:val="28"/>
        </w:rPr>
        <w:t xml:space="preserve"> </w:t>
      </w:r>
      <w:r w:rsidR="00500816">
        <w:rPr>
          <w:rFonts w:ascii="Times New Roman" w:hAnsi="Times New Roman" w:cs="Times New Roman"/>
          <w:sz w:val="28"/>
          <w:szCs w:val="28"/>
        </w:rPr>
        <w:t>на  2015 год</w:t>
      </w:r>
      <w:r w:rsidR="00500816" w:rsidRPr="00981539">
        <w:rPr>
          <w:rFonts w:ascii="Times New Roman" w:hAnsi="Times New Roman" w:cs="Times New Roman"/>
          <w:sz w:val="28"/>
          <w:szCs w:val="28"/>
        </w:rPr>
        <w:t xml:space="preserve"> </w:t>
      </w:r>
      <w:r w:rsidRPr="00981539">
        <w:rPr>
          <w:rFonts w:ascii="Times New Roman" w:hAnsi="Times New Roman" w:cs="Times New Roman"/>
          <w:sz w:val="28"/>
          <w:szCs w:val="28"/>
        </w:rPr>
        <w:t>в основном  из-за увеличения субсидий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 (по департаменту информационной политики Приморского края в 2015 году – 24,4 млн рублей, в 2016 году – 39,1 млн рублей), а также на информационное освещение деятельности органов государственной власти Приморского края в средствах массовой информации (по Законодательному Собранию Приморского края в 2015 году – 28,3 млн рублей, в 2016 году – 36,0 млн рублей).</w:t>
      </w:r>
      <w:r>
        <w:rPr>
          <w:rFonts w:ascii="Times New Roman" w:hAnsi="Times New Roman" w:cs="Times New Roman"/>
          <w:sz w:val="28"/>
          <w:szCs w:val="28"/>
        </w:rPr>
        <w:t xml:space="preserve"> </w:t>
      </w:r>
    </w:p>
    <w:p w:rsidR="00354C21" w:rsidRDefault="00354C21" w:rsidP="00354C21">
      <w:pPr>
        <w:spacing w:after="0" w:line="240" w:lineRule="auto"/>
        <w:ind w:firstLine="709"/>
        <w:jc w:val="both"/>
        <w:rPr>
          <w:rFonts w:ascii="Times New Roman" w:hAnsi="Times New Roman" w:cs="Times New Roman"/>
          <w:sz w:val="28"/>
          <w:szCs w:val="28"/>
        </w:rPr>
      </w:pPr>
      <w:r w:rsidRPr="008F1D2C">
        <w:rPr>
          <w:rFonts w:ascii="Times New Roman" w:hAnsi="Times New Roman" w:cs="Times New Roman"/>
          <w:sz w:val="28"/>
          <w:szCs w:val="28"/>
        </w:rPr>
        <w:t>По данному разделу предусмотрены бюджетные ассигнования на реализацию ряда мероприятий 3 государственных программ Приморского края и непрограммных направлений деятельности органов власти.</w:t>
      </w:r>
    </w:p>
    <w:p w:rsidR="00500816" w:rsidRDefault="00500816" w:rsidP="00500816">
      <w:pPr>
        <w:spacing w:after="0" w:line="240" w:lineRule="auto"/>
        <w:ind w:firstLine="709"/>
        <w:jc w:val="right"/>
        <w:rPr>
          <w:rFonts w:ascii="Times New Roman" w:hAnsi="Times New Roman" w:cs="Times New Roman"/>
          <w:sz w:val="24"/>
          <w:szCs w:val="24"/>
        </w:rPr>
      </w:pPr>
    </w:p>
    <w:p w:rsidR="00500816" w:rsidRPr="00500816" w:rsidRDefault="00500816" w:rsidP="00500816">
      <w:pPr>
        <w:spacing w:after="0" w:line="240" w:lineRule="auto"/>
        <w:ind w:firstLine="709"/>
        <w:jc w:val="right"/>
        <w:rPr>
          <w:rFonts w:ascii="Times New Roman" w:hAnsi="Times New Roman" w:cs="Times New Roman"/>
          <w:sz w:val="24"/>
          <w:szCs w:val="24"/>
        </w:rPr>
      </w:pPr>
      <w:r w:rsidRPr="00500816">
        <w:rPr>
          <w:rFonts w:ascii="Times New Roman" w:hAnsi="Times New Roman" w:cs="Times New Roman"/>
          <w:sz w:val="24"/>
          <w:szCs w:val="24"/>
        </w:rPr>
        <w:t xml:space="preserve">Таблица </w:t>
      </w:r>
      <w:r w:rsidR="00B054D9">
        <w:rPr>
          <w:rFonts w:ascii="Times New Roman" w:hAnsi="Times New Roman" w:cs="Times New Roman"/>
          <w:sz w:val="24"/>
          <w:szCs w:val="24"/>
        </w:rPr>
        <w:t>30</w:t>
      </w:r>
    </w:p>
    <w:p w:rsidR="00354C21" w:rsidRPr="00500816" w:rsidRDefault="00500816" w:rsidP="00500816">
      <w:pPr>
        <w:spacing w:after="0" w:line="240" w:lineRule="auto"/>
        <w:ind w:firstLine="709"/>
        <w:jc w:val="right"/>
        <w:rPr>
          <w:rFonts w:ascii="Times New Roman" w:hAnsi="Times New Roman" w:cs="Times New Roman"/>
          <w:sz w:val="24"/>
          <w:szCs w:val="24"/>
        </w:rPr>
      </w:pPr>
      <w:r w:rsidRPr="00500816">
        <w:rPr>
          <w:rFonts w:ascii="Times New Roman" w:hAnsi="Times New Roman" w:cs="Times New Roman"/>
          <w:sz w:val="24"/>
          <w:szCs w:val="24"/>
        </w:rPr>
        <w:t>(</w:t>
      </w:r>
      <w:r w:rsidR="00354C21" w:rsidRPr="00500816">
        <w:rPr>
          <w:rFonts w:ascii="Times New Roman" w:hAnsi="Times New Roman" w:cs="Times New Roman"/>
          <w:sz w:val="24"/>
          <w:szCs w:val="24"/>
        </w:rPr>
        <w:t xml:space="preserve">млн рублей </w:t>
      </w:r>
      <w:r w:rsidRPr="00500816">
        <w:rPr>
          <w:rFonts w:ascii="Times New Roman" w:hAnsi="Times New Roman" w:cs="Times New Roman"/>
          <w:sz w:val="24"/>
          <w:szCs w:val="24"/>
        </w:rPr>
        <w:t>)</w:t>
      </w:r>
    </w:p>
    <w:tbl>
      <w:tblPr>
        <w:tblW w:w="9024" w:type="dxa"/>
        <w:tblInd w:w="93" w:type="dxa"/>
        <w:tblLook w:val="04A0" w:firstRow="1" w:lastRow="0" w:firstColumn="1" w:lastColumn="0" w:noHBand="0" w:noVBand="1"/>
      </w:tblPr>
      <w:tblGrid>
        <w:gridCol w:w="3417"/>
        <w:gridCol w:w="1985"/>
        <w:gridCol w:w="1134"/>
        <w:gridCol w:w="1276"/>
        <w:gridCol w:w="1212"/>
      </w:tblGrid>
      <w:tr w:rsidR="00DF7387" w:rsidRPr="008F1D2C" w:rsidTr="00DF7387">
        <w:trPr>
          <w:trHeight w:val="260"/>
        </w:trPr>
        <w:tc>
          <w:tcPr>
            <w:tcW w:w="3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r w:rsidRPr="008F1D2C">
              <w:rPr>
                <w:rFonts w:ascii="Times New Roman" w:eastAsia="Times New Roman" w:hAnsi="Times New Roman" w:cs="Times New Roman"/>
                <w:color w:val="000000"/>
                <w:sz w:val="20"/>
                <w:szCs w:val="20"/>
              </w:rPr>
              <w:t>Наименование показателя</w:t>
            </w:r>
          </w:p>
        </w:tc>
        <w:tc>
          <w:tcPr>
            <w:tcW w:w="1985" w:type="dxa"/>
            <w:vMerge w:val="restart"/>
            <w:tcBorders>
              <w:top w:val="single" w:sz="4" w:space="0" w:color="auto"/>
              <w:left w:val="nil"/>
              <w:right w:val="single" w:sz="4" w:space="0" w:color="auto"/>
            </w:tcBorders>
            <w:shd w:val="clear" w:color="auto" w:fill="auto"/>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r w:rsidRPr="008F1D2C">
              <w:rPr>
                <w:rFonts w:ascii="Times New Roman" w:eastAsia="Times New Roman" w:hAnsi="Times New Roman" w:cs="Times New Roman"/>
                <w:color w:val="000000"/>
                <w:sz w:val="20"/>
                <w:szCs w:val="20"/>
              </w:rPr>
              <w:t>Утверждено Законом Приморского края</w:t>
            </w:r>
          </w:p>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r w:rsidRPr="008F1D2C">
              <w:rPr>
                <w:rFonts w:ascii="Times New Roman" w:eastAsia="Times New Roman" w:hAnsi="Times New Roman" w:cs="Times New Roman"/>
                <w:color w:val="000000"/>
                <w:sz w:val="20"/>
                <w:szCs w:val="20"/>
              </w:rPr>
              <w:t>от 01.10.2015 № 670–КЗ   на 2015 год</w:t>
            </w:r>
          </w:p>
        </w:tc>
        <w:tc>
          <w:tcPr>
            <w:tcW w:w="1134" w:type="dxa"/>
            <w:vMerge w:val="restart"/>
            <w:tcBorders>
              <w:top w:val="single" w:sz="4" w:space="0" w:color="auto"/>
              <w:left w:val="nil"/>
              <w:right w:val="single" w:sz="4" w:space="0" w:color="auto"/>
            </w:tcBorders>
            <w:shd w:val="clear" w:color="auto" w:fill="auto"/>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r w:rsidRPr="008F1D2C">
              <w:rPr>
                <w:rFonts w:ascii="Times New Roman" w:eastAsia="Times New Roman" w:hAnsi="Times New Roman" w:cs="Times New Roman"/>
                <w:color w:val="000000"/>
                <w:sz w:val="20"/>
                <w:szCs w:val="20"/>
              </w:rPr>
              <w:t xml:space="preserve">Проект бюджета </w:t>
            </w:r>
          </w:p>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r w:rsidRPr="008F1D2C">
              <w:rPr>
                <w:rFonts w:ascii="Times New Roman" w:eastAsia="Times New Roman" w:hAnsi="Times New Roman" w:cs="Times New Roman"/>
                <w:color w:val="000000"/>
                <w:sz w:val="20"/>
                <w:szCs w:val="20"/>
              </w:rPr>
              <w:t>на 2016 год</w:t>
            </w:r>
          </w:p>
        </w:tc>
        <w:tc>
          <w:tcPr>
            <w:tcW w:w="2488" w:type="dxa"/>
            <w:gridSpan w:val="2"/>
            <w:tcBorders>
              <w:top w:val="single" w:sz="4" w:space="0" w:color="auto"/>
              <w:left w:val="nil"/>
              <w:bottom w:val="single" w:sz="4" w:space="0" w:color="auto"/>
              <w:right w:val="single" w:sz="4" w:space="0" w:color="000000"/>
            </w:tcBorders>
            <w:shd w:val="clear" w:color="auto" w:fill="auto"/>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rPr>
            </w:pPr>
            <w:r w:rsidRPr="008F1D2C">
              <w:rPr>
                <w:rFonts w:ascii="Times New Roman" w:eastAsia="Times New Roman" w:hAnsi="Times New Roman" w:cs="Times New Roman"/>
                <w:color w:val="000000"/>
              </w:rPr>
              <w:t>Темпы роста (снижения) расходов</w:t>
            </w:r>
          </w:p>
        </w:tc>
      </w:tr>
      <w:tr w:rsidR="00DF7387" w:rsidRPr="008F1D2C" w:rsidTr="00DF7387">
        <w:trPr>
          <w:trHeight w:val="329"/>
        </w:trPr>
        <w:tc>
          <w:tcPr>
            <w:tcW w:w="3417" w:type="dxa"/>
            <w:vMerge/>
            <w:tcBorders>
              <w:top w:val="single" w:sz="4" w:space="0" w:color="auto"/>
              <w:left w:val="single" w:sz="4" w:space="0" w:color="auto"/>
              <w:bottom w:val="single" w:sz="4" w:space="0" w:color="000000"/>
              <w:right w:val="single" w:sz="4" w:space="0" w:color="auto"/>
            </w:tcBorders>
            <w:vAlign w:val="center"/>
            <w:hideMark/>
          </w:tcPr>
          <w:p w:rsidR="00DF7387" w:rsidRPr="008F1D2C" w:rsidRDefault="00DF7387" w:rsidP="00575FEA">
            <w:pPr>
              <w:spacing w:after="0" w:line="240" w:lineRule="auto"/>
              <w:rPr>
                <w:rFonts w:ascii="Times New Roman" w:eastAsia="Times New Roman" w:hAnsi="Times New Roman" w:cs="Times New Roman"/>
                <w:color w:val="000000"/>
                <w:sz w:val="20"/>
                <w:szCs w:val="20"/>
              </w:rPr>
            </w:pPr>
          </w:p>
        </w:tc>
        <w:tc>
          <w:tcPr>
            <w:tcW w:w="1985" w:type="dxa"/>
            <w:vMerge/>
            <w:tcBorders>
              <w:left w:val="nil"/>
              <w:bottom w:val="single" w:sz="4" w:space="0" w:color="auto"/>
              <w:right w:val="single" w:sz="4" w:space="0" w:color="auto"/>
            </w:tcBorders>
            <w:shd w:val="clear" w:color="auto" w:fill="auto"/>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p>
        </w:tc>
        <w:tc>
          <w:tcPr>
            <w:tcW w:w="1134" w:type="dxa"/>
            <w:vMerge/>
            <w:tcBorders>
              <w:left w:val="nil"/>
              <w:bottom w:val="single" w:sz="4" w:space="0" w:color="auto"/>
              <w:right w:val="single" w:sz="4" w:space="0" w:color="auto"/>
            </w:tcBorders>
            <w:shd w:val="clear" w:color="auto" w:fill="auto"/>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r w:rsidRPr="008F1D2C">
              <w:rPr>
                <w:rFonts w:ascii="Times New Roman" w:eastAsia="Times New Roman" w:hAnsi="Times New Roman" w:cs="Times New Roman"/>
                <w:color w:val="000000"/>
                <w:sz w:val="20"/>
                <w:szCs w:val="20"/>
              </w:rPr>
              <w:t>Сумма</w:t>
            </w:r>
          </w:p>
        </w:tc>
        <w:tc>
          <w:tcPr>
            <w:tcW w:w="1212" w:type="dxa"/>
            <w:tcBorders>
              <w:top w:val="nil"/>
              <w:left w:val="nil"/>
              <w:bottom w:val="single" w:sz="4" w:space="0" w:color="auto"/>
              <w:right w:val="single" w:sz="4" w:space="0" w:color="auto"/>
            </w:tcBorders>
            <w:shd w:val="clear" w:color="auto" w:fill="auto"/>
            <w:noWrap/>
            <w:vAlign w:val="center"/>
            <w:hideMark/>
          </w:tcPr>
          <w:p w:rsidR="00DF7387" w:rsidRPr="008F1D2C" w:rsidRDefault="00DF7387" w:rsidP="00575FEA">
            <w:pPr>
              <w:spacing w:after="0" w:line="240" w:lineRule="auto"/>
              <w:jc w:val="center"/>
              <w:rPr>
                <w:rFonts w:ascii="Times New Roman" w:eastAsia="Times New Roman" w:hAnsi="Times New Roman" w:cs="Times New Roman"/>
                <w:color w:val="000000"/>
                <w:sz w:val="20"/>
                <w:szCs w:val="20"/>
              </w:rPr>
            </w:pPr>
            <w:r w:rsidRPr="008F1D2C">
              <w:rPr>
                <w:rFonts w:ascii="Times New Roman" w:eastAsia="Times New Roman" w:hAnsi="Times New Roman" w:cs="Times New Roman"/>
                <w:color w:val="000000"/>
                <w:sz w:val="20"/>
                <w:szCs w:val="20"/>
              </w:rPr>
              <w:t>%</w:t>
            </w:r>
          </w:p>
        </w:tc>
      </w:tr>
      <w:tr w:rsidR="00354C21" w:rsidRPr="008F1D2C" w:rsidTr="00DF7387">
        <w:trPr>
          <w:trHeight w:val="242"/>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354C21" w:rsidRPr="008F1D2C" w:rsidRDefault="00354C21" w:rsidP="00575FEA">
            <w:pPr>
              <w:spacing w:after="0" w:line="240" w:lineRule="auto"/>
              <w:rPr>
                <w:rFonts w:ascii="Times New Roman" w:eastAsia="Times New Roman" w:hAnsi="Times New Roman" w:cs="Times New Roman"/>
                <w:b/>
                <w:bCs/>
                <w:color w:val="000000"/>
                <w:sz w:val="20"/>
                <w:szCs w:val="20"/>
              </w:rPr>
            </w:pPr>
            <w:r w:rsidRPr="008F1D2C">
              <w:rPr>
                <w:rFonts w:ascii="Times New Roman" w:eastAsia="Times New Roman" w:hAnsi="Times New Roman" w:cs="Times New Roman"/>
                <w:b/>
                <w:bCs/>
                <w:color w:val="000000"/>
                <w:sz w:val="20"/>
                <w:szCs w:val="20"/>
              </w:rPr>
              <w:t>Государственные программы Приморского края</w:t>
            </w:r>
          </w:p>
        </w:tc>
        <w:tc>
          <w:tcPr>
            <w:tcW w:w="1985"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sz w:val="20"/>
                <w:szCs w:val="20"/>
              </w:rPr>
            </w:pPr>
            <w:r w:rsidRPr="008F1D2C">
              <w:rPr>
                <w:rFonts w:ascii="Times New Roman" w:eastAsia="Times New Roman" w:hAnsi="Times New Roman" w:cs="Times New Roman"/>
                <w:b/>
                <w:bCs/>
                <w:color w:val="000000"/>
                <w:sz w:val="20"/>
                <w:szCs w:val="20"/>
              </w:rPr>
              <w:t>289,1</w:t>
            </w:r>
          </w:p>
        </w:tc>
        <w:tc>
          <w:tcPr>
            <w:tcW w:w="1134"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sz w:val="20"/>
                <w:szCs w:val="20"/>
              </w:rPr>
            </w:pPr>
            <w:r w:rsidRPr="008F1D2C">
              <w:rPr>
                <w:rFonts w:ascii="Times New Roman" w:eastAsia="Times New Roman" w:hAnsi="Times New Roman" w:cs="Times New Roman"/>
                <w:b/>
                <w:bCs/>
                <w:color w:val="000000"/>
                <w:sz w:val="20"/>
                <w:szCs w:val="20"/>
              </w:rPr>
              <w:t>297,3</w:t>
            </w:r>
          </w:p>
        </w:tc>
        <w:tc>
          <w:tcPr>
            <w:tcW w:w="1276"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sz w:val="20"/>
                <w:szCs w:val="20"/>
              </w:rPr>
            </w:pPr>
            <w:r w:rsidRPr="008F1D2C">
              <w:rPr>
                <w:rFonts w:ascii="Times New Roman" w:eastAsia="Times New Roman" w:hAnsi="Times New Roman" w:cs="Times New Roman"/>
                <w:b/>
                <w:bCs/>
                <w:color w:val="000000"/>
                <w:sz w:val="20"/>
                <w:szCs w:val="20"/>
              </w:rPr>
              <w:t>8,2</w:t>
            </w:r>
          </w:p>
        </w:tc>
        <w:tc>
          <w:tcPr>
            <w:tcW w:w="1212"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sz w:val="20"/>
                <w:szCs w:val="20"/>
              </w:rPr>
            </w:pPr>
            <w:r w:rsidRPr="008F1D2C">
              <w:rPr>
                <w:rFonts w:ascii="Times New Roman" w:eastAsia="Times New Roman" w:hAnsi="Times New Roman" w:cs="Times New Roman"/>
                <w:b/>
                <w:bCs/>
                <w:color w:val="000000"/>
                <w:sz w:val="20"/>
                <w:szCs w:val="20"/>
              </w:rPr>
              <w:t>102,8</w:t>
            </w:r>
          </w:p>
        </w:tc>
      </w:tr>
      <w:tr w:rsidR="00354C21" w:rsidRPr="008F1D2C" w:rsidTr="00DF7387">
        <w:trPr>
          <w:trHeight w:val="31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354C21" w:rsidRPr="008F1D2C" w:rsidRDefault="00354C21" w:rsidP="00BB4CE4">
            <w:pPr>
              <w:spacing w:after="0" w:line="240" w:lineRule="auto"/>
              <w:rPr>
                <w:rFonts w:ascii="Times New Roman" w:eastAsia="Times New Roman" w:hAnsi="Times New Roman" w:cs="Times New Roman"/>
                <w:color w:val="000000"/>
              </w:rPr>
            </w:pPr>
            <w:r w:rsidRPr="008F1D2C">
              <w:rPr>
                <w:rFonts w:ascii="Times New Roman" w:eastAsia="Times New Roman" w:hAnsi="Times New Roman" w:cs="Times New Roman"/>
                <w:color w:val="000000"/>
              </w:rPr>
              <w:t>"Раз</w:t>
            </w:r>
            <w:r w:rsidR="00BB4CE4">
              <w:rPr>
                <w:rFonts w:ascii="Times New Roman" w:eastAsia="Times New Roman" w:hAnsi="Times New Roman" w:cs="Times New Roman"/>
                <w:color w:val="000000"/>
              </w:rPr>
              <w:t>витие культуры Приморского края</w:t>
            </w:r>
            <w:r w:rsidRPr="008F1D2C">
              <w:rPr>
                <w:rFonts w:ascii="Times New Roman" w:eastAsia="Times New Roman" w:hAnsi="Times New Roman" w:cs="Times New Roman"/>
                <w:color w:val="000000"/>
              </w:rPr>
              <w:t>"</w:t>
            </w:r>
          </w:p>
        </w:tc>
        <w:tc>
          <w:tcPr>
            <w:tcW w:w="1985"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14,3</w:t>
            </w:r>
          </w:p>
        </w:tc>
        <w:tc>
          <w:tcPr>
            <w:tcW w:w="1134"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14,3</w:t>
            </w:r>
          </w:p>
        </w:tc>
        <w:tc>
          <w:tcPr>
            <w:tcW w:w="1276"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0,0</w:t>
            </w:r>
          </w:p>
        </w:tc>
        <w:tc>
          <w:tcPr>
            <w:tcW w:w="1212"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100,0</w:t>
            </w:r>
          </w:p>
        </w:tc>
      </w:tr>
      <w:tr w:rsidR="00354C21" w:rsidRPr="008F1D2C" w:rsidTr="00DF7387">
        <w:trPr>
          <w:trHeight w:val="36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354C21" w:rsidRPr="008F1D2C" w:rsidRDefault="00354C21" w:rsidP="00BB4CE4">
            <w:pPr>
              <w:spacing w:after="0" w:line="240" w:lineRule="auto"/>
              <w:rPr>
                <w:rFonts w:ascii="Times New Roman" w:eastAsia="Times New Roman" w:hAnsi="Times New Roman" w:cs="Times New Roman"/>
                <w:color w:val="000000"/>
              </w:rPr>
            </w:pPr>
            <w:r w:rsidRPr="008F1D2C">
              <w:rPr>
                <w:rFonts w:ascii="Times New Roman" w:eastAsia="Times New Roman" w:hAnsi="Times New Roman" w:cs="Times New Roman"/>
                <w:color w:val="000000"/>
              </w:rPr>
              <w:t>"Информационное общество</w:t>
            </w:r>
            <w:r w:rsidR="00BB4CE4">
              <w:rPr>
                <w:rFonts w:ascii="Times New Roman" w:eastAsia="Times New Roman" w:hAnsi="Times New Roman" w:cs="Times New Roman"/>
                <w:color w:val="000000"/>
              </w:rPr>
              <w:t>"</w:t>
            </w:r>
          </w:p>
        </w:tc>
        <w:tc>
          <w:tcPr>
            <w:tcW w:w="1985"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268,5</w:t>
            </w:r>
          </w:p>
        </w:tc>
        <w:tc>
          <w:tcPr>
            <w:tcW w:w="1134"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276,0</w:t>
            </w:r>
          </w:p>
        </w:tc>
        <w:tc>
          <w:tcPr>
            <w:tcW w:w="1276"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7,5</w:t>
            </w:r>
          </w:p>
        </w:tc>
        <w:tc>
          <w:tcPr>
            <w:tcW w:w="1212"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102,8</w:t>
            </w:r>
          </w:p>
        </w:tc>
      </w:tr>
      <w:tr w:rsidR="00354C21" w:rsidRPr="008F1D2C" w:rsidTr="00DF7387">
        <w:trPr>
          <w:trHeight w:val="126"/>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354C21" w:rsidRPr="008F1D2C" w:rsidRDefault="00354C21" w:rsidP="00BB4CE4">
            <w:pPr>
              <w:spacing w:after="0" w:line="240" w:lineRule="auto"/>
              <w:rPr>
                <w:rFonts w:ascii="Times New Roman" w:eastAsia="Times New Roman" w:hAnsi="Times New Roman" w:cs="Times New Roman"/>
                <w:color w:val="000000"/>
              </w:rPr>
            </w:pPr>
            <w:r w:rsidRPr="008F1D2C">
              <w:rPr>
                <w:rFonts w:ascii="Times New Roman" w:eastAsia="Times New Roman" w:hAnsi="Times New Roman" w:cs="Times New Roman"/>
                <w:color w:val="000000"/>
              </w:rPr>
              <w:t xml:space="preserve">"Безопасный край" </w:t>
            </w:r>
          </w:p>
        </w:tc>
        <w:tc>
          <w:tcPr>
            <w:tcW w:w="1985"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6,3</w:t>
            </w:r>
          </w:p>
        </w:tc>
        <w:tc>
          <w:tcPr>
            <w:tcW w:w="1134"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7,0</w:t>
            </w:r>
          </w:p>
        </w:tc>
        <w:tc>
          <w:tcPr>
            <w:tcW w:w="1276"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0,7</w:t>
            </w:r>
          </w:p>
        </w:tc>
        <w:tc>
          <w:tcPr>
            <w:tcW w:w="1212"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111,1</w:t>
            </w:r>
          </w:p>
        </w:tc>
      </w:tr>
      <w:tr w:rsidR="00354C21" w:rsidRPr="008F1D2C" w:rsidTr="00DF7387">
        <w:trPr>
          <w:trHeight w:val="46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354C21" w:rsidRPr="008F1D2C" w:rsidRDefault="00354C21" w:rsidP="00575FEA">
            <w:pPr>
              <w:spacing w:after="0" w:line="240" w:lineRule="auto"/>
              <w:rPr>
                <w:rFonts w:ascii="Times New Roman" w:eastAsia="Times New Roman" w:hAnsi="Times New Roman" w:cs="Times New Roman"/>
                <w:color w:val="000000"/>
              </w:rPr>
            </w:pPr>
            <w:r w:rsidRPr="008F1D2C">
              <w:rPr>
                <w:rFonts w:ascii="Times New Roman" w:eastAsia="Times New Roman" w:hAnsi="Times New Roman" w:cs="Times New Roman"/>
                <w:color w:val="000000"/>
              </w:rPr>
              <w:t>Мероприятия непрограммных направлений деятельности органов государственной власти</w:t>
            </w:r>
          </w:p>
        </w:tc>
        <w:tc>
          <w:tcPr>
            <w:tcW w:w="1985"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28,3</w:t>
            </w:r>
          </w:p>
        </w:tc>
        <w:tc>
          <w:tcPr>
            <w:tcW w:w="1134"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36,0</w:t>
            </w:r>
          </w:p>
        </w:tc>
        <w:tc>
          <w:tcPr>
            <w:tcW w:w="1276"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7,7</w:t>
            </w:r>
          </w:p>
        </w:tc>
        <w:tc>
          <w:tcPr>
            <w:tcW w:w="1212"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color w:val="000000"/>
              </w:rPr>
            </w:pPr>
            <w:r w:rsidRPr="008F1D2C">
              <w:rPr>
                <w:rFonts w:ascii="Times New Roman" w:eastAsia="Times New Roman" w:hAnsi="Times New Roman" w:cs="Times New Roman"/>
                <w:color w:val="000000"/>
              </w:rPr>
              <w:t>127,2</w:t>
            </w:r>
          </w:p>
        </w:tc>
      </w:tr>
      <w:tr w:rsidR="00354C21" w:rsidRPr="008F1D2C" w:rsidTr="00DF7387">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354C21" w:rsidRPr="008F1D2C" w:rsidRDefault="00354C21" w:rsidP="00575FEA">
            <w:pPr>
              <w:spacing w:after="0" w:line="240" w:lineRule="auto"/>
              <w:rPr>
                <w:rFonts w:ascii="Times New Roman" w:eastAsia="Times New Roman" w:hAnsi="Times New Roman" w:cs="Times New Roman"/>
                <w:b/>
                <w:bCs/>
                <w:color w:val="000000"/>
              </w:rPr>
            </w:pPr>
            <w:r w:rsidRPr="008F1D2C">
              <w:rPr>
                <w:rFonts w:ascii="Times New Roman" w:eastAsia="Times New Roman" w:hAnsi="Times New Roman" w:cs="Times New Roman"/>
                <w:b/>
                <w:bCs/>
                <w:color w:val="000000"/>
              </w:rPr>
              <w:t>Всего</w:t>
            </w:r>
          </w:p>
        </w:tc>
        <w:tc>
          <w:tcPr>
            <w:tcW w:w="1985"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rPr>
            </w:pPr>
            <w:r w:rsidRPr="008F1D2C">
              <w:rPr>
                <w:rFonts w:ascii="Times New Roman" w:eastAsia="Times New Roman" w:hAnsi="Times New Roman" w:cs="Times New Roman"/>
                <w:b/>
                <w:bCs/>
                <w:color w:val="000000"/>
              </w:rPr>
              <w:t>317,4</w:t>
            </w:r>
          </w:p>
        </w:tc>
        <w:tc>
          <w:tcPr>
            <w:tcW w:w="1134"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rPr>
            </w:pPr>
            <w:r w:rsidRPr="008F1D2C">
              <w:rPr>
                <w:rFonts w:ascii="Times New Roman" w:eastAsia="Times New Roman" w:hAnsi="Times New Roman" w:cs="Times New Roman"/>
                <w:b/>
                <w:bCs/>
                <w:color w:val="000000"/>
              </w:rPr>
              <w:t>333,3</w:t>
            </w:r>
          </w:p>
        </w:tc>
        <w:tc>
          <w:tcPr>
            <w:tcW w:w="1276"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rPr>
            </w:pPr>
            <w:r w:rsidRPr="008F1D2C">
              <w:rPr>
                <w:rFonts w:ascii="Times New Roman" w:eastAsia="Times New Roman" w:hAnsi="Times New Roman" w:cs="Times New Roman"/>
                <w:b/>
                <w:bCs/>
                <w:color w:val="000000"/>
              </w:rPr>
              <w:t>15,9</w:t>
            </w:r>
          </w:p>
        </w:tc>
        <w:tc>
          <w:tcPr>
            <w:tcW w:w="1212" w:type="dxa"/>
            <w:tcBorders>
              <w:top w:val="nil"/>
              <w:left w:val="nil"/>
              <w:bottom w:val="single" w:sz="4" w:space="0" w:color="auto"/>
              <w:right w:val="single" w:sz="4" w:space="0" w:color="auto"/>
            </w:tcBorders>
            <w:shd w:val="clear" w:color="auto" w:fill="auto"/>
            <w:hideMark/>
          </w:tcPr>
          <w:p w:rsidR="00354C21" w:rsidRPr="008F1D2C" w:rsidRDefault="00354C21" w:rsidP="00575FEA">
            <w:pPr>
              <w:spacing w:after="0" w:line="240" w:lineRule="auto"/>
              <w:jc w:val="right"/>
              <w:rPr>
                <w:rFonts w:ascii="Times New Roman" w:eastAsia="Times New Roman" w:hAnsi="Times New Roman" w:cs="Times New Roman"/>
                <w:b/>
                <w:bCs/>
                <w:color w:val="000000"/>
              </w:rPr>
            </w:pPr>
            <w:r w:rsidRPr="008F1D2C">
              <w:rPr>
                <w:rFonts w:ascii="Times New Roman" w:eastAsia="Times New Roman" w:hAnsi="Times New Roman" w:cs="Times New Roman"/>
                <w:b/>
                <w:bCs/>
                <w:color w:val="000000"/>
              </w:rPr>
              <w:t>105,0</w:t>
            </w:r>
          </w:p>
        </w:tc>
      </w:tr>
    </w:tbl>
    <w:p w:rsidR="00C70308" w:rsidRDefault="00C70308" w:rsidP="00C45BB1">
      <w:pPr>
        <w:spacing w:after="0" w:line="240" w:lineRule="auto"/>
        <w:ind w:firstLine="720"/>
        <w:rPr>
          <w:rFonts w:ascii="Times New Roman" w:eastAsia="Times New Roman" w:hAnsi="Times New Roman" w:cs="Times New Roman"/>
          <w:b/>
          <w:sz w:val="28"/>
          <w:szCs w:val="28"/>
        </w:rPr>
      </w:pPr>
    </w:p>
    <w:p w:rsidR="00F71567" w:rsidRDefault="00F7156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F71567" w:rsidRPr="004201DA" w:rsidRDefault="00F71567"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ED5C0D">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5.13. Раздел 13 "Обслуживание государственного и муниципального долга"</w:t>
      </w:r>
    </w:p>
    <w:p w:rsidR="005E7E9F" w:rsidRPr="004201DA" w:rsidRDefault="005E7E9F" w:rsidP="005E7E9F">
      <w:pPr>
        <w:spacing w:after="0" w:line="240" w:lineRule="auto"/>
        <w:ind w:firstLine="743"/>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Расходы по разделу осуществляются в рамках подпрограммы "Долгосрочное финансовое планирование и организация бюджетного процесса, совершенствование межбюджетных отношений в Приморском крае"</w:t>
      </w:r>
      <w:r w:rsidR="00041BAD" w:rsidRPr="004201DA">
        <w:rPr>
          <w:rFonts w:ascii="Times New Roman" w:eastAsia="Times New Roman" w:hAnsi="Times New Roman" w:cs="Times New Roman"/>
          <w:sz w:val="28"/>
          <w:szCs w:val="28"/>
        </w:rPr>
        <w:t xml:space="preserve"> на 2013-2020 годы </w:t>
      </w:r>
      <w:r w:rsidRPr="004201DA">
        <w:rPr>
          <w:rFonts w:ascii="Times New Roman" w:eastAsia="Times New Roman" w:hAnsi="Times New Roman" w:cs="Times New Roman"/>
          <w:sz w:val="28"/>
          <w:szCs w:val="28"/>
        </w:rPr>
        <w:t>ГП "Экономическое развитие и инновационная экономика Приморского края" на 2013-20</w:t>
      </w:r>
      <w:r w:rsidR="00041BAD" w:rsidRPr="004201DA">
        <w:rPr>
          <w:rFonts w:ascii="Times New Roman" w:eastAsia="Times New Roman" w:hAnsi="Times New Roman" w:cs="Times New Roman"/>
          <w:sz w:val="28"/>
          <w:szCs w:val="28"/>
        </w:rPr>
        <w:t xml:space="preserve">20 </w:t>
      </w:r>
      <w:r w:rsidRPr="004201DA">
        <w:rPr>
          <w:rFonts w:ascii="Times New Roman" w:eastAsia="Times New Roman" w:hAnsi="Times New Roman" w:cs="Times New Roman"/>
          <w:sz w:val="28"/>
          <w:szCs w:val="28"/>
        </w:rPr>
        <w:t>годы.</w:t>
      </w:r>
    </w:p>
    <w:p w:rsidR="005E7E9F" w:rsidRPr="004201DA" w:rsidRDefault="005E7E9F" w:rsidP="005E7E9F">
      <w:pPr>
        <w:spacing w:after="0" w:line="240" w:lineRule="auto"/>
        <w:ind w:firstLine="743"/>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соответствии с ведомственной структурой расходов на 201</w:t>
      </w:r>
      <w:r w:rsidR="00041BAD" w:rsidRPr="004201DA">
        <w:rPr>
          <w:rFonts w:ascii="Times New Roman" w:eastAsia="Times New Roman" w:hAnsi="Times New Roman" w:cs="Times New Roman"/>
          <w:sz w:val="28"/>
          <w:szCs w:val="28"/>
        </w:rPr>
        <w:t>6 год</w:t>
      </w:r>
      <w:r w:rsidRPr="004201DA">
        <w:rPr>
          <w:rFonts w:ascii="Times New Roman" w:eastAsia="Times New Roman" w:hAnsi="Times New Roman" w:cs="Times New Roman"/>
          <w:sz w:val="28"/>
          <w:szCs w:val="28"/>
        </w:rPr>
        <w:t xml:space="preserve"> главным распорядителем бюджетных средств определен департамент финансов Приморского края.</w:t>
      </w:r>
    </w:p>
    <w:p w:rsidR="007A5CE6" w:rsidRPr="004201DA" w:rsidRDefault="00840F09" w:rsidP="005E7E9F">
      <w:pPr>
        <w:spacing w:after="0" w:line="240" w:lineRule="auto"/>
        <w:ind w:firstLine="743"/>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Общий объем расходов по разделу предусмотрен в сумме 994,3 млн рублей, или 1,2 % общего объема расходов на планируемый период. </w:t>
      </w:r>
    </w:p>
    <w:p w:rsidR="00840F09" w:rsidRPr="004201DA" w:rsidRDefault="007A5CE6" w:rsidP="005E7E9F">
      <w:pPr>
        <w:spacing w:after="0" w:line="240" w:lineRule="auto"/>
        <w:ind w:firstLine="743"/>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 сведению, у</w:t>
      </w:r>
      <w:r w:rsidR="00840F09" w:rsidRPr="004201DA">
        <w:rPr>
          <w:rFonts w:ascii="Times New Roman" w:eastAsia="Times New Roman" w:hAnsi="Times New Roman" w:cs="Times New Roman"/>
          <w:sz w:val="28"/>
          <w:szCs w:val="28"/>
        </w:rPr>
        <w:t xml:space="preserve">казанный объем превышает </w:t>
      </w:r>
      <w:r w:rsidR="00BA5C1D" w:rsidRPr="004201DA">
        <w:rPr>
          <w:rFonts w:ascii="Times New Roman" w:eastAsia="Times New Roman" w:hAnsi="Times New Roman" w:cs="Times New Roman"/>
          <w:sz w:val="28"/>
          <w:szCs w:val="28"/>
        </w:rPr>
        <w:t xml:space="preserve">общий объем </w:t>
      </w:r>
      <w:r w:rsidR="00840F09" w:rsidRPr="004201DA">
        <w:rPr>
          <w:rFonts w:ascii="Times New Roman" w:eastAsia="Times New Roman" w:hAnsi="Times New Roman" w:cs="Times New Roman"/>
          <w:sz w:val="28"/>
          <w:szCs w:val="28"/>
        </w:rPr>
        <w:t>расход</w:t>
      </w:r>
      <w:r w:rsidR="00BA5C1D" w:rsidRPr="004201DA">
        <w:rPr>
          <w:rFonts w:ascii="Times New Roman" w:eastAsia="Times New Roman" w:hAnsi="Times New Roman" w:cs="Times New Roman"/>
          <w:sz w:val="28"/>
          <w:szCs w:val="28"/>
        </w:rPr>
        <w:t>ов</w:t>
      </w:r>
      <w:r w:rsidR="00840F09" w:rsidRPr="004201DA">
        <w:rPr>
          <w:rFonts w:ascii="Times New Roman" w:eastAsia="Times New Roman" w:hAnsi="Times New Roman" w:cs="Times New Roman"/>
          <w:sz w:val="28"/>
          <w:szCs w:val="28"/>
        </w:rPr>
        <w:t>, п</w:t>
      </w:r>
      <w:r w:rsidR="00BA5C1D" w:rsidRPr="004201DA">
        <w:rPr>
          <w:rFonts w:ascii="Times New Roman" w:eastAsia="Times New Roman" w:hAnsi="Times New Roman" w:cs="Times New Roman"/>
          <w:sz w:val="28"/>
          <w:szCs w:val="28"/>
        </w:rPr>
        <w:t xml:space="preserve">ланируемых </w:t>
      </w:r>
      <w:r w:rsidR="00840F09" w:rsidRPr="004201DA">
        <w:rPr>
          <w:rFonts w:ascii="Times New Roman" w:eastAsia="Times New Roman" w:hAnsi="Times New Roman" w:cs="Times New Roman"/>
          <w:sz w:val="28"/>
          <w:szCs w:val="28"/>
        </w:rPr>
        <w:t xml:space="preserve">по разделам "Национальная оборона" (25,3 млн рублей), </w:t>
      </w:r>
      <w:r w:rsidR="00BD07F9" w:rsidRPr="004201DA">
        <w:rPr>
          <w:rFonts w:ascii="Times New Roman" w:eastAsia="Times New Roman" w:hAnsi="Times New Roman" w:cs="Times New Roman"/>
          <w:sz w:val="28"/>
          <w:szCs w:val="28"/>
        </w:rPr>
        <w:t xml:space="preserve">"Охрана окружающей среды" (52,2 млн рублей) и </w:t>
      </w:r>
      <w:r w:rsidR="00840F09" w:rsidRPr="004201DA">
        <w:rPr>
          <w:rFonts w:ascii="Times New Roman" w:eastAsia="Times New Roman" w:hAnsi="Times New Roman" w:cs="Times New Roman"/>
          <w:sz w:val="28"/>
          <w:szCs w:val="28"/>
        </w:rPr>
        <w:t>"Средства массовой информации"</w:t>
      </w:r>
      <w:r w:rsidR="00BD07F9" w:rsidRPr="004201DA">
        <w:rPr>
          <w:rFonts w:ascii="Times New Roman" w:eastAsia="Times New Roman" w:hAnsi="Times New Roman" w:cs="Times New Roman"/>
          <w:sz w:val="28"/>
          <w:szCs w:val="28"/>
        </w:rPr>
        <w:t xml:space="preserve"> (333,3 млн рублей)</w:t>
      </w:r>
      <w:r w:rsidR="00840F09" w:rsidRPr="004201DA">
        <w:rPr>
          <w:rFonts w:ascii="Times New Roman" w:eastAsia="Times New Roman" w:hAnsi="Times New Roman" w:cs="Times New Roman"/>
          <w:sz w:val="28"/>
          <w:szCs w:val="28"/>
        </w:rPr>
        <w:t xml:space="preserve"> в 2,4 раза</w:t>
      </w:r>
      <w:r w:rsidR="00BD07F9" w:rsidRPr="004201DA">
        <w:rPr>
          <w:rFonts w:ascii="Times New Roman" w:eastAsia="Times New Roman" w:hAnsi="Times New Roman" w:cs="Times New Roman"/>
          <w:sz w:val="28"/>
          <w:szCs w:val="28"/>
        </w:rPr>
        <w:t xml:space="preserve"> и практически сопоставим </w:t>
      </w:r>
      <w:r w:rsidR="007140DC" w:rsidRPr="004201DA">
        <w:rPr>
          <w:rFonts w:ascii="Times New Roman" w:eastAsia="Times New Roman" w:hAnsi="Times New Roman" w:cs="Times New Roman"/>
          <w:sz w:val="28"/>
          <w:szCs w:val="28"/>
        </w:rPr>
        <w:t>(97,1</w:t>
      </w:r>
      <w:r w:rsidR="00DF7387">
        <w:rPr>
          <w:rFonts w:ascii="Times New Roman" w:eastAsia="Times New Roman" w:hAnsi="Times New Roman" w:cs="Times New Roman"/>
          <w:sz w:val="28"/>
          <w:szCs w:val="28"/>
        </w:rPr>
        <w:t> </w:t>
      </w:r>
      <w:r w:rsidR="007140DC" w:rsidRPr="004201DA">
        <w:rPr>
          <w:rFonts w:ascii="Times New Roman" w:eastAsia="Times New Roman" w:hAnsi="Times New Roman" w:cs="Times New Roman"/>
          <w:sz w:val="28"/>
          <w:szCs w:val="28"/>
        </w:rPr>
        <w:t xml:space="preserve">%) </w:t>
      </w:r>
      <w:r w:rsidR="00BD07F9" w:rsidRPr="004201DA">
        <w:rPr>
          <w:rFonts w:ascii="Times New Roman" w:eastAsia="Times New Roman" w:hAnsi="Times New Roman" w:cs="Times New Roman"/>
          <w:sz w:val="28"/>
          <w:szCs w:val="28"/>
        </w:rPr>
        <w:t>с расходами по разделу "Культура</w:t>
      </w:r>
      <w:r w:rsidR="007140DC" w:rsidRPr="004201DA">
        <w:rPr>
          <w:rFonts w:ascii="Times New Roman" w:eastAsia="Times New Roman" w:hAnsi="Times New Roman" w:cs="Times New Roman"/>
          <w:sz w:val="28"/>
          <w:szCs w:val="28"/>
        </w:rPr>
        <w:t>, кинематография" (1024,5 млн рублей).</w:t>
      </w:r>
      <w:r w:rsidR="00840F09" w:rsidRPr="004201DA">
        <w:rPr>
          <w:rFonts w:ascii="Times New Roman" w:eastAsia="Times New Roman" w:hAnsi="Times New Roman" w:cs="Times New Roman"/>
          <w:sz w:val="28"/>
          <w:szCs w:val="28"/>
        </w:rPr>
        <w:t xml:space="preserve"> </w:t>
      </w:r>
    </w:p>
    <w:p w:rsidR="001E36D1" w:rsidRPr="004201DA" w:rsidRDefault="005E7E9F" w:rsidP="005E7E9F">
      <w:pPr>
        <w:spacing w:after="0" w:line="240" w:lineRule="auto"/>
        <w:ind w:firstLine="743"/>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законопроекте на 201</w:t>
      </w:r>
      <w:r w:rsidR="00041BAD" w:rsidRPr="004201DA">
        <w:rPr>
          <w:rFonts w:ascii="Times New Roman" w:eastAsia="Times New Roman" w:hAnsi="Times New Roman" w:cs="Times New Roman"/>
          <w:sz w:val="28"/>
          <w:szCs w:val="28"/>
        </w:rPr>
        <w:t>6</w:t>
      </w:r>
      <w:r w:rsidRPr="004201DA">
        <w:rPr>
          <w:rFonts w:ascii="Times New Roman" w:eastAsia="Times New Roman" w:hAnsi="Times New Roman" w:cs="Times New Roman"/>
          <w:sz w:val="28"/>
          <w:szCs w:val="28"/>
        </w:rPr>
        <w:t xml:space="preserve"> год предусмотрены </w:t>
      </w:r>
      <w:r w:rsidR="00041BAD" w:rsidRPr="004201DA">
        <w:rPr>
          <w:rFonts w:ascii="Times New Roman" w:eastAsia="Times New Roman" w:hAnsi="Times New Roman" w:cs="Times New Roman"/>
          <w:sz w:val="28"/>
          <w:szCs w:val="28"/>
        </w:rPr>
        <w:t xml:space="preserve">на уровне 2015 года </w:t>
      </w:r>
      <w:r w:rsidR="00F649CC" w:rsidRPr="004201DA">
        <w:rPr>
          <w:rFonts w:ascii="Times New Roman" w:eastAsia="Times New Roman" w:hAnsi="Times New Roman" w:cs="Times New Roman"/>
          <w:sz w:val="28"/>
          <w:szCs w:val="28"/>
        </w:rPr>
        <w:t xml:space="preserve">расходы на процентные платежи по реструктурированной задолженности по бюджетным кредитам </w:t>
      </w:r>
      <w:r w:rsidR="00041BAD" w:rsidRPr="004201DA">
        <w:rPr>
          <w:rFonts w:ascii="Times New Roman" w:eastAsia="Times New Roman" w:hAnsi="Times New Roman" w:cs="Times New Roman"/>
          <w:sz w:val="28"/>
          <w:szCs w:val="28"/>
        </w:rPr>
        <w:t>в сумме 994,</w:t>
      </w:r>
      <w:r w:rsidR="00F649CC" w:rsidRPr="004201DA">
        <w:rPr>
          <w:rFonts w:ascii="Times New Roman" w:eastAsia="Times New Roman" w:hAnsi="Times New Roman" w:cs="Times New Roman"/>
          <w:sz w:val="28"/>
          <w:szCs w:val="28"/>
        </w:rPr>
        <w:t>1</w:t>
      </w:r>
      <w:r w:rsidR="00041BAD" w:rsidRPr="004201DA">
        <w:rPr>
          <w:rFonts w:ascii="Times New Roman" w:eastAsia="Times New Roman" w:hAnsi="Times New Roman" w:cs="Times New Roman"/>
          <w:sz w:val="28"/>
          <w:szCs w:val="28"/>
        </w:rPr>
        <w:t> млн рублей</w:t>
      </w:r>
      <w:r w:rsidR="001E36D1" w:rsidRPr="004201DA">
        <w:rPr>
          <w:rFonts w:ascii="Times New Roman" w:eastAsia="Times New Roman" w:hAnsi="Times New Roman" w:cs="Times New Roman"/>
          <w:sz w:val="28"/>
          <w:szCs w:val="28"/>
        </w:rPr>
        <w:t>.</w:t>
      </w:r>
    </w:p>
    <w:p w:rsidR="005E7E9F" w:rsidRPr="004201DA" w:rsidRDefault="00F649CC" w:rsidP="005E7E9F">
      <w:pPr>
        <w:spacing w:after="0" w:line="240" w:lineRule="auto"/>
        <w:ind w:firstLine="743"/>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На обслуживание государственного долга предусмотрено 0,16</w:t>
      </w:r>
      <w:r w:rsidR="001E36D1" w:rsidRPr="004201DA">
        <w:rPr>
          <w:rFonts w:ascii="Times New Roman" w:eastAsia="Times New Roman" w:hAnsi="Times New Roman" w:cs="Times New Roman"/>
          <w:sz w:val="28"/>
          <w:szCs w:val="28"/>
        </w:rPr>
        <w:t>4</w:t>
      </w:r>
      <w:r w:rsidRPr="004201DA">
        <w:rPr>
          <w:rFonts w:ascii="Times New Roman" w:eastAsia="Times New Roman" w:hAnsi="Times New Roman" w:cs="Times New Roman"/>
          <w:sz w:val="28"/>
          <w:szCs w:val="28"/>
        </w:rPr>
        <w:t xml:space="preserve"> млн рублей, что выше на 37,2 % чем в 2015 году (0,</w:t>
      </w:r>
      <w:r w:rsidR="001E36D1" w:rsidRPr="004201DA">
        <w:rPr>
          <w:rFonts w:ascii="Times New Roman" w:eastAsia="Times New Roman" w:hAnsi="Times New Roman" w:cs="Times New Roman"/>
          <w:sz w:val="28"/>
          <w:szCs w:val="28"/>
        </w:rPr>
        <w:t>119</w:t>
      </w:r>
      <w:r w:rsidRPr="004201DA">
        <w:rPr>
          <w:rFonts w:ascii="Times New Roman" w:eastAsia="Times New Roman" w:hAnsi="Times New Roman" w:cs="Times New Roman"/>
          <w:sz w:val="28"/>
          <w:szCs w:val="28"/>
        </w:rPr>
        <w:t xml:space="preserve"> млн рублей).</w:t>
      </w: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5.14. Раздел  14 "Межбюджетные трансферты  общего характера бюджетам субъектов Российской Федерации и муниципальных образований"</w:t>
      </w:r>
    </w:p>
    <w:p w:rsidR="002C170E" w:rsidRDefault="002C170E" w:rsidP="002C170E">
      <w:pPr>
        <w:spacing w:after="0" w:line="240" w:lineRule="auto"/>
        <w:ind w:firstLine="743"/>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Законопроектом общий объем расходов по разделу предусмотрен в сумме 2</w:t>
      </w:r>
      <w:r>
        <w:rPr>
          <w:rFonts w:ascii="Times New Roman" w:eastAsia="Times New Roman" w:hAnsi="Times New Roman" w:cs="Times New Roman"/>
          <w:sz w:val="28"/>
          <w:szCs w:val="28"/>
        </w:rPr>
        <w:t>337,4</w:t>
      </w:r>
      <w:r w:rsidRPr="00B24F90">
        <w:rPr>
          <w:rFonts w:ascii="Times New Roman" w:eastAsia="Times New Roman" w:hAnsi="Times New Roman" w:cs="Times New Roman"/>
          <w:sz w:val="28"/>
          <w:szCs w:val="28"/>
        </w:rPr>
        <w:t xml:space="preserve"> млн рублей </w:t>
      </w:r>
      <w:r>
        <w:rPr>
          <w:rFonts w:ascii="Times New Roman" w:eastAsia="Times New Roman" w:hAnsi="Times New Roman" w:cs="Times New Roman"/>
          <w:sz w:val="28"/>
          <w:szCs w:val="28"/>
        </w:rPr>
        <w:t xml:space="preserve">(в том числе федеральные средства </w:t>
      </w:r>
      <w:r w:rsidR="00DF7387">
        <w:rPr>
          <w:rFonts w:ascii="Times New Roman" w:eastAsia="Times New Roman" w:hAnsi="Times New Roman" w:cs="Times New Roman"/>
          <w:sz w:val="28"/>
          <w:szCs w:val="28"/>
        </w:rPr>
        <w:t>– 727,6 млн рублей, краевые –</w:t>
      </w:r>
      <w:r>
        <w:rPr>
          <w:rFonts w:ascii="Times New Roman" w:eastAsia="Times New Roman" w:hAnsi="Times New Roman" w:cs="Times New Roman"/>
          <w:sz w:val="28"/>
          <w:szCs w:val="28"/>
        </w:rPr>
        <w:t xml:space="preserve"> 1609,8 млн рублей) </w:t>
      </w:r>
      <w:r w:rsidRPr="00B24F90">
        <w:rPr>
          <w:rFonts w:ascii="Times New Roman" w:eastAsia="Times New Roman" w:hAnsi="Times New Roman" w:cs="Times New Roman"/>
          <w:sz w:val="28"/>
          <w:szCs w:val="28"/>
        </w:rPr>
        <w:t>с</w:t>
      </w:r>
      <w:r>
        <w:rPr>
          <w:rFonts w:ascii="Times New Roman" w:eastAsia="Times New Roman" w:hAnsi="Times New Roman" w:cs="Times New Roman"/>
          <w:sz w:val="28"/>
          <w:szCs w:val="28"/>
        </w:rPr>
        <w:t>о</w:t>
      </w:r>
      <w:r w:rsidRPr="00B24F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снижением </w:t>
      </w:r>
      <w:r w:rsidRPr="00B24F90">
        <w:rPr>
          <w:rFonts w:ascii="Times New Roman" w:eastAsia="Times New Roman" w:hAnsi="Times New Roman" w:cs="Times New Roman"/>
          <w:sz w:val="28"/>
          <w:szCs w:val="28"/>
        </w:rPr>
        <w:t>к уровню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2604,8</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в том числе</w:t>
      </w:r>
      <w:r w:rsidRPr="004F50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федеральные средства </w:t>
      </w:r>
      <w:r w:rsidR="00DF738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895,7 млн рублей, краевые </w:t>
      </w:r>
      <w:r w:rsidR="00DF738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1709,1 млн рублей</w:t>
      </w:r>
      <w:r w:rsidRPr="00B24F90">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10</w:t>
      </w:r>
      <w:r w:rsidRPr="00B24F90">
        <w:rPr>
          <w:rFonts w:ascii="Times New Roman" w:eastAsia="Times New Roman" w:hAnsi="Times New Roman" w:cs="Times New Roman"/>
          <w:sz w:val="28"/>
          <w:szCs w:val="28"/>
        </w:rPr>
        <w:t>,3 %</w:t>
      </w:r>
      <w:r>
        <w:rPr>
          <w:rFonts w:ascii="Times New Roman" w:eastAsia="Times New Roman" w:hAnsi="Times New Roman" w:cs="Times New Roman"/>
          <w:sz w:val="28"/>
          <w:szCs w:val="28"/>
        </w:rPr>
        <w:t>, или на 267,4</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(в том числе по федеральным средствам  на 168,1 млн рублей, по краевым средствам на 99,3 млн рублей).  </w:t>
      </w:r>
    </w:p>
    <w:p w:rsidR="002C170E" w:rsidRPr="00B24F90" w:rsidRDefault="002C170E" w:rsidP="002C170E">
      <w:pPr>
        <w:spacing w:after="0" w:line="240" w:lineRule="auto"/>
        <w:ind w:firstLine="743"/>
        <w:jc w:val="both"/>
        <w:rPr>
          <w:rFonts w:ascii="Times New Roman" w:eastAsia="Times New Roman" w:hAnsi="Times New Roman" w:cs="Times New Roman"/>
          <w:sz w:val="28"/>
          <w:szCs w:val="28"/>
        </w:rPr>
      </w:pPr>
      <w:r w:rsidRPr="00266902">
        <w:rPr>
          <w:rFonts w:ascii="Times New Roman" w:eastAsia="Times New Roman" w:hAnsi="Times New Roman" w:cs="Times New Roman"/>
          <w:sz w:val="28"/>
          <w:szCs w:val="28"/>
        </w:rPr>
        <w:t xml:space="preserve">Удельный вес расходов по данному разделу в общем объеме расходов краевого бюджета на 2015 и 2016 годы составляет </w:t>
      </w:r>
      <w:r>
        <w:rPr>
          <w:rFonts w:ascii="Times New Roman" w:eastAsia="Times New Roman" w:hAnsi="Times New Roman" w:cs="Times New Roman"/>
          <w:sz w:val="28"/>
          <w:szCs w:val="28"/>
        </w:rPr>
        <w:t>2,8</w:t>
      </w:r>
      <w:r w:rsidRPr="00266902">
        <w:rPr>
          <w:rFonts w:ascii="Times New Roman" w:eastAsia="Times New Roman" w:hAnsi="Times New Roman" w:cs="Times New Roman"/>
          <w:sz w:val="28"/>
          <w:szCs w:val="28"/>
        </w:rPr>
        <w:t xml:space="preserve"> %.</w:t>
      </w:r>
    </w:p>
    <w:p w:rsidR="002C170E" w:rsidRDefault="002C170E" w:rsidP="002C170E">
      <w:pPr>
        <w:spacing w:after="0" w:line="240" w:lineRule="auto"/>
        <w:ind w:firstLine="743"/>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 xml:space="preserve">Расходы по разделу предусмотрены в рамках реализации мероприятий трех ГП. </w:t>
      </w:r>
      <w:r w:rsidR="00DF7387">
        <w:rPr>
          <w:rFonts w:ascii="Times New Roman" w:eastAsia="Times New Roman" w:hAnsi="Times New Roman" w:cs="Times New Roman"/>
          <w:sz w:val="28"/>
          <w:szCs w:val="28"/>
        </w:rPr>
        <w:t xml:space="preserve"> </w:t>
      </w:r>
    </w:p>
    <w:p w:rsidR="00F71567" w:rsidRDefault="00F71567" w:rsidP="002C170E">
      <w:pPr>
        <w:spacing w:after="0" w:line="240" w:lineRule="auto"/>
        <w:ind w:firstLine="743"/>
        <w:jc w:val="both"/>
        <w:rPr>
          <w:rFonts w:ascii="Times New Roman" w:eastAsia="Times New Roman" w:hAnsi="Times New Roman" w:cs="Times New Roman"/>
          <w:sz w:val="28"/>
          <w:szCs w:val="28"/>
        </w:rPr>
      </w:pPr>
    </w:p>
    <w:p w:rsidR="00F71567" w:rsidRDefault="00F71567">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F71567" w:rsidRDefault="00F71567" w:rsidP="002C170E">
      <w:pPr>
        <w:spacing w:after="0" w:line="240" w:lineRule="auto"/>
        <w:ind w:firstLine="743"/>
        <w:jc w:val="both"/>
        <w:rPr>
          <w:rFonts w:ascii="Times New Roman" w:eastAsia="Times New Roman" w:hAnsi="Times New Roman" w:cs="Times New Roman"/>
          <w:sz w:val="28"/>
          <w:szCs w:val="28"/>
        </w:rPr>
      </w:pPr>
    </w:p>
    <w:p w:rsidR="00DF7387" w:rsidRPr="00DF7387" w:rsidRDefault="00DF7387" w:rsidP="00DF7387">
      <w:pPr>
        <w:spacing w:after="0" w:line="240" w:lineRule="auto"/>
        <w:ind w:firstLine="743"/>
        <w:jc w:val="right"/>
        <w:rPr>
          <w:rFonts w:ascii="Times New Roman" w:hAnsi="Times New Roman" w:cs="Times New Roman"/>
        </w:rPr>
      </w:pPr>
      <w:r w:rsidRPr="00DF7387">
        <w:rPr>
          <w:rFonts w:ascii="Times New Roman" w:eastAsia="Times New Roman" w:hAnsi="Times New Roman" w:cs="Times New Roman"/>
        </w:rPr>
        <w:t>Таблица 3</w:t>
      </w:r>
      <w:r w:rsidR="00B054D9">
        <w:rPr>
          <w:rFonts w:ascii="Times New Roman" w:eastAsia="Times New Roman" w:hAnsi="Times New Roman" w:cs="Times New Roman"/>
        </w:rPr>
        <w:t>1</w:t>
      </w:r>
    </w:p>
    <w:p w:rsidR="002C170E" w:rsidRPr="00DF7387" w:rsidRDefault="002C170E" w:rsidP="002C170E">
      <w:pPr>
        <w:spacing w:after="0" w:line="240" w:lineRule="auto"/>
        <w:ind w:left="6371" w:firstLine="709"/>
        <w:jc w:val="right"/>
        <w:rPr>
          <w:rFonts w:ascii="Times New Roman" w:hAnsi="Times New Roman" w:cs="Times New Roman"/>
        </w:rPr>
      </w:pPr>
      <w:r w:rsidRPr="00DF7387">
        <w:rPr>
          <w:rFonts w:ascii="Times New Roman" w:hAnsi="Times New Roman" w:cs="Times New Roman"/>
        </w:rPr>
        <w:t>(</w:t>
      </w:r>
      <w:r w:rsidR="00DF7387">
        <w:rPr>
          <w:rFonts w:ascii="Times New Roman" w:hAnsi="Times New Roman" w:cs="Times New Roman"/>
        </w:rPr>
        <w:t>м</w:t>
      </w:r>
      <w:r w:rsidRPr="00DF7387">
        <w:rPr>
          <w:rFonts w:ascii="Times New Roman" w:hAnsi="Times New Roman" w:cs="Times New Roman"/>
        </w:rPr>
        <w:t xml:space="preserve">лн рублей) </w:t>
      </w:r>
    </w:p>
    <w:tbl>
      <w:tblPr>
        <w:tblW w:w="9371" w:type="dxa"/>
        <w:tblInd w:w="93" w:type="dxa"/>
        <w:tblLayout w:type="fixed"/>
        <w:tblLook w:val="04A0" w:firstRow="1" w:lastRow="0" w:firstColumn="1" w:lastColumn="0" w:noHBand="0" w:noVBand="1"/>
      </w:tblPr>
      <w:tblGrid>
        <w:gridCol w:w="5118"/>
        <w:gridCol w:w="1418"/>
        <w:gridCol w:w="1134"/>
        <w:gridCol w:w="850"/>
        <w:gridCol w:w="851"/>
      </w:tblGrid>
      <w:tr w:rsidR="002C170E" w:rsidRPr="00DF7387" w:rsidTr="00DF7387">
        <w:trPr>
          <w:trHeight w:val="300"/>
          <w:tblHeader/>
        </w:trPr>
        <w:tc>
          <w:tcPr>
            <w:tcW w:w="5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170E" w:rsidRPr="00DF7387" w:rsidRDefault="002C170E" w:rsidP="002C170E">
            <w:pPr>
              <w:spacing w:after="0" w:line="240" w:lineRule="auto"/>
              <w:jc w:val="center"/>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Наименование ГП</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C170E" w:rsidRPr="00DF7387" w:rsidRDefault="002C170E" w:rsidP="002C170E">
            <w:pPr>
              <w:spacing w:after="0" w:line="240" w:lineRule="auto"/>
              <w:jc w:val="center"/>
              <w:rPr>
                <w:rFonts w:ascii="Times New Roman" w:eastAsia="Times New Roman" w:hAnsi="Times New Roman" w:cs="Times New Roman"/>
                <w:sz w:val="20"/>
                <w:szCs w:val="20"/>
              </w:rPr>
            </w:pPr>
            <w:r w:rsidRPr="00DF7387">
              <w:rPr>
                <w:rFonts w:ascii="Times New Roman" w:eastAsia="Times New Roman" w:hAnsi="Times New Roman" w:cs="Times New Roman"/>
                <w:sz w:val="20"/>
                <w:szCs w:val="20"/>
              </w:rPr>
              <w:t>Закон Приморского края</w:t>
            </w:r>
          </w:p>
          <w:p w:rsidR="002C170E" w:rsidRPr="00DF7387" w:rsidRDefault="002C170E" w:rsidP="002C170E">
            <w:pPr>
              <w:spacing w:after="0" w:line="240" w:lineRule="auto"/>
              <w:jc w:val="center"/>
              <w:rPr>
                <w:rFonts w:ascii="Times New Roman" w:eastAsia="Times New Roman" w:hAnsi="Times New Roman" w:cs="Times New Roman"/>
                <w:sz w:val="20"/>
                <w:szCs w:val="20"/>
              </w:rPr>
            </w:pPr>
            <w:r w:rsidRPr="00DF7387">
              <w:rPr>
                <w:rFonts w:ascii="Times New Roman" w:eastAsia="Times New Roman" w:hAnsi="Times New Roman" w:cs="Times New Roman"/>
                <w:sz w:val="20"/>
                <w:szCs w:val="20"/>
              </w:rPr>
              <w:t>от 01.10.2015</w:t>
            </w:r>
          </w:p>
          <w:p w:rsidR="002C170E" w:rsidRPr="00DF7387" w:rsidRDefault="002C170E" w:rsidP="002C170E">
            <w:pPr>
              <w:spacing w:after="0" w:line="240" w:lineRule="auto"/>
              <w:jc w:val="center"/>
              <w:rPr>
                <w:rFonts w:ascii="Times New Roman" w:eastAsia="Times New Roman" w:hAnsi="Times New Roman" w:cs="Times New Roman"/>
                <w:sz w:val="20"/>
                <w:szCs w:val="20"/>
              </w:rPr>
            </w:pPr>
            <w:r w:rsidRPr="00DF7387">
              <w:rPr>
                <w:rFonts w:ascii="Times New Roman" w:eastAsia="Times New Roman" w:hAnsi="Times New Roman" w:cs="Times New Roman"/>
                <w:sz w:val="20"/>
                <w:szCs w:val="20"/>
              </w:rPr>
              <w:t>№ 670-КЗ</w:t>
            </w:r>
          </w:p>
          <w:p w:rsidR="002C170E" w:rsidRPr="00DF7387" w:rsidRDefault="002C170E" w:rsidP="002C170E">
            <w:pPr>
              <w:spacing w:after="0" w:line="240" w:lineRule="auto"/>
              <w:jc w:val="center"/>
              <w:rPr>
                <w:rFonts w:ascii="Times New Roman" w:eastAsia="Times New Roman" w:hAnsi="Times New Roman" w:cs="Times New Roman"/>
                <w:sz w:val="20"/>
                <w:szCs w:val="20"/>
              </w:rPr>
            </w:pPr>
            <w:r w:rsidRPr="00DF7387">
              <w:rPr>
                <w:rFonts w:ascii="Times New Roman" w:eastAsia="Times New Roman" w:hAnsi="Times New Roman" w:cs="Times New Roman"/>
                <w:sz w:val="20"/>
                <w:szCs w:val="20"/>
              </w:rPr>
              <w:t>на 2015 год</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C170E" w:rsidRPr="00DF7387" w:rsidRDefault="002C170E" w:rsidP="002C170E">
            <w:pPr>
              <w:spacing w:after="0" w:line="240" w:lineRule="auto"/>
              <w:jc w:val="center"/>
              <w:rPr>
                <w:rFonts w:ascii="Times New Roman" w:eastAsia="Times New Roman" w:hAnsi="Times New Roman" w:cs="Times New Roman"/>
                <w:sz w:val="20"/>
                <w:szCs w:val="20"/>
              </w:rPr>
            </w:pPr>
            <w:r w:rsidRPr="00DF7387">
              <w:rPr>
                <w:rFonts w:ascii="Times New Roman" w:eastAsia="Times New Roman" w:hAnsi="Times New Roman" w:cs="Times New Roman"/>
                <w:sz w:val="20"/>
                <w:szCs w:val="20"/>
              </w:rPr>
              <w:t>Законо-проект  на 2016 год</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2C170E" w:rsidRPr="00DF7387" w:rsidRDefault="002C170E" w:rsidP="002C170E">
            <w:pPr>
              <w:spacing w:after="0" w:line="240" w:lineRule="auto"/>
              <w:jc w:val="center"/>
              <w:rPr>
                <w:rFonts w:ascii="Times New Roman" w:eastAsia="Times New Roman" w:hAnsi="Times New Roman" w:cs="Times New Roman"/>
                <w:sz w:val="20"/>
                <w:szCs w:val="20"/>
              </w:rPr>
            </w:pPr>
            <w:r w:rsidRPr="00DF7387">
              <w:rPr>
                <w:rFonts w:ascii="Times New Roman" w:eastAsia="Times New Roman" w:hAnsi="Times New Roman" w:cs="Times New Roman"/>
                <w:sz w:val="20"/>
                <w:szCs w:val="20"/>
              </w:rPr>
              <w:t>Темпы роста (снижения) расходов</w:t>
            </w:r>
          </w:p>
        </w:tc>
      </w:tr>
      <w:tr w:rsidR="002C170E" w:rsidRPr="00DF7387" w:rsidTr="00DF7387">
        <w:trPr>
          <w:trHeight w:val="810"/>
          <w:tblHeader/>
        </w:trPr>
        <w:tc>
          <w:tcPr>
            <w:tcW w:w="5118" w:type="dxa"/>
            <w:vMerge/>
            <w:tcBorders>
              <w:top w:val="single" w:sz="4" w:space="0" w:color="auto"/>
              <w:left w:val="single" w:sz="4" w:space="0" w:color="auto"/>
              <w:bottom w:val="single" w:sz="4" w:space="0" w:color="auto"/>
              <w:right w:val="single" w:sz="4" w:space="0" w:color="auto"/>
            </w:tcBorders>
            <w:vAlign w:val="center"/>
            <w:hideMark/>
          </w:tcPr>
          <w:p w:rsidR="002C170E" w:rsidRPr="00DF7387" w:rsidRDefault="002C170E" w:rsidP="002C170E">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2C170E" w:rsidRPr="00DF7387" w:rsidRDefault="002C170E" w:rsidP="002C170E">
            <w:pPr>
              <w:spacing w:after="0" w:line="240" w:lineRule="auto"/>
              <w:rPr>
                <w:rFonts w:ascii="Times New Roman" w:eastAsia="Times New Roman" w:hAnsi="Times New Roman" w:cs="Times New Roman"/>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C170E" w:rsidRPr="00DF7387" w:rsidRDefault="002C170E" w:rsidP="002C170E">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2C170E" w:rsidRPr="00DF7387" w:rsidRDefault="002C170E" w:rsidP="002C170E">
            <w:pPr>
              <w:spacing w:after="0" w:line="240" w:lineRule="auto"/>
              <w:jc w:val="center"/>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сумма</w:t>
            </w:r>
          </w:p>
        </w:tc>
        <w:tc>
          <w:tcPr>
            <w:tcW w:w="851" w:type="dxa"/>
            <w:tcBorders>
              <w:top w:val="nil"/>
              <w:left w:val="nil"/>
              <w:bottom w:val="single" w:sz="4" w:space="0" w:color="auto"/>
              <w:right w:val="single" w:sz="4" w:space="0" w:color="auto"/>
            </w:tcBorders>
            <w:shd w:val="clear" w:color="auto" w:fill="auto"/>
            <w:noWrap/>
            <w:vAlign w:val="center"/>
            <w:hideMark/>
          </w:tcPr>
          <w:p w:rsidR="002C170E" w:rsidRPr="00DF7387" w:rsidRDefault="002C170E" w:rsidP="002C170E">
            <w:pPr>
              <w:spacing w:after="0" w:line="240" w:lineRule="auto"/>
              <w:jc w:val="center"/>
              <w:rPr>
                <w:rFonts w:ascii="Times New Roman" w:eastAsia="Times New Roman" w:hAnsi="Times New Roman" w:cs="Times New Roman"/>
                <w:sz w:val="20"/>
                <w:szCs w:val="20"/>
              </w:rPr>
            </w:pPr>
            <w:r w:rsidRPr="00DF7387">
              <w:rPr>
                <w:rFonts w:ascii="Times New Roman" w:eastAsia="Times New Roman" w:hAnsi="Times New Roman" w:cs="Times New Roman"/>
                <w:sz w:val="20"/>
                <w:szCs w:val="20"/>
              </w:rPr>
              <w:t>%</w:t>
            </w:r>
          </w:p>
        </w:tc>
      </w:tr>
      <w:tr w:rsidR="002C170E" w:rsidRPr="00DF7387" w:rsidTr="00DF7387">
        <w:trPr>
          <w:trHeight w:val="147"/>
        </w:trPr>
        <w:tc>
          <w:tcPr>
            <w:tcW w:w="5118" w:type="dxa"/>
            <w:tcBorders>
              <w:top w:val="nil"/>
              <w:left w:val="single" w:sz="4" w:space="0" w:color="auto"/>
              <w:bottom w:val="single" w:sz="4" w:space="0" w:color="auto"/>
              <w:right w:val="single" w:sz="4" w:space="0" w:color="auto"/>
            </w:tcBorders>
            <w:shd w:val="clear" w:color="auto" w:fill="auto"/>
          </w:tcPr>
          <w:p w:rsidR="002C170E" w:rsidRPr="00DF7387" w:rsidRDefault="002C170E" w:rsidP="00E420CD">
            <w:pPr>
              <w:spacing w:after="0" w:line="240" w:lineRule="auto"/>
              <w:rPr>
                <w:rFonts w:ascii="Times New Roman" w:eastAsia="Times New Roman" w:hAnsi="Times New Roman" w:cs="Times New Roman"/>
                <w:color w:val="000000"/>
                <w:sz w:val="20"/>
                <w:szCs w:val="20"/>
              </w:rPr>
            </w:pPr>
            <w:r w:rsidRPr="00DF7387">
              <w:rPr>
                <w:rFonts w:ascii="Times New Roman" w:eastAsia="Times New Roman" w:hAnsi="Times New Roman" w:cs="Times New Roman"/>
                <w:sz w:val="20"/>
                <w:szCs w:val="20"/>
              </w:rPr>
              <w:t>"Содействие занят</w:t>
            </w:r>
            <w:r w:rsidR="00E420CD" w:rsidRPr="00DF7387">
              <w:rPr>
                <w:rFonts w:ascii="Times New Roman" w:eastAsia="Times New Roman" w:hAnsi="Times New Roman" w:cs="Times New Roman"/>
                <w:sz w:val="20"/>
                <w:szCs w:val="20"/>
              </w:rPr>
              <w:t>ости населения Приморского края</w:t>
            </w:r>
            <w:r w:rsidRPr="00DF7387">
              <w:rPr>
                <w:rFonts w:ascii="Times New Roman" w:eastAsia="Times New Roman" w:hAnsi="Times New Roman" w:cs="Times New Roman"/>
                <w:sz w:val="20"/>
                <w:szCs w:val="20"/>
              </w:rPr>
              <w:t>"</w:t>
            </w:r>
          </w:p>
        </w:tc>
        <w:tc>
          <w:tcPr>
            <w:tcW w:w="1418"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203,9</w:t>
            </w:r>
          </w:p>
        </w:tc>
        <w:tc>
          <w:tcPr>
            <w:tcW w:w="1134"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165,8</w:t>
            </w:r>
          </w:p>
        </w:tc>
        <w:tc>
          <w:tcPr>
            <w:tcW w:w="850"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-38,1</w:t>
            </w:r>
          </w:p>
        </w:tc>
        <w:tc>
          <w:tcPr>
            <w:tcW w:w="851"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-18,7</w:t>
            </w:r>
          </w:p>
        </w:tc>
      </w:tr>
      <w:tr w:rsidR="002C170E" w:rsidRPr="00DF7387" w:rsidTr="00DF7387">
        <w:trPr>
          <w:trHeight w:val="500"/>
        </w:trPr>
        <w:tc>
          <w:tcPr>
            <w:tcW w:w="5118" w:type="dxa"/>
            <w:tcBorders>
              <w:top w:val="nil"/>
              <w:left w:val="single" w:sz="4" w:space="0" w:color="auto"/>
              <w:bottom w:val="single" w:sz="4" w:space="0" w:color="auto"/>
              <w:right w:val="single" w:sz="4" w:space="0" w:color="auto"/>
            </w:tcBorders>
            <w:shd w:val="clear" w:color="auto" w:fill="auto"/>
            <w:vAlign w:val="bottom"/>
          </w:tcPr>
          <w:p w:rsidR="002C170E" w:rsidRPr="00DF7387" w:rsidRDefault="002C170E" w:rsidP="00E70E07">
            <w:pPr>
              <w:spacing w:after="0" w:line="240" w:lineRule="auto"/>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418"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198,3</w:t>
            </w:r>
          </w:p>
        </w:tc>
        <w:tc>
          <w:tcPr>
            <w:tcW w:w="1134"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102,9</w:t>
            </w:r>
          </w:p>
        </w:tc>
        <w:tc>
          <w:tcPr>
            <w:tcW w:w="850"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-95,4</w:t>
            </w:r>
          </w:p>
        </w:tc>
        <w:tc>
          <w:tcPr>
            <w:tcW w:w="851"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-48,1</w:t>
            </w:r>
          </w:p>
        </w:tc>
      </w:tr>
      <w:tr w:rsidR="002C170E" w:rsidRPr="00DF7387" w:rsidTr="00DF7387">
        <w:trPr>
          <w:trHeight w:val="280"/>
        </w:trPr>
        <w:tc>
          <w:tcPr>
            <w:tcW w:w="5118" w:type="dxa"/>
            <w:tcBorders>
              <w:top w:val="nil"/>
              <w:left w:val="single" w:sz="4" w:space="0" w:color="auto"/>
              <w:bottom w:val="single" w:sz="4" w:space="0" w:color="auto"/>
              <w:right w:val="single" w:sz="4" w:space="0" w:color="auto"/>
            </w:tcBorders>
            <w:shd w:val="clear" w:color="auto" w:fill="auto"/>
            <w:vAlign w:val="bottom"/>
          </w:tcPr>
          <w:p w:rsidR="002C170E" w:rsidRPr="00DF7387" w:rsidRDefault="002C170E" w:rsidP="00E70E07">
            <w:pPr>
              <w:spacing w:after="0" w:line="240" w:lineRule="auto"/>
              <w:rPr>
                <w:rFonts w:ascii="Times New Roman" w:eastAsia="Times New Roman" w:hAnsi="Times New Roman" w:cs="Times New Roman"/>
                <w:color w:val="000000"/>
                <w:sz w:val="20"/>
                <w:szCs w:val="20"/>
              </w:rPr>
            </w:pPr>
            <w:r w:rsidRPr="00DF7387">
              <w:rPr>
                <w:rFonts w:ascii="Times New Roman" w:eastAsia="Times New Roman" w:hAnsi="Times New Roman" w:cs="Times New Roman"/>
                <w:sz w:val="20"/>
                <w:szCs w:val="20"/>
              </w:rPr>
              <w:t xml:space="preserve">"Экономическое развитие и инновационная экономика Приморского края" </w:t>
            </w:r>
          </w:p>
        </w:tc>
        <w:tc>
          <w:tcPr>
            <w:tcW w:w="1418"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2 202,6</w:t>
            </w:r>
          </w:p>
        </w:tc>
        <w:tc>
          <w:tcPr>
            <w:tcW w:w="1134"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2 068,7</w:t>
            </w:r>
          </w:p>
        </w:tc>
        <w:tc>
          <w:tcPr>
            <w:tcW w:w="850"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-133,9</w:t>
            </w:r>
          </w:p>
        </w:tc>
        <w:tc>
          <w:tcPr>
            <w:tcW w:w="851"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color w:val="000000"/>
                <w:sz w:val="20"/>
                <w:szCs w:val="20"/>
              </w:rPr>
            </w:pPr>
            <w:r w:rsidRPr="00DF7387">
              <w:rPr>
                <w:rFonts w:ascii="Times New Roman" w:eastAsia="Times New Roman" w:hAnsi="Times New Roman" w:cs="Times New Roman"/>
                <w:color w:val="000000"/>
                <w:sz w:val="20"/>
                <w:szCs w:val="20"/>
              </w:rPr>
              <w:t>-6,1</w:t>
            </w:r>
          </w:p>
        </w:tc>
      </w:tr>
      <w:tr w:rsidR="002C170E" w:rsidRPr="00DF7387" w:rsidTr="00DF7387">
        <w:trPr>
          <w:trHeight w:val="30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2C170E" w:rsidRPr="00DF7387" w:rsidRDefault="002C170E" w:rsidP="002C170E">
            <w:pPr>
              <w:spacing w:after="0" w:line="240" w:lineRule="auto"/>
              <w:rPr>
                <w:rFonts w:ascii="Times New Roman" w:eastAsia="Times New Roman" w:hAnsi="Times New Roman" w:cs="Times New Roman"/>
                <w:b/>
                <w:bCs/>
                <w:color w:val="000000"/>
                <w:sz w:val="20"/>
                <w:szCs w:val="20"/>
              </w:rPr>
            </w:pPr>
            <w:r w:rsidRPr="00DF7387">
              <w:rPr>
                <w:rFonts w:ascii="Times New Roman" w:eastAsia="Times New Roman" w:hAnsi="Times New Roman" w:cs="Times New Roman"/>
                <w:b/>
                <w:bCs/>
                <w:color w:val="000000"/>
                <w:sz w:val="20"/>
                <w:szCs w:val="20"/>
              </w:rPr>
              <w:t>Всего по разделу</w:t>
            </w:r>
          </w:p>
        </w:tc>
        <w:tc>
          <w:tcPr>
            <w:tcW w:w="1418"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b/>
                <w:bCs/>
                <w:color w:val="000000"/>
                <w:sz w:val="20"/>
                <w:szCs w:val="20"/>
              </w:rPr>
            </w:pPr>
            <w:r w:rsidRPr="00DF7387">
              <w:rPr>
                <w:rFonts w:ascii="Times New Roman" w:eastAsia="Times New Roman" w:hAnsi="Times New Roman" w:cs="Times New Roman"/>
                <w:b/>
                <w:bCs/>
                <w:color w:val="000000"/>
                <w:sz w:val="20"/>
                <w:szCs w:val="20"/>
              </w:rPr>
              <w:t>2 604,8</w:t>
            </w:r>
          </w:p>
        </w:tc>
        <w:tc>
          <w:tcPr>
            <w:tcW w:w="1134"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b/>
                <w:bCs/>
                <w:color w:val="000000"/>
                <w:sz w:val="20"/>
                <w:szCs w:val="20"/>
              </w:rPr>
            </w:pPr>
            <w:r w:rsidRPr="00DF7387">
              <w:rPr>
                <w:rFonts w:ascii="Times New Roman" w:eastAsia="Times New Roman" w:hAnsi="Times New Roman" w:cs="Times New Roman"/>
                <w:b/>
                <w:bCs/>
                <w:color w:val="000000"/>
                <w:sz w:val="20"/>
                <w:szCs w:val="20"/>
              </w:rPr>
              <w:t>2 337,4</w:t>
            </w:r>
          </w:p>
        </w:tc>
        <w:tc>
          <w:tcPr>
            <w:tcW w:w="850"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b/>
                <w:bCs/>
                <w:color w:val="000000"/>
                <w:sz w:val="20"/>
                <w:szCs w:val="20"/>
              </w:rPr>
            </w:pPr>
            <w:r w:rsidRPr="00DF7387">
              <w:rPr>
                <w:rFonts w:ascii="Times New Roman" w:eastAsia="Times New Roman" w:hAnsi="Times New Roman" w:cs="Times New Roman"/>
                <w:b/>
                <w:bCs/>
                <w:color w:val="000000"/>
                <w:sz w:val="20"/>
                <w:szCs w:val="20"/>
              </w:rPr>
              <w:t>-267,4</w:t>
            </w:r>
          </w:p>
        </w:tc>
        <w:tc>
          <w:tcPr>
            <w:tcW w:w="851" w:type="dxa"/>
            <w:tcBorders>
              <w:top w:val="nil"/>
              <w:left w:val="nil"/>
              <w:bottom w:val="single" w:sz="4" w:space="0" w:color="auto"/>
              <w:right w:val="single" w:sz="4" w:space="0" w:color="auto"/>
            </w:tcBorders>
            <w:shd w:val="clear" w:color="auto" w:fill="auto"/>
            <w:vAlign w:val="bottom"/>
          </w:tcPr>
          <w:p w:rsidR="002C170E" w:rsidRPr="00DF7387" w:rsidRDefault="002C170E" w:rsidP="002C170E">
            <w:pPr>
              <w:spacing w:after="0" w:line="240" w:lineRule="auto"/>
              <w:jc w:val="right"/>
              <w:rPr>
                <w:rFonts w:ascii="Times New Roman" w:eastAsia="Times New Roman" w:hAnsi="Times New Roman" w:cs="Times New Roman"/>
                <w:b/>
                <w:bCs/>
                <w:color w:val="000000"/>
                <w:sz w:val="20"/>
                <w:szCs w:val="20"/>
              </w:rPr>
            </w:pPr>
            <w:r w:rsidRPr="00DF7387">
              <w:rPr>
                <w:rFonts w:ascii="Times New Roman" w:eastAsia="Times New Roman" w:hAnsi="Times New Roman" w:cs="Times New Roman"/>
                <w:b/>
                <w:bCs/>
                <w:color w:val="000000"/>
                <w:sz w:val="20"/>
                <w:szCs w:val="20"/>
              </w:rPr>
              <w:t>-10,3</w:t>
            </w:r>
          </w:p>
        </w:tc>
      </w:tr>
    </w:tbl>
    <w:p w:rsidR="002C170E" w:rsidRDefault="002C170E" w:rsidP="002C170E">
      <w:pPr>
        <w:spacing w:after="0" w:line="240" w:lineRule="auto"/>
        <w:ind w:firstLine="709"/>
        <w:jc w:val="both"/>
        <w:rPr>
          <w:rFonts w:ascii="Times New Roman" w:hAnsi="Times New Roman" w:cs="Times New Roman"/>
          <w:sz w:val="28"/>
          <w:szCs w:val="28"/>
        </w:rPr>
      </w:pPr>
    </w:p>
    <w:p w:rsidR="002C170E" w:rsidRPr="00B24F90" w:rsidRDefault="002C170E" w:rsidP="002C17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Как видно из таблицы</w:t>
      </w:r>
      <w:r w:rsidR="00DF7387">
        <w:rPr>
          <w:rFonts w:ascii="Times New Roman" w:hAnsi="Times New Roman" w:cs="Times New Roman"/>
          <w:sz w:val="28"/>
          <w:szCs w:val="28"/>
        </w:rPr>
        <w:t>,</w:t>
      </w:r>
      <w:r>
        <w:rPr>
          <w:rFonts w:ascii="Times New Roman" w:hAnsi="Times New Roman" w:cs="Times New Roman"/>
          <w:sz w:val="28"/>
          <w:szCs w:val="28"/>
        </w:rPr>
        <w:t xml:space="preserve"> снижение бюджетных ассигнований представлено по всем ГП.</w:t>
      </w:r>
    </w:p>
    <w:p w:rsidR="002C170E" w:rsidRPr="00B24F90" w:rsidRDefault="002C170E" w:rsidP="002C170E">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В 201</w:t>
      </w:r>
      <w:r>
        <w:rPr>
          <w:rFonts w:ascii="Times New Roman" w:hAnsi="Times New Roman" w:cs="Times New Roman"/>
          <w:sz w:val="28"/>
          <w:szCs w:val="28"/>
        </w:rPr>
        <w:t>6</w:t>
      </w:r>
      <w:r w:rsidRPr="00B24F90">
        <w:rPr>
          <w:rFonts w:ascii="Times New Roman" w:hAnsi="Times New Roman" w:cs="Times New Roman"/>
          <w:sz w:val="28"/>
          <w:szCs w:val="28"/>
        </w:rPr>
        <w:t xml:space="preserve"> году расходы в соответствии с ведомственной структурой будут осуществлять 2 главных распорядителя бюджетных средств: департамент финансов Приморского края (на долю по разделу приходится 9</w:t>
      </w:r>
      <w:r>
        <w:rPr>
          <w:rFonts w:ascii="Times New Roman" w:hAnsi="Times New Roman" w:cs="Times New Roman"/>
          <w:sz w:val="28"/>
          <w:szCs w:val="28"/>
        </w:rPr>
        <w:t>5,</w:t>
      </w:r>
      <w:r w:rsidRPr="00B24F90">
        <w:rPr>
          <w:rFonts w:ascii="Times New Roman" w:hAnsi="Times New Roman" w:cs="Times New Roman"/>
          <w:sz w:val="28"/>
          <w:szCs w:val="28"/>
        </w:rPr>
        <w:t>6 %, или 2</w:t>
      </w:r>
      <w:r>
        <w:rPr>
          <w:rFonts w:ascii="Times New Roman" w:hAnsi="Times New Roman" w:cs="Times New Roman"/>
          <w:sz w:val="28"/>
          <w:szCs w:val="28"/>
        </w:rPr>
        <w:t>234,5</w:t>
      </w:r>
      <w:r w:rsidRPr="00B24F90">
        <w:rPr>
          <w:rFonts w:ascii="Times New Roman" w:hAnsi="Times New Roman" w:cs="Times New Roman"/>
          <w:sz w:val="28"/>
          <w:szCs w:val="28"/>
        </w:rPr>
        <w:t xml:space="preserve"> млн рублей) и департамент по делам молодежи Приморского края (</w:t>
      </w:r>
      <w:r>
        <w:rPr>
          <w:rFonts w:ascii="Times New Roman" w:hAnsi="Times New Roman" w:cs="Times New Roman"/>
          <w:sz w:val="28"/>
          <w:szCs w:val="28"/>
        </w:rPr>
        <w:t>4,4</w:t>
      </w:r>
      <w:r w:rsidRPr="00B24F90">
        <w:rPr>
          <w:rFonts w:ascii="Times New Roman" w:hAnsi="Times New Roman" w:cs="Times New Roman"/>
          <w:sz w:val="28"/>
          <w:szCs w:val="28"/>
        </w:rPr>
        <w:t> %</w:t>
      </w:r>
      <w:r>
        <w:rPr>
          <w:rFonts w:ascii="Times New Roman" w:hAnsi="Times New Roman" w:cs="Times New Roman"/>
          <w:sz w:val="28"/>
          <w:szCs w:val="28"/>
        </w:rPr>
        <w:t>,</w:t>
      </w:r>
      <w:r w:rsidRPr="00B24F90">
        <w:rPr>
          <w:rFonts w:ascii="Times New Roman" w:hAnsi="Times New Roman" w:cs="Times New Roman"/>
          <w:sz w:val="28"/>
          <w:szCs w:val="28"/>
        </w:rPr>
        <w:t xml:space="preserve"> или 102,9 млн рублей).</w:t>
      </w:r>
    </w:p>
    <w:p w:rsidR="002C170E" w:rsidRPr="00B24F90" w:rsidRDefault="002C170E" w:rsidP="002C170E">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Плановые объемы бюджетных назначений в разрезе подразделов классификации расходов представлены в таблице.</w:t>
      </w:r>
    </w:p>
    <w:p w:rsidR="004C54B8" w:rsidRDefault="004C54B8" w:rsidP="004C54B8">
      <w:pPr>
        <w:spacing w:after="0" w:line="240" w:lineRule="auto"/>
        <w:ind w:left="7080"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3</w:t>
      </w:r>
      <w:r w:rsidR="00B054D9">
        <w:rPr>
          <w:rFonts w:ascii="Times New Roman" w:eastAsia="Times New Roman" w:hAnsi="Times New Roman" w:cs="Times New Roman"/>
          <w:sz w:val="24"/>
          <w:szCs w:val="24"/>
        </w:rPr>
        <w:t>2</w:t>
      </w:r>
      <w:r w:rsidR="002C170E">
        <w:rPr>
          <w:rFonts w:ascii="Times New Roman" w:eastAsia="Times New Roman" w:hAnsi="Times New Roman" w:cs="Times New Roman"/>
          <w:sz w:val="24"/>
          <w:szCs w:val="24"/>
        </w:rPr>
        <w:t xml:space="preserve"> </w:t>
      </w:r>
    </w:p>
    <w:p w:rsidR="002C170E" w:rsidRPr="00B24F90" w:rsidRDefault="002C170E" w:rsidP="004C54B8">
      <w:pPr>
        <w:spacing w:after="0" w:line="240" w:lineRule="auto"/>
        <w:ind w:left="7080"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24F90">
        <w:rPr>
          <w:rFonts w:ascii="Times New Roman" w:eastAsia="Times New Roman" w:hAnsi="Times New Roman" w:cs="Times New Roman"/>
          <w:sz w:val="24"/>
          <w:szCs w:val="24"/>
        </w:rPr>
        <w:t>млн рублей</w:t>
      </w:r>
      <w:r>
        <w:rPr>
          <w:rFonts w:ascii="Times New Roman" w:eastAsia="Times New Roman" w:hAnsi="Times New Roman" w:cs="Times New Roman"/>
          <w:sz w:val="24"/>
          <w:szCs w:val="24"/>
        </w:rPr>
        <w:t>)</w:t>
      </w:r>
      <w:r w:rsidRPr="00B24F90">
        <w:rPr>
          <w:rFonts w:ascii="Times New Roman" w:eastAsia="Times New Roman" w:hAnsi="Times New Roman" w:cs="Times New Roman"/>
          <w:sz w:val="24"/>
          <w:szCs w:val="24"/>
        </w:rPr>
        <w:tab/>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1843"/>
        <w:gridCol w:w="1417"/>
        <w:gridCol w:w="1134"/>
        <w:gridCol w:w="851"/>
      </w:tblGrid>
      <w:tr w:rsidR="002C170E" w:rsidRPr="004C54B8" w:rsidTr="004C54B8">
        <w:trPr>
          <w:trHeight w:val="653"/>
        </w:trPr>
        <w:tc>
          <w:tcPr>
            <w:tcW w:w="4111" w:type="dxa"/>
            <w:vMerge w:val="restart"/>
            <w:shd w:val="clear" w:color="auto" w:fill="auto"/>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Наименование раздела, подраздела</w:t>
            </w:r>
          </w:p>
        </w:tc>
        <w:tc>
          <w:tcPr>
            <w:tcW w:w="1843" w:type="dxa"/>
            <w:vMerge w:val="restart"/>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Закон Приморского края</w:t>
            </w:r>
          </w:p>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от 01.10.2015</w:t>
            </w:r>
          </w:p>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 670-КЗ</w:t>
            </w:r>
          </w:p>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на 2015 год</w:t>
            </w:r>
          </w:p>
        </w:tc>
        <w:tc>
          <w:tcPr>
            <w:tcW w:w="1417" w:type="dxa"/>
            <w:vMerge w:val="restart"/>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Законо-проект  на 2016 год</w:t>
            </w:r>
          </w:p>
        </w:tc>
        <w:tc>
          <w:tcPr>
            <w:tcW w:w="1985" w:type="dxa"/>
            <w:gridSpan w:val="2"/>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Отклонения</w:t>
            </w:r>
          </w:p>
        </w:tc>
      </w:tr>
      <w:tr w:rsidR="002C170E" w:rsidRPr="004C54B8" w:rsidTr="002C170E">
        <w:tc>
          <w:tcPr>
            <w:tcW w:w="4111" w:type="dxa"/>
            <w:vMerge/>
            <w:shd w:val="clear" w:color="auto" w:fill="auto"/>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p>
        </w:tc>
        <w:tc>
          <w:tcPr>
            <w:tcW w:w="1843" w:type="dxa"/>
            <w:vMerge/>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p>
        </w:tc>
        <w:tc>
          <w:tcPr>
            <w:tcW w:w="1417" w:type="dxa"/>
            <w:vMerge/>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p>
        </w:tc>
        <w:tc>
          <w:tcPr>
            <w:tcW w:w="1134" w:type="dxa"/>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сумма</w:t>
            </w:r>
          </w:p>
        </w:tc>
        <w:tc>
          <w:tcPr>
            <w:tcW w:w="851" w:type="dxa"/>
            <w:vAlign w:val="center"/>
          </w:tcPr>
          <w:p w:rsidR="002C170E" w:rsidRPr="004C54B8" w:rsidRDefault="002C170E" w:rsidP="002C170E">
            <w:pPr>
              <w:spacing w:after="0" w:line="240" w:lineRule="auto"/>
              <w:jc w:val="center"/>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w:t>
            </w:r>
          </w:p>
        </w:tc>
      </w:tr>
      <w:tr w:rsidR="002C170E" w:rsidRPr="004C54B8" w:rsidTr="002C170E">
        <w:tc>
          <w:tcPr>
            <w:tcW w:w="4111" w:type="dxa"/>
            <w:shd w:val="clear" w:color="auto" w:fill="auto"/>
          </w:tcPr>
          <w:p w:rsidR="002C170E" w:rsidRPr="004C54B8" w:rsidRDefault="002C170E" w:rsidP="002C170E">
            <w:pPr>
              <w:spacing w:after="0" w:line="240" w:lineRule="auto"/>
              <w:rPr>
                <w:rFonts w:ascii="Times New Roman" w:eastAsia="Times New Roman" w:hAnsi="Times New Roman" w:cs="Times New Roman"/>
                <w:b/>
                <w:sz w:val="20"/>
                <w:szCs w:val="20"/>
              </w:rPr>
            </w:pPr>
            <w:r w:rsidRPr="004C54B8">
              <w:rPr>
                <w:rFonts w:ascii="Times New Roman" w:eastAsia="Times New Roman" w:hAnsi="Times New Roman" w:cs="Times New Roman"/>
                <w:b/>
                <w:sz w:val="20"/>
                <w:szCs w:val="20"/>
              </w:rPr>
              <w:t>Межбюджетные трансферты  бюджетам муниципальных образований общего характера всего, в том числе</w:t>
            </w:r>
          </w:p>
        </w:tc>
        <w:tc>
          <w:tcPr>
            <w:tcW w:w="1843" w:type="dxa"/>
            <w:vAlign w:val="bottom"/>
          </w:tcPr>
          <w:p w:rsidR="002C170E" w:rsidRPr="004C54B8" w:rsidRDefault="002C170E" w:rsidP="002C170E">
            <w:pPr>
              <w:spacing w:after="0" w:line="240" w:lineRule="auto"/>
              <w:jc w:val="right"/>
              <w:rPr>
                <w:rFonts w:ascii="Times New Roman" w:eastAsia="Times New Roman" w:hAnsi="Times New Roman" w:cs="Times New Roman"/>
                <w:b/>
                <w:sz w:val="20"/>
                <w:szCs w:val="20"/>
              </w:rPr>
            </w:pPr>
            <w:r w:rsidRPr="004C54B8">
              <w:rPr>
                <w:rFonts w:ascii="Times New Roman" w:eastAsia="Times New Roman" w:hAnsi="Times New Roman" w:cs="Times New Roman"/>
                <w:b/>
                <w:sz w:val="20"/>
                <w:szCs w:val="20"/>
              </w:rPr>
              <w:t>2 604,8</w:t>
            </w:r>
          </w:p>
        </w:tc>
        <w:tc>
          <w:tcPr>
            <w:tcW w:w="1417" w:type="dxa"/>
            <w:vAlign w:val="bottom"/>
          </w:tcPr>
          <w:p w:rsidR="002C170E" w:rsidRPr="004C54B8" w:rsidRDefault="002C170E" w:rsidP="002C170E">
            <w:pPr>
              <w:spacing w:after="0" w:line="240" w:lineRule="auto"/>
              <w:jc w:val="right"/>
              <w:rPr>
                <w:rFonts w:ascii="Times New Roman" w:eastAsia="Times New Roman" w:hAnsi="Times New Roman" w:cs="Times New Roman"/>
                <w:b/>
                <w:sz w:val="20"/>
                <w:szCs w:val="20"/>
              </w:rPr>
            </w:pPr>
            <w:r w:rsidRPr="004C54B8">
              <w:rPr>
                <w:rFonts w:ascii="Times New Roman" w:eastAsia="Times New Roman" w:hAnsi="Times New Roman" w:cs="Times New Roman"/>
                <w:b/>
                <w:sz w:val="20"/>
                <w:szCs w:val="20"/>
              </w:rPr>
              <w:t>2 337,4</w:t>
            </w:r>
          </w:p>
        </w:tc>
        <w:tc>
          <w:tcPr>
            <w:tcW w:w="1134" w:type="dxa"/>
            <w:vAlign w:val="bottom"/>
          </w:tcPr>
          <w:p w:rsidR="002C170E" w:rsidRPr="004C54B8" w:rsidRDefault="002C170E" w:rsidP="002C170E">
            <w:pPr>
              <w:spacing w:after="0" w:line="240" w:lineRule="auto"/>
              <w:jc w:val="right"/>
              <w:rPr>
                <w:rFonts w:ascii="Times New Roman" w:eastAsia="Times New Roman" w:hAnsi="Times New Roman" w:cs="Times New Roman"/>
                <w:b/>
                <w:sz w:val="20"/>
                <w:szCs w:val="20"/>
              </w:rPr>
            </w:pPr>
            <w:r w:rsidRPr="004C54B8">
              <w:rPr>
                <w:rFonts w:ascii="Times New Roman" w:eastAsia="Times New Roman" w:hAnsi="Times New Roman" w:cs="Times New Roman"/>
                <w:b/>
                <w:sz w:val="20"/>
                <w:szCs w:val="20"/>
              </w:rPr>
              <w:t>-267,4</w:t>
            </w:r>
          </w:p>
        </w:tc>
        <w:tc>
          <w:tcPr>
            <w:tcW w:w="851" w:type="dxa"/>
            <w:vAlign w:val="bottom"/>
          </w:tcPr>
          <w:p w:rsidR="002C170E" w:rsidRPr="004C54B8" w:rsidRDefault="002C170E" w:rsidP="002C170E">
            <w:pPr>
              <w:spacing w:after="0" w:line="240" w:lineRule="auto"/>
              <w:jc w:val="right"/>
              <w:rPr>
                <w:rFonts w:ascii="Times New Roman" w:eastAsia="Times New Roman" w:hAnsi="Times New Roman" w:cs="Times New Roman"/>
                <w:b/>
                <w:sz w:val="20"/>
                <w:szCs w:val="20"/>
              </w:rPr>
            </w:pPr>
            <w:r w:rsidRPr="004C54B8">
              <w:rPr>
                <w:rFonts w:ascii="Times New Roman" w:eastAsia="Times New Roman" w:hAnsi="Times New Roman" w:cs="Times New Roman"/>
                <w:b/>
                <w:sz w:val="20"/>
                <w:szCs w:val="20"/>
              </w:rPr>
              <w:t>89,7</w:t>
            </w:r>
          </w:p>
        </w:tc>
      </w:tr>
      <w:tr w:rsidR="002C170E" w:rsidRPr="004C54B8" w:rsidTr="002C170E">
        <w:tc>
          <w:tcPr>
            <w:tcW w:w="4111" w:type="dxa"/>
            <w:shd w:val="clear" w:color="auto" w:fill="auto"/>
          </w:tcPr>
          <w:p w:rsidR="002C170E" w:rsidRPr="004C54B8" w:rsidRDefault="002C170E" w:rsidP="002C170E">
            <w:pPr>
              <w:spacing w:after="0" w:line="240" w:lineRule="auto"/>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Дотации на выравнивание бюджетной обеспеченности муниципальных образований</w:t>
            </w:r>
          </w:p>
        </w:tc>
        <w:tc>
          <w:tcPr>
            <w:tcW w:w="1843"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1 102,0</w:t>
            </w:r>
          </w:p>
        </w:tc>
        <w:tc>
          <w:tcPr>
            <w:tcW w:w="1417"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946,8</w:t>
            </w:r>
          </w:p>
        </w:tc>
        <w:tc>
          <w:tcPr>
            <w:tcW w:w="1134"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-155,2</w:t>
            </w:r>
          </w:p>
        </w:tc>
        <w:tc>
          <w:tcPr>
            <w:tcW w:w="851"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85,9</w:t>
            </w:r>
          </w:p>
        </w:tc>
      </w:tr>
      <w:tr w:rsidR="002C170E" w:rsidRPr="004C54B8" w:rsidTr="002C170E">
        <w:tc>
          <w:tcPr>
            <w:tcW w:w="4111" w:type="dxa"/>
            <w:shd w:val="clear" w:color="auto" w:fill="auto"/>
          </w:tcPr>
          <w:p w:rsidR="002C170E" w:rsidRPr="004C54B8" w:rsidRDefault="002C170E" w:rsidP="002C170E">
            <w:pPr>
              <w:spacing w:after="0" w:line="240" w:lineRule="auto"/>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Иные дотации</w:t>
            </w:r>
          </w:p>
        </w:tc>
        <w:tc>
          <w:tcPr>
            <w:tcW w:w="1843"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796,4</w:t>
            </w:r>
          </w:p>
        </w:tc>
        <w:tc>
          <w:tcPr>
            <w:tcW w:w="1417"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811,8</w:t>
            </w:r>
          </w:p>
        </w:tc>
        <w:tc>
          <w:tcPr>
            <w:tcW w:w="1134"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15,4</w:t>
            </w:r>
          </w:p>
        </w:tc>
        <w:tc>
          <w:tcPr>
            <w:tcW w:w="851"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101,9</w:t>
            </w:r>
          </w:p>
        </w:tc>
      </w:tr>
      <w:tr w:rsidR="002C170E" w:rsidRPr="004C54B8" w:rsidTr="002C170E">
        <w:trPr>
          <w:trHeight w:val="313"/>
        </w:trPr>
        <w:tc>
          <w:tcPr>
            <w:tcW w:w="4111" w:type="dxa"/>
            <w:shd w:val="clear" w:color="auto" w:fill="auto"/>
          </w:tcPr>
          <w:p w:rsidR="002C170E" w:rsidRPr="004C54B8" w:rsidRDefault="002C170E" w:rsidP="002C170E">
            <w:pPr>
              <w:spacing w:after="0" w:line="240" w:lineRule="auto"/>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Прочие межбюджетные трансферты общего характера</w:t>
            </w:r>
          </w:p>
        </w:tc>
        <w:tc>
          <w:tcPr>
            <w:tcW w:w="1843"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706,4</w:t>
            </w:r>
          </w:p>
        </w:tc>
        <w:tc>
          <w:tcPr>
            <w:tcW w:w="1417"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578,8</w:t>
            </w:r>
          </w:p>
        </w:tc>
        <w:tc>
          <w:tcPr>
            <w:tcW w:w="1134"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-127,6</w:t>
            </w:r>
          </w:p>
        </w:tc>
        <w:tc>
          <w:tcPr>
            <w:tcW w:w="851" w:type="dxa"/>
            <w:vAlign w:val="bottom"/>
          </w:tcPr>
          <w:p w:rsidR="002C170E" w:rsidRPr="004C54B8" w:rsidRDefault="002C170E" w:rsidP="002C170E">
            <w:pPr>
              <w:spacing w:after="0" w:line="240" w:lineRule="auto"/>
              <w:jc w:val="right"/>
              <w:rPr>
                <w:rFonts w:ascii="Times New Roman" w:eastAsia="Times New Roman" w:hAnsi="Times New Roman" w:cs="Times New Roman"/>
                <w:sz w:val="20"/>
                <w:szCs w:val="20"/>
              </w:rPr>
            </w:pPr>
            <w:r w:rsidRPr="004C54B8">
              <w:rPr>
                <w:rFonts w:ascii="Times New Roman" w:eastAsia="Times New Roman" w:hAnsi="Times New Roman" w:cs="Times New Roman"/>
                <w:sz w:val="20"/>
                <w:szCs w:val="20"/>
              </w:rPr>
              <w:t>81,9</w:t>
            </w:r>
          </w:p>
        </w:tc>
      </w:tr>
    </w:tbl>
    <w:p w:rsidR="002C170E" w:rsidRDefault="002C170E" w:rsidP="002C170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Снижение</w:t>
      </w:r>
      <w:r w:rsidRPr="00B24F90">
        <w:rPr>
          <w:rFonts w:ascii="Times New Roman" w:eastAsia="Times New Roman" w:hAnsi="Times New Roman" w:cs="Times New Roman"/>
          <w:sz w:val="28"/>
          <w:szCs w:val="28"/>
        </w:rPr>
        <w:t xml:space="preserve"> бюджетных ассигнований, планируемых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по сравнению с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w:t>
      </w:r>
      <w:r w:rsidRPr="001A3141">
        <w:rPr>
          <w:rFonts w:ascii="Times New Roman" w:eastAsia="Times New Roman" w:hAnsi="Times New Roman" w:cs="Times New Roman"/>
          <w:sz w:val="28"/>
          <w:szCs w:val="28"/>
        </w:rPr>
        <w:t>годом в основном обусловлено:</w:t>
      </w:r>
      <w:r w:rsidRPr="00B24F90">
        <w:rPr>
          <w:rFonts w:ascii="Times New Roman" w:eastAsia="Times New Roman" w:hAnsi="Times New Roman" w:cs="Times New Roman"/>
          <w:sz w:val="28"/>
          <w:szCs w:val="28"/>
        </w:rPr>
        <w:t xml:space="preserve"> </w:t>
      </w:r>
    </w:p>
    <w:p w:rsidR="002C170E" w:rsidRDefault="002C170E" w:rsidP="002C170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федеральным средствам </w:t>
      </w:r>
      <w:r w:rsidR="004C54B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отсутствием субсидий </w:t>
      </w:r>
      <w:r w:rsidRPr="00266902">
        <w:rPr>
          <w:rFonts w:ascii="Times New Roman" w:eastAsia="Times New Roman" w:hAnsi="Times New Roman" w:cs="Times New Roman"/>
          <w:sz w:val="28"/>
          <w:szCs w:val="28"/>
        </w:rPr>
        <w:t>на мероприятия подпрограммы "Обеспечение жильем молодых семей" федеральной целевой программы "Жилище" на 2011-2015 годы</w:t>
      </w:r>
      <w:r w:rsidR="004C54B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95,5 млн рублей; сокращением д</w:t>
      </w:r>
      <w:r w:rsidRPr="00266902">
        <w:rPr>
          <w:rFonts w:ascii="Times New Roman" w:eastAsia="Times New Roman" w:hAnsi="Times New Roman" w:cs="Times New Roman"/>
          <w:sz w:val="28"/>
          <w:szCs w:val="28"/>
        </w:rPr>
        <w:t>отации в целях обеспечения сбалансированности бюджета городского округа Большой камень</w:t>
      </w:r>
      <w:r>
        <w:rPr>
          <w:rFonts w:ascii="Times New Roman" w:eastAsia="Times New Roman" w:hAnsi="Times New Roman" w:cs="Times New Roman"/>
          <w:sz w:val="28"/>
          <w:szCs w:val="28"/>
        </w:rPr>
        <w:t xml:space="preserve"> (на 10,3 млн рублей)</w:t>
      </w:r>
      <w:r w:rsidRPr="00A760CA">
        <w:t xml:space="preserve"> </w:t>
      </w:r>
      <w:r>
        <w:rPr>
          <w:rFonts w:ascii="Times New Roman" w:eastAsia="Times New Roman" w:hAnsi="Times New Roman" w:cs="Times New Roman"/>
          <w:sz w:val="28"/>
          <w:szCs w:val="28"/>
        </w:rPr>
        <w:t>и</w:t>
      </w:r>
      <w:r w:rsidRPr="00A760CA">
        <w:rPr>
          <w:rFonts w:ascii="Times New Roman" w:eastAsia="Times New Roman" w:hAnsi="Times New Roman" w:cs="Times New Roman"/>
          <w:sz w:val="28"/>
          <w:szCs w:val="28"/>
        </w:rPr>
        <w:t xml:space="preserve"> связанны</w:t>
      </w:r>
      <w:r>
        <w:rPr>
          <w:rFonts w:ascii="Times New Roman" w:eastAsia="Times New Roman" w:hAnsi="Times New Roman" w:cs="Times New Roman"/>
          <w:sz w:val="28"/>
          <w:szCs w:val="28"/>
        </w:rPr>
        <w:t>х</w:t>
      </w:r>
      <w:r w:rsidRPr="00A760CA">
        <w:rPr>
          <w:rFonts w:ascii="Times New Roman" w:eastAsia="Times New Roman" w:hAnsi="Times New Roman" w:cs="Times New Roman"/>
          <w:sz w:val="28"/>
          <w:szCs w:val="28"/>
        </w:rPr>
        <w:t xml:space="preserve"> с особым режимом безопасного функционирования закрытых административно-территориальных образований</w:t>
      </w:r>
      <w:r>
        <w:rPr>
          <w:rFonts w:ascii="Times New Roman" w:eastAsia="Times New Roman" w:hAnsi="Times New Roman" w:cs="Times New Roman"/>
          <w:sz w:val="28"/>
          <w:szCs w:val="28"/>
        </w:rPr>
        <w:t xml:space="preserve"> (на 24,3 млн рублей) и и</w:t>
      </w:r>
      <w:r w:rsidRPr="00A760CA">
        <w:rPr>
          <w:rFonts w:ascii="Times New Roman" w:eastAsia="Times New Roman" w:hAnsi="Times New Roman" w:cs="Times New Roman"/>
          <w:sz w:val="28"/>
          <w:szCs w:val="28"/>
        </w:rPr>
        <w:t>ны</w:t>
      </w:r>
      <w:r>
        <w:rPr>
          <w:rFonts w:ascii="Times New Roman" w:eastAsia="Times New Roman" w:hAnsi="Times New Roman" w:cs="Times New Roman"/>
          <w:sz w:val="28"/>
          <w:szCs w:val="28"/>
        </w:rPr>
        <w:t>м межбюджетным</w:t>
      </w:r>
      <w:r w:rsidRPr="00A760CA">
        <w:rPr>
          <w:rFonts w:ascii="Times New Roman" w:eastAsia="Times New Roman" w:hAnsi="Times New Roman" w:cs="Times New Roman"/>
          <w:sz w:val="28"/>
          <w:szCs w:val="28"/>
        </w:rPr>
        <w:t xml:space="preserve"> трансферт</w:t>
      </w:r>
      <w:r>
        <w:rPr>
          <w:rFonts w:ascii="Times New Roman" w:eastAsia="Times New Roman" w:hAnsi="Times New Roman" w:cs="Times New Roman"/>
          <w:sz w:val="28"/>
          <w:szCs w:val="28"/>
        </w:rPr>
        <w:t xml:space="preserve">ам </w:t>
      </w:r>
      <w:r w:rsidRPr="00A760CA">
        <w:rPr>
          <w:rFonts w:ascii="Times New Roman" w:eastAsia="Times New Roman" w:hAnsi="Times New Roman" w:cs="Times New Roman"/>
          <w:sz w:val="28"/>
          <w:szCs w:val="28"/>
        </w:rPr>
        <w:t>на реализацию программ местного развития и обеспечение занятости для шахтерских городов и поселков</w:t>
      </w:r>
      <w:r>
        <w:rPr>
          <w:rFonts w:ascii="Times New Roman" w:eastAsia="Times New Roman" w:hAnsi="Times New Roman" w:cs="Times New Roman"/>
          <w:sz w:val="28"/>
          <w:szCs w:val="28"/>
        </w:rPr>
        <w:t xml:space="preserve"> (на 38,1 млн рублей);</w:t>
      </w:r>
    </w:p>
    <w:p w:rsidR="002C170E" w:rsidRPr="00B24F90" w:rsidRDefault="002C170E" w:rsidP="002C170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краевым средствам </w:t>
      </w:r>
      <w:r w:rsidR="004C54B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снижением объема дотации на выравнивание бюджетной обеспеченности муниципальных районов и (городских округов) из регионального фонда финансовой поддержки на 156,2 млн рублей и ее заменой дополнительным нормативом по налогу на доходы физических лиц, в том числе по муниципальным образованиям, изменивших порядок получения финансовой помощи. Согласно сведени</w:t>
      </w:r>
      <w:r w:rsidR="009338F8">
        <w:rPr>
          <w:rFonts w:ascii="Times New Roman" w:eastAsia="Times New Roman" w:hAnsi="Times New Roman" w:cs="Times New Roman"/>
          <w:sz w:val="28"/>
          <w:szCs w:val="28"/>
        </w:rPr>
        <w:t>ям</w:t>
      </w:r>
      <w:r>
        <w:rPr>
          <w:rFonts w:ascii="Times New Roman" w:eastAsia="Times New Roman" w:hAnsi="Times New Roman" w:cs="Times New Roman"/>
          <w:sz w:val="28"/>
          <w:szCs w:val="28"/>
        </w:rPr>
        <w:t xml:space="preserve"> департамента финансов Приморского края расчет дотации произведен </w:t>
      </w:r>
      <w:r w:rsidRPr="00CB7256">
        <w:rPr>
          <w:rFonts w:ascii="Times New Roman" w:eastAsia="Times New Roman" w:hAnsi="Times New Roman" w:cs="Times New Roman"/>
          <w:sz w:val="28"/>
          <w:szCs w:val="28"/>
        </w:rPr>
        <w:t>согласно методик</w:t>
      </w:r>
      <w:r>
        <w:rPr>
          <w:rFonts w:ascii="Times New Roman" w:eastAsia="Times New Roman" w:hAnsi="Times New Roman" w:cs="Times New Roman"/>
          <w:sz w:val="28"/>
          <w:szCs w:val="28"/>
        </w:rPr>
        <w:t>е</w:t>
      </w:r>
      <w:r w:rsidRPr="00CB7256">
        <w:rPr>
          <w:rFonts w:ascii="Times New Roman" w:eastAsia="Times New Roman" w:hAnsi="Times New Roman" w:cs="Times New Roman"/>
          <w:sz w:val="28"/>
          <w:szCs w:val="28"/>
        </w:rPr>
        <w:t>, утвержденн</w:t>
      </w:r>
      <w:r>
        <w:rPr>
          <w:rFonts w:ascii="Times New Roman" w:eastAsia="Times New Roman" w:hAnsi="Times New Roman" w:cs="Times New Roman"/>
          <w:sz w:val="28"/>
          <w:szCs w:val="28"/>
        </w:rPr>
        <w:t>ой приложением 3</w:t>
      </w:r>
      <w:r w:rsidRPr="00CB72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 </w:t>
      </w:r>
      <w:r w:rsidRPr="00CB7256">
        <w:rPr>
          <w:rFonts w:ascii="Times New Roman" w:eastAsia="Times New Roman" w:hAnsi="Times New Roman" w:cs="Times New Roman"/>
          <w:sz w:val="28"/>
          <w:szCs w:val="28"/>
        </w:rPr>
        <w:t>Закон</w:t>
      </w:r>
      <w:r>
        <w:rPr>
          <w:rFonts w:ascii="Times New Roman" w:eastAsia="Times New Roman" w:hAnsi="Times New Roman" w:cs="Times New Roman"/>
          <w:sz w:val="28"/>
          <w:szCs w:val="28"/>
        </w:rPr>
        <w:t>у</w:t>
      </w:r>
      <w:r w:rsidRPr="00CB7256">
        <w:rPr>
          <w:rFonts w:ascii="Times New Roman" w:eastAsia="Times New Roman" w:hAnsi="Times New Roman" w:cs="Times New Roman"/>
          <w:sz w:val="28"/>
          <w:szCs w:val="28"/>
        </w:rPr>
        <w:t xml:space="preserve"> Приморского края от </w:t>
      </w:r>
      <w:r>
        <w:rPr>
          <w:rFonts w:ascii="Times New Roman" w:eastAsia="Times New Roman" w:hAnsi="Times New Roman" w:cs="Times New Roman"/>
          <w:sz w:val="28"/>
          <w:szCs w:val="28"/>
        </w:rPr>
        <w:t>0</w:t>
      </w:r>
      <w:r w:rsidRPr="00CB7256">
        <w:rPr>
          <w:rFonts w:ascii="Times New Roman" w:eastAsia="Times New Roman" w:hAnsi="Times New Roman" w:cs="Times New Roman"/>
          <w:sz w:val="28"/>
          <w:szCs w:val="28"/>
        </w:rPr>
        <w:t>2</w:t>
      </w:r>
      <w:r>
        <w:rPr>
          <w:rFonts w:ascii="Times New Roman" w:eastAsia="Times New Roman" w:hAnsi="Times New Roman" w:cs="Times New Roman"/>
          <w:sz w:val="28"/>
          <w:szCs w:val="28"/>
        </w:rPr>
        <w:t>.08.2005</w:t>
      </w:r>
      <w:r w:rsidRPr="00CB7256">
        <w:rPr>
          <w:rFonts w:ascii="Times New Roman" w:eastAsia="Times New Roman" w:hAnsi="Times New Roman" w:cs="Times New Roman"/>
          <w:sz w:val="28"/>
          <w:szCs w:val="28"/>
        </w:rPr>
        <w:t xml:space="preserve"> 271-КЗ "О бюджетном устройстве, бюджетном процессе и межбюджетных отношениях в Приморском крае"</w:t>
      </w:r>
      <w:r>
        <w:rPr>
          <w:rFonts w:ascii="Times New Roman" w:eastAsia="Times New Roman" w:hAnsi="Times New Roman" w:cs="Times New Roman"/>
          <w:sz w:val="28"/>
          <w:szCs w:val="28"/>
        </w:rPr>
        <w:t>.</w:t>
      </w:r>
    </w:p>
    <w:p w:rsidR="00C70308" w:rsidRPr="004201DA" w:rsidRDefault="00C70308"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 Государственные программы Приморского края</w:t>
      </w: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 xml:space="preserve">Проект краевого бюджета на 2016 год сформирован в программной структуре расходов по 18 государственным программам, утвержденным  распоряжением Администрации Приморского края от 13.11.2012  № 327–ра "Об утверждении Перечня государственных программ Приморского края" (в действующей редакции). </w:t>
      </w:r>
    </w:p>
    <w:p w:rsidR="00D656FE" w:rsidRDefault="00D656FE" w:rsidP="00D656FE">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201DA">
        <w:rPr>
          <w:rFonts w:ascii="Times New Roman" w:eastAsia="Times New Roman" w:hAnsi="Times New Roman" w:cs="Times New Roman"/>
          <w:color w:val="000000"/>
          <w:sz w:val="28"/>
          <w:szCs w:val="28"/>
        </w:rPr>
        <w:t xml:space="preserve">Данные о количестве государственных программ Приморского края (далее – ГП) и объемах бюджетных ассигнований, предусмотренных законопроектом на их реализацию в 2015–2016 годах, приведены в таблице. </w:t>
      </w:r>
    </w:p>
    <w:p w:rsidR="009338F8" w:rsidRDefault="009338F8" w:rsidP="009338F8">
      <w:pPr>
        <w:autoSpaceDE w:val="0"/>
        <w:autoSpaceDN w:val="0"/>
        <w:adjustRightInd w:val="0"/>
        <w:spacing w:after="0" w:line="240" w:lineRule="auto"/>
        <w:ind w:firstLine="720"/>
        <w:jc w:val="right"/>
        <w:rPr>
          <w:rFonts w:ascii="Times New Roman" w:eastAsia="Times New Roman" w:hAnsi="Times New Roman" w:cs="Times New Roman"/>
          <w:color w:val="000000"/>
          <w:sz w:val="24"/>
          <w:szCs w:val="24"/>
        </w:rPr>
      </w:pPr>
    </w:p>
    <w:p w:rsidR="009338F8" w:rsidRPr="009338F8" w:rsidRDefault="009338F8" w:rsidP="009338F8">
      <w:pPr>
        <w:autoSpaceDE w:val="0"/>
        <w:autoSpaceDN w:val="0"/>
        <w:adjustRightInd w:val="0"/>
        <w:spacing w:after="0" w:line="240" w:lineRule="auto"/>
        <w:ind w:firstLine="720"/>
        <w:jc w:val="right"/>
        <w:rPr>
          <w:rFonts w:ascii="Times New Roman" w:eastAsia="Times New Roman" w:hAnsi="Times New Roman" w:cs="Times New Roman"/>
          <w:color w:val="000000"/>
          <w:sz w:val="24"/>
          <w:szCs w:val="24"/>
        </w:rPr>
      </w:pPr>
      <w:r w:rsidRPr="009338F8">
        <w:rPr>
          <w:rFonts w:ascii="Times New Roman" w:eastAsia="Times New Roman" w:hAnsi="Times New Roman" w:cs="Times New Roman"/>
          <w:color w:val="000000"/>
          <w:sz w:val="24"/>
          <w:szCs w:val="24"/>
        </w:rPr>
        <w:t>Таблица 3</w:t>
      </w:r>
      <w:r w:rsidR="00B054D9">
        <w:rPr>
          <w:rFonts w:ascii="Times New Roman" w:eastAsia="Times New Roman" w:hAnsi="Times New Roman" w:cs="Times New Roman"/>
          <w:color w:val="000000"/>
          <w:sz w:val="24"/>
          <w:szCs w:val="24"/>
        </w:rPr>
        <w:t>3</w:t>
      </w:r>
    </w:p>
    <w:tbl>
      <w:tblPr>
        <w:tblW w:w="9361" w:type="dxa"/>
        <w:tblInd w:w="103" w:type="dxa"/>
        <w:tblLook w:val="04A0" w:firstRow="1" w:lastRow="0" w:firstColumn="1" w:lastColumn="0" w:noHBand="0" w:noVBand="1"/>
      </w:tblPr>
      <w:tblGrid>
        <w:gridCol w:w="4967"/>
        <w:gridCol w:w="2835"/>
        <w:gridCol w:w="1559"/>
      </w:tblGrid>
      <w:tr w:rsidR="00D656FE" w:rsidRPr="00B054D9" w:rsidTr="00B054D9">
        <w:trPr>
          <w:trHeight w:val="962"/>
          <w:tblHeader/>
        </w:trPr>
        <w:tc>
          <w:tcPr>
            <w:tcW w:w="49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56FE" w:rsidRPr="00B054D9" w:rsidRDefault="00D656FE" w:rsidP="00D656FE">
            <w:pPr>
              <w:spacing w:after="0" w:line="240" w:lineRule="auto"/>
              <w:ind w:firstLine="720"/>
              <w:jc w:val="center"/>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Наименование показателей</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D656FE" w:rsidRPr="00B054D9" w:rsidRDefault="00D656FE" w:rsidP="00D656FE">
            <w:pPr>
              <w:spacing w:after="0" w:line="240" w:lineRule="auto"/>
              <w:ind w:hanging="14"/>
              <w:jc w:val="center"/>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Утверждено Законом Приморского края</w:t>
            </w:r>
            <w:r w:rsidRPr="00B054D9">
              <w:rPr>
                <w:rFonts w:ascii="Times New Roman" w:eastAsia="Times New Roman" w:hAnsi="Times New Roman" w:cs="Times New Roman"/>
                <w:sz w:val="20"/>
                <w:szCs w:val="20"/>
              </w:rPr>
              <w:br/>
              <w:t xml:space="preserve">от 01.01.2015 № 670–КЗ  </w:t>
            </w:r>
          </w:p>
          <w:p w:rsidR="00D656FE" w:rsidRPr="00B054D9" w:rsidRDefault="00D656FE" w:rsidP="00D656FE">
            <w:pPr>
              <w:spacing w:after="0" w:line="240" w:lineRule="auto"/>
              <w:ind w:hanging="14"/>
              <w:jc w:val="center"/>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на 2015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656FE" w:rsidRPr="00B054D9" w:rsidRDefault="00D656FE" w:rsidP="00D656FE">
            <w:pPr>
              <w:spacing w:after="0" w:line="240" w:lineRule="auto"/>
              <w:ind w:firstLine="33"/>
              <w:jc w:val="center"/>
              <w:rPr>
                <w:rFonts w:ascii="Times New Roman" w:eastAsia="Times New Roman" w:hAnsi="Times New Roman" w:cs="Times New Roman"/>
                <w:color w:val="000000"/>
                <w:sz w:val="20"/>
                <w:szCs w:val="20"/>
                <w:lang w:val="en-US"/>
              </w:rPr>
            </w:pPr>
            <w:r w:rsidRPr="00B054D9">
              <w:rPr>
                <w:rFonts w:ascii="Times New Roman" w:eastAsia="Times New Roman" w:hAnsi="Times New Roman" w:cs="Times New Roman"/>
                <w:color w:val="000000"/>
                <w:sz w:val="20"/>
                <w:szCs w:val="20"/>
              </w:rPr>
              <w:t xml:space="preserve">Проект бюджета </w:t>
            </w:r>
          </w:p>
          <w:p w:rsidR="00D656FE" w:rsidRPr="00B054D9" w:rsidRDefault="00D656FE" w:rsidP="00D656FE">
            <w:pPr>
              <w:spacing w:after="0" w:line="240" w:lineRule="auto"/>
              <w:ind w:firstLine="33"/>
              <w:jc w:val="center"/>
              <w:rPr>
                <w:rFonts w:ascii="Times New Roman" w:eastAsia="Times New Roman" w:hAnsi="Times New Roman" w:cs="Times New Roman"/>
                <w:color w:val="000000"/>
                <w:sz w:val="20"/>
                <w:szCs w:val="20"/>
              </w:rPr>
            </w:pPr>
            <w:r w:rsidRPr="00B054D9">
              <w:rPr>
                <w:rFonts w:ascii="Times New Roman" w:eastAsia="Times New Roman" w:hAnsi="Times New Roman" w:cs="Times New Roman"/>
                <w:color w:val="000000"/>
                <w:sz w:val="20"/>
                <w:szCs w:val="20"/>
              </w:rPr>
              <w:t xml:space="preserve">на 2016 год </w:t>
            </w:r>
          </w:p>
        </w:tc>
      </w:tr>
      <w:tr w:rsidR="00D656FE" w:rsidRPr="00B054D9" w:rsidTr="00B054D9">
        <w:trPr>
          <w:trHeight w:val="300"/>
        </w:trPr>
        <w:tc>
          <w:tcPr>
            <w:tcW w:w="4967" w:type="dxa"/>
            <w:tcBorders>
              <w:top w:val="nil"/>
              <w:left w:val="single" w:sz="4" w:space="0" w:color="auto"/>
              <w:bottom w:val="single" w:sz="4" w:space="0" w:color="auto"/>
              <w:right w:val="single" w:sz="4" w:space="0" w:color="auto"/>
            </w:tcBorders>
            <w:shd w:val="clear" w:color="auto" w:fill="auto"/>
            <w:vAlign w:val="bottom"/>
            <w:hideMark/>
          </w:tcPr>
          <w:p w:rsidR="00D656FE" w:rsidRPr="00B054D9" w:rsidRDefault="00D656FE" w:rsidP="00D656FE">
            <w:pPr>
              <w:spacing w:after="0" w:line="240" w:lineRule="auto"/>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Количество программ</w:t>
            </w:r>
          </w:p>
        </w:tc>
        <w:tc>
          <w:tcPr>
            <w:tcW w:w="2835"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jc w:val="right"/>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18</w:t>
            </w:r>
          </w:p>
        </w:tc>
        <w:tc>
          <w:tcPr>
            <w:tcW w:w="1559"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jc w:val="right"/>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18</w:t>
            </w:r>
          </w:p>
        </w:tc>
      </w:tr>
      <w:tr w:rsidR="00D656FE" w:rsidRPr="00B054D9" w:rsidTr="00B054D9">
        <w:trPr>
          <w:trHeight w:val="570"/>
        </w:trPr>
        <w:tc>
          <w:tcPr>
            <w:tcW w:w="4967" w:type="dxa"/>
            <w:tcBorders>
              <w:top w:val="nil"/>
              <w:left w:val="single" w:sz="4" w:space="0" w:color="auto"/>
              <w:bottom w:val="single" w:sz="4" w:space="0" w:color="auto"/>
              <w:right w:val="single" w:sz="4" w:space="0" w:color="auto"/>
            </w:tcBorders>
            <w:shd w:val="clear" w:color="auto" w:fill="auto"/>
            <w:vAlign w:val="bottom"/>
            <w:hideMark/>
          </w:tcPr>
          <w:p w:rsidR="00D656FE" w:rsidRPr="00B054D9" w:rsidRDefault="00D656FE" w:rsidP="00D656FE">
            <w:pPr>
              <w:spacing w:after="0" w:line="240" w:lineRule="auto"/>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Объем ассигнований на реализацию государственных программ (млн рублей)</w:t>
            </w:r>
          </w:p>
        </w:tc>
        <w:tc>
          <w:tcPr>
            <w:tcW w:w="2835"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jc w:val="right"/>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88 577,6</w:t>
            </w:r>
          </w:p>
        </w:tc>
        <w:tc>
          <w:tcPr>
            <w:tcW w:w="1559"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jc w:val="right"/>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80 108,3</w:t>
            </w:r>
          </w:p>
        </w:tc>
      </w:tr>
      <w:tr w:rsidR="00D656FE" w:rsidRPr="00B054D9" w:rsidTr="00B054D9">
        <w:trPr>
          <w:trHeight w:val="516"/>
        </w:trPr>
        <w:tc>
          <w:tcPr>
            <w:tcW w:w="4967" w:type="dxa"/>
            <w:tcBorders>
              <w:top w:val="nil"/>
              <w:left w:val="single" w:sz="4" w:space="0" w:color="auto"/>
              <w:bottom w:val="single" w:sz="4" w:space="0" w:color="auto"/>
              <w:right w:val="single" w:sz="4" w:space="0" w:color="auto"/>
            </w:tcBorders>
            <w:shd w:val="clear" w:color="auto" w:fill="auto"/>
            <w:vAlign w:val="bottom"/>
            <w:hideMark/>
          </w:tcPr>
          <w:p w:rsidR="00D656FE" w:rsidRPr="00B054D9" w:rsidRDefault="00D656FE" w:rsidP="00D656FE">
            <w:pPr>
              <w:spacing w:after="0" w:line="240" w:lineRule="auto"/>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Изменение объемов ассигнований к предыдущему году (%)</w:t>
            </w:r>
          </w:p>
        </w:tc>
        <w:tc>
          <w:tcPr>
            <w:tcW w:w="2835"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jc w:val="right"/>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-9,6</w:t>
            </w:r>
          </w:p>
        </w:tc>
      </w:tr>
      <w:tr w:rsidR="00D656FE" w:rsidRPr="00B054D9" w:rsidTr="00B054D9">
        <w:trPr>
          <w:trHeight w:val="440"/>
        </w:trPr>
        <w:tc>
          <w:tcPr>
            <w:tcW w:w="4967" w:type="dxa"/>
            <w:tcBorders>
              <w:top w:val="nil"/>
              <w:left w:val="single" w:sz="4" w:space="0" w:color="auto"/>
              <w:bottom w:val="single" w:sz="4" w:space="0" w:color="auto"/>
              <w:right w:val="single" w:sz="4" w:space="0" w:color="auto"/>
            </w:tcBorders>
            <w:shd w:val="clear" w:color="auto" w:fill="auto"/>
            <w:vAlign w:val="bottom"/>
            <w:hideMark/>
          </w:tcPr>
          <w:p w:rsidR="00D656FE" w:rsidRPr="00B054D9" w:rsidRDefault="00D656FE" w:rsidP="00D656FE">
            <w:pPr>
              <w:spacing w:after="0" w:line="240" w:lineRule="auto"/>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Доля расходов на государственные программы в общем объеме расходов краевого бюджета (%)</w:t>
            </w:r>
          </w:p>
        </w:tc>
        <w:tc>
          <w:tcPr>
            <w:tcW w:w="2835"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jc w:val="right"/>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97,8</w:t>
            </w:r>
          </w:p>
        </w:tc>
        <w:tc>
          <w:tcPr>
            <w:tcW w:w="1559" w:type="dxa"/>
            <w:tcBorders>
              <w:top w:val="nil"/>
              <w:left w:val="nil"/>
              <w:bottom w:val="single" w:sz="4" w:space="0" w:color="auto"/>
              <w:right w:val="single" w:sz="4" w:space="0" w:color="auto"/>
            </w:tcBorders>
            <w:shd w:val="clear" w:color="auto" w:fill="auto"/>
            <w:noWrap/>
            <w:vAlign w:val="bottom"/>
            <w:hideMark/>
          </w:tcPr>
          <w:p w:rsidR="00D656FE" w:rsidRPr="00B054D9" w:rsidRDefault="00D656FE" w:rsidP="00D656FE">
            <w:pPr>
              <w:spacing w:after="0" w:line="240" w:lineRule="auto"/>
              <w:jc w:val="right"/>
              <w:rPr>
                <w:rFonts w:ascii="Times New Roman" w:eastAsia="Times New Roman" w:hAnsi="Times New Roman" w:cs="Times New Roman"/>
                <w:sz w:val="20"/>
                <w:szCs w:val="20"/>
              </w:rPr>
            </w:pPr>
            <w:r w:rsidRPr="00B054D9">
              <w:rPr>
                <w:rFonts w:ascii="Times New Roman" w:eastAsia="Times New Roman" w:hAnsi="Times New Roman" w:cs="Times New Roman"/>
                <w:sz w:val="20"/>
                <w:szCs w:val="20"/>
              </w:rPr>
              <w:t>97,6</w:t>
            </w:r>
          </w:p>
        </w:tc>
      </w:tr>
    </w:tbl>
    <w:p w:rsidR="00D656FE" w:rsidRPr="004201DA" w:rsidRDefault="00D656FE" w:rsidP="00D656FE">
      <w:pPr>
        <w:spacing w:after="0" w:line="240" w:lineRule="auto"/>
        <w:ind w:firstLine="720"/>
        <w:jc w:val="both"/>
        <w:rPr>
          <w:rFonts w:ascii="Times New Roman" w:hAnsi="Times New Roman" w:cs="Times New Roman"/>
          <w:sz w:val="28"/>
          <w:szCs w:val="28"/>
        </w:rPr>
      </w:pP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Расходы на реализацию ГП на 2016 год планируются в объеме 80108,3 млн рублей, что составляет 97,6 % общего объема расходов краевого бюджета.</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Структура расходов краевого бюджета в разрезе ГП на 2015 и 2016 годы представлена диаграммой.</w:t>
      </w: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В представленном законопроекте планируемые на 2016 год расходы на реализацию 18 ГП по сравнению с 2015 годом у</w:t>
      </w:r>
      <w:r w:rsidR="00360322">
        <w:rPr>
          <w:rFonts w:ascii="Times New Roman" w:hAnsi="Times New Roman" w:cs="Times New Roman"/>
          <w:sz w:val="28"/>
          <w:szCs w:val="28"/>
        </w:rPr>
        <w:t>меньшаются на 8469,3 млн рублей.</w:t>
      </w:r>
      <w:r w:rsidRPr="004201DA">
        <w:rPr>
          <w:rFonts w:ascii="Times New Roman" w:hAnsi="Times New Roman" w:cs="Times New Roman"/>
          <w:sz w:val="28"/>
          <w:szCs w:val="28"/>
        </w:rPr>
        <w:t xml:space="preserve"> </w:t>
      </w: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Сокращение расходов на реализацию ГП произошло в основном в связи с отсутствием распределения межбюджетных трансфертов субъектам Российской Федерации из федерального бюджета на момент формирования проекта краевого бюджета на 2016 год в области здравоохранения, образования, социальной политики, культуры, сельского, дорожного и жилищно-коммунального хозяйства.</w:t>
      </w:r>
    </w:p>
    <w:p w:rsidR="00D656FE"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Сравнительная характеристика распределения бюджетных ассигнований на реализацию ГП в 2015 и 2016 годах представлена в таблице.</w:t>
      </w:r>
    </w:p>
    <w:p w:rsidR="009338F8" w:rsidRDefault="009338F8" w:rsidP="009338F8">
      <w:pPr>
        <w:spacing w:after="0" w:line="240" w:lineRule="auto"/>
        <w:ind w:firstLine="720"/>
        <w:jc w:val="right"/>
        <w:rPr>
          <w:rFonts w:ascii="Times New Roman" w:hAnsi="Times New Roman" w:cs="Times New Roman"/>
          <w:sz w:val="24"/>
          <w:szCs w:val="24"/>
        </w:rPr>
      </w:pPr>
    </w:p>
    <w:p w:rsidR="009338F8" w:rsidRPr="009338F8" w:rsidRDefault="009338F8" w:rsidP="009338F8">
      <w:pPr>
        <w:spacing w:after="0" w:line="240" w:lineRule="auto"/>
        <w:ind w:firstLine="720"/>
        <w:jc w:val="right"/>
        <w:rPr>
          <w:rFonts w:ascii="Times New Roman" w:hAnsi="Times New Roman" w:cs="Times New Roman"/>
          <w:sz w:val="24"/>
          <w:szCs w:val="24"/>
        </w:rPr>
      </w:pPr>
      <w:r w:rsidRPr="009338F8">
        <w:rPr>
          <w:rFonts w:ascii="Times New Roman" w:hAnsi="Times New Roman" w:cs="Times New Roman"/>
          <w:sz w:val="24"/>
          <w:szCs w:val="24"/>
        </w:rPr>
        <w:t>Таблица 3</w:t>
      </w:r>
      <w:r w:rsidR="00B054D9">
        <w:rPr>
          <w:rFonts w:ascii="Times New Roman" w:hAnsi="Times New Roman" w:cs="Times New Roman"/>
          <w:sz w:val="24"/>
          <w:szCs w:val="24"/>
        </w:rPr>
        <w:t>4</w:t>
      </w:r>
    </w:p>
    <w:tbl>
      <w:tblPr>
        <w:tblW w:w="936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7"/>
        <w:gridCol w:w="993"/>
        <w:gridCol w:w="1134"/>
        <w:gridCol w:w="992"/>
        <w:gridCol w:w="1134"/>
        <w:gridCol w:w="992"/>
        <w:gridCol w:w="709"/>
      </w:tblGrid>
      <w:tr w:rsidR="00D656FE" w:rsidRPr="004201DA" w:rsidTr="00214CFC">
        <w:trPr>
          <w:trHeight w:val="1077"/>
          <w:tblHeader/>
        </w:trPr>
        <w:tc>
          <w:tcPr>
            <w:tcW w:w="3407" w:type="dxa"/>
            <w:vMerge w:val="restart"/>
            <w:shd w:val="clear" w:color="auto" w:fill="auto"/>
            <w:vAlign w:val="center"/>
            <w:hideMark/>
          </w:tcPr>
          <w:p w:rsidR="00D656FE" w:rsidRPr="004201DA" w:rsidRDefault="00D656FE" w:rsidP="00D656FE">
            <w:pPr>
              <w:spacing w:after="0" w:line="240" w:lineRule="auto"/>
              <w:ind w:firstLine="720"/>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Наименование</w:t>
            </w:r>
          </w:p>
        </w:tc>
        <w:tc>
          <w:tcPr>
            <w:tcW w:w="2127" w:type="dxa"/>
            <w:gridSpan w:val="2"/>
            <w:shd w:val="clear" w:color="auto" w:fill="auto"/>
            <w:vAlign w:val="center"/>
            <w:hideMark/>
          </w:tcPr>
          <w:p w:rsidR="00D656FE" w:rsidRPr="004201DA" w:rsidRDefault="00D656FE" w:rsidP="00B054D9">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Утверждено Законом Приморского края</w:t>
            </w:r>
            <w:r w:rsidRPr="004201DA">
              <w:rPr>
                <w:rFonts w:ascii="Times New Roman" w:eastAsia="Times New Roman" w:hAnsi="Times New Roman" w:cs="Times New Roman"/>
                <w:sz w:val="20"/>
                <w:szCs w:val="20"/>
              </w:rPr>
              <w:br/>
              <w:t>от 01.</w:t>
            </w:r>
            <w:r w:rsidR="00132D3C">
              <w:rPr>
                <w:rFonts w:ascii="Times New Roman" w:eastAsia="Times New Roman" w:hAnsi="Times New Roman" w:cs="Times New Roman"/>
                <w:sz w:val="20"/>
                <w:szCs w:val="20"/>
              </w:rPr>
              <w:t>10</w:t>
            </w:r>
            <w:r w:rsidRPr="004201DA">
              <w:rPr>
                <w:rFonts w:ascii="Times New Roman" w:eastAsia="Times New Roman" w:hAnsi="Times New Roman" w:cs="Times New Roman"/>
                <w:sz w:val="20"/>
                <w:szCs w:val="20"/>
              </w:rPr>
              <w:t>.2015</w:t>
            </w:r>
            <w:r w:rsidR="00B054D9">
              <w:rPr>
                <w:rFonts w:ascii="Times New Roman" w:eastAsia="Times New Roman" w:hAnsi="Times New Roman" w:cs="Times New Roman"/>
                <w:sz w:val="20"/>
                <w:szCs w:val="20"/>
              </w:rPr>
              <w:t xml:space="preserve"> </w:t>
            </w:r>
            <w:r w:rsidRPr="004201DA">
              <w:rPr>
                <w:rFonts w:ascii="Times New Roman" w:eastAsia="Times New Roman" w:hAnsi="Times New Roman" w:cs="Times New Roman"/>
                <w:sz w:val="20"/>
                <w:szCs w:val="20"/>
              </w:rPr>
              <w:t>№ 670–КЗ</w:t>
            </w:r>
            <w:r w:rsidR="00B054D9">
              <w:rPr>
                <w:rFonts w:ascii="Times New Roman" w:eastAsia="Times New Roman" w:hAnsi="Times New Roman" w:cs="Times New Roman"/>
                <w:sz w:val="20"/>
                <w:szCs w:val="20"/>
              </w:rPr>
              <w:t xml:space="preserve"> </w:t>
            </w:r>
            <w:r w:rsidRPr="004201DA">
              <w:rPr>
                <w:rFonts w:ascii="Times New Roman" w:eastAsia="Times New Roman" w:hAnsi="Times New Roman" w:cs="Times New Roman"/>
                <w:sz w:val="20"/>
                <w:szCs w:val="20"/>
              </w:rPr>
              <w:t>на 2015 год</w:t>
            </w:r>
          </w:p>
        </w:tc>
        <w:tc>
          <w:tcPr>
            <w:tcW w:w="2126" w:type="dxa"/>
            <w:gridSpan w:val="2"/>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Проект бюджета на 2016 год </w:t>
            </w:r>
          </w:p>
        </w:tc>
        <w:tc>
          <w:tcPr>
            <w:tcW w:w="1701" w:type="dxa"/>
            <w:gridSpan w:val="2"/>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Темпы роста (снижения) расходов</w:t>
            </w:r>
          </w:p>
        </w:tc>
      </w:tr>
      <w:tr w:rsidR="00D656FE" w:rsidRPr="004201DA" w:rsidTr="00214CFC">
        <w:trPr>
          <w:trHeight w:val="980"/>
          <w:tblHeader/>
        </w:trPr>
        <w:tc>
          <w:tcPr>
            <w:tcW w:w="3407" w:type="dxa"/>
            <w:vMerge/>
            <w:vAlign w:val="center"/>
            <w:hideMark/>
          </w:tcPr>
          <w:p w:rsidR="00D656FE" w:rsidRPr="004201DA" w:rsidRDefault="00D656FE" w:rsidP="00D656FE">
            <w:pPr>
              <w:spacing w:after="0" w:line="240" w:lineRule="auto"/>
              <w:ind w:firstLine="720"/>
              <w:rPr>
                <w:rFonts w:ascii="Times New Roman" w:eastAsia="Times New Roman" w:hAnsi="Times New Roman" w:cs="Times New Roman"/>
                <w:sz w:val="20"/>
                <w:szCs w:val="20"/>
              </w:rPr>
            </w:pPr>
          </w:p>
        </w:tc>
        <w:tc>
          <w:tcPr>
            <w:tcW w:w="993" w:type="dxa"/>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млн рублей</w:t>
            </w:r>
          </w:p>
        </w:tc>
        <w:tc>
          <w:tcPr>
            <w:tcW w:w="1134" w:type="dxa"/>
            <w:shd w:val="clear" w:color="auto" w:fill="auto"/>
            <w:vAlign w:val="center"/>
            <w:hideMark/>
          </w:tcPr>
          <w:p w:rsidR="00D656FE" w:rsidRPr="004201DA" w:rsidRDefault="00A918F1" w:rsidP="00D656FE">
            <w:pPr>
              <w:tabs>
                <w:tab w:val="left" w:pos="34"/>
              </w:tabs>
              <w:spacing w:after="0" w:line="240" w:lineRule="auto"/>
              <w:ind w:left="-108" w:firstLine="14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r w:rsidR="00D656FE" w:rsidRPr="004201DA">
              <w:rPr>
                <w:rFonts w:ascii="Times New Roman" w:eastAsia="Times New Roman" w:hAnsi="Times New Roman" w:cs="Times New Roman"/>
                <w:sz w:val="20"/>
                <w:szCs w:val="20"/>
              </w:rPr>
              <w:t>д. вес в общем объеме расходов, %</w:t>
            </w:r>
          </w:p>
        </w:tc>
        <w:tc>
          <w:tcPr>
            <w:tcW w:w="992" w:type="dxa"/>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млн рублей</w:t>
            </w:r>
          </w:p>
        </w:tc>
        <w:tc>
          <w:tcPr>
            <w:tcW w:w="1134" w:type="dxa"/>
            <w:shd w:val="clear" w:color="auto" w:fill="auto"/>
            <w:vAlign w:val="center"/>
            <w:hideMark/>
          </w:tcPr>
          <w:p w:rsidR="00D656FE" w:rsidRPr="004201DA" w:rsidRDefault="00A918F1" w:rsidP="00D656FE">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r w:rsidR="00D656FE" w:rsidRPr="004201DA">
              <w:rPr>
                <w:rFonts w:ascii="Times New Roman" w:eastAsia="Times New Roman" w:hAnsi="Times New Roman" w:cs="Times New Roman"/>
                <w:sz w:val="20"/>
                <w:szCs w:val="20"/>
              </w:rPr>
              <w:t>д. вес в общем объеме расходов, %</w:t>
            </w:r>
          </w:p>
        </w:tc>
        <w:tc>
          <w:tcPr>
            <w:tcW w:w="992" w:type="dxa"/>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млн рублей</w:t>
            </w:r>
          </w:p>
        </w:tc>
        <w:tc>
          <w:tcPr>
            <w:tcW w:w="709" w:type="dxa"/>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w:t>
            </w:r>
          </w:p>
        </w:tc>
      </w:tr>
      <w:tr w:rsidR="00D656FE" w:rsidRPr="004201DA" w:rsidTr="00214CFC">
        <w:trPr>
          <w:trHeight w:val="270"/>
        </w:trPr>
        <w:tc>
          <w:tcPr>
            <w:tcW w:w="3407" w:type="dxa"/>
            <w:shd w:val="clear" w:color="auto" w:fill="auto"/>
            <w:noWrap/>
            <w:vAlign w:val="bottom"/>
            <w:hideMark/>
          </w:tcPr>
          <w:p w:rsidR="00D656FE" w:rsidRPr="004201DA" w:rsidRDefault="00D656FE" w:rsidP="00D656FE">
            <w:pPr>
              <w:spacing w:after="0" w:line="240" w:lineRule="auto"/>
              <w:ind w:left="-22"/>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Программная часть бюджета, всего</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88 577,6</w:t>
            </w:r>
          </w:p>
        </w:tc>
        <w:tc>
          <w:tcPr>
            <w:tcW w:w="1134" w:type="dxa"/>
            <w:shd w:val="clear" w:color="auto" w:fill="auto"/>
            <w:vAlign w:val="bottom"/>
            <w:hideMark/>
          </w:tcPr>
          <w:p w:rsidR="00D656FE" w:rsidRPr="004201DA" w:rsidRDefault="00D656FE" w:rsidP="00D656FE">
            <w:pPr>
              <w:tabs>
                <w:tab w:val="left" w:pos="682"/>
              </w:tabs>
              <w:spacing w:after="0" w:line="240" w:lineRule="auto"/>
              <w:ind w:left="-108"/>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97,8</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80 108,3</w:t>
            </w:r>
          </w:p>
        </w:tc>
        <w:tc>
          <w:tcPr>
            <w:tcW w:w="1134"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97,6</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-8 469,3</w:t>
            </w:r>
          </w:p>
        </w:tc>
        <w:tc>
          <w:tcPr>
            <w:tcW w:w="709" w:type="dxa"/>
            <w:shd w:val="clear" w:color="auto" w:fill="auto"/>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90,4</w:t>
            </w:r>
          </w:p>
        </w:tc>
      </w:tr>
      <w:tr w:rsidR="00D656FE" w:rsidRPr="004201DA" w:rsidTr="00214CFC">
        <w:trPr>
          <w:trHeight w:val="510"/>
        </w:trPr>
        <w:tc>
          <w:tcPr>
            <w:tcW w:w="3407" w:type="dxa"/>
            <w:shd w:val="clear" w:color="auto" w:fill="auto"/>
            <w:vAlign w:val="bottom"/>
            <w:hideMark/>
          </w:tcPr>
          <w:p w:rsidR="00D656FE" w:rsidRPr="004201DA" w:rsidRDefault="00D656FE" w:rsidP="00A974BB">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"Развитие здравоохранения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17 546,1</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19,4</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16 054,5</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19,6</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-1 491,6</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91,5</w:t>
            </w:r>
          </w:p>
        </w:tc>
      </w:tr>
      <w:tr w:rsidR="00D656FE" w:rsidRPr="004201DA" w:rsidTr="00214CFC">
        <w:trPr>
          <w:trHeight w:val="353"/>
        </w:trPr>
        <w:tc>
          <w:tcPr>
            <w:tcW w:w="3407" w:type="dxa"/>
            <w:shd w:val="clear" w:color="auto" w:fill="auto"/>
            <w:vAlign w:val="bottom"/>
            <w:hideMark/>
          </w:tcPr>
          <w:p w:rsidR="00D656FE" w:rsidRPr="004201DA" w:rsidRDefault="00D656FE" w:rsidP="00A974BB">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"Развитие образования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17 737,4</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19,6</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17 109,8</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20,8</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-627,6</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96,5</w:t>
            </w:r>
          </w:p>
        </w:tc>
      </w:tr>
      <w:tr w:rsidR="00D656FE" w:rsidRPr="004201DA" w:rsidTr="00214CFC">
        <w:trPr>
          <w:trHeight w:val="289"/>
        </w:trPr>
        <w:tc>
          <w:tcPr>
            <w:tcW w:w="3407" w:type="dxa"/>
            <w:shd w:val="clear" w:color="auto" w:fill="auto"/>
            <w:vAlign w:val="bottom"/>
            <w:hideMark/>
          </w:tcPr>
          <w:p w:rsidR="00D656FE" w:rsidRPr="004201DA" w:rsidRDefault="00D656FE" w:rsidP="00A974BB">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ГП "Социальная поддержка населения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19 254,2</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21,3</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14 210,1</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17,3</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-5 044,1</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73,8</w:t>
            </w:r>
          </w:p>
        </w:tc>
      </w:tr>
      <w:tr w:rsidR="00D656FE" w:rsidRPr="004201DA" w:rsidTr="00214CFC">
        <w:trPr>
          <w:trHeight w:val="395"/>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ГП "Содействие занят</w:t>
            </w:r>
            <w:r w:rsidR="00E420CD">
              <w:rPr>
                <w:rFonts w:ascii="Times New Roman" w:eastAsia="Times New Roman" w:hAnsi="Times New Roman" w:cs="Times New Roman"/>
                <w:sz w:val="20"/>
                <w:szCs w:val="20"/>
              </w:rPr>
              <w:t>ости населения Приморского края</w:t>
            </w:r>
            <w:r w:rsidRPr="004201DA">
              <w:rPr>
                <w:rFonts w:ascii="Times New Roman" w:eastAsia="Times New Roman" w:hAnsi="Times New Roman" w:cs="Times New Roman"/>
                <w:sz w:val="20"/>
                <w:szCs w:val="20"/>
              </w:rPr>
              <w:t>"</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1 356,4</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1,5</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1 296,5</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1,6</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-59,9</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95,6</w:t>
            </w:r>
          </w:p>
        </w:tc>
      </w:tr>
      <w:tr w:rsidR="00D656FE" w:rsidRPr="004201DA" w:rsidTr="00214CFC">
        <w:trPr>
          <w:trHeight w:val="217"/>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"Развитие </w:t>
            </w:r>
            <w:r w:rsidR="00E420CD">
              <w:rPr>
                <w:rFonts w:ascii="Times New Roman" w:eastAsia="Times New Roman" w:hAnsi="Times New Roman" w:cs="Times New Roman"/>
                <w:sz w:val="20"/>
                <w:szCs w:val="20"/>
              </w:rPr>
              <w:t>культуры Приморского края"</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2 245,2</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2,5</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1 305,1</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1,6</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-940,1</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58,1</w:t>
            </w:r>
          </w:p>
        </w:tc>
      </w:tr>
      <w:tr w:rsidR="00D656FE" w:rsidRPr="004201DA" w:rsidTr="00214CFC">
        <w:trPr>
          <w:trHeight w:val="624"/>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"Обеспечение доступным жильем и качественными услугами жилищно-коммунального хозяйства населения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6 240,9</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6,9</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9 976,3</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12,2</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3 735,4</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159,9</w:t>
            </w:r>
          </w:p>
        </w:tc>
      </w:tr>
      <w:tr w:rsidR="00D656FE" w:rsidRPr="004201DA" w:rsidTr="00214CFC">
        <w:trPr>
          <w:trHeight w:val="1275"/>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1 074,5</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1,2</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1 111,1</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1,4</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36,6</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103,4</w:t>
            </w:r>
          </w:p>
        </w:tc>
      </w:tr>
      <w:tr w:rsidR="00D656FE" w:rsidRPr="004201DA" w:rsidTr="00214CFC">
        <w:trPr>
          <w:trHeight w:val="399"/>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"Охрана окружающей среды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213,5</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0,2</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221,7</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0,3</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8,2</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103,8</w:t>
            </w:r>
          </w:p>
        </w:tc>
      </w:tr>
      <w:tr w:rsidR="00D656FE" w:rsidRPr="004201DA" w:rsidTr="00214CFC">
        <w:trPr>
          <w:trHeight w:val="510"/>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"Развитие физической культуры и спорта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1 559,9</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1,7</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1 477,3</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1,8</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-82,6</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94,7</w:t>
            </w:r>
          </w:p>
        </w:tc>
      </w:tr>
      <w:tr w:rsidR="00D656FE" w:rsidRPr="004201DA" w:rsidTr="00214CFC">
        <w:trPr>
          <w:trHeight w:val="359"/>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"Развитие туризма в Приморском крае"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1 468,1</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1,6</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52,3</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0,1</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-1 415,8</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3,6</w:t>
            </w:r>
          </w:p>
        </w:tc>
      </w:tr>
      <w:tr w:rsidR="00D656FE" w:rsidRPr="004201DA" w:rsidTr="00214CFC">
        <w:trPr>
          <w:trHeight w:val="177"/>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"Информационное общество"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966,6</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1,1</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839,7</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1,0</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-126,9</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86,9</w:t>
            </w:r>
          </w:p>
        </w:tc>
      </w:tr>
      <w:tr w:rsidR="00D656FE" w:rsidRPr="004201DA" w:rsidTr="00214CFC">
        <w:trPr>
          <w:trHeight w:val="507"/>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"Развитие транспортного комплекса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8 682,3</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9,6</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8 601,5</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10,5</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-80,8</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99,1</w:t>
            </w:r>
          </w:p>
        </w:tc>
      </w:tr>
      <w:tr w:rsidR="00D656FE" w:rsidRPr="004201DA" w:rsidTr="00214CFC">
        <w:trPr>
          <w:trHeight w:val="557"/>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"Энергоэффективность, развитие газоснабжения и энергетики в Приморском крае"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1 133,5</w:t>
            </w:r>
          </w:p>
        </w:tc>
        <w:tc>
          <w:tcPr>
            <w:tcW w:w="1134" w:type="dxa"/>
            <w:shd w:val="clear" w:color="auto" w:fill="auto"/>
            <w:noWrap/>
            <w:vAlign w:val="bottom"/>
            <w:hideMark/>
          </w:tcPr>
          <w:p w:rsidR="00D656FE" w:rsidRPr="004201DA" w:rsidRDefault="00D656FE" w:rsidP="00D656FE">
            <w:pPr>
              <w:spacing w:after="0" w:line="240" w:lineRule="auto"/>
              <w:ind w:left="-108"/>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1,3</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537,8</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0,7</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-595,7</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47,4</w:t>
            </w:r>
          </w:p>
        </w:tc>
      </w:tr>
      <w:tr w:rsidR="00D656FE" w:rsidRPr="004201DA" w:rsidTr="00214CFC">
        <w:trPr>
          <w:trHeight w:val="1275"/>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2 747,5</w:t>
            </w:r>
          </w:p>
        </w:tc>
        <w:tc>
          <w:tcPr>
            <w:tcW w:w="1134" w:type="dxa"/>
            <w:shd w:val="clear" w:color="auto" w:fill="auto"/>
            <w:noWrap/>
            <w:vAlign w:val="bottom"/>
            <w:hideMark/>
          </w:tcPr>
          <w:p w:rsidR="00D656FE" w:rsidRPr="004201DA" w:rsidRDefault="00D656FE" w:rsidP="00D656FE">
            <w:pPr>
              <w:spacing w:after="0" w:line="240" w:lineRule="auto"/>
              <w:ind w:left="-108" w:right="34"/>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3,0</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1 813,9</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2,2</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-933,6</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66,0</w:t>
            </w:r>
          </w:p>
        </w:tc>
      </w:tr>
      <w:tr w:rsidR="00D656FE" w:rsidRPr="004201DA" w:rsidTr="00214CFC">
        <w:trPr>
          <w:trHeight w:val="510"/>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ГП "Развитие рыбохозяйственно</w:t>
            </w:r>
            <w:r w:rsidR="00E420CD">
              <w:rPr>
                <w:rFonts w:ascii="Times New Roman" w:eastAsia="Times New Roman" w:hAnsi="Times New Roman" w:cs="Times New Roman"/>
                <w:sz w:val="20"/>
                <w:szCs w:val="20"/>
              </w:rPr>
              <w:t>го комплекса в Приморском крае</w:t>
            </w:r>
            <w:r w:rsidR="00E420CD" w:rsidRPr="004201DA">
              <w:rPr>
                <w:rFonts w:ascii="Times New Roman" w:eastAsia="Times New Roman" w:hAnsi="Times New Roman" w:cs="Times New Roman"/>
                <w:sz w:val="20"/>
                <w:szCs w:val="20"/>
              </w:rPr>
              <w:t xml:space="preserve"> </w:t>
            </w:r>
            <w:r w:rsidRPr="004201DA">
              <w:rPr>
                <w:rFonts w:ascii="Times New Roman" w:eastAsia="Times New Roman" w:hAnsi="Times New Roman" w:cs="Times New Roman"/>
                <w:sz w:val="20"/>
                <w:szCs w:val="20"/>
              </w:rPr>
              <w:t>"</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130,4</w:t>
            </w:r>
          </w:p>
        </w:tc>
        <w:tc>
          <w:tcPr>
            <w:tcW w:w="1134" w:type="dxa"/>
            <w:shd w:val="clear" w:color="auto" w:fill="auto"/>
            <w:noWrap/>
            <w:vAlign w:val="bottom"/>
            <w:hideMark/>
          </w:tcPr>
          <w:p w:rsidR="00D656FE" w:rsidRPr="004201DA" w:rsidRDefault="00D656FE" w:rsidP="00D656FE">
            <w:pPr>
              <w:spacing w:after="0" w:line="240" w:lineRule="auto"/>
              <w:ind w:left="-108" w:right="34"/>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0,1</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128,7</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0,2</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-1,7</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98,7</w:t>
            </w:r>
          </w:p>
        </w:tc>
      </w:tr>
      <w:tr w:rsidR="00D656FE" w:rsidRPr="004201DA" w:rsidTr="00214CFC">
        <w:trPr>
          <w:trHeight w:val="510"/>
        </w:trPr>
        <w:tc>
          <w:tcPr>
            <w:tcW w:w="3407" w:type="dxa"/>
            <w:shd w:val="clear" w:color="auto" w:fill="auto"/>
            <w:vAlign w:val="bottom"/>
            <w:hideMark/>
          </w:tcPr>
          <w:p w:rsidR="00D656FE" w:rsidRPr="004201DA" w:rsidRDefault="00D656FE" w:rsidP="00E420CD">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ГП "Развитие лесного хозяйства</w:t>
            </w:r>
            <w:r w:rsidR="00BB4CE4">
              <w:rPr>
                <w:rFonts w:ascii="Times New Roman" w:eastAsia="Times New Roman" w:hAnsi="Times New Roman" w:cs="Times New Roman"/>
                <w:sz w:val="20"/>
                <w:szCs w:val="20"/>
              </w:rPr>
              <w:t xml:space="preserve"> в Приморском крае</w:t>
            </w:r>
            <w:r w:rsidRPr="004201DA">
              <w:rPr>
                <w:rFonts w:ascii="Times New Roman" w:eastAsia="Times New Roman" w:hAnsi="Times New Roman" w:cs="Times New Roman"/>
                <w:sz w:val="20"/>
                <w:szCs w:val="20"/>
              </w:rPr>
              <w:t>"</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446,1</w:t>
            </w:r>
          </w:p>
        </w:tc>
        <w:tc>
          <w:tcPr>
            <w:tcW w:w="1134" w:type="dxa"/>
            <w:shd w:val="clear" w:color="auto" w:fill="auto"/>
            <w:noWrap/>
            <w:vAlign w:val="bottom"/>
            <w:hideMark/>
          </w:tcPr>
          <w:p w:rsidR="00D656FE" w:rsidRPr="004201DA" w:rsidRDefault="00D656FE" w:rsidP="00D656FE">
            <w:pPr>
              <w:spacing w:after="0" w:line="240" w:lineRule="auto"/>
              <w:ind w:left="-108" w:right="34"/>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0,5</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373,6</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0,5</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-72,5</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83,7</w:t>
            </w:r>
          </w:p>
        </w:tc>
      </w:tr>
      <w:tr w:rsidR="00D656FE" w:rsidRPr="004201DA" w:rsidTr="00214CFC">
        <w:trPr>
          <w:trHeight w:val="157"/>
        </w:trPr>
        <w:tc>
          <w:tcPr>
            <w:tcW w:w="3407" w:type="dxa"/>
            <w:shd w:val="clear" w:color="auto" w:fill="auto"/>
            <w:vAlign w:val="bottom"/>
            <w:hideMark/>
          </w:tcPr>
          <w:p w:rsidR="00D656FE" w:rsidRPr="004201DA" w:rsidRDefault="00D656FE" w:rsidP="00BB4CE4">
            <w:pPr>
              <w:spacing w:after="0" w:line="240" w:lineRule="auto"/>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ГП "Экономическое развитие и инновацион</w:t>
            </w:r>
            <w:r w:rsidR="00BB4CE4">
              <w:rPr>
                <w:rFonts w:ascii="Times New Roman" w:eastAsia="Times New Roman" w:hAnsi="Times New Roman" w:cs="Times New Roman"/>
                <w:sz w:val="20"/>
                <w:szCs w:val="20"/>
              </w:rPr>
              <w:t>ная экономика Приморского края"</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5 191,3</w:t>
            </w:r>
          </w:p>
        </w:tc>
        <w:tc>
          <w:tcPr>
            <w:tcW w:w="1134" w:type="dxa"/>
            <w:shd w:val="clear" w:color="auto" w:fill="auto"/>
            <w:noWrap/>
            <w:vAlign w:val="bottom"/>
            <w:hideMark/>
          </w:tcPr>
          <w:p w:rsidR="00D656FE" w:rsidRPr="004201DA" w:rsidRDefault="00D656FE" w:rsidP="00D656FE">
            <w:pPr>
              <w:spacing w:after="0" w:line="240" w:lineRule="auto"/>
              <w:ind w:left="-108" w:right="34"/>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5,7</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4 483,5</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5,5</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-707,8</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86,4</w:t>
            </w:r>
          </w:p>
        </w:tc>
      </w:tr>
      <w:tr w:rsidR="00D656FE" w:rsidRPr="004201DA" w:rsidTr="00214CFC">
        <w:trPr>
          <w:trHeight w:val="270"/>
        </w:trPr>
        <w:tc>
          <w:tcPr>
            <w:tcW w:w="3407" w:type="dxa"/>
            <w:shd w:val="clear" w:color="auto" w:fill="auto"/>
            <w:vAlign w:val="bottom"/>
            <w:hideMark/>
          </w:tcPr>
          <w:p w:rsidR="00D656FE" w:rsidRPr="004201DA" w:rsidRDefault="00BB4CE4" w:rsidP="00BB4CE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ГП "Безопасный край"</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583,7</w:t>
            </w:r>
          </w:p>
        </w:tc>
        <w:tc>
          <w:tcPr>
            <w:tcW w:w="1134" w:type="dxa"/>
            <w:shd w:val="clear" w:color="auto" w:fill="auto"/>
            <w:noWrap/>
            <w:vAlign w:val="bottom"/>
            <w:hideMark/>
          </w:tcPr>
          <w:p w:rsidR="00D656FE" w:rsidRPr="004201DA" w:rsidRDefault="00D656FE" w:rsidP="00D656FE">
            <w:pPr>
              <w:spacing w:after="0" w:line="240" w:lineRule="auto"/>
              <w:ind w:left="-108" w:right="34"/>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0,6</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514,9</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0,6</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-68,8</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88,2</w:t>
            </w:r>
          </w:p>
        </w:tc>
      </w:tr>
      <w:tr w:rsidR="00D656FE" w:rsidRPr="004201DA" w:rsidTr="00214CFC">
        <w:trPr>
          <w:trHeight w:val="540"/>
        </w:trPr>
        <w:tc>
          <w:tcPr>
            <w:tcW w:w="3407"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Непрограммные направления деятельности органов государственной власти</w:t>
            </w:r>
          </w:p>
        </w:tc>
        <w:tc>
          <w:tcPr>
            <w:tcW w:w="993"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1 982,7</w:t>
            </w:r>
          </w:p>
        </w:tc>
        <w:tc>
          <w:tcPr>
            <w:tcW w:w="1134" w:type="dxa"/>
            <w:shd w:val="clear" w:color="auto" w:fill="auto"/>
            <w:noWrap/>
            <w:vAlign w:val="bottom"/>
            <w:hideMark/>
          </w:tcPr>
          <w:p w:rsidR="00D656FE" w:rsidRPr="004201DA" w:rsidRDefault="00D656FE" w:rsidP="00D656FE">
            <w:pPr>
              <w:spacing w:after="0" w:line="240" w:lineRule="auto"/>
              <w:ind w:left="-108" w:right="34"/>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2,2</w:t>
            </w:r>
          </w:p>
        </w:tc>
        <w:tc>
          <w:tcPr>
            <w:tcW w:w="992"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color w:val="000000"/>
                <w:sz w:val="20"/>
                <w:szCs w:val="20"/>
              </w:rPr>
            </w:pPr>
            <w:r w:rsidRPr="004201DA">
              <w:rPr>
                <w:rFonts w:ascii="Times New Roman" w:eastAsia="Times New Roman" w:hAnsi="Times New Roman" w:cs="Times New Roman"/>
                <w:b/>
                <w:bCs/>
                <w:i/>
                <w:iCs/>
                <w:color w:val="000000"/>
                <w:sz w:val="20"/>
                <w:szCs w:val="20"/>
              </w:rPr>
              <w:t>1 963,6</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2,4</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-19,1</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b/>
                <w:bCs/>
                <w:i/>
                <w:iCs/>
                <w:sz w:val="20"/>
                <w:szCs w:val="20"/>
              </w:rPr>
            </w:pPr>
            <w:r w:rsidRPr="004201DA">
              <w:rPr>
                <w:rFonts w:ascii="Times New Roman" w:eastAsia="Times New Roman" w:hAnsi="Times New Roman" w:cs="Times New Roman"/>
                <w:b/>
                <w:bCs/>
                <w:i/>
                <w:iCs/>
                <w:sz w:val="20"/>
                <w:szCs w:val="20"/>
              </w:rPr>
              <w:t>99,0</w:t>
            </w:r>
          </w:p>
        </w:tc>
      </w:tr>
      <w:tr w:rsidR="00D656FE" w:rsidRPr="004201DA" w:rsidTr="00214CFC">
        <w:trPr>
          <w:trHeight w:val="229"/>
        </w:trPr>
        <w:tc>
          <w:tcPr>
            <w:tcW w:w="3407" w:type="dxa"/>
            <w:shd w:val="clear" w:color="auto" w:fill="auto"/>
            <w:noWrap/>
            <w:vAlign w:val="bottom"/>
            <w:hideMark/>
          </w:tcPr>
          <w:p w:rsidR="00D656FE" w:rsidRPr="004201DA" w:rsidRDefault="00D656FE" w:rsidP="00D656FE">
            <w:pPr>
              <w:spacing w:after="0" w:line="240" w:lineRule="auto"/>
              <w:rPr>
                <w:rFonts w:ascii="Times New Roman" w:eastAsia="Times New Roman" w:hAnsi="Times New Roman" w:cs="Times New Roman"/>
                <w:b/>
                <w:bCs/>
                <w:sz w:val="20"/>
                <w:szCs w:val="20"/>
              </w:rPr>
            </w:pPr>
            <w:r w:rsidRPr="004201DA">
              <w:rPr>
                <w:rFonts w:ascii="Times New Roman" w:eastAsia="Times New Roman" w:hAnsi="Times New Roman" w:cs="Times New Roman"/>
                <w:b/>
                <w:bCs/>
                <w:sz w:val="20"/>
                <w:szCs w:val="20"/>
              </w:rPr>
              <w:t>Всего  расходов</w:t>
            </w:r>
          </w:p>
        </w:tc>
        <w:tc>
          <w:tcPr>
            <w:tcW w:w="993"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b/>
                <w:bCs/>
                <w:sz w:val="20"/>
                <w:szCs w:val="20"/>
              </w:rPr>
            </w:pPr>
            <w:r w:rsidRPr="004201DA">
              <w:rPr>
                <w:rFonts w:ascii="Times New Roman" w:eastAsia="Times New Roman" w:hAnsi="Times New Roman" w:cs="Times New Roman"/>
                <w:b/>
                <w:bCs/>
                <w:sz w:val="20"/>
                <w:szCs w:val="20"/>
              </w:rPr>
              <w:t>90 560,3</w:t>
            </w:r>
          </w:p>
        </w:tc>
        <w:tc>
          <w:tcPr>
            <w:tcW w:w="1134" w:type="dxa"/>
            <w:shd w:val="clear" w:color="auto" w:fill="auto"/>
            <w:noWrap/>
            <w:vAlign w:val="bottom"/>
            <w:hideMark/>
          </w:tcPr>
          <w:p w:rsidR="00D656FE" w:rsidRPr="004201DA" w:rsidRDefault="00D656FE" w:rsidP="00D656FE">
            <w:pPr>
              <w:spacing w:after="0" w:line="240" w:lineRule="auto"/>
              <w:ind w:left="-108" w:right="-108"/>
              <w:jc w:val="right"/>
              <w:rPr>
                <w:rFonts w:ascii="Times New Roman" w:eastAsia="Times New Roman" w:hAnsi="Times New Roman" w:cs="Times New Roman"/>
                <w:b/>
                <w:bCs/>
                <w:sz w:val="20"/>
                <w:szCs w:val="20"/>
              </w:rPr>
            </w:pPr>
            <w:r w:rsidRPr="004201DA">
              <w:rPr>
                <w:rFonts w:ascii="Times New Roman" w:eastAsia="Times New Roman" w:hAnsi="Times New Roman" w:cs="Times New Roman"/>
                <w:b/>
                <w:bCs/>
                <w:sz w:val="20"/>
                <w:szCs w:val="20"/>
              </w:rPr>
              <w:t>100,0</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b/>
                <w:bCs/>
                <w:sz w:val="20"/>
                <w:szCs w:val="20"/>
              </w:rPr>
            </w:pPr>
            <w:r w:rsidRPr="004201DA">
              <w:rPr>
                <w:rFonts w:ascii="Times New Roman" w:eastAsia="Times New Roman" w:hAnsi="Times New Roman" w:cs="Times New Roman"/>
                <w:b/>
                <w:bCs/>
                <w:sz w:val="20"/>
                <w:szCs w:val="20"/>
              </w:rPr>
              <w:t>82 071,9</w:t>
            </w:r>
          </w:p>
        </w:tc>
        <w:tc>
          <w:tcPr>
            <w:tcW w:w="1134"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b/>
                <w:bCs/>
                <w:sz w:val="20"/>
                <w:szCs w:val="20"/>
              </w:rPr>
            </w:pPr>
            <w:r w:rsidRPr="004201DA">
              <w:rPr>
                <w:rFonts w:ascii="Times New Roman" w:eastAsia="Times New Roman" w:hAnsi="Times New Roman" w:cs="Times New Roman"/>
                <w:b/>
                <w:bCs/>
                <w:sz w:val="20"/>
                <w:szCs w:val="20"/>
              </w:rPr>
              <w:t>100,0</w:t>
            </w:r>
          </w:p>
        </w:tc>
        <w:tc>
          <w:tcPr>
            <w:tcW w:w="992" w:type="dxa"/>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b/>
                <w:bCs/>
                <w:sz w:val="20"/>
                <w:szCs w:val="20"/>
              </w:rPr>
            </w:pPr>
            <w:r w:rsidRPr="004201DA">
              <w:rPr>
                <w:rFonts w:ascii="Times New Roman" w:eastAsia="Times New Roman" w:hAnsi="Times New Roman" w:cs="Times New Roman"/>
                <w:b/>
                <w:bCs/>
                <w:sz w:val="20"/>
                <w:szCs w:val="20"/>
              </w:rPr>
              <w:t>-8 488,4</w:t>
            </w:r>
          </w:p>
        </w:tc>
        <w:tc>
          <w:tcPr>
            <w:tcW w:w="709" w:type="dxa"/>
            <w:shd w:val="clear" w:color="auto" w:fill="auto"/>
            <w:noWrap/>
            <w:vAlign w:val="bottom"/>
            <w:hideMark/>
          </w:tcPr>
          <w:p w:rsidR="00D656FE" w:rsidRPr="004201DA" w:rsidRDefault="00D656FE" w:rsidP="00D656FE">
            <w:pPr>
              <w:spacing w:after="0" w:line="240" w:lineRule="auto"/>
              <w:ind w:right="33"/>
              <w:jc w:val="right"/>
              <w:rPr>
                <w:rFonts w:ascii="Times New Roman" w:eastAsia="Times New Roman" w:hAnsi="Times New Roman" w:cs="Times New Roman"/>
                <w:b/>
                <w:bCs/>
                <w:sz w:val="20"/>
                <w:szCs w:val="20"/>
              </w:rPr>
            </w:pPr>
            <w:r w:rsidRPr="004201DA">
              <w:rPr>
                <w:rFonts w:ascii="Times New Roman" w:eastAsia="Times New Roman" w:hAnsi="Times New Roman" w:cs="Times New Roman"/>
                <w:b/>
                <w:bCs/>
                <w:sz w:val="20"/>
                <w:szCs w:val="20"/>
              </w:rPr>
              <w:t>90,6</w:t>
            </w:r>
          </w:p>
        </w:tc>
      </w:tr>
    </w:tbl>
    <w:p w:rsidR="00D656FE" w:rsidRPr="004201DA" w:rsidRDefault="00D656FE" w:rsidP="00D656FE">
      <w:pPr>
        <w:spacing w:after="0" w:line="240" w:lineRule="auto"/>
        <w:ind w:firstLine="720"/>
        <w:jc w:val="both"/>
        <w:rPr>
          <w:rFonts w:ascii="Times New Roman" w:hAnsi="Times New Roman" w:cs="Times New Roman"/>
          <w:sz w:val="28"/>
          <w:szCs w:val="28"/>
        </w:rPr>
      </w:pP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Как видно из таблицы, наибольший рост планируемых бюджетных ассигнований в 2016 году по сравнению с 2015 годом приходится на реализацию мероприятий ГП "Обеспечение доступным жильем и качественными услугами жилищно-коммунального хозяйства населения Приморского края" (на 59,9 %), что в основном обусловлено повышением расходов на предоставление субсидий теплоснабжающим организациям на компенсацию выпадающих доходов, возникающих в результате установления льготного тарифа на тепловую энергию (мощность), на 3641,0 млн рублей (план – 4770,0 млн рублей) вместо предоставления гражданам социальных выплат на оплату услуг по отоплению и горячему водоснабжению, осуществляемых в 2015 году в рамках ГП "Социальная поддержка населения Приморского края".</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Значительное снижение плановых расходов в 2016 году предусмотрено законопроектом по ГП "Развитие туризма в Приморском крае" (на 96,4 %, или в 28,1 раза), что связано с отсутствием планируемых бюджетных инвестиций открытому акционерному обществу "Наш дом </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Приморье" (в 2015 году – 1400,0 млн рублей). </w:t>
      </w:r>
    </w:p>
    <w:p w:rsidR="00D656FE" w:rsidRPr="004201DA" w:rsidRDefault="00D656FE" w:rsidP="00D656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201DA">
        <w:rPr>
          <w:rFonts w:ascii="Times New Roman" w:hAnsi="Times New Roman"/>
          <w:color w:val="000000"/>
          <w:sz w:val="28"/>
          <w:szCs w:val="28"/>
        </w:rPr>
        <w:t>Согласно приложению 11 к законопроекту "</w:t>
      </w:r>
      <w:r w:rsidRPr="004201DA">
        <w:rPr>
          <w:rFonts w:ascii="Times New Roman" w:eastAsia="Times New Roman" w:hAnsi="Times New Roman" w:cs="Times New Roman"/>
          <w:color w:val="000000"/>
          <w:sz w:val="28"/>
          <w:szCs w:val="28"/>
        </w:rPr>
        <w:t>Распределение бюджетных ассигнований из краевого бюджета на 2016 год в ведомственной структуре расходов краевого бюджета"</w:t>
      </w:r>
      <w:r w:rsidRPr="004201DA">
        <w:rPr>
          <w:rFonts w:ascii="Times New Roman" w:eastAsia="Times New Roman" w:hAnsi="Times New Roman" w:cs="Times New Roman"/>
          <w:sz w:val="28"/>
          <w:szCs w:val="28"/>
        </w:rPr>
        <w:t xml:space="preserve"> в плановом периоде реализовывать программные мероприятия будут 31 главный распорядитель средств краевого бюджета из 41 ведомства. В ведомственной структуре наибольший объем программных расходов (80,8 %) приходится на департамент образования и науки Приморского края (18679,2 млн рублей, или 23,3 % от общего объема средств, запланированных на реализацию ГП), департамент здравоохранения Приморского края (15795,1 млн рублей, или 19,7 %), департамент труда и социального развития Приморского края (14360,3 млн рублей, или 17,9 %), департамент транспорта и дорожного хозяйства Приморского края (</w:t>
      </w:r>
      <w:r w:rsidR="00F452EB">
        <w:rPr>
          <w:rFonts w:ascii="Times New Roman" w:eastAsia="Times New Roman" w:hAnsi="Times New Roman" w:cs="Times New Roman"/>
          <w:sz w:val="28"/>
          <w:szCs w:val="28"/>
        </w:rPr>
        <w:t>8601,5 </w:t>
      </w:r>
      <w:r w:rsidRPr="004201DA">
        <w:rPr>
          <w:rFonts w:ascii="Times New Roman" w:eastAsia="Times New Roman" w:hAnsi="Times New Roman" w:cs="Times New Roman"/>
          <w:sz w:val="28"/>
          <w:szCs w:val="28"/>
        </w:rPr>
        <w:t xml:space="preserve">млн рублей, или 10,7 %), департамент по жилищно-коммунальному хозяйству и топливным ресурсам Приморского края (7390,7 млн рублей, или 9,2 %).   </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Структура расходов краевого бюджета в разрезе программных и непрограммных направлений деятельности органов государственной власти на 201</w:t>
      </w:r>
      <w:r w:rsidR="00F452EB">
        <w:rPr>
          <w:rFonts w:ascii="Times New Roman" w:eastAsia="Times New Roman" w:hAnsi="Times New Roman" w:cs="Times New Roman"/>
          <w:sz w:val="28"/>
          <w:szCs w:val="28"/>
        </w:rPr>
        <w:t>6</w:t>
      </w:r>
      <w:r w:rsidRPr="004201DA">
        <w:rPr>
          <w:rFonts w:ascii="Times New Roman" w:eastAsia="Times New Roman" w:hAnsi="Times New Roman" w:cs="Times New Roman"/>
          <w:sz w:val="28"/>
          <w:szCs w:val="28"/>
        </w:rPr>
        <w:t> год представлена диаграммой.</w:t>
      </w:r>
    </w:p>
    <w:p w:rsidR="00D656FE" w:rsidRPr="004201DA" w:rsidRDefault="00D656FE" w:rsidP="00D656FE">
      <w:pPr>
        <w:ind w:firstLine="720"/>
        <w:rPr>
          <w:rFonts w:ascii="Times New Roman" w:hAnsi="Times New Roman" w:cs="Times New Roman"/>
          <w:sz w:val="28"/>
          <w:szCs w:val="28"/>
        </w:rPr>
      </w:pPr>
    </w:p>
    <w:p w:rsidR="00D656FE" w:rsidRPr="004201DA" w:rsidRDefault="00D656FE" w:rsidP="00D656FE">
      <w:pPr>
        <w:rPr>
          <w:rFonts w:ascii="Times New Roman" w:hAnsi="Times New Roman" w:cs="Times New Roman"/>
          <w:sz w:val="28"/>
          <w:szCs w:val="28"/>
        </w:rPr>
      </w:pPr>
      <w:r w:rsidRPr="004201DA">
        <w:rPr>
          <w:noProof/>
        </w:rPr>
        <w:drawing>
          <wp:inline distT="0" distB="0" distL="0" distR="0" wp14:anchorId="5E3EBD33" wp14:editId="27ED2831">
            <wp:extent cx="6164131" cy="5733826"/>
            <wp:effectExtent l="0" t="0" r="8255" b="63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общем объеме расходов бюджета в 2016 году наибольший удельный вес (80,4 %) занимают расходы на ГП: "Развитие образования Приморского края" на 2013</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2020 годы </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20,8 % (17109,8 млн рублей), "Развитие здравоохранения Приморского края" на 2013</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2020 годы </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19,6 % (16054,5 млн рублей), "Социальная поддержка населения Приморского края на 2013</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2020 годы" </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17,3 % (14210,1млн рублей), "Обеспечение доступным жильем и качественными услугами жилищно-коммунального хозяйства населения Приморского края" на 2013-2020 годы – 12,2 % (9976,3 млн рублей), "Развитие транспортного комплекса Приморского края" на 2013-2021 годы – 10,5 % (8601,5 млн рублей). </w:t>
      </w:r>
    </w:p>
    <w:p w:rsidR="00D656FE" w:rsidRPr="004201DA" w:rsidRDefault="00D656FE" w:rsidP="00D656FE">
      <w:pPr>
        <w:pStyle w:val="a7"/>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соответствии с пунктом 17 части 1 статьи 66 Закона Приморского края от 20.07.2005 № 271–КЗ "О бюджетном устройстве, бюджетном процессе и межбюджетных отношениях в Приморском крае" (в редакции от 03.12.2014 № 503–КЗ) одновременно с законопроектом представлены паспорта 18 ГП и проектов изменений в них. </w:t>
      </w:r>
    </w:p>
    <w:p w:rsidR="00D656FE" w:rsidRPr="004201DA" w:rsidRDefault="00D656FE" w:rsidP="00D656FE">
      <w:pPr>
        <w:pStyle w:val="a7"/>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Необходимо отметить, что в ходе проведения Контрольно-счетной палатой анализа представленных паспортов ГП и нормативно-правовых актов Администрации Приморского края об утверждении ГП (в действующих редакциях)</w:t>
      </w:r>
      <w:r w:rsidR="00A918F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выявлена недостоверная информация в паспорте ГП "Информационное общество" на 2013-2017 годы. Так, в позиции "Объем средств краевого бюджета  на финансирование государственной программы и прогнозная оценка привлекаемых на реализацию ее целей средств федерального бюджета, бюджетов государственных внебюджетных фондов, иных внебюджетных источников, бюджетов муниципальных образований Приморского края в случае участия Приморского края в реализации муниципальных программ, аналогичных мероприятиям государственной программы Приморского края»  общий объем финансирования мероприятий ГП за счет средств краевого бюджета на 2016 год (711,8 млн рублей) не соответствует объему, утвержденному постановлением Администрации Приморского края от 07.12.2012 № 385-па (в редакции от 08.10.2015 № 387-па) (848,2 млн рублей).</w:t>
      </w:r>
    </w:p>
    <w:p w:rsidR="00D656FE" w:rsidRPr="004201DA" w:rsidRDefault="00D656FE" w:rsidP="00D656FE">
      <w:pPr>
        <w:tabs>
          <w:tab w:val="left" w:pos="840"/>
        </w:tabs>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дальнейшем по тексту заключения по указанным ГП проанализированы данные, представленные в постановлениях Администрации Приморского края, в действующих редакциях.  </w:t>
      </w:r>
    </w:p>
    <w:p w:rsidR="00D656FE" w:rsidRDefault="00D656FE" w:rsidP="00D656FE">
      <w:pPr>
        <w:tabs>
          <w:tab w:val="left" w:pos="840"/>
        </w:tabs>
        <w:spacing w:after="0" w:line="240" w:lineRule="auto"/>
        <w:ind w:firstLine="709"/>
        <w:jc w:val="both"/>
        <w:rPr>
          <w:rFonts w:ascii="Times New Roman" w:hAnsi="Times New Roman"/>
          <w:sz w:val="28"/>
          <w:szCs w:val="28"/>
        </w:rPr>
      </w:pPr>
      <w:r w:rsidRPr="004201DA">
        <w:rPr>
          <w:rFonts w:ascii="Times New Roman" w:hAnsi="Times New Roman"/>
          <w:sz w:val="28"/>
          <w:szCs w:val="28"/>
        </w:rPr>
        <w:t>Соответствие объемов финансирования мероприятий ГП за счет краевого бюджета, прогнозной оценкой средств, привлекаемых на их реализацию из федерального бюджета, утвержденных паспортами ГП Приморского края на 2016 год, и бюджетных ассигнований, предусмотренных законопроектом, представлены в таблице.</w:t>
      </w:r>
    </w:p>
    <w:p w:rsidR="00F06B9D" w:rsidRPr="00F06B9D" w:rsidRDefault="00F06B9D" w:rsidP="00F06B9D">
      <w:pPr>
        <w:tabs>
          <w:tab w:val="left" w:pos="840"/>
        </w:tabs>
        <w:spacing w:after="0" w:line="240" w:lineRule="auto"/>
        <w:ind w:firstLine="709"/>
        <w:jc w:val="right"/>
        <w:rPr>
          <w:rFonts w:ascii="Times New Roman" w:hAnsi="Times New Roman"/>
          <w:sz w:val="24"/>
          <w:szCs w:val="24"/>
        </w:rPr>
      </w:pPr>
      <w:r w:rsidRPr="00F06B9D">
        <w:rPr>
          <w:rFonts w:ascii="Times New Roman" w:hAnsi="Times New Roman"/>
          <w:sz w:val="24"/>
          <w:szCs w:val="24"/>
        </w:rPr>
        <w:t>Таблица 3</w:t>
      </w:r>
      <w:r w:rsidR="003E3E01">
        <w:rPr>
          <w:rFonts w:ascii="Times New Roman" w:hAnsi="Times New Roman"/>
          <w:sz w:val="24"/>
          <w:szCs w:val="24"/>
        </w:rPr>
        <w:t>5</w:t>
      </w:r>
    </w:p>
    <w:p w:rsidR="00D656FE" w:rsidRPr="00F06B9D" w:rsidRDefault="00D656FE" w:rsidP="00F06B9D">
      <w:pPr>
        <w:spacing w:after="0" w:line="240" w:lineRule="auto"/>
        <w:ind w:left="7068" w:firstLine="720"/>
        <w:jc w:val="right"/>
        <w:rPr>
          <w:rFonts w:ascii="Times New Roman" w:eastAsia="Times New Roman" w:hAnsi="Times New Roman" w:cs="Times New Roman"/>
          <w:sz w:val="24"/>
          <w:szCs w:val="24"/>
        </w:rPr>
      </w:pPr>
      <w:r w:rsidRPr="00F06B9D">
        <w:rPr>
          <w:rFonts w:ascii="Times New Roman" w:eastAsia="Times New Roman" w:hAnsi="Times New Roman" w:cs="Times New Roman"/>
          <w:sz w:val="24"/>
          <w:szCs w:val="24"/>
        </w:rPr>
        <w:t xml:space="preserve">(млн рублей)  </w:t>
      </w:r>
    </w:p>
    <w:tbl>
      <w:tblPr>
        <w:tblW w:w="9226" w:type="dxa"/>
        <w:tblInd w:w="113" w:type="dxa"/>
        <w:tblLook w:val="04A0" w:firstRow="1" w:lastRow="0" w:firstColumn="1" w:lastColumn="0" w:noHBand="0" w:noVBand="1"/>
      </w:tblPr>
      <w:tblGrid>
        <w:gridCol w:w="486"/>
        <w:gridCol w:w="4680"/>
        <w:gridCol w:w="1595"/>
        <w:gridCol w:w="1218"/>
        <w:gridCol w:w="1247"/>
      </w:tblGrid>
      <w:tr w:rsidR="00D656FE" w:rsidRPr="004201DA" w:rsidTr="00D656FE">
        <w:trPr>
          <w:trHeight w:val="525"/>
          <w:tblHeader/>
        </w:trPr>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 п/п</w:t>
            </w:r>
          </w:p>
        </w:tc>
        <w:tc>
          <w:tcPr>
            <w:tcW w:w="4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Наименование</w:t>
            </w:r>
          </w:p>
        </w:tc>
        <w:tc>
          <w:tcPr>
            <w:tcW w:w="2813" w:type="dxa"/>
            <w:gridSpan w:val="2"/>
            <w:tcBorders>
              <w:top w:val="single" w:sz="4" w:space="0" w:color="auto"/>
              <w:left w:val="nil"/>
              <w:bottom w:val="single" w:sz="4" w:space="0" w:color="auto"/>
              <w:right w:val="nil"/>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Предусмотрено</w:t>
            </w:r>
          </w:p>
        </w:tc>
        <w:tc>
          <w:tcPr>
            <w:tcW w:w="12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Отклонения</w:t>
            </w:r>
          </w:p>
        </w:tc>
      </w:tr>
      <w:tr w:rsidR="00D656FE" w:rsidRPr="004201DA" w:rsidTr="00D656FE">
        <w:trPr>
          <w:trHeight w:val="990"/>
          <w:tblHeader/>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sz w:val="20"/>
                <w:szCs w:val="20"/>
                <w:lang w:eastAsia="ja-JP"/>
              </w:rPr>
            </w:pPr>
          </w:p>
        </w:tc>
        <w:tc>
          <w:tcPr>
            <w:tcW w:w="4680" w:type="dxa"/>
            <w:vMerge/>
            <w:tcBorders>
              <w:top w:val="single" w:sz="4" w:space="0" w:color="auto"/>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sz w:val="20"/>
                <w:szCs w:val="20"/>
                <w:lang w:eastAsia="ja-JP"/>
              </w:rPr>
            </w:pPr>
          </w:p>
        </w:tc>
        <w:tc>
          <w:tcPr>
            <w:tcW w:w="1595" w:type="dxa"/>
            <w:tcBorders>
              <w:top w:val="nil"/>
              <w:left w:val="nil"/>
              <w:bottom w:val="nil"/>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законопроектом на 2016 год</w:t>
            </w:r>
          </w:p>
        </w:tc>
        <w:tc>
          <w:tcPr>
            <w:tcW w:w="1218" w:type="dxa"/>
            <w:tcBorders>
              <w:top w:val="nil"/>
              <w:left w:val="nil"/>
              <w:bottom w:val="nil"/>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 xml:space="preserve"> паспортами ГП на 2016 год</w:t>
            </w:r>
          </w:p>
        </w:tc>
        <w:tc>
          <w:tcPr>
            <w:tcW w:w="1247" w:type="dxa"/>
            <w:vMerge/>
            <w:tcBorders>
              <w:top w:val="single" w:sz="4" w:space="0" w:color="auto"/>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sz w:val="20"/>
                <w:szCs w:val="20"/>
                <w:lang w:eastAsia="ja-JP"/>
              </w:rPr>
            </w:pPr>
          </w:p>
        </w:tc>
      </w:tr>
      <w:tr w:rsidR="00D656FE" w:rsidRPr="004201DA" w:rsidTr="00D656FE">
        <w:trPr>
          <w:trHeight w:val="255"/>
          <w:tblHeader/>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 </w:t>
            </w:r>
          </w:p>
        </w:tc>
        <w:tc>
          <w:tcPr>
            <w:tcW w:w="4680"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w:t>
            </w:r>
          </w:p>
        </w:tc>
        <w:tc>
          <w:tcPr>
            <w:tcW w:w="1595"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center"/>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гр.5 = гр.2 - гр.3</w:t>
            </w:r>
          </w:p>
        </w:tc>
      </w:tr>
      <w:tr w:rsidR="00D656FE" w:rsidRPr="004201DA" w:rsidTr="00D656FE">
        <w:trPr>
          <w:trHeight w:val="510"/>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ГП "Развитие здравоохранения Приморского края", всего</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16 054,5</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14 846,3</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1 208,2</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485,3</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473,5</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11,8</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15 569,2</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14 372,8</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1 196,4</w:t>
            </w:r>
          </w:p>
        </w:tc>
      </w:tr>
      <w:tr w:rsidR="00D656FE" w:rsidRPr="004201DA" w:rsidTr="00D656FE">
        <w:trPr>
          <w:trHeight w:val="451"/>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2</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ГП "Развитие образования Приморского края", всего</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17 109,8</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406C1D" w:rsidP="00D656FE">
            <w:pPr>
              <w:spacing w:after="0" w:line="240" w:lineRule="auto"/>
              <w:jc w:val="right"/>
              <w:rPr>
                <w:rFonts w:ascii="Times New Roman" w:eastAsia="Times New Roman" w:hAnsi="Times New Roman" w:cs="Times New Roman"/>
                <w:b/>
                <w:bCs/>
                <w:color w:val="000000"/>
                <w:sz w:val="20"/>
                <w:szCs w:val="20"/>
                <w:lang w:eastAsia="ja-JP"/>
              </w:rPr>
            </w:pPr>
            <w:r>
              <w:rPr>
                <w:rFonts w:ascii="Times New Roman" w:eastAsia="Times New Roman" w:hAnsi="Times New Roman" w:cs="Times New Roman"/>
                <w:b/>
                <w:bCs/>
                <w:color w:val="000000"/>
                <w:sz w:val="20"/>
                <w:szCs w:val="20"/>
                <w:lang w:eastAsia="ja-JP"/>
              </w:rPr>
              <w:t>16 806,0</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406C1D" w:rsidP="00D656FE">
            <w:pPr>
              <w:spacing w:after="0" w:line="240" w:lineRule="auto"/>
              <w:jc w:val="right"/>
              <w:rPr>
                <w:rFonts w:ascii="Times New Roman" w:eastAsia="Times New Roman" w:hAnsi="Times New Roman" w:cs="Times New Roman"/>
                <w:b/>
                <w:bCs/>
                <w:color w:val="000000"/>
                <w:sz w:val="20"/>
                <w:szCs w:val="20"/>
                <w:lang w:eastAsia="ja-JP"/>
              </w:rPr>
            </w:pPr>
            <w:r>
              <w:rPr>
                <w:rFonts w:ascii="Times New Roman" w:eastAsia="Times New Roman" w:hAnsi="Times New Roman" w:cs="Times New Roman"/>
                <w:b/>
                <w:bCs/>
                <w:color w:val="000000"/>
                <w:sz w:val="20"/>
                <w:szCs w:val="20"/>
                <w:lang w:eastAsia="ja-JP"/>
              </w:rPr>
              <w:t>303,8</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11,3</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F452EB" w:rsidP="00D656FE">
            <w:pPr>
              <w:spacing w:after="0" w:line="240" w:lineRule="auto"/>
              <w:jc w:val="right"/>
              <w:rPr>
                <w:rFonts w:ascii="Times New Roman" w:eastAsia="Times New Roman" w:hAnsi="Times New Roman" w:cs="Times New Roman"/>
                <w:sz w:val="20"/>
                <w:szCs w:val="20"/>
                <w:lang w:eastAsia="ja-JP"/>
              </w:rPr>
            </w:pPr>
            <w:r>
              <w:rPr>
                <w:rFonts w:ascii="Times New Roman" w:eastAsia="Times New Roman" w:hAnsi="Times New Roman" w:cs="Times New Roman"/>
                <w:sz w:val="20"/>
                <w:szCs w:val="20"/>
                <w:lang w:eastAsia="ja-JP"/>
              </w:rPr>
              <w:t>12,6</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406C1D">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w:t>
            </w:r>
            <w:r w:rsidR="00406C1D">
              <w:rPr>
                <w:rFonts w:ascii="Times New Roman" w:eastAsia="Times New Roman" w:hAnsi="Times New Roman" w:cs="Times New Roman"/>
                <w:sz w:val="20"/>
                <w:szCs w:val="20"/>
                <w:lang w:eastAsia="ja-JP"/>
              </w:rPr>
              <w:t>1,3</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17 09</w:t>
            </w:r>
            <w:r w:rsidR="00F452EB">
              <w:rPr>
                <w:rFonts w:ascii="Times New Roman" w:eastAsia="Times New Roman" w:hAnsi="Times New Roman" w:cs="Times New Roman"/>
                <w:color w:val="000000"/>
                <w:sz w:val="20"/>
                <w:szCs w:val="20"/>
                <w:lang w:eastAsia="ja-JP"/>
              </w:rPr>
              <w:t>8</w:t>
            </w:r>
            <w:r w:rsidRPr="004201DA">
              <w:rPr>
                <w:rFonts w:ascii="Times New Roman" w:eastAsia="Times New Roman" w:hAnsi="Times New Roman" w:cs="Times New Roman"/>
                <w:color w:val="000000"/>
                <w:sz w:val="20"/>
                <w:szCs w:val="20"/>
                <w:lang w:eastAsia="ja-JP"/>
              </w:rPr>
              <w:t>,5</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F452EB" w:rsidP="00D656FE">
            <w:pPr>
              <w:spacing w:after="0" w:line="240" w:lineRule="auto"/>
              <w:jc w:val="right"/>
              <w:rPr>
                <w:rFonts w:ascii="Times New Roman" w:eastAsia="Times New Roman" w:hAnsi="Times New Roman" w:cs="Times New Roman"/>
                <w:sz w:val="20"/>
                <w:szCs w:val="20"/>
                <w:lang w:eastAsia="ja-JP"/>
              </w:rPr>
            </w:pPr>
            <w:r>
              <w:rPr>
                <w:rFonts w:ascii="Times New Roman" w:eastAsia="Times New Roman" w:hAnsi="Times New Roman" w:cs="Times New Roman"/>
                <w:sz w:val="20"/>
                <w:szCs w:val="20"/>
                <w:lang w:eastAsia="ja-JP"/>
              </w:rPr>
              <w:t>16</w:t>
            </w:r>
            <w:r w:rsidR="00406C1D">
              <w:rPr>
                <w:rFonts w:ascii="Times New Roman" w:eastAsia="Times New Roman" w:hAnsi="Times New Roman" w:cs="Times New Roman"/>
                <w:sz w:val="20"/>
                <w:szCs w:val="20"/>
                <w:lang w:eastAsia="ja-JP"/>
              </w:rPr>
              <w:t xml:space="preserve"> </w:t>
            </w:r>
            <w:r>
              <w:rPr>
                <w:rFonts w:ascii="Times New Roman" w:eastAsia="Times New Roman" w:hAnsi="Times New Roman" w:cs="Times New Roman"/>
                <w:sz w:val="20"/>
                <w:szCs w:val="20"/>
                <w:lang w:eastAsia="ja-JP"/>
              </w:rPr>
              <w:t>793,4</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406C1D" w:rsidP="00D656FE">
            <w:pPr>
              <w:spacing w:after="0" w:line="240" w:lineRule="auto"/>
              <w:jc w:val="right"/>
              <w:rPr>
                <w:rFonts w:ascii="Times New Roman" w:eastAsia="Times New Roman" w:hAnsi="Times New Roman" w:cs="Times New Roman"/>
                <w:sz w:val="20"/>
                <w:szCs w:val="20"/>
                <w:lang w:eastAsia="ja-JP"/>
              </w:rPr>
            </w:pPr>
            <w:r>
              <w:rPr>
                <w:rFonts w:ascii="Times New Roman" w:eastAsia="Times New Roman" w:hAnsi="Times New Roman" w:cs="Times New Roman"/>
                <w:sz w:val="20"/>
                <w:szCs w:val="20"/>
                <w:lang w:eastAsia="ja-JP"/>
              </w:rPr>
              <w:t>305,1</w:t>
            </w:r>
          </w:p>
        </w:tc>
      </w:tr>
      <w:tr w:rsidR="00D656FE" w:rsidRPr="004201DA" w:rsidTr="00D656FE">
        <w:trPr>
          <w:trHeight w:val="510"/>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3</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"Социальная поддержка населения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14 210,1</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16 367,2</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-2 157,1</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2 451,5</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2 522,8</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-71,3</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11 758,6</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13 844,4</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-2 085,8</w:t>
            </w:r>
          </w:p>
        </w:tc>
      </w:tr>
      <w:tr w:rsidR="00D656FE" w:rsidRPr="004201DA" w:rsidTr="00D656FE">
        <w:trPr>
          <w:trHeight w:val="351"/>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"Содействие занятости населения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1 296,5</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1 350,6</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-54,1</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886,7</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944,8</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-58,1</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409,8</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405,8</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4,0</w:t>
            </w:r>
          </w:p>
        </w:tc>
      </w:tr>
      <w:tr w:rsidR="00D656FE" w:rsidRPr="004201DA" w:rsidTr="00D656FE">
        <w:trPr>
          <w:trHeight w:val="337"/>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5</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"Развитие культуры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1 305,1</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406C1D">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1 9</w:t>
            </w:r>
            <w:r w:rsidR="00406C1D">
              <w:rPr>
                <w:rFonts w:ascii="Times New Roman" w:eastAsia="Times New Roman" w:hAnsi="Times New Roman" w:cs="Times New Roman"/>
                <w:b/>
                <w:bCs/>
                <w:color w:val="000000"/>
                <w:sz w:val="20"/>
                <w:szCs w:val="20"/>
                <w:lang w:eastAsia="ja-JP"/>
              </w:rPr>
              <w:t>83</w:t>
            </w:r>
            <w:r w:rsidRPr="004201DA">
              <w:rPr>
                <w:rFonts w:ascii="Times New Roman" w:eastAsia="Times New Roman" w:hAnsi="Times New Roman" w:cs="Times New Roman"/>
                <w:b/>
                <w:bCs/>
                <w:color w:val="000000"/>
                <w:sz w:val="20"/>
                <w:szCs w:val="20"/>
                <w:lang w:eastAsia="ja-JP"/>
              </w:rPr>
              <w:t>,2</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406C1D">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-67</w:t>
            </w:r>
            <w:r w:rsidR="00406C1D">
              <w:rPr>
                <w:rFonts w:ascii="Times New Roman" w:eastAsia="Times New Roman" w:hAnsi="Times New Roman" w:cs="Times New Roman"/>
                <w:b/>
                <w:bCs/>
                <w:color w:val="000000"/>
                <w:sz w:val="20"/>
                <w:szCs w:val="20"/>
                <w:lang w:eastAsia="ja-JP"/>
              </w:rPr>
              <w:t>8</w:t>
            </w:r>
            <w:r w:rsidRPr="004201DA">
              <w:rPr>
                <w:rFonts w:ascii="Times New Roman" w:eastAsia="Times New Roman" w:hAnsi="Times New Roman" w:cs="Times New Roman"/>
                <w:b/>
                <w:bCs/>
                <w:color w:val="000000"/>
                <w:sz w:val="20"/>
                <w:szCs w:val="20"/>
                <w:lang w:eastAsia="ja-JP"/>
              </w:rPr>
              <w:t>,1</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4,6</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4,0</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0,6</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1 300,5</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406C1D">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1 97</w:t>
            </w:r>
            <w:r w:rsidR="00406C1D">
              <w:rPr>
                <w:rFonts w:ascii="Times New Roman" w:eastAsia="Times New Roman" w:hAnsi="Times New Roman" w:cs="Times New Roman"/>
                <w:sz w:val="20"/>
                <w:szCs w:val="20"/>
                <w:lang w:eastAsia="ja-JP"/>
              </w:rPr>
              <w:t>9</w:t>
            </w:r>
            <w:r w:rsidRPr="004201DA">
              <w:rPr>
                <w:rFonts w:ascii="Times New Roman" w:eastAsia="Times New Roman" w:hAnsi="Times New Roman" w:cs="Times New Roman"/>
                <w:sz w:val="20"/>
                <w:szCs w:val="20"/>
                <w:lang w:eastAsia="ja-JP"/>
              </w:rPr>
              <w:t>,2</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406C1D">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-67</w:t>
            </w:r>
            <w:r w:rsidR="00406C1D">
              <w:rPr>
                <w:rFonts w:ascii="Times New Roman" w:eastAsia="Times New Roman" w:hAnsi="Times New Roman" w:cs="Times New Roman"/>
                <w:sz w:val="20"/>
                <w:szCs w:val="20"/>
                <w:lang w:eastAsia="ja-JP"/>
              </w:rPr>
              <w:t>8</w:t>
            </w:r>
            <w:r w:rsidRPr="004201DA">
              <w:rPr>
                <w:rFonts w:ascii="Times New Roman" w:eastAsia="Times New Roman" w:hAnsi="Times New Roman" w:cs="Times New Roman"/>
                <w:sz w:val="20"/>
                <w:szCs w:val="20"/>
                <w:lang w:eastAsia="ja-JP"/>
              </w:rPr>
              <w:t>,7</w:t>
            </w:r>
          </w:p>
        </w:tc>
      </w:tr>
      <w:tr w:rsidR="00D656FE" w:rsidRPr="004201DA" w:rsidTr="00D656FE">
        <w:trPr>
          <w:trHeight w:val="948"/>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6</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"Обеспечение доступным жильем и качественными услугами жилищно-коммунального хозяйства населения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9 976,3</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3 576,3</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6 400,0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274,1</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236,5</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37,6</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9 125,3</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2 762,9</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6 362,4</w:t>
            </w:r>
          </w:p>
        </w:tc>
      </w:tr>
      <w:tr w:rsidR="00D656FE" w:rsidRPr="004201DA" w:rsidTr="00D656FE">
        <w:trPr>
          <w:trHeight w:val="76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 xml:space="preserve">средства государственной корпорации -  Фонда содействия реформированию жилищно-коммунального хозяйства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576,9</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576,9</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r>
      <w:tr w:rsidR="00D656FE" w:rsidRPr="004201DA" w:rsidTr="00D656FE">
        <w:trPr>
          <w:trHeight w:val="882"/>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7</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1 111,1</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1 076,7</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34,4</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18" w:type="dxa"/>
            <w:tcBorders>
              <w:top w:val="nil"/>
              <w:left w:val="nil"/>
              <w:bottom w:val="nil"/>
              <w:right w:val="nil"/>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47" w:type="dxa"/>
            <w:tcBorders>
              <w:top w:val="nil"/>
              <w:left w:val="single" w:sz="4" w:space="0" w:color="auto"/>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1 111,1</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1 076,7</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34,4</w:t>
            </w:r>
          </w:p>
        </w:tc>
      </w:tr>
      <w:tr w:rsidR="00D656FE" w:rsidRPr="004201DA" w:rsidTr="00D656FE">
        <w:trPr>
          <w:trHeight w:val="510"/>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8</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"Охрана окружающей среды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221,7</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227,1</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-5,4</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46,0</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51,5</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-5,5</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175,7</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175,6</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0,1</w:t>
            </w:r>
          </w:p>
        </w:tc>
      </w:tr>
      <w:tr w:rsidR="00D656FE" w:rsidRPr="004201DA" w:rsidTr="00D656FE">
        <w:trPr>
          <w:trHeight w:val="510"/>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9</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"Развитие физической культуры и спорта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1 477,3</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1 513,9</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-36,6</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18" w:type="dxa"/>
            <w:tcBorders>
              <w:top w:val="nil"/>
              <w:left w:val="nil"/>
              <w:bottom w:val="nil"/>
              <w:right w:val="nil"/>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47" w:type="dxa"/>
            <w:tcBorders>
              <w:top w:val="nil"/>
              <w:left w:val="single" w:sz="4" w:space="0" w:color="auto"/>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1 477,3</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1 513,9</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-36,6</w:t>
            </w:r>
          </w:p>
        </w:tc>
      </w:tr>
      <w:tr w:rsidR="00D656FE" w:rsidRPr="004201DA" w:rsidTr="00D656FE">
        <w:trPr>
          <w:trHeight w:val="319"/>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10</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"Развитие туризма в Приморском крае",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52,3</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64,3</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-12,0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18" w:type="dxa"/>
            <w:tcBorders>
              <w:top w:val="nil"/>
              <w:left w:val="nil"/>
              <w:bottom w:val="nil"/>
              <w:right w:val="nil"/>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47" w:type="dxa"/>
            <w:tcBorders>
              <w:top w:val="nil"/>
              <w:left w:val="single" w:sz="4" w:space="0" w:color="auto"/>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52,3</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64,3</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-12,0</w:t>
            </w:r>
          </w:p>
        </w:tc>
      </w:tr>
      <w:tr w:rsidR="00D656FE" w:rsidRPr="004201DA" w:rsidTr="00D656FE">
        <w:trPr>
          <w:trHeight w:val="301"/>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11</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"Информационное общество",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839,7</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858,2</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-18,5</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10,0</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-10,0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839,7</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848,2</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-8,5</w:t>
            </w:r>
          </w:p>
        </w:tc>
      </w:tr>
      <w:tr w:rsidR="00D656FE" w:rsidRPr="004201DA" w:rsidTr="00D656FE">
        <w:trPr>
          <w:trHeight w:val="510"/>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12</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"Развитие транспортного комплекса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8 601,5</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11 158,7</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-2 557,2</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1 900,0</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3 721,2</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-1 821,2</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6 701,5</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7 437,5</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-736,0</w:t>
            </w:r>
          </w:p>
        </w:tc>
      </w:tr>
      <w:tr w:rsidR="00D656FE" w:rsidRPr="004201DA" w:rsidTr="00D656FE">
        <w:trPr>
          <w:trHeight w:val="765"/>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13</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"Энергоэффективность, развитие газоснабжения и энергетики в Приморском крае",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537,8</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299,2</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238,6</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537,8</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299,2</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238,6</w:t>
            </w:r>
          </w:p>
        </w:tc>
      </w:tr>
      <w:tr w:rsidR="00D656FE" w:rsidRPr="004201DA" w:rsidTr="00D656FE">
        <w:trPr>
          <w:trHeight w:val="1074"/>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14</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1 813,9</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3 022,9</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-1 209,0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166,7</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1 326,8</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-1 160,1</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1 647,2</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1 696,1</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-48,9</w:t>
            </w:r>
          </w:p>
        </w:tc>
      </w:tr>
      <w:tr w:rsidR="00D656FE" w:rsidRPr="004201DA" w:rsidTr="00D656FE">
        <w:trPr>
          <w:trHeight w:val="510"/>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15</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"Развитие рыбохозяйственного комплекса в Приморском крае,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128,7</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210,0</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-81,3</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0,4</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0,4</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128,3</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209,6</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-81,3</w:t>
            </w:r>
          </w:p>
        </w:tc>
      </w:tr>
      <w:tr w:rsidR="00D656FE" w:rsidRPr="004201DA" w:rsidTr="00D656FE">
        <w:trPr>
          <w:trHeight w:val="510"/>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16</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"Развитие лесного хозяйства в Приморском крае,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373,6</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418,1</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-44,5</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373,6</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418,1</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-44,5</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0,0</w:t>
            </w:r>
          </w:p>
        </w:tc>
      </w:tr>
      <w:tr w:rsidR="00D656FE" w:rsidRPr="004201DA" w:rsidTr="00D656FE">
        <w:trPr>
          <w:trHeight w:val="389"/>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17</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"Экономическое развитие и инновационная экономика Приморского края", всего </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4 483,5</w:t>
            </w:r>
          </w:p>
        </w:tc>
        <w:tc>
          <w:tcPr>
            <w:tcW w:w="1218"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4 075,1</w:t>
            </w:r>
          </w:p>
        </w:tc>
        <w:tc>
          <w:tcPr>
            <w:tcW w:w="1247"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408,4</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561,8</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912,1</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-350,3</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000000"/>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3 921,7</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3 163,0</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758,7</w:t>
            </w:r>
          </w:p>
        </w:tc>
      </w:tr>
      <w:tr w:rsidR="00D656FE" w:rsidRPr="004201DA" w:rsidTr="00D656FE">
        <w:trPr>
          <w:trHeight w:val="255"/>
        </w:trPr>
        <w:tc>
          <w:tcPr>
            <w:tcW w:w="4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18</w:t>
            </w: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 xml:space="preserve">ГП "Безопасный край", всего </w:t>
            </w:r>
          </w:p>
        </w:tc>
        <w:tc>
          <w:tcPr>
            <w:tcW w:w="1595" w:type="dxa"/>
            <w:tcBorders>
              <w:top w:val="nil"/>
              <w:left w:val="nil"/>
              <w:bottom w:val="nil"/>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514,9</w:t>
            </w:r>
          </w:p>
        </w:tc>
        <w:tc>
          <w:tcPr>
            <w:tcW w:w="1218" w:type="dxa"/>
            <w:tcBorders>
              <w:top w:val="nil"/>
              <w:left w:val="nil"/>
              <w:bottom w:val="nil"/>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549,7</w:t>
            </w:r>
          </w:p>
        </w:tc>
        <w:tc>
          <w:tcPr>
            <w:tcW w:w="1247" w:type="dxa"/>
            <w:tcBorders>
              <w:top w:val="nil"/>
              <w:left w:val="nil"/>
              <w:bottom w:val="nil"/>
              <w:right w:val="single" w:sz="4" w:space="0" w:color="000000"/>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-34,8</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single" w:sz="4" w:space="0" w:color="auto"/>
              <w:left w:val="nil"/>
              <w:bottom w:val="single" w:sz="4" w:space="0" w:color="auto"/>
              <w:right w:val="single" w:sz="4" w:space="0" w:color="auto"/>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31,7</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32,1</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-0,4</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nil"/>
              <w:right w:val="nil"/>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483,2</w:t>
            </w:r>
          </w:p>
        </w:tc>
        <w:tc>
          <w:tcPr>
            <w:tcW w:w="1218" w:type="dxa"/>
            <w:tcBorders>
              <w:top w:val="nil"/>
              <w:left w:val="single" w:sz="4" w:space="0" w:color="auto"/>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517,6</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-34,4</w:t>
            </w:r>
          </w:p>
        </w:tc>
      </w:tr>
      <w:tr w:rsidR="00D656FE" w:rsidRPr="004201DA" w:rsidTr="00D656FE">
        <w:trPr>
          <w:trHeight w:val="255"/>
        </w:trPr>
        <w:tc>
          <w:tcPr>
            <w:tcW w:w="4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 </w:t>
            </w:r>
          </w:p>
        </w:tc>
        <w:tc>
          <w:tcPr>
            <w:tcW w:w="4680" w:type="dxa"/>
            <w:tcBorders>
              <w:top w:val="nil"/>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both"/>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Итого</w:t>
            </w:r>
          </w:p>
        </w:tc>
        <w:tc>
          <w:tcPr>
            <w:tcW w:w="1595" w:type="dxa"/>
            <w:tcBorders>
              <w:top w:val="single" w:sz="4" w:space="0" w:color="auto"/>
              <w:left w:val="nil"/>
              <w:bottom w:val="single" w:sz="4" w:space="0" w:color="auto"/>
              <w:right w:val="single" w:sz="4" w:space="0" w:color="auto"/>
            </w:tcBorders>
            <w:shd w:val="clear" w:color="auto" w:fill="auto"/>
            <w:noWrap/>
            <w:vAlign w:val="bottom"/>
            <w:hideMark/>
          </w:tcPr>
          <w:p w:rsidR="00D656FE" w:rsidRPr="004201DA" w:rsidRDefault="00D656FE" w:rsidP="00D656FE">
            <w:pPr>
              <w:spacing w:after="0" w:line="240" w:lineRule="auto"/>
              <w:jc w:val="right"/>
              <w:rPr>
                <w:rFonts w:ascii="Times New Roman" w:eastAsia="Times New Roman" w:hAnsi="Times New Roman" w:cs="Times New Roman"/>
                <w:b/>
                <w:bCs/>
                <w:sz w:val="20"/>
                <w:szCs w:val="20"/>
                <w:lang w:eastAsia="ja-JP"/>
              </w:rPr>
            </w:pPr>
            <w:r w:rsidRPr="004201DA">
              <w:rPr>
                <w:rFonts w:ascii="Times New Roman" w:eastAsia="Times New Roman" w:hAnsi="Times New Roman" w:cs="Times New Roman"/>
                <w:b/>
                <w:bCs/>
                <w:sz w:val="20"/>
                <w:szCs w:val="20"/>
                <w:lang w:eastAsia="ja-JP"/>
              </w:rPr>
              <w:t>80 108,3</w:t>
            </w:r>
          </w:p>
        </w:tc>
        <w:tc>
          <w:tcPr>
            <w:tcW w:w="1218" w:type="dxa"/>
            <w:tcBorders>
              <w:top w:val="nil"/>
              <w:left w:val="nil"/>
              <w:bottom w:val="single" w:sz="4" w:space="0" w:color="auto"/>
              <w:right w:val="single" w:sz="4" w:space="0" w:color="auto"/>
            </w:tcBorders>
            <w:shd w:val="clear" w:color="auto" w:fill="auto"/>
            <w:noWrap/>
            <w:vAlign w:val="bottom"/>
            <w:hideMark/>
          </w:tcPr>
          <w:p w:rsidR="00D656FE" w:rsidRPr="004201DA" w:rsidRDefault="00406C1D" w:rsidP="00D656FE">
            <w:pPr>
              <w:spacing w:after="0" w:line="240" w:lineRule="auto"/>
              <w:jc w:val="right"/>
              <w:rPr>
                <w:rFonts w:ascii="Times New Roman" w:eastAsia="Times New Roman" w:hAnsi="Times New Roman" w:cs="Times New Roman"/>
                <w:b/>
                <w:bCs/>
                <w:sz w:val="20"/>
                <w:szCs w:val="20"/>
                <w:lang w:eastAsia="ja-JP"/>
              </w:rPr>
            </w:pPr>
            <w:r>
              <w:rPr>
                <w:rFonts w:ascii="Times New Roman" w:eastAsia="Times New Roman" w:hAnsi="Times New Roman" w:cs="Times New Roman"/>
                <w:b/>
                <w:bCs/>
                <w:sz w:val="20"/>
                <w:szCs w:val="20"/>
                <w:lang w:eastAsia="ja-JP"/>
              </w:rPr>
              <w:t>78 403,5</w:t>
            </w:r>
          </w:p>
        </w:tc>
        <w:tc>
          <w:tcPr>
            <w:tcW w:w="1247" w:type="dxa"/>
            <w:tcBorders>
              <w:top w:val="nil"/>
              <w:left w:val="nil"/>
              <w:bottom w:val="single" w:sz="4" w:space="0" w:color="auto"/>
              <w:right w:val="single" w:sz="4" w:space="0" w:color="auto"/>
            </w:tcBorders>
            <w:shd w:val="clear" w:color="auto" w:fill="auto"/>
            <w:noWrap/>
            <w:vAlign w:val="bottom"/>
            <w:hideMark/>
          </w:tcPr>
          <w:p w:rsidR="00D656FE" w:rsidRPr="004201DA" w:rsidRDefault="00406C1D" w:rsidP="00D656FE">
            <w:pPr>
              <w:spacing w:after="0" w:line="240" w:lineRule="auto"/>
              <w:jc w:val="right"/>
              <w:rPr>
                <w:rFonts w:ascii="Times New Roman" w:eastAsia="Times New Roman" w:hAnsi="Times New Roman" w:cs="Times New Roman"/>
                <w:b/>
                <w:bCs/>
                <w:sz w:val="20"/>
                <w:szCs w:val="20"/>
                <w:lang w:eastAsia="ja-JP"/>
              </w:rPr>
            </w:pPr>
            <w:r>
              <w:rPr>
                <w:rFonts w:ascii="Times New Roman" w:eastAsia="Times New Roman" w:hAnsi="Times New Roman" w:cs="Times New Roman"/>
                <w:b/>
                <w:bCs/>
                <w:sz w:val="20"/>
                <w:szCs w:val="20"/>
                <w:lang w:eastAsia="ja-JP"/>
              </w:rPr>
              <w:t>1 704,8</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федеральный бюджет</w:t>
            </w:r>
          </w:p>
        </w:tc>
        <w:tc>
          <w:tcPr>
            <w:tcW w:w="1595" w:type="dxa"/>
            <w:tcBorders>
              <w:top w:val="nil"/>
              <w:left w:val="nil"/>
              <w:bottom w:val="single" w:sz="4" w:space="0" w:color="auto"/>
              <w:right w:val="single" w:sz="4" w:space="0" w:color="auto"/>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7 193,7</w:t>
            </w:r>
          </w:p>
        </w:tc>
        <w:tc>
          <w:tcPr>
            <w:tcW w:w="1218" w:type="dxa"/>
            <w:tcBorders>
              <w:top w:val="nil"/>
              <w:left w:val="nil"/>
              <w:bottom w:val="single" w:sz="4" w:space="0" w:color="auto"/>
              <w:right w:val="single" w:sz="4" w:space="0" w:color="auto"/>
            </w:tcBorders>
            <w:shd w:val="clear" w:color="auto" w:fill="auto"/>
            <w:vAlign w:val="bottom"/>
            <w:hideMark/>
          </w:tcPr>
          <w:p w:rsidR="00D656FE" w:rsidRPr="004201DA" w:rsidRDefault="00406C1D" w:rsidP="00D656FE">
            <w:pPr>
              <w:spacing w:after="0" w:line="240" w:lineRule="auto"/>
              <w:jc w:val="right"/>
              <w:rPr>
                <w:rFonts w:ascii="Times New Roman" w:eastAsia="Times New Roman" w:hAnsi="Times New Roman" w:cs="Times New Roman"/>
                <w:color w:val="000000"/>
                <w:sz w:val="20"/>
                <w:szCs w:val="20"/>
                <w:lang w:eastAsia="ja-JP"/>
              </w:rPr>
            </w:pPr>
            <w:r>
              <w:rPr>
                <w:rFonts w:ascii="Times New Roman" w:eastAsia="Times New Roman" w:hAnsi="Times New Roman" w:cs="Times New Roman"/>
                <w:color w:val="000000"/>
                <w:sz w:val="20"/>
                <w:szCs w:val="20"/>
                <w:lang w:eastAsia="ja-JP"/>
              </w:rPr>
              <w:t>10 666,4</w:t>
            </w:r>
          </w:p>
        </w:tc>
        <w:tc>
          <w:tcPr>
            <w:tcW w:w="1247" w:type="dxa"/>
            <w:tcBorders>
              <w:top w:val="nil"/>
              <w:left w:val="nil"/>
              <w:bottom w:val="single" w:sz="4" w:space="0" w:color="auto"/>
              <w:right w:val="single" w:sz="4" w:space="0" w:color="auto"/>
            </w:tcBorders>
            <w:shd w:val="clear" w:color="auto" w:fill="auto"/>
            <w:vAlign w:val="bottom"/>
            <w:hideMark/>
          </w:tcPr>
          <w:p w:rsidR="00D656FE" w:rsidRPr="004201DA" w:rsidRDefault="00406C1D" w:rsidP="00D656FE">
            <w:pPr>
              <w:spacing w:after="0" w:line="240" w:lineRule="auto"/>
              <w:jc w:val="right"/>
              <w:rPr>
                <w:rFonts w:ascii="Times New Roman" w:eastAsia="Times New Roman" w:hAnsi="Times New Roman" w:cs="Times New Roman"/>
                <w:color w:val="000000"/>
                <w:sz w:val="20"/>
                <w:szCs w:val="20"/>
                <w:lang w:eastAsia="ja-JP"/>
              </w:rPr>
            </w:pPr>
            <w:r>
              <w:rPr>
                <w:rFonts w:ascii="Times New Roman" w:eastAsia="Times New Roman" w:hAnsi="Times New Roman" w:cs="Times New Roman"/>
                <w:color w:val="000000"/>
                <w:sz w:val="20"/>
                <w:szCs w:val="20"/>
                <w:lang w:eastAsia="ja-JP"/>
              </w:rPr>
              <w:t>-3 472,7</w:t>
            </w:r>
          </w:p>
        </w:tc>
      </w:tr>
      <w:tr w:rsidR="00D656FE" w:rsidRPr="004201DA" w:rsidTr="00D656FE">
        <w:trPr>
          <w:trHeight w:val="25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краевой бюджет</w:t>
            </w:r>
          </w:p>
        </w:tc>
        <w:tc>
          <w:tcPr>
            <w:tcW w:w="1595" w:type="dxa"/>
            <w:tcBorders>
              <w:top w:val="nil"/>
              <w:left w:val="nil"/>
              <w:bottom w:val="single" w:sz="4" w:space="0" w:color="auto"/>
              <w:right w:val="single" w:sz="4" w:space="0" w:color="auto"/>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72 337,7</w:t>
            </w:r>
          </w:p>
        </w:tc>
        <w:tc>
          <w:tcPr>
            <w:tcW w:w="1218" w:type="dxa"/>
            <w:tcBorders>
              <w:top w:val="nil"/>
              <w:left w:val="nil"/>
              <w:bottom w:val="single" w:sz="4" w:space="0" w:color="auto"/>
              <w:right w:val="single" w:sz="4" w:space="0" w:color="auto"/>
            </w:tcBorders>
            <w:shd w:val="clear" w:color="auto" w:fill="auto"/>
            <w:vAlign w:val="bottom"/>
            <w:hideMark/>
          </w:tcPr>
          <w:p w:rsidR="00D656FE" w:rsidRPr="004201DA" w:rsidRDefault="00406C1D" w:rsidP="00D656FE">
            <w:pPr>
              <w:spacing w:after="0" w:line="240" w:lineRule="auto"/>
              <w:jc w:val="right"/>
              <w:rPr>
                <w:rFonts w:ascii="Times New Roman" w:eastAsia="Times New Roman" w:hAnsi="Times New Roman" w:cs="Times New Roman"/>
                <w:color w:val="000000"/>
                <w:sz w:val="20"/>
                <w:szCs w:val="20"/>
                <w:lang w:eastAsia="ja-JP"/>
              </w:rPr>
            </w:pPr>
            <w:r>
              <w:rPr>
                <w:rFonts w:ascii="Times New Roman" w:eastAsia="Times New Roman" w:hAnsi="Times New Roman" w:cs="Times New Roman"/>
                <w:color w:val="000000"/>
                <w:sz w:val="20"/>
                <w:szCs w:val="20"/>
                <w:lang w:eastAsia="ja-JP"/>
              </w:rPr>
              <w:t>67 160,2</w:t>
            </w:r>
          </w:p>
        </w:tc>
        <w:tc>
          <w:tcPr>
            <w:tcW w:w="1247" w:type="dxa"/>
            <w:tcBorders>
              <w:top w:val="nil"/>
              <w:left w:val="nil"/>
              <w:bottom w:val="single" w:sz="4" w:space="0" w:color="auto"/>
              <w:right w:val="single" w:sz="4" w:space="0" w:color="auto"/>
            </w:tcBorders>
            <w:shd w:val="clear" w:color="auto" w:fill="auto"/>
            <w:vAlign w:val="bottom"/>
            <w:hideMark/>
          </w:tcPr>
          <w:p w:rsidR="00D656FE" w:rsidRPr="004201DA" w:rsidRDefault="00406C1D" w:rsidP="00D656FE">
            <w:pPr>
              <w:spacing w:after="0" w:line="240" w:lineRule="auto"/>
              <w:jc w:val="right"/>
              <w:rPr>
                <w:rFonts w:ascii="Times New Roman" w:eastAsia="Times New Roman" w:hAnsi="Times New Roman" w:cs="Times New Roman"/>
                <w:color w:val="000000"/>
                <w:sz w:val="20"/>
                <w:szCs w:val="20"/>
                <w:lang w:eastAsia="ja-JP"/>
              </w:rPr>
            </w:pPr>
            <w:r>
              <w:rPr>
                <w:rFonts w:ascii="Times New Roman" w:eastAsia="Times New Roman" w:hAnsi="Times New Roman" w:cs="Times New Roman"/>
                <w:color w:val="000000"/>
                <w:sz w:val="20"/>
                <w:szCs w:val="20"/>
                <w:lang w:eastAsia="ja-JP"/>
              </w:rPr>
              <w:t>5 177,5</w:t>
            </w:r>
          </w:p>
        </w:tc>
      </w:tr>
      <w:tr w:rsidR="00D656FE" w:rsidRPr="004201DA" w:rsidTr="00D656FE">
        <w:trPr>
          <w:trHeight w:val="765"/>
        </w:trPr>
        <w:tc>
          <w:tcPr>
            <w:tcW w:w="486" w:type="dxa"/>
            <w:vMerge/>
            <w:tcBorders>
              <w:top w:val="nil"/>
              <w:left w:val="single" w:sz="4" w:space="0" w:color="auto"/>
              <w:bottom w:val="single" w:sz="4" w:space="0" w:color="000000"/>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4680" w:type="dxa"/>
            <w:tcBorders>
              <w:top w:val="nil"/>
              <w:left w:val="nil"/>
              <w:bottom w:val="single" w:sz="4" w:space="0" w:color="auto"/>
              <w:right w:val="single" w:sz="4" w:space="0" w:color="auto"/>
            </w:tcBorders>
            <w:shd w:val="clear" w:color="auto" w:fill="auto"/>
            <w:hideMark/>
          </w:tcPr>
          <w:p w:rsidR="00D656FE" w:rsidRPr="004201DA" w:rsidRDefault="00D656FE" w:rsidP="00D656FE">
            <w:pPr>
              <w:spacing w:after="0" w:line="240" w:lineRule="auto"/>
              <w:jc w:val="both"/>
              <w:rPr>
                <w:rFonts w:ascii="Times New Roman" w:eastAsia="Times New Roman" w:hAnsi="Times New Roman" w:cs="Times New Roman"/>
                <w:sz w:val="20"/>
                <w:szCs w:val="20"/>
                <w:lang w:eastAsia="ja-JP"/>
              </w:rPr>
            </w:pPr>
            <w:r w:rsidRPr="004201DA">
              <w:rPr>
                <w:rFonts w:ascii="Times New Roman" w:eastAsia="Times New Roman" w:hAnsi="Times New Roman" w:cs="Times New Roman"/>
                <w:sz w:val="20"/>
                <w:szCs w:val="20"/>
                <w:lang w:eastAsia="ja-JP"/>
              </w:rPr>
              <w:t xml:space="preserve">средства государственной корпорации -  Фонда содействия реформированию жилищно-коммунального хозяйства </w:t>
            </w:r>
          </w:p>
        </w:tc>
        <w:tc>
          <w:tcPr>
            <w:tcW w:w="1595" w:type="dxa"/>
            <w:tcBorders>
              <w:top w:val="nil"/>
              <w:left w:val="nil"/>
              <w:bottom w:val="single" w:sz="4" w:space="0" w:color="auto"/>
              <w:right w:val="single" w:sz="4" w:space="0" w:color="auto"/>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576,9</w:t>
            </w:r>
          </w:p>
        </w:tc>
        <w:tc>
          <w:tcPr>
            <w:tcW w:w="1218" w:type="dxa"/>
            <w:tcBorders>
              <w:top w:val="nil"/>
              <w:left w:val="nil"/>
              <w:bottom w:val="single" w:sz="4" w:space="0" w:color="auto"/>
              <w:right w:val="single" w:sz="4" w:space="0" w:color="auto"/>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576,9</w:t>
            </w:r>
          </w:p>
        </w:tc>
        <w:tc>
          <w:tcPr>
            <w:tcW w:w="1247" w:type="dxa"/>
            <w:tcBorders>
              <w:top w:val="nil"/>
              <w:left w:val="nil"/>
              <w:bottom w:val="single" w:sz="4" w:space="0" w:color="auto"/>
              <w:right w:val="single" w:sz="4" w:space="0" w:color="auto"/>
            </w:tcBorders>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0,0</w:t>
            </w:r>
          </w:p>
        </w:tc>
      </w:tr>
    </w:tbl>
    <w:p w:rsidR="00D656FE" w:rsidRPr="004201DA" w:rsidRDefault="00D656FE" w:rsidP="00D656FE">
      <w:pPr>
        <w:tabs>
          <w:tab w:val="left" w:pos="840"/>
        </w:tabs>
        <w:spacing w:after="0" w:line="240" w:lineRule="auto"/>
        <w:ind w:firstLine="709"/>
        <w:jc w:val="both"/>
        <w:rPr>
          <w:rFonts w:ascii="Times New Roman" w:eastAsia="Times New Roman" w:hAnsi="Times New Roman" w:cs="Times New Roman"/>
          <w:sz w:val="28"/>
          <w:szCs w:val="28"/>
        </w:rPr>
      </w:pPr>
    </w:p>
    <w:p w:rsidR="00D656FE" w:rsidRPr="004201DA" w:rsidRDefault="00D656FE" w:rsidP="00D656FE">
      <w:pPr>
        <w:tabs>
          <w:tab w:val="left" w:pos="840"/>
        </w:tabs>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соответствии с паспортами ГП объем бюджетных ассигнований на их реализацию на 2016 год составляет </w:t>
      </w:r>
      <w:r w:rsidR="00406C1D">
        <w:rPr>
          <w:rFonts w:ascii="Times New Roman" w:eastAsia="Times New Roman" w:hAnsi="Times New Roman" w:cs="Times New Roman"/>
          <w:sz w:val="28"/>
          <w:szCs w:val="28"/>
        </w:rPr>
        <w:t>78403,5</w:t>
      </w:r>
      <w:r w:rsidRPr="004201DA">
        <w:rPr>
          <w:rFonts w:ascii="Times New Roman" w:eastAsia="Times New Roman" w:hAnsi="Times New Roman" w:cs="Times New Roman"/>
          <w:sz w:val="28"/>
          <w:szCs w:val="28"/>
        </w:rPr>
        <w:t xml:space="preserve"> млн рублей, что на </w:t>
      </w:r>
      <w:r w:rsidR="00406C1D">
        <w:rPr>
          <w:rFonts w:ascii="Times New Roman" w:eastAsia="Times New Roman" w:hAnsi="Times New Roman" w:cs="Times New Roman"/>
          <w:sz w:val="28"/>
          <w:szCs w:val="28"/>
        </w:rPr>
        <w:t>1704,8</w:t>
      </w:r>
      <w:r w:rsidRPr="004201DA">
        <w:rPr>
          <w:rFonts w:ascii="Times New Roman" w:eastAsia="Times New Roman" w:hAnsi="Times New Roman" w:cs="Times New Roman"/>
          <w:sz w:val="28"/>
          <w:szCs w:val="28"/>
        </w:rPr>
        <w:t> млн рублей ниже, чем предусмотрено законопроектом (80108,3 млн рублей).</w:t>
      </w:r>
    </w:p>
    <w:p w:rsidR="00D656FE" w:rsidRPr="004201DA" w:rsidRDefault="00D656FE" w:rsidP="00D656FE">
      <w:pPr>
        <w:tabs>
          <w:tab w:val="left" w:pos="840"/>
        </w:tabs>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Из таблицы видно, что в законопроекте по всем утвержденным ГП имеются отклонения объемов бюджетных ассигнований по сравнению с их паспортами. </w:t>
      </w:r>
    </w:p>
    <w:p w:rsidR="00D656FE" w:rsidRPr="004201DA" w:rsidRDefault="00D656FE" w:rsidP="00D656FE">
      <w:pPr>
        <w:tabs>
          <w:tab w:val="left" w:pos="840"/>
        </w:tabs>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Из 18 утвержденных ГП законопроектом предусматривается увеличение бюджетных ассигнований по сравнению с паспортами ГП на 2016 год  </w:t>
      </w:r>
      <w:r w:rsidR="00A75C62">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по 6 ГП, уменьшение </w:t>
      </w:r>
      <w:r w:rsidR="00A75C62">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по 12 ГП.</w:t>
      </w:r>
    </w:p>
    <w:p w:rsidR="00711B07" w:rsidRPr="00711B07" w:rsidRDefault="00711B07" w:rsidP="00711B07">
      <w:pPr>
        <w:spacing w:after="0" w:line="240" w:lineRule="auto"/>
        <w:ind w:firstLine="720"/>
        <w:jc w:val="both"/>
        <w:rPr>
          <w:rFonts w:ascii="Times New Roman" w:hAnsi="Times New Roman" w:cs="Times New Roman"/>
          <w:sz w:val="28"/>
          <w:szCs w:val="28"/>
        </w:rPr>
      </w:pPr>
      <w:r w:rsidRPr="00711B07">
        <w:rPr>
          <w:rFonts w:ascii="Times New Roman" w:hAnsi="Times New Roman" w:cs="Times New Roman"/>
          <w:sz w:val="28"/>
          <w:szCs w:val="28"/>
        </w:rPr>
        <w:t>Контрольно-счетная палата обращает внимание, что согласно Порядку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утвержденному постановлением Администрации Приморского края от 30.12.2014 № 566-па, внесение изменений в ранее утвержденные государственные программы, предполагающие увеличение либо снижение объемов ресурсного обеспечения их реализации за счет средств краевого бюджета в очередном финансовом году и (или) плановом периоде, утверждаются Администрацией Приморского края до 1 августа текущего финансового года (пункт 3.13). В нарушение указанного нормативного положения изменения в государственные программы не внесены.</w:t>
      </w:r>
    </w:p>
    <w:p w:rsidR="00711B07" w:rsidRPr="00711B07" w:rsidRDefault="00711B07" w:rsidP="00711B07">
      <w:pPr>
        <w:spacing w:after="0" w:line="240" w:lineRule="auto"/>
        <w:ind w:firstLine="720"/>
        <w:jc w:val="both"/>
        <w:rPr>
          <w:rFonts w:ascii="Times New Roman" w:hAnsi="Times New Roman" w:cs="Times New Roman"/>
          <w:sz w:val="28"/>
          <w:szCs w:val="28"/>
        </w:rPr>
      </w:pPr>
      <w:r w:rsidRPr="0043457D">
        <w:rPr>
          <w:rFonts w:ascii="Times New Roman" w:hAnsi="Times New Roman" w:cs="Times New Roman"/>
          <w:sz w:val="28"/>
          <w:szCs w:val="28"/>
        </w:rPr>
        <w:t>Также обращаем</w:t>
      </w:r>
      <w:r w:rsidRPr="00711B07">
        <w:rPr>
          <w:rFonts w:ascii="Times New Roman" w:hAnsi="Times New Roman" w:cs="Times New Roman"/>
          <w:sz w:val="28"/>
          <w:szCs w:val="28"/>
        </w:rPr>
        <w:t xml:space="preserve"> внимание на необходимость внесения изменений в распоряжение Администрации Приморского края от 13.11.2012  № 327–ра "Об утверждении Перечня государственных программ Приморского края"</w:t>
      </w:r>
      <w:r w:rsidR="0043457D">
        <w:rPr>
          <w:rFonts w:ascii="Times New Roman" w:hAnsi="Times New Roman" w:cs="Times New Roman"/>
          <w:sz w:val="28"/>
          <w:szCs w:val="28"/>
        </w:rPr>
        <w:t>,</w:t>
      </w:r>
      <w:r w:rsidRPr="00711B07">
        <w:rPr>
          <w:rFonts w:ascii="Times New Roman" w:hAnsi="Times New Roman" w:cs="Times New Roman"/>
          <w:sz w:val="28"/>
          <w:szCs w:val="28"/>
        </w:rPr>
        <w:t xml:space="preserve"> в соответствии с которым срок реализации 16 из 18 ГП определен с 2013 года по 2017 год, тогда как в представленном законопроекте срок действия составляет 2013-2020 годы.  В соответствии с пунктом 3.4 вышеуказанного Порядка изменения в перечень государственных программ вносятся до 1 августа года, предшествующего текущему финансовому году.</w:t>
      </w:r>
    </w:p>
    <w:p w:rsidR="00307531" w:rsidRPr="00343B48" w:rsidRDefault="00711B07" w:rsidP="00711B07">
      <w:pPr>
        <w:spacing w:after="0" w:line="240" w:lineRule="auto"/>
        <w:ind w:firstLine="720"/>
        <w:jc w:val="both"/>
        <w:rPr>
          <w:rFonts w:ascii="Times New Roman" w:hAnsi="Times New Roman" w:cs="Times New Roman"/>
          <w:sz w:val="28"/>
          <w:szCs w:val="28"/>
        </w:rPr>
      </w:pPr>
      <w:r w:rsidRPr="00711B07">
        <w:rPr>
          <w:rFonts w:ascii="Times New Roman" w:hAnsi="Times New Roman" w:cs="Times New Roman"/>
          <w:sz w:val="28"/>
          <w:szCs w:val="28"/>
        </w:rPr>
        <w:t xml:space="preserve">К тому же в представленном законопроекте в программной части расходов планируются объемы бюджетных ассигнований на мероприятия, не предусмотренные утвержденными государственными программами (изложено по тесту заключения). Вместе с тем, из абзаца 2 части 4 статьи 21 Бюджетного кодекса Российской Федерации, абзаца 1 части 4 статьи 5 Закона Приморского края от 02.08.2005 № 271-КЗ "О бюджетном устройстве, бюджетном процессе и межбюджетных отношениях в Приморском крае" следует, что формирование целевых статей расходов программной части краевого бюджета производится в соответствии с государственными программами Приморского края. Также согласно приказу департамента финансов Приморского края 09.01.2014 </w:t>
      </w:r>
      <w:r w:rsidR="00CC205D">
        <w:rPr>
          <w:rFonts w:ascii="Times New Roman" w:hAnsi="Times New Roman" w:cs="Times New Roman"/>
          <w:sz w:val="28"/>
          <w:szCs w:val="28"/>
        </w:rPr>
        <w:t>№</w:t>
      </w:r>
      <w:r w:rsidRPr="00711B07">
        <w:rPr>
          <w:rFonts w:ascii="Times New Roman" w:hAnsi="Times New Roman" w:cs="Times New Roman"/>
          <w:sz w:val="28"/>
          <w:szCs w:val="28"/>
        </w:rPr>
        <w:t xml:space="preserve"> 3 "О порядке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целевые статьи расходов краевого бюджета обеспечивают привязку бюджетных ассигнований краевого бюджета к  программным направлениям расходов (государственным программам Приморского края, подпрограммам государственных программ Приморского края) и непрограммным (не включенным в государственные программы Приморского края направлениям деятельности органов государственной власти Приморского</w:t>
      </w:r>
      <w:r w:rsidR="00CC205D">
        <w:rPr>
          <w:rFonts w:ascii="Times New Roman" w:hAnsi="Times New Roman" w:cs="Times New Roman"/>
          <w:sz w:val="28"/>
          <w:szCs w:val="28"/>
        </w:rPr>
        <w:t xml:space="preserve"> края</w:t>
      </w:r>
      <w:r w:rsidRPr="00711B07">
        <w:rPr>
          <w:rFonts w:ascii="Times New Roman" w:hAnsi="Times New Roman" w:cs="Times New Roman"/>
          <w:sz w:val="28"/>
          <w:szCs w:val="28"/>
        </w:rPr>
        <w:t xml:space="preserve"> (</w:t>
      </w:r>
      <w:r w:rsidRPr="00343B48">
        <w:rPr>
          <w:rFonts w:ascii="Times New Roman" w:hAnsi="Times New Roman" w:cs="Times New Roman"/>
          <w:sz w:val="28"/>
          <w:szCs w:val="28"/>
        </w:rPr>
        <w:t xml:space="preserve">государственных органов Приморского края), наиболее значимых учреждений науки, образования, культуры и здравоохранения, указанных в ведомственной структуре расходов краевого бюджета). </w:t>
      </w:r>
    </w:p>
    <w:p w:rsidR="00D77AA1" w:rsidRPr="004201DA" w:rsidRDefault="00067AEE" w:rsidP="00711B07">
      <w:pPr>
        <w:spacing w:after="0" w:line="240" w:lineRule="auto"/>
        <w:ind w:firstLine="720"/>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На основании </w:t>
      </w:r>
      <w:r w:rsidR="00343B48" w:rsidRPr="00343B48">
        <w:rPr>
          <w:rFonts w:ascii="Times New Roman" w:hAnsi="Times New Roman" w:cs="Times New Roman"/>
          <w:sz w:val="28"/>
          <w:szCs w:val="28"/>
        </w:rPr>
        <w:t xml:space="preserve"> вышеизложенно</w:t>
      </w:r>
      <w:r>
        <w:rPr>
          <w:rFonts w:ascii="Times New Roman" w:hAnsi="Times New Roman" w:cs="Times New Roman"/>
          <w:sz w:val="28"/>
          <w:szCs w:val="28"/>
        </w:rPr>
        <w:t>го</w:t>
      </w:r>
      <w:r w:rsidR="00343B48" w:rsidRPr="00343B48">
        <w:rPr>
          <w:rFonts w:ascii="Times New Roman" w:hAnsi="Times New Roman" w:cs="Times New Roman"/>
          <w:sz w:val="28"/>
          <w:szCs w:val="28"/>
        </w:rPr>
        <w:t xml:space="preserve"> </w:t>
      </w:r>
      <w:r w:rsidR="00711B07" w:rsidRPr="00343B48">
        <w:rPr>
          <w:rFonts w:ascii="Times New Roman" w:hAnsi="Times New Roman" w:cs="Times New Roman"/>
          <w:sz w:val="28"/>
          <w:szCs w:val="28"/>
        </w:rPr>
        <w:t xml:space="preserve"> считаем необходимым не допускать нарушения действующего законодательства при соблюдении установленны</w:t>
      </w:r>
      <w:r w:rsidR="00711B07" w:rsidRPr="00711B07">
        <w:rPr>
          <w:rFonts w:ascii="Times New Roman" w:hAnsi="Times New Roman" w:cs="Times New Roman"/>
          <w:sz w:val="28"/>
          <w:szCs w:val="28"/>
        </w:rPr>
        <w:t>х сроков, а также вн</w:t>
      </w:r>
      <w:r w:rsidR="00711B07">
        <w:rPr>
          <w:rFonts w:ascii="Times New Roman" w:hAnsi="Times New Roman" w:cs="Times New Roman"/>
          <w:sz w:val="28"/>
          <w:szCs w:val="28"/>
        </w:rPr>
        <w:t>о</w:t>
      </w:r>
      <w:r w:rsidR="00711B07" w:rsidRPr="00711B07">
        <w:rPr>
          <w:rFonts w:ascii="Times New Roman" w:hAnsi="Times New Roman" w:cs="Times New Roman"/>
          <w:sz w:val="28"/>
          <w:szCs w:val="28"/>
        </w:rPr>
        <w:t>с</w:t>
      </w:r>
      <w:r w:rsidR="00711B07">
        <w:rPr>
          <w:rFonts w:ascii="Times New Roman" w:hAnsi="Times New Roman" w:cs="Times New Roman"/>
          <w:sz w:val="28"/>
          <w:szCs w:val="28"/>
        </w:rPr>
        <w:t>ить</w:t>
      </w:r>
      <w:r w:rsidR="00711B07" w:rsidRPr="00711B07">
        <w:rPr>
          <w:rFonts w:ascii="Times New Roman" w:hAnsi="Times New Roman" w:cs="Times New Roman"/>
          <w:sz w:val="28"/>
          <w:szCs w:val="28"/>
        </w:rPr>
        <w:t xml:space="preserve"> изменения в указанные нормативные акты в установленном порядке.</w:t>
      </w:r>
    </w:p>
    <w:p w:rsidR="00711B07" w:rsidRDefault="00711B07"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 Государственная программа "Развитие здравоохранения Приморского края"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w:t>
      </w:r>
      <w:r w:rsidR="00881F77">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Ответственным исполнителем ГП является департамент здравоохранения Приморского края, соисполнитель ГП – департамент градостроительства Приморского края.</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16054,5 млн рублей, из них за счет средств федерального бюджета – 485,3 млн рублей, краевого бюджета – 15569,2 млн рублей. Планируемый объем расходов ниже уровня 2015 года на 8,5 %, или на 1491,6 млн рублей (17546,1 млн рублей). </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При этом бюджетные назначения, предусмотренные законопроектом на 2016 год</w:t>
      </w:r>
      <w:r w:rsidR="00CC205D">
        <w:rPr>
          <w:rFonts w:ascii="Times New Roman" w:hAnsi="Times New Roman" w:cs="Times New Roman"/>
          <w:sz w:val="28"/>
          <w:szCs w:val="28"/>
        </w:rPr>
        <w:t>,</w:t>
      </w:r>
      <w:r w:rsidRPr="004201DA">
        <w:rPr>
          <w:rFonts w:ascii="Times New Roman" w:hAnsi="Times New Roman" w:cs="Times New Roman"/>
          <w:sz w:val="28"/>
          <w:szCs w:val="28"/>
        </w:rPr>
        <w:t xml:space="preserve"> выше объемов финансирования, утвержденных паспортом ГП, на 1208,2 млн рублей.</w:t>
      </w:r>
    </w:p>
    <w:p w:rsidR="00D656FE" w:rsidRPr="004201DA" w:rsidRDefault="00D656FE" w:rsidP="00D656FE">
      <w:pPr>
        <w:autoSpaceDE w:val="0"/>
        <w:autoSpaceDN w:val="0"/>
        <w:adjustRightInd w:val="0"/>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Доля ассигнований на реализацию ГП в общем объеме расходов краевого бюджета составляет 19,6 % (в 2015 году – 19,4 %). </w:t>
      </w: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Бюджетные ассигнования на исполнение мероприятий ГП в 2016 году предусмотрены департаменту здравоохранения Приморского края (15782,5 млн рублей), департаменту градостроительства Приморского края (272,0 млн рублей).</w:t>
      </w:r>
    </w:p>
    <w:p w:rsidR="00D656FE"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CC205D" w:rsidRPr="00CC205D" w:rsidRDefault="00CC205D" w:rsidP="00CC205D">
      <w:pPr>
        <w:spacing w:after="0" w:line="240" w:lineRule="auto"/>
        <w:ind w:firstLine="709"/>
        <w:jc w:val="right"/>
        <w:rPr>
          <w:rFonts w:ascii="Times New Roman" w:hAnsi="Times New Roman" w:cs="Times New Roman"/>
          <w:sz w:val="24"/>
          <w:szCs w:val="24"/>
        </w:rPr>
      </w:pPr>
      <w:r w:rsidRPr="00CC205D">
        <w:rPr>
          <w:rFonts w:ascii="Times New Roman" w:hAnsi="Times New Roman" w:cs="Times New Roman"/>
          <w:sz w:val="24"/>
          <w:szCs w:val="24"/>
        </w:rPr>
        <w:t>Таблица 3</w:t>
      </w:r>
      <w:r w:rsidR="003E3E01">
        <w:rPr>
          <w:rFonts w:ascii="Times New Roman" w:hAnsi="Times New Roman" w:cs="Times New Roman"/>
          <w:sz w:val="24"/>
          <w:szCs w:val="24"/>
        </w:rPr>
        <w:t>6</w:t>
      </w:r>
    </w:p>
    <w:p w:rsidR="00D656FE" w:rsidRPr="00CC205D" w:rsidRDefault="00D656FE" w:rsidP="00CC205D">
      <w:pPr>
        <w:spacing w:after="0" w:line="240" w:lineRule="auto"/>
        <w:ind w:left="7080" w:firstLine="708"/>
        <w:jc w:val="right"/>
        <w:rPr>
          <w:rFonts w:ascii="Times New Roman" w:hAnsi="Times New Roman" w:cs="Times New Roman"/>
          <w:sz w:val="24"/>
          <w:szCs w:val="24"/>
        </w:rPr>
      </w:pPr>
      <w:r w:rsidRPr="00CC205D">
        <w:rPr>
          <w:rFonts w:ascii="Times New Roman" w:hAnsi="Times New Roman" w:cs="Times New Roman"/>
          <w:sz w:val="24"/>
          <w:szCs w:val="24"/>
        </w:rPr>
        <w:t xml:space="preserve">(млн рублей) </w:t>
      </w:r>
    </w:p>
    <w:tbl>
      <w:tblPr>
        <w:tblW w:w="9426" w:type="dxa"/>
        <w:tblInd w:w="-5" w:type="dxa"/>
        <w:tblLook w:val="04A0" w:firstRow="1" w:lastRow="0" w:firstColumn="1" w:lastColumn="0" w:noHBand="0" w:noVBand="1"/>
      </w:tblPr>
      <w:tblGrid>
        <w:gridCol w:w="4253"/>
        <w:gridCol w:w="1732"/>
        <w:gridCol w:w="1276"/>
        <w:gridCol w:w="1205"/>
        <w:gridCol w:w="960"/>
      </w:tblGrid>
      <w:tr w:rsidR="00D656FE" w:rsidRPr="004201DA" w:rsidTr="00CD4C86">
        <w:trPr>
          <w:trHeight w:val="816"/>
          <w:tblHeader/>
        </w:trPr>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Наименование показателя</w:t>
            </w:r>
          </w:p>
        </w:tc>
        <w:tc>
          <w:tcPr>
            <w:tcW w:w="17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Утверждено Законом Приморского края</w:t>
            </w:r>
            <w:r w:rsidRPr="004201DA">
              <w:rPr>
                <w:rFonts w:ascii="Times New Roman" w:eastAsia="Times New Roman" w:hAnsi="Times New Roman" w:cs="Times New Roman"/>
                <w:color w:val="000000"/>
                <w:sz w:val="20"/>
                <w:szCs w:val="20"/>
                <w:lang w:eastAsia="ja-JP"/>
              </w:rPr>
              <w:br/>
              <w:t>от 01.10.2015 № 670-КЗ          на 2015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Проект бюджета на 2016 год</w:t>
            </w:r>
          </w:p>
        </w:tc>
        <w:tc>
          <w:tcPr>
            <w:tcW w:w="2165" w:type="dxa"/>
            <w:gridSpan w:val="2"/>
            <w:tcBorders>
              <w:top w:val="single" w:sz="4" w:space="0" w:color="auto"/>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Темпы роста (снижения) расходов</w:t>
            </w:r>
          </w:p>
        </w:tc>
      </w:tr>
      <w:tr w:rsidR="00D656FE" w:rsidRPr="004201DA" w:rsidTr="00CC205D">
        <w:trPr>
          <w:trHeight w:val="558"/>
          <w:tblHeader/>
        </w:trPr>
        <w:tc>
          <w:tcPr>
            <w:tcW w:w="4253"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p>
        </w:tc>
        <w:tc>
          <w:tcPr>
            <w:tcW w:w="1205"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w:t>
            </w:r>
          </w:p>
        </w:tc>
      </w:tr>
      <w:tr w:rsidR="00D656FE" w:rsidRPr="004201DA" w:rsidTr="00D656FE">
        <w:trPr>
          <w:trHeight w:val="57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 xml:space="preserve">ГП  "Развитие здравоохранения Приморского края" </w:t>
            </w:r>
          </w:p>
        </w:tc>
        <w:tc>
          <w:tcPr>
            <w:tcW w:w="173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17 546,1</w:t>
            </w:r>
          </w:p>
        </w:tc>
        <w:tc>
          <w:tcPr>
            <w:tcW w:w="127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16 054,5</w:t>
            </w:r>
          </w:p>
        </w:tc>
        <w:tc>
          <w:tcPr>
            <w:tcW w:w="1205"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-1 491,6</w:t>
            </w:r>
          </w:p>
        </w:tc>
        <w:tc>
          <w:tcPr>
            <w:tcW w:w="960"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lang w:eastAsia="ja-JP"/>
              </w:rPr>
            </w:pPr>
            <w:r w:rsidRPr="004201DA">
              <w:rPr>
                <w:rFonts w:ascii="Times New Roman" w:eastAsia="Times New Roman" w:hAnsi="Times New Roman" w:cs="Times New Roman"/>
                <w:b/>
                <w:bCs/>
                <w:color w:val="000000"/>
                <w:sz w:val="20"/>
                <w:szCs w:val="20"/>
                <w:lang w:eastAsia="ja-JP"/>
              </w:rPr>
              <w:t>91,5</w:t>
            </w:r>
          </w:p>
        </w:tc>
      </w:tr>
      <w:tr w:rsidR="00D656FE" w:rsidRPr="004201DA" w:rsidTr="00D656FE">
        <w:trPr>
          <w:trHeight w:val="551"/>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Подпрограмма "Формирование эффективной системы организации медицинской помощи"</w:t>
            </w:r>
          </w:p>
        </w:tc>
        <w:tc>
          <w:tcPr>
            <w:tcW w:w="173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15 321,3</w:t>
            </w:r>
          </w:p>
        </w:tc>
        <w:tc>
          <w:tcPr>
            <w:tcW w:w="127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14 904,1</w:t>
            </w:r>
          </w:p>
        </w:tc>
        <w:tc>
          <w:tcPr>
            <w:tcW w:w="1205"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-417,2</w:t>
            </w:r>
          </w:p>
        </w:tc>
        <w:tc>
          <w:tcPr>
            <w:tcW w:w="960"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97,3</w:t>
            </w:r>
          </w:p>
        </w:tc>
      </w:tr>
      <w:tr w:rsidR="00D656FE" w:rsidRPr="004201DA" w:rsidTr="00D656FE">
        <w:trPr>
          <w:trHeight w:val="983"/>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Подпрограмма "Совершенствование медицинской помощи, укрепление здоровья населения и формирование здорового образа жизни"</w:t>
            </w:r>
          </w:p>
        </w:tc>
        <w:tc>
          <w:tcPr>
            <w:tcW w:w="173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2 149,8</w:t>
            </w:r>
          </w:p>
        </w:tc>
        <w:tc>
          <w:tcPr>
            <w:tcW w:w="127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956,8</w:t>
            </w:r>
          </w:p>
        </w:tc>
        <w:tc>
          <w:tcPr>
            <w:tcW w:w="1205"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-1 193,0</w:t>
            </w:r>
          </w:p>
        </w:tc>
        <w:tc>
          <w:tcPr>
            <w:tcW w:w="960"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44,5</w:t>
            </w:r>
          </w:p>
        </w:tc>
      </w:tr>
      <w:tr w:rsidR="00D656FE" w:rsidRPr="004201DA" w:rsidTr="00D656FE">
        <w:trPr>
          <w:trHeight w:val="402"/>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Подпрограмма "Развитие кадрового потенциала"</w:t>
            </w:r>
          </w:p>
        </w:tc>
        <w:tc>
          <w:tcPr>
            <w:tcW w:w="173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75,0</w:t>
            </w:r>
          </w:p>
        </w:tc>
        <w:tc>
          <w:tcPr>
            <w:tcW w:w="127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193,6</w:t>
            </w:r>
          </w:p>
        </w:tc>
        <w:tc>
          <w:tcPr>
            <w:tcW w:w="1205"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118,6</w:t>
            </w:r>
          </w:p>
        </w:tc>
        <w:tc>
          <w:tcPr>
            <w:tcW w:w="960"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lang w:eastAsia="ja-JP"/>
              </w:rPr>
            </w:pPr>
            <w:r w:rsidRPr="004201DA">
              <w:rPr>
                <w:rFonts w:ascii="Times New Roman" w:eastAsia="Times New Roman" w:hAnsi="Times New Roman" w:cs="Times New Roman"/>
                <w:color w:val="000000"/>
                <w:sz w:val="20"/>
                <w:szCs w:val="20"/>
                <w:lang w:eastAsia="ja-JP"/>
              </w:rPr>
              <w:t>258,1</w:t>
            </w:r>
          </w:p>
        </w:tc>
      </w:tr>
    </w:tbl>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Увеличение бюджетных ассигнований на 2016 год на реализацию подпрограммы </w:t>
      </w:r>
      <w:r w:rsidR="00CD4C86">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Развитие кадрового потенциала</w:t>
      </w:r>
      <w:r w:rsidR="00CD4C86">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в 2,6 раза обусловлено перемещением мероприятий, финансовое обеспечение которых в 2015 году предусмотрено в подпрограмме "Формирование эффективной системы организации медицинской помощи", из них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реализацию основных профессиональных образовательных программ среднего профессионального образования </w:t>
      </w:r>
      <w:r w:rsidR="00CD4C86">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программ подготовки специалистов среднего звена на базе среднего общего образования   в сумме 176,6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выплату государственной академической и социальной стипендии  студентам, обучающимся в краевых государственных профессиональных образовательных организациях по очной форме обучения – 7,1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 4,8 млн рублей.  </w:t>
      </w:r>
    </w:p>
    <w:p w:rsidR="00D656FE" w:rsidRPr="004201DA" w:rsidRDefault="00D656FE" w:rsidP="00D656FE">
      <w:pPr>
        <w:spacing w:after="0" w:line="240" w:lineRule="auto"/>
        <w:ind w:firstLine="709"/>
        <w:jc w:val="both"/>
        <w:rPr>
          <w:rFonts w:ascii="Times New Roman" w:hAnsi="Times New Roman" w:cs="Times New Roman"/>
          <w:b/>
          <w:i/>
          <w:sz w:val="28"/>
          <w:szCs w:val="28"/>
        </w:rPr>
      </w:pPr>
      <w:r w:rsidRPr="004201DA">
        <w:rPr>
          <w:rFonts w:ascii="Times New Roman" w:eastAsia="Times New Roman" w:hAnsi="Times New Roman" w:cs="Times New Roman"/>
          <w:sz w:val="28"/>
          <w:szCs w:val="24"/>
        </w:rPr>
        <w:t xml:space="preserve">По сравнению с 2015 годом в связи с отсутствием распределения </w:t>
      </w:r>
      <w:r w:rsidRPr="004201DA">
        <w:rPr>
          <w:rFonts w:ascii="Times New Roman" w:eastAsia="Times New Roman" w:hAnsi="Times New Roman" w:cs="Times New Roman"/>
          <w:i/>
          <w:sz w:val="28"/>
          <w:szCs w:val="24"/>
        </w:rPr>
        <w:t>средств федерального бюджета</w:t>
      </w:r>
      <w:r w:rsidRPr="004201DA">
        <w:rPr>
          <w:rFonts w:ascii="Times New Roman" w:hAnsi="Times New Roman" w:cs="Times New Roman"/>
          <w:sz w:val="28"/>
          <w:szCs w:val="28"/>
        </w:rPr>
        <w:t xml:space="preserve"> в законопроекте </w:t>
      </w:r>
      <w:r w:rsidRPr="004201DA">
        <w:rPr>
          <w:rFonts w:ascii="Times New Roman" w:hAnsi="Times New Roman" w:cs="Times New Roman"/>
          <w:b/>
          <w:i/>
          <w:sz w:val="28"/>
          <w:szCs w:val="28"/>
        </w:rPr>
        <w:t>не отражены расходы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cпециализированными продуктами лечебного питания для детей-инвалидов – 284,5 млн рублей (на 2015 год);</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реализацию мероприятий, направленных на совершенствование организации медицинской помощи пострадавшим при дорожно-транспортных происшествиях – 1,7 млн рублей; больным с онкологическими заболеваниями – 11,5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мероприятия по развитию службы крови – 0,3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 – 12,1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00CD4C86">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5,9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улучшение лекарственного обеспечения граждан – 43,8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осуществление единовременных выплат медицинским работникам – 50,0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строительство (реконструкция) объектов здравоохранения собственности Приморского края – 548,3 млн рублей.</w:t>
      </w:r>
    </w:p>
    <w:p w:rsidR="00D656FE" w:rsidRPr="003E3E01" w:rsidRDefault="00D656FE" w:rsidP="00D656FE">
      <w:pPr>
        <w:spacing w:after="0" w:line="240" w:lineRule="auto"/>
        <w:ind w:firstLine="709"/>
        <w:jc w:val="both"/>
        <w:rPr>
          <w:rFonts w:ascii="Times New Roman" w:hAnsi="Times New Roman" w:cs="Times New Roman"/>
          <w:sz w:val="28"/>
          <w:szCs w:val="28"/>
        </w:rPr>
      </w:pPr>
      <w:r w:rsidRPr="003E3E01">
        <w:rPr>
          <w:rFonts w:ascii="Times New Roman" w:hAnsi="Times New Roman" w:cs="Times New Roman"/>
          <w:i/>
          <w:sz w:val="28"/>
          <w:szCs w:val="28"/>
        </w:rPr>
        <w:t>За счет средств краевого бюджета</w:t>
      </w:r>
      <w:r w:rsidRPr="003E3E01">
        <w:rPr>
          <w:rFonts w:ascii="Times New Roman" w:hAnsi="Times New Roman" w:cs="Times New Roman"/>
          <w:sz w:val="28"/>
          <w:szCs w:val="28"/>
        </w:rPr>
        <w:t xml:space="preserve">  </w:t>
      </w:r>
      <w:r w:rsidRPr="003E3E01">
        <w:rPr>
          <w:rFonts w:ascii="Times New Roman" w:hAnsi="Times New Roman" w:cs="Times New Roman"/>
          <w:b/>
          <w:i/>
          <w:sz w:val="28"/>
          <w:szCs w:val="28"/>
        </w:rPr>
        <w:t>н</w:t>
      </w:r>
      <w:r w:rsidRPr="003E3E01">
        <w:rPr>
          <w:rFonts w:ascii="Times New Roman" w:eastAsia="Times New Roman" w:hAnsi="Times New Roman" w:cs="Times New Roman"/>
          <w:b/>
          <w:i/>
          <w:sz w:val="28"/>
          <w:szCs w:val="28"/>
        </w:rPr>
        <w:t xml:space="preserve">е запланированы на 2016 год по сравнению с 2015 годом бюджетные ассигнования на </w:t>
      </w:r>
      <w:r w:rsidRPr="003E3E01">
        <w:rPr>
          <w:rFonts w:ascii="Times New Roman" w:hAnsi="Times New Roman" w:cs="Times New Roman"/>
          <w:sz w:val="28"/>
          <w:szCs w:val="28"/>
        </w:rPr>
        <w:t xml:space="preserve">приобретение модульных фельдшерско-акушерских пунктов на территории Приморского края </w:t>
      </w:r>
      <w:r w:rsidR="00CD4C86" w:rsidRPr="003E3E01">
        <w:rPr>
          <w:rFonts w:ascii="Times New Roman" w:hAnsi="Times New Roman" w:cs="Times New Roman"/>
          <w:sz w:val="28"/>
          <w:szCs w:val="28"/>
        </w:rPr>
        <w:t>–</w:t>
      </w:r>
      <w:r w:rsidRPr="003E3E01">
        <w:rPr>
          <w:rFonts w:ascii="Times New Roman" w:hAnsi="Times New Roman" w:cs="Times New Roman"/>
          <w:sz w:val="28"/>
          <w:szCs w:val="28"/>
        </w:rPr>
        <w:t xml:space="preserve"> 22,5 млн рублей в 2015 году; автомобилей скорой медицинской помощи, санитарного автотранспорта  </w:t>
      </w:r>
      <w:r w:rsidR="00CD4C86" w:rsidRPr="003E3E01">
        <w:rPr>
          <w:rFonts w:ascii="Times New Roman" w:hAnsi="Times New Roman" w:cs="Times New Roman"/>
          <w:sz w:val="28"/>
          <w:szCs w:val="28"/>
        </w:rPr>
        <w:t>–</w:t>
      </w:r>
      <w:r w:rsidRPr="003E3E01">
        <w:rPr>
          <w:rFonts w:ascii="Times New Roman" w:hAnsi="Times New Roman" w:cs="Times New Roman"/>
          <w:sz w:val="28"/>
          <w:szCs w:val="28"/>
        </w:rPr>
        <w:t xml:space="preserve"> 83,9 млн рублей; 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w:t>
      </w:r>
      <w:r w:rsidR="00CD4C86" w:rsidRPr="003E3E01">
        <w:rPr>
          <w:rFonts w:ascii="Times New Roman" w:hAnsi="Times New Roman" w:cs="Times New Roman"/>
          <w:sz w:val="28"/>
          <w:szCs w:val="28"/>
        </w:rPr>
        <w:t>–</w:t>
      </w:r>
      <w:r w:rsidRPr="003E3E01">
        <w:rPr>
          <w:rFonts w:ascii="Times New Roman" w:hAnsi="Times New Roman" w:cs="Times New Roman"/>
          <w:sz w:val="28"/>
          <w:szCs w:val="28"/>
        </w:rPr>
        <w:t xml:space="preserve"> электронная регистратура, интегрированная электронная медицинская карта  </w:t>
      </w:r>
      <w:r w:rsidR="00CD4C86" w:rsidRPr="003E3E01">
        <w:rPr>
          <w:rFonts w:ascii="Times New Roman" w:hAnsi="Times New Roman" w:cs="Times New Roman"/>
          <w:sz w:val="28"/>
          <w:szCs w:val="28"/>
        </w:rPr>
        <w:t>–</w:t>
      </w:r>
      <w:r w:rsidRPr="003E3E01">
        <w:rPr>
          <w:rFonts w:ascii="Times New Roman" w:hAnsi="Times New Roman" w:cs="Times New Roman"/>
          <w:sz w:val="28"/>
          <w:szCs w:val="28"/>
        </w:rPr>
        <w:t xml:space="preserve"> 9,1 млн рублей. </w:t>
      </w:r>
    </w:p>
    <w:p w:rsidR="00D656FE" w:rsidRPr="003E3E01" w:rsidRDefault="00D656FE" w:rsidP="00D656FE">
      <w:pPr>
        <w:spacing w:after="0" w:line="240" w:lineRule="auto"/>
        <w:ind w:firstLine="743"/>
        <w:jc w:val="both"/>
        <w:rPr>
          <w:rFonts w:ascii="Times New Roman" w:eastAsia="Times New Roman" w:hAnsi="Times New Roman" w:cs="Times New Roman"/>
          <w:sz w:val="28"/>
          <w:szCs w:val="24"/>
        </w:rPr>
      </w:pPr>
      <w:r w:rsidRPr="003E3E01">
        <w:rPr>
          <w:rFonts w:ascii="Times New Roman" w:eastAsia="Times New Roman" w:hAnsi="Times New Roman" w:cs="Times New Roman"/>
          <w:sz w:val="28"/>
          <w:szCs w:val="24"/>
        </w:rPr>
        <w:t>Кроме того,</w:t>
      </w:r>
      <w:r w:rsidRPr="003E3E01">
        <w:rPr>
          <w:rFonts w:ascii="Times New Roman" w:eastAsia="Times New Roman" w:hAnsi="Times New Roman" w:cs="Times New Roman"/>
          <w:i/>
          <w:sz w:val="28"/>
          <w:szCs w:val="24"/>
        </w:rPr>
        <w:t xml:space="preserve"> </w:t>
      </w:r>
      <w:r w:rsidRPr="003E3E01">
        <w:rPr>
          <w:rFonts w:ascii="Times New Roman" w:eastAsia="Times New Roman" w:hAnsi="Times New Roman" w:cs="Times New Roman"/>
          <w:sz w:val="28"/>
          <w:szCs w:val="24"/>
        </w:rPr>
        <w:t xml:space="preserve">Контрольно-счетная палата обращает внимание на то, что  предусмотренные в 2015 году бюджетные инвестиции на строительство и реконструкцию нижеперечисленных объектов здравоохранения на общую сумму 655,6 млн рублей по состоянию на 01.10.2015 года </w:t>
      </w:r>
      <w:r w:rsidRPr="003E3E01">
        <w:rPr>
          <w:rFonts w:ascii="Times New Roman" w:eastAsia="Times New Roman" w:hAnsi="Times New Roman" w:cs="Times New Roman"/>
          <w:b/>
          <w:i/>
          <w:sz w:val="28"/>
          <w:szCs w:val="24"/>
        </w:rPr>
        <w:t>не исполнены в полном объеме</w:t>
      </w:r>
      <w:r w:rsidRPr="003E3E01">
        <w:rPr>
          <w:rFonts w:ascii="Times New Roman" w:eastAsia="Times New Roman" w:hAnsi="Times New Roman" w:cs="Times New Roman"/>
          <w:sz w:val="28"/>
          <w:szCs w:val="24"/>
        </w:rPr>
        <w:t xml:space="preserve">, из них на: </w:t>
      </w:r>
    </w:p>
    <w:p w:rsidR="00D656FE" w:rsidRPr="003E3E01" w:rsidRDefault="00D656FE" w:rsidP="00D656FE">
      <w:pPr>
        <w:tabs>
          <w:tab w:val="left" w:pos="720"/>
        </w:tabs>
        <w:spacing w:after="0" w:line="240" w:lineRule="auto"/>
        <w:ind w:firstLine="709"/>
        <w:jc w:val="both"/>
        <w:rPr>
          <w:rFonts w:ascii="Times New Roman" w:eastAsia="Calibri" w:hAnsi="Times New Roman" w:cs="Times New Roman"/>
          <w:sz w:val="28"/>
          <w:szCs w:val="28"/>
        </w:rPr>
      </w:pPr>
      <w:r w:rsidRPr="003E3E01">
        <w:rPr>
          <w:rFonts w:ascii="Times New Roman" w:eastAsia="Calibri" w:hAnsi="Times New Roman" w:cs="Times New Roman"/>
          <w:sz w:val="28"/>
          <w:szCs w:val="28"/>
        </w:rPr>
        <w:t>реконструкцию государственного учреждения здравоохранения "Приморский краевой онкологический диспансер" и пристройка к радиологическому корпусу на 2 каньона (40 коек) в общем объеме 10,1 млн рублей, в том числе за счет средств федерального бюджета – 6,5 млн рублей, краевого бюджета – 3,6 млн рублей;</w:t>
      </w:r>
    </w:p>
    <w:p w:rsidR="00D656FE" w:rsidRPr="003E3E01" w:rsidRDefault="00D656FE" w:rsidP="00D656FE">
      <w:pPr>
        <w:tabs>
          <w:tab w:val="left" w:pos="720"/>
        </w:tabs>
        <w:spacing w:after="0" w:line="240" w:lineRule="auto"/>
        <w:ind w:firstLine="709"/>
        <w:jc w:val="both"/>
        <w:rPr>
          <w:rFonts w:ascii="Times New Roman" w:eastAsia="Calibri" w:hAnsi="Times New Roman" w:cs="Times New Roman"/>
          <w:sz w:val="28"/>
          <w:szCs w:val="28"/>
        </w:rPr>
      </w:pPr>
      <w:r w:rsidRPr="003E3E01">
        <w:rPr>
          <w:rFonts w:ascii="Times New Roman" w:eastAsia="Calibri" w:hAnsi="Times New Roman" w:cs="Times New Roman"/>
          <w:sz w:val="28"/>
          <w:szCs w:val="28"/>
        </w:rPr>
        <w:t>строительство краевой психиатрической больницы на 550 коек в общей сумме 583,6 млн рублей, в том числе за счет средств федерального бюджета – 541,8 млн рублей, краевого бюджета – 41,8 млн рублей;</w:t>
      </w:r>
    </w:p>
    <w:p w:rsidR="00D656FE" w:rsidRPr="003E3E01" w:rsidRDefault="00D656FE" w:rsidP="00D656FE">
      <w:pPr>
        <w:tabs>
          <w:tab w:val="left" w:pos="720"/>
        </w:tabs>
        <w:spacing w:after="0" w:line="240" w:lineRule="auto"/>
        <w:ind w:firstLine="709"/>
        <w:jc w:val="both"/>
        <w:rPr>
          <w:rFonts w:ascii="Times New Roman" w:eastAsia="Calibri" w:hAnsi="Times New Roman" w:cs="Times New Roman"/>
          <w:sz w:val="28"/>
          <w:szCs w:val="28"/>
        </w:rPr>
      </w:pPr>
      <w:r w:rsidRPr="003E3E01">
        <w:rPr>
          <w:rFonts w:ascii="Times New Roman" w:eastAsia="Calibri" w:hAnsi="Times New Roman" w:cs="Times New Roman"/>
          <w:sz w:val="28"/>
          <w:szCs w:val="28"/>
        </w:rPr>
        <w:t>строительство краевого медицинского центра (в том числе проектно-изыскательские работы) – 1,1 млн рублей;</w:t>
      </w:r>
    </w:p>
    <w:p w:rsidR="00D656FE" w:rsidRPr="003E3E01" w:rsidRDefault="00D656FE" w:rsidP="00D656FE">
      <w:pPr>
        <w:tabs>
          <w:tab w:val="left" w:pos="720"/>
        </w:tabs>
        <w:spacing w:after="0" w:line="240" w:lineRule="auto"/>
        <w:ind w:firstLine="709"/>
        <w:jc w:val="both"/>
        <w:rPr>
          <w:rFonts w:ascii="Times New Roman" w:eastAsia="Calibri" w:hAnsi="Times New Roman" w:cs="Times New Roman"/>
          <w:sz w:val="28"/>
          <w:szCs w:val="28"/>
        </w:rPr>
      </w:pPr>
      <w:r w:rsidRPr="003E3E01">
        <w:rPr>
          <w:rFonts w:ascii="Times New Roman" w:eastAsia="Calibri" w:hAnsi="Times New Roman" w:cs="Times New Roman"/>
          <w:sz w:val="28"/>
          <w:szCs w:val="28"/>
        </w:rPr>
        <w:t xml:space="preserve">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 – 60,8 млн рублей. </w:t>
      </w:r>
    </w:p>
    <w:p w:rsidR="00D656FE" w:rsidRDefault="00D656FE" w:rsidP="00D656FE">
      <w:pPr>
        <w:spacing w:after="0" w:line="240" w:lineRule="auto"/>
        <w:ind w:firstLine="743"/>
        <w:jc w:val="both"/>
        <w:rPr>
          <w:rFonts w:ascii="Times New Roman" w:eastAsia="Times New Roman" w:hAnsi="Times New Roman" w:cs="Times New Roman"/>
          <w:sz w:val="28"/>
          <w:szCs w:val="24"/>
        </w:rPr>
      </w:pPr>
      <w:r w:rsidRPr="003E3E01">
        <w:rPr>
          <w:rFonts w:ascii="Times New Roman" w:eastAsia="Times New Roman" w:hAnsi="Times New Roman" w:cs="Times New Roman"/>
          <w:sz w:val="28"/>
          <w:szCs w:val="24"/>
        </w:rPr>
        <w:t>Сложившаяся  ситуация вызывает сомнение в освоении бюджетных ассигнований на строительство и реконструкцию объектов здравоохранения до конца текущего года. Тем не менее, на 2016 год бюджетные инвестиции в указанные объекты законопроектом не предусмотрены.</w:t>
      </w:r>
    </w:p>
    <w:p w:rsidR="00D94EFC" w:rsidRPr="00D94EFC" w:rsidRDefault="00D94EFC" w:rsidP="00D94EFC">
      <w:pPr>
        <w:tabs>
          <w:tab w:val="left" w:pos="720"/>
        </w:tabs>
        <w:spacing w:after="0" w:line="240" w:lineRule="auto"/>
        <w:ind w:firstLine="709"/>
        <w:jc w:val="both"/>
        <w:rPr>
          <w:rFonts w:ascii="Times New Roman" w:eastAsia="Times New Roman" w:hAnsi="Times New Roman" w:cs="Times New Roman"/>
          <w:sz w:val="28"/>
          <w:szCs w:val="24"/>
        </w:rPr>
      </w:pPr>
      <w:r w:rsidRPr="00D94EFC">
        <w:rPr>
          <w:rFonts w:ascii="Times New Roman" w:eastAsia="Times New Roman" w:hAnsi="Times New Roman" w:cs="Times New Roman"/>
          <w:sz w:val="28"/>
          <w:szCs w:val="24"/>
        </w:rPr>
        <w:t>Справочно: Реконструкция онкологического диспансера и пристройки к нему осуществляется на условиях софинансирования из федерального бюджета. Согласно проектно-сметной документации срок сдачи объекта – сентябрь 2014 года</w:t>
      </w:r>
      <w:r w:rsidRPr="00D94EFC">
        <w:rPr>
          <w:rFonts w:ascii="Times New Roman" w:eastAsia="Times New Roman" w:hAnsi="Times New Roman" w:cs="Times New Roman"/>
          <w:sz w:val="28"/>
          <w:szCs w:val="24"/>
          <w:vertAlign w:val="superscript"/>
        </w:rPr>
        <w:footnoteReference w:id="5"/>
      </w:r>
      <w:r w:rsidRPr="00D94EFC">
        <w:rPr>
          <w:rFonts w:ascii="Times New Roman" w:eastAsia="Times New Roman" w:hAnsi="Times New Roman" w:cs="Times New Roman"/>
          <w:sz w:val="28"/>
          <w:szCs w:val="24"/>
        </w:rPr>
        <w:t>.</w:t>
      </w:r>
    </w:p>
    <w:p w:rsidR="00D94EFC" w:rsidRPr="00D94EFC" w:rsidRDefault="00D94EFC" w:rsidP="00D94EFC">
      <w:pPr>
        <w:tabs>
          <w:tab w:val="left" w:pos="720"/>
        </w:tabs>
        <w:spacing w:after="0" w:line="240" w:lineRule="auto"/>
        <w:ind w:firstLine="709"/>
        <w:jc w:val="both"/>
        <w:rPr>
          <w:rFonts w:ascii="Times New Roman" w:eastAsia="Calibri" w:hAnsi="Times New Roman" w:cs="Times New Roman"/>
          <w:sz w:val="28"/>
          <w:szCs w:val="28"/>
        </w:rPr>
      </w:pPr>
      <w:r w:rsidRPr="00D94EFC">
        <w:rPr>
          <w:rFonts w:ascii="Times New Roman" w:eastAsia="Times New Roman" w:hAnsi="Times New Roman" w:cs="Times New Roman"/>
          <w:sz w:val="28"/>
          <w:szCs w:val="24"/>
        </w:rPr>
        <w:t>Согласно ресурсному обеспечению ГП (прогнозной оценке средств, привлекаемых на реализацию целей государственной программы)</w:t>
      </w:r>
      <w:r w:rsidRPr="00D94EFC">
        <w:rPr>
          <w:rFonts w:ascii="Times New Roman" w:eastAsia="Times New Roman" w:hAnsi="Times New Roman" w:cs="Times New Roman"/>
          <w:sz w:val="28"/>
          <w:szCs w:val="24"/>
          <w:vertAlign w:val="superscript"/>
        </w:rPr>
        <w:footnoteReference w:id="6"/>
      </w:r>
      <w:r w:rsidRPr="00D94EFC">
        <w:rPr>
          <w:rFonts w:ascii="Times New Roman" w:eastAsia="Times New Roman" w:hAnsi="Times New Roman" w:cs="Times New Roman"/>
          <w:sz w:val="28"/>
          <w:szCs w:val="24"/>
        </w:rPr>
        <w:t xml:space="preserve"> планируемый объем средств на </w:t>
      </w:r>
      <w:r w:rsidRPr="00D94EFC">
        <w:rPr>
          <w:rFonts w:ascii="Times New Roman" w:eastAsia="Calibri" w:hAnsi="Times New Roman" w:cs="Times New Roman"/>
          <w:sz w:val="28"/>
          <w:szCs w:val="28"/>
        </w:rPr>
        <w:t xml:space="preserve">реконструкцию государственного учреждения здравоохранения "Приморский краевой онкологический диспансер" и пристройка к радиологическому корпусу на 2 каньона (40 коек) в общем объеме составляет 865,6 млн рублей, в том числе за счет средств федерального бюджета – 822,1 млн рублей, краевого бюджета – 43,5 млн рублей. </w:t>
      </w:r>
    </w:p>
    <w:p w:rsidR="00D94EFC" w:rsidRPr="00D94EFC" w:rsidRDefault="00D94EFC" w:rsidP="00D94EFC">
      <w:pPr>
        <w:tabs>
          <w:tab w:val="left" w:pos="720"/>
        </w:tabs>
        <w:spacing w:after="0" w:line="240" w:lineRule="auto"/>
        <w:ind w:firstLine="709"/>
        <w:jc w:val="both"/>
        <w:rPr>
          <w:rFonts w:ascii="Times New Roman" w:eastAsia="Calibri" w:hAnsi="Times New Roman" w:cs="Times New Roman"/>
          <w:sz w:val="28"/>
          <w:szCs w:val="28"/>
        </w:rPr>
      </w:pPr>
      <w:r w:rsidRPr="00D94EFC">
        <w:rPr>
          <w:rFonts w:ascii="Times New Roman" w:eastAsia="Calibri" w:hAnsi="Times New Roman" w:cs="Times New Roman"/>
          <w:sz w:val="28"/>
          <w:szCs w:val="28"/>
        </w:rPr>
        <w:t>За 2013-2014 годы расходы освоены в сумме 607,6 млн рублей, или 70,2 % плановых назначений, из них за счет средств федерального бюджета – 580,2 млн рублей, или 70,6 % (822,1 млн рублей); краевого бюджета – 27,4 млн рублей, или 63,0 % (43,5 млн рублей).</w:t>
      </w:r>
    </w:p>
    <w:p w:rsidR="00D94EFC" w:rsidRPr="00D94EFC" w:rsidRDefault="00D94EFC" w:rsidP="00D94EFC">
      <w:pPr>
        <w:tabs>
          <w:tab w:val="left" w:pos="720"/>
        </w:tabs>
        <w:spacing w:after="0" w:line="240" w:lineRule="auto"/>
        <w:ind w:firstLine="709"/>
        <w:jc w:val="both"/>
        <w:rPr>
          <w:rFonts w:ascii="Times New Roman" w:eastAsia="Calibri" w:hAnsi="Times New Roman" w:cs="Times New Roman"/>
          <w:sz w:val="28"/>
          <w:szCs w:val="28"/>
        </w:rPr>
      </w:pPr>
      <w:r w:rsidRPr="00D94EFC">
        <w:rPr>
          <w:rFonts w:ascii="Times New Roman" w:eastAsia="Calibri" w:hAnsi="Times New Roman" w:cs="Times New Roman"/>
          <w:sz w:val="28"/>
          <w:szCs w:val="28"/>
        </w:rPr>
        <w:t>За 9 месяцев 2015 года запланированные на указанные цели средства в сумме 10,1 млн рублей (федеральный бюджет – 6,5 млн рублей, краевой бюджет – 3,6 млн рублей)  не освоены в полном объеме.</w:t>
      </w:r>
    </w:p>
    <w:p w:rsidR="00D94EFC" w:rsidRPr="00D94EFC" w:rsidRDefault="00D94EFC" w:rsidP="00D94EFC">
      <w:pPr>
        <w:tabs>
          <w:tab w:val="left" w:pos="720"/>
        </w:tabs>
        <w:spacing w:after="0" w:line="240" w:lineRule="auto"/>
        <w:ind w:firstLine="709"/>
        <w:jc w:val="both"/>
        <w:rPr>
          <w:rFonts w:ascii="Times New Roman" w:eastAsia="Calibri" w:hAnsi="Times New Roman" w:cs="Times New Roman"/>
          <w:sz w:val="28"/>
          <w:szCs w:val="28"/>
        </w:rPr>
      </w:pPr>
      <w:r w:rsidRPr="00D94EFC">
        <w:rPr>
          <w:rFonts w:ascii="Times New Roman" w:eastAsia="Calibri" w:hAnsi="Times New Roman" w:cs="Times New Roman"/>
          <w:sz w:val="28"/>
          <w:szCs w:val="28"/>
        </w:rPr>
        <w:t xml:space="preserve">По сведениям департамента градостроительства Приморского края, представленным в бюджетной отчетности за 1 полугодие и 9 месяцев 2015 года,  в настоящее время ожидается перераспределение финансовых средств Министерством здравоохранения Российской Федерации на реконструкцию государственного учреждения здравоохранения "Приморский краевой онкологический диспансер". </w:t>
      </w:r>
    </w:p>
    <w:p w:rsidR="000D562B" w:rsidRPr="000D562B" w:rsidRDefault="000D562B" w:rsidP="000D562B">
      <w:pPr>
        <w:tabs>
          <w:tab w:val="left" w:pos="720"/>
        </w:tabs>
        <w:spacing w:after="0" w:line="240" w:lineRule="auto"/>
        <w:ind w:firstLine="709"/>
        <w:jc w:val="both"/>
        <w:rPr>
          <w:rFonts w:ascii="Times New Roman" w:eastAsia="Calibri" w:hAnsi="Times New Roman" w:cs="Times New Roman"/>
          <w:sz w:val="28"/>
          <w:szCs w:val="28"/>
        </w:rPr>
      </w:pPr>
      <w:r w:rsidRPr="000D562B">
        <w:rPr>
          <w:rFonts w:ascii="Times New Roman" w:eastAsia="Calibri" w:hAnsi="Times New Roman" w:cs="Times New Roman"/>
          <w:sz w:val="28"/>
          <w:szCs w:val="28"/>
        </w:rPr>
        <w:t>Учитывая социальную значимость реализаци</w:t>
      </w:r>
      <w:r w:rsidR="003E3E01">
        <w:rPr>
          <w:rFonts w:ascii="Times New Roman" w:eastAsia="Calibri" w:hAnsi="Times New Roman" w:cs="Times New Roman"/>
          <w:sz w:val="28"/>
          <w:szCs w:val="28"/>
        </w:rPr>
        <w:t>и</w:t>
      </w:r>
      <w:r w:rsidRPr="000D562B">
        <w:rPr>
          <w:rFonts w:ascii="Times New Roman" w:eastAsia="Calibri" w:hAnsi="Times New Roman" w:cs="Times New Roman"/>
          <w:sz w:val="28"/>
          <w:szCs w:val="28"/>
        </w:rPr>
        <w:t xml:space="preserve"> данного мероприятия,  считаем необходимым освоить бюджетные ассигнования, предусмотренные на указанные цели в текущем году, а также предусмотреть средства краевого бюджета на завершение работ по объекту на 2016 год.</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Times New Roman" w:hAnsi="Times New Roman" w:cs="Times New Roman"/>
          <w:b/>
          <w:i/>
          <w:sz w:val="28"/>
          <w:szCs w:val="24"/>
        </w:rPr>
        <w:t>С уменьшением к 2015 году предусмотрены расходы за счет средств:</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 – на 0,2 млн рублей, или на 5,7 %, что составляет 4,0 млн рублей (2015 год – 4,2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 – на 18,1 млн рублей, или 8,0 % (2015 год – 226,2 млн рублей, 2016 год – 208,1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 на 5,6 млн рублей, или на 50,5 % (2015 год – 11,0 млн рублей, 2016 год – 5,4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реализацию отдельных полномочий в области лекарственного обеспечения – на 37,2 млн рублей, или на 22,8 % (2015 год – 163,4 млн рублей, 2016 год – 126,2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реализацию отдельных мероприятий Государственной программы Российской Федерации "Развитие здравоохранения" – на 104,2 млн рублей, или на 82,6 % (2015 год – 126,1 млн рублей, 2016 год – 21,9 млн рублей);         </w:t>
      </w: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i/>
          <w:sz w:val="28"/>
          <w:szCs w:val="28"/>
        </w:rPr>
        <w:t>краевого бюджета на</w:t>
      </w:r>
      <w:r w:rsidRPr="004201DA">
        <w:rPr>
          <w:rFonts w:ascii="Times New Roman" w:hAnsi="Times New Roman" w:cs="Times New Roman"/>
          <w:sz w:val="28"/>
          <w:szCs w:val="28"/>
        </w:rPr>
        <w:t>:</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 xml:space="preserve">приобретение санитарного автотранспорта в лизинг </w:t>
      </w:r>
      <w:r w:rsidR="004A5337">
        <w:rPr>
          <w:rFonts w:ascii="Times New Roman" w:eastAsia="Times New Roman" w:hAnsi="Times New Roman" w:cs="Times New Roman"/>
          <w:iCs/>
          <w:color w:val="000000"/>
          <w:sz w:val="28"/>
          <w:szCs w:val="28"/>
        </w:rPr>
        <w:t>–</w:t>
      </w:r>
      <w:r w:rsidRPr="004201DA">
        <w:rPr>
          <w:rFonts w:ascii="Times New Roman" w:eastAsia="Times New Roman" w:hAnsi="Times New Roman" w:cs="Times New Roman"/>
          <w:iCs/>
          <w:color w:val="000000"/>
          <w:sz w:val="28"/>
          <w:szCs w:val="28"/>
        </w:rPr>
        <w:t xml:space="preserve"> на 25,8 млн рублей, или на 49,9 %, что составля</w:t>
      </w:r>
      <w:r w:rsidR="004A5337">
        <w:rPr>
          <w:rFonts w:ascii="Times New Roman" w:eastAsia="Times New Roman" w:hAnsi="Times New Roman" w:cs="Times New Roman"/>
          <w:iCs/>
          <w:color w:val="000000"/>
          <w:sz w:val="28"/>
          <w:szCs w:val="28"/>
        </w:rPr>
        <w:t xml:space="preserve">ет 25,9 млн рублей (в 2015 году – </w:t>
      </w:r>
      <w:r w:rsidRPr="004201DA">
        <w:rPr>
          <w:rFonts w:ascii="Times New Roman" w:eastAsia="Times New Roman" w:hAnsi="Times New Roman" w:cs="Times New Roman"/>
          <w:iCs/>
          <w:color w:val="000000"/>
          <w:sz w:val="28"/>
          <w:szCs w:val="28"/>
        </w:rPr>
        <w:t>51,7 млн рублей). По информации департамента здравоохранения Приморского края бюджетные ассигнования предусмотрены на окончательный лизинговый платеж по договору финансовой аренды, заключенно</w:t>
      </w:r>
      <w:r w:rsidR="004A5337">
        <w:rPr>
          <w:rFonts w:ascii="Times New Roman" w:eastAsia="Times New Roman" w:hAnsi="Times New Roman" w:cs="Times New Roman"/>
          <w:iCs/>
          <w:color w:val="000000"/>
          <w:sz w:val="28"/>
          <w:szCs w:val="28"/>
        </w:rPr>
        <w:t>му</w:t>
      </w:r>
      <w:r w:rsidRPr="004201DA">
        <w:rPr>
          <w:rFonts w:ascii="Times New Roman" w:eastAsia="Times New Roman" w:hAnsi="Times New Roman" w:cs="Times New Roman"/>
          <w:iCs/>
          <w:color w:val="000000"/>
          <w:sz w:val="28"/>
          <w:szCs w:val="28"/>
        </w:rPr>
        <w:t xml:space="preserve"> в 2014 году (приобретено 100 единиц санитарного транспорта по цене 0,75 млн рублей за  1 машину);</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101,2 млн рублей, или на 80,2 % (2015 год – 126,2 млн рублей, 2016 год – 25,0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 xml:space="preserve">единовременные компенсационные выплаты медицинским работникам в возрасте до 45 лет, прибывшим после окончания высшего образовательного учреждения на работу в сельский населенный пункт </w:t>
      </w:r>
      <w:r w:rsidR="004A5337">
        <w:rPr>
          <w:rFonts w:ascii="Times New Roman" w:eastAsia="Times New Roman" w:hAnsi="Times New Roman" w:cs="Times New Roman"/>
          <w:iCs/>
          <w:color w:val="000000"/>
          <w:sz w:val="28"/>
          <w:szCs w:val="28"/>
        </w:rPr>
        <w:t>–</w:t>
      </w:r>
      <w:r w:rsidRPr="004201DA">
        <w:rPr>
          <w:rFonts w:ascii="Times New Roman" w:eastAsia="Times New Roman" w:hAnsi="Times New Roman" w:cs="Times New Roman"/>
          <w:iCs/>
          <w:color w:val="000000"/>
          <w:sz w:val="28"/>
          <w:szCs w:val="28"/>
        </w:rPr>
        <w:t xml:space="preserve">  на 20,0 млн рублей, или на 80,0 % (2015 год – 25,0 млн рублей, 2016 год – 5,0 млн рублей). Предоставление указанных выплат предусмотрено 10 получателям в размере 0,5 млн рублей каждому;</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 xml:space="preserve">страховые взносы по обязательному медицинскому страхованию неработающего населения – на 394,6 млн рублей, или на 3,5 % (2015 год – 11372,4 млн рублей, 2016 год – 10977,7 млн рублей). </w:t>
      </w:r>
    </w:p>
    <w:p w:rsidR="00D656FE" w:rsidRPr="004201DA" w:rsidRDefault="00D656FE" w:rsidP="00D656FE">
      <w:pPr>
        <w:autoSpaceDE w:val="0"/>
        <w:autoSpaceDN w:val="0"/>
        <w:adjustRightInd w:val="0"/>
        <w:spacing w:after="0" w:line="240" w:lineRule="auto"/>
        <w:ind w:firstLine="708"/>
        <w:jc w:val="both"/>
        <w:outlineLvl w:val="0"/>
        <w:rPr>
          <w:rFonts w:ascii="Times New Roman" w:eastAsia="Calibri" w:hAnsi="Times New Roman" w:cs="Times New Roman"/>
          <w:noProof/>
          <w:sz w:val="28"/>
          <w:szCs w:val="28"/>
        </w:rPr>
      </w:pPr>
      <w:r w:rsidRPr="004201DA">
        <w:rPr>
          <w:rFonts w:ascii="Times New Roman" w:eastAsia="Times New Roman" w:hAnsi="Times New Roman" w:cs="Times New Roman"/>
          <w:sz w:val="28"/>
          <w:szCs w:val="28"/>
        </w:rPr>
        <w:t>Следует отметить, что н</w:t>
      </w:r>
      <w:r w:rsidRPr="004201DA">
        <w:rPr>
          <w:rFonts w:ascii="Times New Roman" w:eastAsia="Calibri" w:hAnsi="Times New Roman" w:cs="Times New Roman"/>
          <w:sz w:val="28"/>
          <w:szCs w:val="28"/>
        </w:rPr>
        <w:t>еобходимый годовой объем страховых взносов на неработающее население на 2016 год рассчитывается в соответствии с п. 2 ст. 23 Федерального закона от 29.11.2010 № 326-ФЗ "Об обязательном медицинском страховании в Российской Федерации" и не может быть меньше произведения численности</w:t>
      </w:r>
      <w:r w:rsidRPr="004201DA">
        <w:rPr>
          <w:rFonts w:ascii="Times New Roman" w:eastAsia="Calibri" w:hAnsi="Times New Roman" w:cs="Times New Roman"/>
          <w:b/>
          <w:sz w:val="28"/>
          <w:szCs w:val="28"/>
        </w:rPr>
        <w:t xml:space="preserve"> </w:t>
      </w:r>
      <w:r w:rsidRPr="004201DA">
        <w:rPr>
          <w:rFonts w:ascii="Times New Roman" w:eastAsia="Calibri" w:hAnsi="Times New Roman" w:cs="Times New Roman"/>
          <w:sz w:val="28"/>
          <w:szCs w:val="28"/>
        </w:rPr>
        <w:t>неработающих застрахованных лиц на 1 апреля года, предшествующего очередному году, и тарифа страхового взноса на обязательное медицинское страхование неработающего населения, установленного ст</w:t>
      </w:r>
      <w:r w:rsidR="004A5337">
        <w:rPr>
          <w:rFonts w:ascii="Times New Roman" w:eastAsia="Calibri" w:hAnsi="Times New Roman" w:cs="Times New Roman"/>
          <w:sz w:val="28"/>
          <w:szCs w:val="28"/>
        </w:rPr>
        <w:t xml:space="preserve">атьёй </w:t>
      </w:r>
      <w:r w:rsidRPr="004201DA">
        <w:rPr>
          <w:rFonts w:ascii="Times New Roman" w:eastAsia="Calibri" w:hAnsi="Times New Roman" w:cs="Times New Roman"/>
          <w:sz w:val="28"/>
          <w:szCs w:val="28"/>
        </w:rPr>
        <w:t xml:space="preserve">1 </w:t>
      </w:r>
      <w:r w:rsidRPr="004201DA">
        <w:rPr>
          <w:rFonts w:ascii="Times New Roman" w:eastAsia="Calibri" w:hAnsi="Times New Roman" w:cs="Times New Roman"/>
          <w:noProof/>
          <w:sz w:val="28"/>
          <w:szCs w:val="28"/>
        </w:rPr>
        <w:t xml:space="preserve">Федерального закона от 30.11.2011 № 354-ФЗ "О размере и порядке расчета тарифа страхового взноса на обязательное медицинское страхование неработающего населения (далее – Закон № 354-ФЗ).              </w:t>
      </w:r>
    </w:p>
    <w:p w:rsidR="00D656FE" w:rsidRPr="004201DA" w:rsidRDefault="00D656FE" w:rsidP="00D656FE">
      <w:pPr>
        <w:autoSpaceDE w:val="0"/>
        <w:autoSpaceDN w:val="0"/>
        <w:adjustRightInd w:val="0"/>
        <w:spacing w:after="0" w:line="240" w:lineRule="auto"/>
        <w:ind w:firstLine="708"/>
        <w:jc w:val="both"/>
        <w:outlineLvl w:val="0"/>
        <w:rPr>
          <w:rFonts w:ascii="Times New Roman" w:eastAsia="Calibri" w:hAnsi="Times New Roman" w:cs="Times New Roman"/>
          <w:noProof/>
          <w:sz w:val="28"/>
          <w:szCs w:val="28"/>
        </w:rPr>
      </w:pPr>
      <w:r w:rsidRPr="004201DA">
        <w:rPr>
          <w:rFonts w:ascii="Times New Roman" w:eastAsia="Calibri" w:hAnsi="Times New Roman" w:cs="Times New Roman"/>
          <w:noProof/>
          <w:sz w:val="28"/>
          <w:szCs w:val="28"/>
        </w:rPr>
        <w:t>Размер тарифа страхового взноса на обязательное медицинское страхование неработающего населения на 2016 год составляет 18864,6 рублей.</w:t>
      </w:r>
    </w:p>
    <w:p w:rsidR="00D656FE" w:rsidRPr="004201DA" w:rsidRDefault="00D656FE" w:rsidP="00D656FE">
      <w:pPr>
        <w:spacing w:after="0" w:line="240" w:lineRule="auto"/>
        <w:ind w:firstLine="708"/>
        <w:jc w:val="both"/>
        <w:rPr>
          <w:rFonts w:ascii="Times New Roman" w:eastAsia="Times New Roman" w:hAnsi="Times New Roman" w:cs="Times New Roman"/>
          <w:noProof/>
          <w:sz w:val="28"/>
          <w:szCs w:val="28"/>
        </w:rPr>
      </w:pPr>
      <w:r w:rsidRPr="004201DA">
        <w:rPr>
          <w:rFonts w:ascii="Times New Roman" w:eastAsia="Times New Roman" w:hAnsi="Times New Roman" w:cs="Times New Roman"/>
          <w:noProof/>
          <w:sz w:val="28"/>
          <w:szCs w:val="28"/>
        </w:rPr>
        <w:t>Кроме того, приложением к Закону № 354-ФЗ коэффициент дифференциации для Приморского края  составил 0,5105; коэффициент к тарифу по статье 3 Закона № 354-ФЗ – 1,0; коэффициент удорожания стоимости медицинских услуг – 1,0.</w:t>
      </w:r>
    </w:p>
    <w:p w:rsidR="00D656FE" w:rsidRPr="004201DA" w:rsidRDefault="00D656FE" w:rsidP="00D656FE">
      <w:pPr>
        <w:autoSpaceDE w:val="0"/>
        <w:autoSpaceDN w:val="0"/>
        <w:adjustRightInd w:val="0"/>
        <w:spacing w:after="0" w:line="240" w:lineRule="auto"/>
        <w:ind w:firstLine="708"/>
        <w:jc w:val="both"/>
        <w:rPr>
          <w:rFonts w:ascii="Times New Roman" w:eastAsia="Calibri" w:hAnsi="Times New Roman" w:cs="Times New Roman"/>
          <w:noProof/>
          <w:sz w:val="28"/>
          <w:szCs w:val="28"/>
        </w:rPr>
      </w:pPr>
      <w:r w:rsidRPr="004201DA">
        <w:rPr>
          <w:rFonts w:ascii="Times New Roman" w:eastAsia="Calibri" w:hAnsi="Times New Roman" w:cs="Times New Roman"/>
          <w:noProof/>
          <w:sz w:val="28"/>
          <w:szCs w:val="28"/>
        </w:rPr>
        <w:t>Исходя из расчета ((18864,6 рубля (тариф) * 0,5105 (коэффициент дифференциации)*1 (</w:t>
      </w:r>
      <w:r w:rsidRPr="004201DA">
        <w:rPr>
          <w:rFonts w:ascii="Times New Roman" w:eastAsia="Times New Roman" w:hAnsi="Times New Roman" w:cs="Times New Roman"/>
          <w:noProof/>
          <w:sz w:val="28"/>
          <w:szCs w:val="28"/>
        </w:rPr>
        <w:t>коэффициент к тарифу)</w:t>
      </w:r>
      <w:r w:rsidRPr="004201DA">
        <w:rPr>
          <w:rFonts w:ascii="Times New Roman" w:eastAsia="Calibri" w:hAnsi="Times New Roman" w:cs="Times New Roman"/>
          <w:noProof/>
          <w:sz w:val="28"/>
          <w:szCs w:val="28"/>
        </w:rPr>
        <w:t xml:space="preserve"> *1 (коэффициент удорожания стоимости медицинских услуг) * 1139904 (численность неработающих граждан по состоянию на 01.04.2015)) годовой объем бюджетных ассигнований на обязательное медицинское страхование неработающего населения на 2016 год составляет 10977,7 млн рублей, что соответствует запланированным расходам краевого бюджета на указанные цели. </w:t>
      </w:r>
    </w:p>
    <w:p w:rsidR="00D656FE" w:rsidRPr="004201DA" w:rsidRDefault="00D656FE" w:rsidP="004201DA">
      <w:pPr>
        <w:spacing w:after="0" w:line="240" w:lineRule="auto"/>
        <w:ind w:firstLine="720"/>
        <w:jc w:val="both"/>
        <w:rPr>
          <w:rFonts w:ascii="Times New Roman" w:eastAsia="Times New Roman" w:hAnsi="Times New Roman" w:cs="Times New Roman"/>
          <w:b/>
          <w:i/>
          <w:sz w:val="28"/>
          <w:szCs w:val="28"/>
        </w:rPr>
      </w:pPr>
      <w:r w:rsidRPr="004201DA">
        <w:rPr>
          <w:rFonts w:ascii="Times New Roman" w:eastAsia="Times New Roman" w:hAnsi="Times New Roman" w:cs="Times New Roman"/>
          <w:iCs/>
          <w:color w:val="000000"/>
          <w:sz w:val="28"/>
          <w:szCs w:val="28"/>
        </w:rPr>
        <w:t xml:space="preserve"> </w:t>
      </w:r>
      <w:r w:rsidRPr="004201DA">
        <w:rPr>
          <w:rFonts w:ascii="Times New Roman" w:eastAsia="Times New Roman" w:hAnsi="Times New Roman" w:cs="Times New Roman"/>
          <w:b/>
          <w:i/>
          <w:sz w:val="28"/>
          <w:szCs w:val="28"/>
        </w:rPr>
        <w:t xml:space="preserve">С увеличением к уровню 2015 года запланированы расходы за счет средств: </w:t>
      </w:r>
    </w:p>
    <w:p w:rsidR="00D656FE" w:rsidRPr="004201DA" w:rsidRDefault="00D656FE" w:rsidP="00D656FE">
      <w:pPr>
        <w:spacing w:after="0" w:line="240" w:lineRule="auto"/>
        <w:ind w:firstLine="709"/>
        <w:jc w:val="both"/>
        <w:rPr>
          <w:rFonts w:ascii="Times New Roman" w:eastAsia="Times New Roman" w:hAnsi="Times New Roman" w:cs="Times New Roman"/>
          <w:i/>
          <w:sz w:val="28"/>
          <w:szCs w:val="28"/>
        </w:rPr>
      </w:pPr>
      <w:r w:rsidRPr="004201DA">
        <w:rPr>
          <w:rFonts w:ascii="Times New Roman" w:eastAsia="Times New Roman" w:hAnsi="Times New Roman" w:cs="Times New Roman"/>
          <w:i/>
          <w:sz w:val="28"/>
          <w:szCs w:val="28"/>
        </w:rPr>
        <w:t>федерального бюджета на:</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 на 1,4 млн рублей, или на 1,4 %, что составляет 103,6 млн рублей (в 2015 году – 102,2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 xml:space="preserve">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w:t>
      </w:r>
      <w:r w:rsidR="004A5337">
        <w:rPr>
          <w:rFonts w:ascii="Times New Roman" w:eastAsia="Times New Roman" w:hAnsi="Times New Roman" w:cs="Times New Roman"/>
          <w:iCs/>
          <w:color w:val="000000"/>
          <w:sz w:val="28"/>
          <w:szCs w:val="28"/>
        </w:rPr>
        <w:t>–</w:t>
      </w:r>
      <w:r w:rsidRPr="004201DA">
        <w:rPr>
          <w:rFonts w:ascii="Times New Roman" w:eastAsia="Times New Roman" w:hAnsi="Times New Roman" w:cs="Times New Roman"/>
          <w:iCs/>
          <w:color w:val="000000"/>
          <w:sz w:val="28"/>
          <w:szCs w:val="28"/>
        </w:rPr>
        <w:t xml:space="preserve"> на 4,1 млн рублей, или на 59,4 % (2015 год – 6,9 млн рублей, 2016 год – 11,0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
          <w:sz w:val="28"/>
          <w:szCs w:val="28"/>
        </w:rPr>
      </w:pPr>
      <w:r w:rsidRPr="004201DA">
        <w:rPr>
          <w:rFonts w:ascii="Times New Roman" w:eastAsia="Times New Roman" w:hAnsi="Times New Roman" w:cs="Times New Roman"/>
          <w:i/>
          <w:sz w:val="28"/>
          <w:szCs w:val="28"/>
        </w:rPr>
        <w:t>краевого бюджета на:</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оплату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 – на 3,1 млн рублей, или 39,9 % (2015 год – 7,7 млн рублей, 2016 год – 10,8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 xml:space="preserve">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 на 82,3 млн рублей, или 31,1 %, что составляет 347,0 млн рублей (в 2015 году – 264,7 млн рублей). Следует отметить, что </w:t>
      </w:r>
      <w:r w:rsidRPr="004201DA">
        <w:rPr>
          <w:rFonts w:ascii="Times New Roman" w:eastAsia="Times New Roman" w:hAnsi="Times New Roman" w:cs="Times New Roman"/>
          <w:sz w:val="28"/>
          <w:szCs w:val="28"/>
        </w:rPr>
        <w:t>в период составления заключения законопроектом о внесении изменений в краевой бюджет на 2015 год указанные расходы увеличены</w:t>
      </w:r>
      <w:r w:rsidRPr="004201DA">
        <w:rPr>
          <w:rFonts w:ascii="Times New Roman" w:eastAsia="Times New Roman" w:hAnsi="Times New Roman" w:cs="Times New Roman"/>
          <w:iCs/>
          <w:color w:val="000000"/>
          <w:sz w:val="28"/>
          <w:szCs w:val="28"/>
        </w:rPr>
        <w:t xml:space="preserve"> на  65,4 млн рублей и составляют 330,1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обеспечение полноценным питанием беременных женщин, кормящих матерей, а также детей в возрасте до трех лет по заключению врачей – на 14,7 млн рублей, или на 96,6 % (2015 год – 15,3 млн рублей, 2016 год – 30,0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приобретение краевыми государственными учреждениями здравоохранения специального медицинского оборудования – на 112,5 млн рублей, или в 6,6 раза (2015 год – 20,0 млн рублей, 2016 год - 132,5 млн рублей).</w:t>
      </w:r>
    </w:p>
    <w:p w:rsidR="00D656FE" w:rsidRPr="00796E3E" w:rsidRDefault="00D656FE" w:rsidP="00D656FE">
      <w:pPr>
        <w:spacing w:after="0" w:line="240" w:lineRule="auto"/>
        <w:ind w:firstLine="709"/>
        <w:jc w:val="both"/>
        <w:rPr>
          <w:rFonts w:ascii="Times New Roman" w:eastAsia="Times New Roman" w:hAnsi="Times New Roman" w:cs="Times New Roman"/>
          <w:iCs/>
          <w:color w:val="000000"/>
          <w:sz w:val="28"/>
          <w:szCs w:val="28"/>
        </w:rPr>
      </w:pPr>
      <w:r w:rsidRPr="00796E3E">
        <w:rPr>
          <w:rFonts w:ascii="Times New Roman" w:eastAsia="Times New Roman" w:hAnsi="Times New Roman" w:cs="Times New Roman"/>
          <w:b/>
          <w:i/>
          <w:sz w:val="28"/>
          <w:szCs w:val="24"/>
        </w:rPr>
        <w:t xml:space="preserve">Законопроектом на 2016 год предусмотрены новые расходы на </w:t>
      </w:r>
      <w:r w:rsidRPr="00796E3E">
        <w:rPr>
          <w:rFonts w:ascii="Times New Roman" w:eastAsia="Times New Roman" w:hAnsi="Times New Roman" w:cs="Times New Roman"/>
          <w:iCs/>
          <w:color w:val="000000"/>
          <w:sz w:val="28"/>
          <w:szCs w:val="28"/>
        </w:rPr>
        <w:t xml:space="preserve">строительство амбулатории в с. Светлое Тернейского муниципального района – 10,0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iCs/>
          <w:color w:val="000000"/>
          <w:sz w:val="28"/>
          <w:szCs w:val="28"/>
        </w:rPr>
      </w:pPr>
      <w:r w:rsidRPr="00796E3E">
        <w:rPr>
          <w:rFonts w:ascii="Times New Roman" w:eastAsia="Times New Roman" w:hAnsi="Times New Roman" w:cs="Times New Roman"/>
          <w:iCs/>
          <w:color w:val="000000"/>
          <w:sz w:val="28"/>
          <w:szCs w:val="28"/>
        </w:rPr>
        <w:t xml:space="preserve">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 – 8,0 млн рублей (1500 работников).  Следует отметить, что указанное мероприятие </w:t>
      </w:r>
      <w:r w:rsidRPr="00796E3E">
        <w:rPr>
          <w:rFonts w:ascii="Times New Roman" w:eastAsia="Calibri" w:hAnsi="Times New Roman" w:cs="Times New Roman"/>
          <w:sz w:val="28"/>
          <w:szCs w:val="28"/>
        </w:rPr>
        <w:t>не предусмотрено утвержденной ГП</w:t>
      </w:r>
      <w:r w:rsidRPr="00796E3E">
        <w:rPr>
          <w:rStyle w:val="af"/>
          <w:rFonts w:ascii="Times New Roman" w:eastAsia="Calibri" w:hAnsi="Times New Roman" w:cs="Times New Roman"/>
          <w:sz w:val="28"/>
          <w:szCs w:val="28"/>
        </w:rPr>
        <w:footnoteReference w:id="7"/>
      </w:r>
      <w:r w:rsidRPr="00796E3E">
        <w:rPr>
          <w:rFonts w:ascii="Times New Roman" w:eastAsia="Calibri" w:hAnsi="Times New Roman" w:cs="Times New Roman"/>
          <w:sz w:val="28"/>
          <w:szCs w:val="28"/>
        </w:rPr>
        <w:t>.</w:t>
      </w:r>
    </w:p>
    <w:p w:rsidR="00367DB5" w:rsidRPr="004201DA" w:rsidRDefault="00367DB5" w:rsidP="006302CC">
      <w:pPr>
        <w:spacing w:after="0" w:line="240" w:lineRule="auto"/>
        <w:ind w:firstLine="720"/>
        <w:jc w:val="both"/>
        <w:rPr>
          <w:rFonts w:ascii="Times New Roman" w:eastAsia="Times New Roman" w:hAnsi="Times New Roman" w:cs="Times New Roman"/>
          <w:b/>
          <w:sz w:val="28"/>
          <w:szCs w:val="28"/>
        </w:rPr>
      </w:pPr>
    </w:p>
    <w:p w:rsidR="009153F4" w:rsidRPr="009153F4" w:rsidRDefault="009153F4" w:rsidP="009153F4">
      <w:pPr>
        <w:spacing w:after="0" w:line="240" w:lineRule="auto"/>
        <w:ind w:firstLine="720"/>
        <w:jc w:val="both"/>
        <w:rPr>
          <w:rFonts w:ascii="Times New Roman" w:eastAsia="Times New Roman" w:hAnsi="Times New Roman" w:cs="Times New Roman"/>
          <w:b/>
          <w:sz w:val="28"/>
          <w:szCs w:val="28"/>
        </w:rPr>
      </w:pPr>
      <w:r w:rsidRPr="009153F4">
        <w:rPr>
          <w:rFonts w:ascii="Times New Roman" w:eastAsia="Times New Roman" w:hAnsi="Times New Roman" w:cs="Times New Roman"/>
          <w:b/>
          <w:sz w:val="28"/>
          <w:szCs w:val="28"/>
        </w:rPr>
        <w:t>5.15.2. Государственная программа "Развитие образования Приморского края" на 2013 – 2017 годы</w:t>
      </w:r>
    </w:p>
    <w:p w:rsidR="009153F4" w:rsidRPr="009153F4" w:rsidRDefault="009153F4" w:rsidP="009153F4">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Согласно паспорту ГП ответственным исполнителем является департамент образования и науки Приморского края, соисполнители</w:t>
      </w:r>
      <w:r w:rsidR="00796E3E">
        <w:rPr>
          <w:rFonts w:ascii="Times New Roman" w:eastAsia="Times New Roman" w:hAnsi="Times New Roman" w:cs="Times New Roman"/>
          <w:sz w:val="28"/>
          <w:szCs w:val="28"/>
        </w:rPr>
        <w:t xml:space="preserve"> –</w:t>
      </w:r>
      <w:r w:rsidRPr="009153F4">
        <w:rPr>
          <w:rFonts w:ascii="Times New Roman" w:eastAsia="Times New Roman" w:hAnsi="Times New Roman" w:cs="Times New Roman"/>
          <w:sz w:val="28"/>
          <w:szCs w:val="28"/>
        </w:rPr>
        <w:t xml:space="preserve"> департамент по делам молодежи Приморского края, департамент внутренней политики Приморского края.</w:t>
      </w:r>
    </w:p>
    <w:p w:rsidR="009153F4" w:rsidRPr="009153F4" w:rsidRDefault="009153F4" w:rsidP="009153F4">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 xml:space="preserve">Законопроектом на 2016 год на реализацию мероприятий предусмотрены бюджетные ассигнования  в общем объеме 17109,8 млн рублей, из них за счет средств краевого бюджета – 17098,5 млн рублей, федерального бюджета – 11,3 млн рублей. </w:t>
      </w:r>
    </w:p>
    <w:p w:rsidR="009153F4" w:rsidRPr="009153F4" w:rsidRDefault="009153F4" w:rsidP="009153F4">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Запланированная на 2016 год сумма 17109,8 млн рублей  на 627,6 млн рублей, или 3,5 % меньше, чем в 2015 году (17737,4 млн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Расходы на реализацию мероприятий ГП в законопроекте на 2016 год в разрезе ведомств составляют по: департаменту образования и науки Приморского края (17080,1 млн рублей), департаменту по делам молодежи Приморского края (28,7 млн рублей), департаменту внутренней политики Приморского края (1,0 млн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Структура ГП на 2015 год в разрезе подпрограмм представлена в таблице.</w:t>
      </w:r>
    </w:p>
    <w:p w:rsidR="00796E3E" w:rsidRDefault="00796E3E" w:rsidP="009153F4">
      <w:pPr>
        <w:spacing w:after="0" w:line="240" w:lineRule="auto"/>
        <w:ind w:firstLine="708"/>
        <w:jc w:val="right"/>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Таблица </w:t>
      </w:r>
      <w:r w:rsidR="00602F4F">
        <w:rPr>
          <w:rFonts w:ascii="Times New Roman" w:eastAsia="Times New Roman" w:hAnsi="Times New Roman" w:cs="Times New Roman"/>
          <w:sz w:val="24"/>
          <w:szCs w:val="24"/>
        </w:rPr>
        <w:t>37</w:t>
      </w:r>
    </w:p>
    <w:p w:rsidR="009153F4" w:rsidRPr="009153F4" w:rsidRDefault="00796E3E" w:rsidP="009153F4">
      <w:pPr>
        <w:spacing w:after="0" w:line="240" w:lineRule="auto"/>
        <w:ind w:firstLine="708"/>
        <w:jc w:val="right"/>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153F4" w:rsidRPr="009153F4">
        <w:rPr>
          <w:rFonts w:ascii="Times New Roman" w:eastAsia="Times New Roman" w:hAnsi="Times New Roman" w:cs="Times New Roman"/>
          <w:sz w:val="24"/>
          <w:szCs w:val="24"/>
        </w:rPr>
        <w:t>млн рублей</w:t>
      </w:r>
      <w:r>
        <w:rPr>
          <w:rFonts w:ascii="Times New Roman" w:eastAsia="Times New Roman" w:hAnsi="Times New Roman" w:cs="Times New Roman"/>
          <w:sz w:val="24"/>
          <w:szCs w:val="24"/>
        </w:rPr>
        <w:t>)</w:t>
      </w:r>
    </w:p>
    <w:tbl>
      <w:tblPr>
        <w:tblW w:w="9371" w:type="dxa"/>
        <w:tblInd w:w="93" w:type="dxa"/>
        <w:tblLook w:val="04A0" w:firstRow="1" w:lastRow="0" w:firstColumn="1" w:lastColumn="0" w:noHBand="0" w:noVBand="1"/>
      </w:tblPr>
      <w:tblGrid>
        <w:gridCol w:w="4977"/>
        <w:gridCol w:w="1362"/>
        <w:gridCol w:w="1269"/>
        <w:gridCol w:w="1763"/>
      </w:tblGrid>
      <w:tr w:rsidR="009153F4" w:rsidRPr="009153F4" w:rsidTr="009153F4">
        <w:trPr>
          <w:trHeight w:val="255"/>
        </w:trPr>
        <w:tc>
          <w:tcPr>
            <w:tcW w:w="4977" w:type="dxa"/>
            <w:vMerge w:val="restart"/>
            <w:tcBorders>
              <w:top w:val="single" w:sz="4" w:space="0" w:color="000000"/>
              <w:left w:val="single" w:sz="4" w:space="0" w:color="000000"/>
              <w:bottom w:val="single" w:sz="4" w:space="0" w:color="000000"/>
              <w:right w:val="single" w:sz="4" w:space="0" w:color="auto"/>
            </w:tcBorders>
            <w:vAlign w:val="center"/>
            <w:hideMark/>
          </w:tcPr>
          <w:p w:rsidR="009153F4" w:rsidRPr="009153F4" w:rsidRDefault="009153F4" w:rsidP="00711B07">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Закон Приморского края от 01.10.2015 № 670-КЗ</w:t>
            </w:r>
          </w:p>
          <w:p w:rsidR="009153F4" w:rsidRPr="009153F4" w:rsidRDefault="009153F4" w:rsidP="00711B07">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на 2015 год</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Проект на 2016 год</w:t>
            </w:r>
          </w:p>
        </w:tc>
        <w:tc>
          <w:tcPr>
            <w:tcW w:w="1763" w:type="dxa"/>
            <w:vMerge w:val="restart"/>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Отклонения</w:t>
            </w:r>
            <w:r w:rsidRPr="009153F4">
              <w:rPr>
                <w:rFonts w:ascii="Times New Roman" w:eastAsia="Times New Roman" w:hAnsi="Times New Roman" w:cs="Times New Roman"/>
                <w:sz w:val="20"/>
                <w:szCs w:val="20"/>
              </w:rPr>
              <w:br/>
              <w:t>(+ увеличение,  – снижение)</w:t>
            </w:r>
          </w:p>
        </w:tc>
      </w:tr>
      <w:tr w:rsidR="009153F4" w:rsidRPr="009153F4" w:rsidTr="009153F4">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r>
      <w:tr w:rsidR="009153F4" w:rsidRPr="009153F4" w:rsidTr="009153F4">
        <w:trPr>
          <w:trHeight w:val="56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53F4" w:rsidRPr="009153F4" w:rsidRDefault="009153F4" w:rsidP="00711B07">
            <w:pPr>
              <w:spacing w:after="0" w:line="240" w:lineRule="auto"/>
              <w:rPr>
                <w:rFonts w:ascii="Times New Roman" w:eastAsia="Times New Roman" w:hAnsi="Times New Roman" w:cs="Times New Roman"/>
                <w:sz w:val="20"/>
                <w:szCs w:val="20"/>
              </w:rPr>
            </w:pPr>
          </w:p>
        </w:tc>
      </w:tr>
      <w:tr w:rsidR="009153F4" w:rsidRPr="009153F4" w:rsidTr="009153F4">
        <w:trPr>
          <w:trHeight w:val="510"/>
        </w:trPr>
        <w:tc>
          <w:tcPr>
            <w:tcW w:w="4977" w:type="dxa"/>
            <w:tcBorders>
              <w:top w:val="nil"/>
              <w:left w:val="single" w:sz="4" w:space="0" w:color="000000"/>
              <w:bottom w:val="single" w:sz="4" w:space="0" w:color="000000"/>
              <w:right w:val="single" w:sz="4" w:space="0" w:color="auto"/>
            </w:tcBorders>
            <w:hideMark/>
          </w:tcPr>
          <w:p w:rsidR="009153F4" w:rsidRPr="009153F4" w:rsidRDefault="009153F4" w:rsidP="00711B07">
            <w:pPr>
              <w:spacing w:after="0" w:line="240" w:lineRule="auto"/>
              <w:rPr>
                <w:rFonts w:ascii="Times New Roman" w:eastAsia="Times New Roman" w:hAnsi="Times New Roman" w:cs="Times New Roman"/>
                <w:b/>
                <w:bCs/>
                <w:sz w:val="20"/>
                <w:szCs w:val="20"/>
              </w:rPr>
            </w:pPr>
            <w:r w:rsidRPr="009153F4">
              <w:rPr>
                <w:rFonts w:ascii="Times New Roman" w:eastAsia="Times New Roman" w:hAnsi="Times New Roman" w:cs="Times New Roman"/>
                <w:b/>
                <w:bCs/>
                <w:sz w:val="20"/>
                <w:szCs w:val="20"/>
              </w:rPr>
              <w:t>ГП "Развитие  образования Приморского края" на 2013-2017 годы</w:t>
            </w:r>
          </w:p>
        </w:tc>
        <w:tc>
          <w:tcPr>
            <w:tcW w:w="1362"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
                <w:bCs/>
                <w:sz w:val="20"/>
                <w:szCs w:val="20"/>
              </w:rPr>
            </w:pPr>
            <w:r w:rsidRPr="009153F4">
              <w:rPr>
                <w:rFonts w:ascii="Times New Roman" w:eastAsia="Times New Roman" w:hAnsi="Times New Roman" w:cs="Times New Roman"/>
                <w:b/>
                <w:bCs/>
                <w:sz w:val="20"/>
                <w:szCs w:val="20"/>
              </w:rPr>
              <w:t>17737,4</w:t>
            </w:r>
          </w:p>
        </w:tc>
        <w:tc>
          <w:tcPr>
            <w:tcW w:w="1269"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
                <w:bCs/>
                <w:sz w:val="20"/>
                <w:szCs w:val="20"/>
              </w:rPr>
            </w:pPr>
            <w:r w:rsidRPr="009153F4">
              <w:rPr>
                <w:rFonts w:ascii="Times New Roman" w:eastAsia="Times New Roman" w:hAnsi="Times New Roman" w:cs="Times New Roman"/>
                <w:b/>
                <w:bCs/>
                <w:sz w:val="20"/>
                <w:szCs w:val="20"/>
              </w:rPr>
              <w:t>17109,8</w:t>
            </w:r>
          </w:p>
        </w:tc>
        <w:tc>
          <w:tcPr>
            <w:tcW w:w="1763"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
                <w:bCs/>
                <w:sz w:val="20"/>
                <w:szCs w:val="20"/>
              </w:rPr>
            </w:pPr>
            <w:r w:rsidRPr="009153F4">
              <w:rPr>
                <w:rFonts w:ascii="Times New Roman" w:eastAsia="Times New Roman" w:hAnsi="Times New Roman" w:cs="Times New Roman"/>
                <w:b/>
                <w:bCs/>
                <w:sz w:val="20"/>
                <w:szCs w:val="20"/>
              </w:rPr>
              <w:t>-627,6</w:t>
            </w:r>
          </w:p>
        </w:tc>
      </w:tr>
      <w:tr w:rsidR="009153F4" w:rsidRPr="009153F4" w:rsidTr="00711B07">
        <w:trPr>
          <w:trHeight w:val="227"/>
        </w:trPr>
        <w:tc>
          <w:tcPr>
            <w:tcW w:w="4977" w:type="dxa"/>
            <w:tcBorders>
              <w:top w:val="nil"/>
              <w:left w:val="single" w:sz="4" w:space="0" w:color="000000"/>
              <w:bottom w:val="single" w:sz="4" w:space="0" w:color="000000"/>
              <w:right w:val="single" w:sz="4" w:space="0" w:color="auto"/>
            </w:tcBorders>
            <w:hideMark/>
          </w:tcPr>
          <w:p w:rsidR="009153F4" w:rsidRPr="009153F4" w:rsidRDefault="009153F4" w:rsidP="00711B07">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системы дошкольного образования"</w:t>
            </w:r>
          </w:p>
        </w:tc>
        <w:tc>
          <w:tcPr>
            <w:tcW w:w="1362"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4739,6</w:t>
            </w:r>
          </w:p>
        </w:tc>
        <w:tc>
          <w:tcPr>
            <w:tcW w:w="1269"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4496,5</w:t>
            </w:r>
          </w:p>
        </w:tc>
        <w:tc>
          <w:tcPr>
            <w:tcW w:w="1763"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-243,1</w:t>
            </w:r>
          </w:p>
        </w:tc>
      </w:tr>
      <w:tr w:rsidR="009153F4" w:rsidRPr="009153F4" w:rsidTr="00711B07">
        <w:trPr>
          <w:trHeight w:val="335"/>
        </w:trPr>
        <w:tc>
          <w:tcPr>
            <w:tcW w:w="4977" w:type="dxa"/>
            <w:tcBorders>
              <w:top w:val="nil"/>
              <w:left w:val="single" w:sz="4" w:space="0" w:color="000000"/>
              <w:bottom w:val="single" w:sz="4" w:space="0" w:color="000000"/>
              <w:right w:val="single" w:sz="4" w:space="0" w:color="000000"/>
            </w:tcBorders>
            <w:hideMark/>
          </w:tcPr>
          <w:p w:rsidR="009153F4" w:rsidRPr="009153F4" w:rsidRDefault="009153F4" w:rsidP="00711B07">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системы общего образования"</w:t>
            </w:r>
          </w:p>
        </w:tc>
        <w:tc>
          <w:tcPr>
            <w:tcW w:w="1362" w:type="dxa"/>
            <w:tcBorders>
              <w:top w:val="single" w:sz="4" w:space="0" w:color="auto"/>
              <w:left w:val="nil"/>
              <w:bottom w:val="single" w:sz="4" w:space="0" w:color="000000"/>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10929,8</w:t>
            </w:r>
          </w:p>
        </w:tc>
        <w:tc>
          <w:tcPr>
            <w:tcW w:w="1269" w:type="dxa"/>
            <w:tcBorders>
              <w:top w:val="single" w:sz="4" w:space="0" w:color="auto"/>
              <w:left w:val="nil"/>
              <w:bottom w:val="single" w:sz="4" w:space="0" w:color="000000"/>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10616,5</w:t>
            </w:r>
          </w:p>
        </w:tc>
        <w:tc>
          <w:tcPr>
            <w:tcW w:w="1763" w:type="dxa"/>
            <w:tcBorders>
              <w:top w:val="single" w:sz="4" w:space="0" w:color="auto"/>
              <w:left w:val="nil"/>
              <w:bottom w:val="single" w:sz="4" w:space="0" w:color="000000"/>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-313,3</w:t>
            </w:r>
          </w:p>
        </w:tc>
      </w:tr>
      <w:tr w:rsidR="009153F4" w:rsidRPr="009153F4" w:rsidTr="00711B07">
        <w:trPr>
          <w:trHeight w:val="598"/>
        </w:trPr>
        <w:tc>
          <w:tcPr>
            <w:tcW w:w="4977" w:type="dxa"/>
            <w:tcBorders>
              <w:top w:val="nil"/>
              <w:left w:val="single" w:sz="4" w:space="0" w:color="000000"/>
              <w:bottom w:val="single" w:sz="4" w:space="0" w:color="000000"/>
              <w:right w:val="single" w:sz="4" w:space="0" w:color="000000"/>
            </w:tcBorders>
            <w:hideMark/>
          </w:tcPr>
          <w:p w:rsidR="009153F4" w:rsidRPr="009153F4" w:rsidRDefault="009153F4" w:rsidP="00711B07">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системы дополнительного образования, отдыха, оздоровления и занятости детей и подростков Приморского края"</w:t>
            </w:r>
          </w:p>
        </w:tc>
        <w:tc>
          <w:tcPr>
            <w:tcW w:w="1362" w:type="dxa"/>
            <w:tcBorders>
              <w:top w:val="nil"/>
              <w:left w:val="nil"/>
              <w:bottom w:val="single" w:sz="4" w:space="0" w:color="000000"/>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388,6</w:t>
            </w:r>
          </w:p>
        </w:tc>
        <w:tc>
          <w:tcPr>
            <w:tcW w:w="1269" w:type="dxa"/>
            <w:tcBorders>
              <w:top w:val="nil"/>
              <w:left w:val="nil"/>
              <w:bottom w:val="single" w:sz="4" w:space="0" w:color="000000"/>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342,8</w:t>
            </w:r>
          </w:p>
        </w:tc>
        <w:tc>
          <w:tcPr>
            <w:tcW w:w="1763" w:type="dxa"/>
            <w:tcBorders>
              <w:top w:val="nil"/>
              <w:left w:val="nil"/>
              <w:bottom w:val="single" w:sz="4" w:space="0" w:color="000000"/>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-45,8</w:t>
            </w:r>
          </w:p>
        </w:tc>
      </w:tr>
      <w:tr w:rsidR="009153F4" w:rsidRPr="009153F4" w:rsidTr="009153F4">
        <w:trPr>
          <w:trHeight w:val="510"/>
        </w:trPr>
        <w:tc>
          <w:tcPr>
            <w:tcW w:w="4977" w:type="dxa"/>
            <w:tcBorders>
              <w:top w:val="nil"/>
              <w:left w:val="single" w:sz="4" w:space="0" w:color="000000"/>
              <w:bottom w:val="single" w:sz="4" w:space="0" w:color="auto"/>
              <w:right w:val="single" w:sz="4" w:space="0" w:color="000000"/>
            </w:tcBorders>
            <w:hideMark/>
          </w:tcPr>
          <w:p w:rsidR="009153F4" w:rsidRPr="009153F4" w:rsidRDefault="009153F4" w:rsidP="00711B07">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профессионального образования Приморского края"</w:t>
            </w:r>
          </w:p>
        </w:tc>
        <w:tc>
          <w:tcPr>
            <w:tcW w:w="1362" w:type="dxa"/>
            <w:tcBorders>
              <w:top w:val="nil"/>
              <w:left w:val="nil"/>
              <w:bottom w:val="single" w:sz="4" w:space="0" w:color="auto"/>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1522,5</w:t>
            </w:r>
          </w:p>
        </w:tc>
        <w:tc>
          <w:tcPr>
            <w:tcW w:w="1269" w:type="dxa"/>
            <w:tcBorders>
              <w:top w:val="nil"/>
              <w:left w:val="nil"/>
              <w:bottom w:val="single" w:sz="4" w:space="0" w:color="auto"/>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1497,8</w:t>
            </w:r>
          </w:p>
        </w:tc>
        <w:tc>
          <w:tcPr>
            <w:tcW w:w="1763" w:type="dxa"/>
            <w:tcBorders>
              <w:top w:val="nil"/>
              <w:left w:val="nil"/>
              <w:bottom w:val="single" w:sz="4" w:space="0" w:color="auto"/>
              <w:right w:val="single" w:sz="4" w:space="0" w:color="000000"/>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-24,7</w:t>
            </w:r>
          </w:p>
        </w:tc>
      </w:tr>
      <w:tr w:rsidR="009153F4" w:rsidRPr="009153F4" w:rsidTr="009153F4">
        <w:trPr>
          <w:trHeight w:val="273"/>
        </w:trPr>
        <w:tc>
          <w:tcPr>
            <w:tcW w:w="4977" w:type="dxa"/>
            <w:tcBorders>
              <w:top w:val="single" w:sz="4" w:space="0" w:color="auto"/>
              <w:left w:val="single" w:sz="4" w:space="0" w:color="auto"/>
              <w:bottom w:val="single" w:sz="4" w:space="0" w:color="auto"/>
              <w:right w:val="single" w:sz="4" w:space="0" w:color="auto"/>
            </w:tcBorders>
            <w:hideMark/>
          </w:tcPr>
          <w:p w:rsidR="009153F4" w:rsidRPr="009153F4" w:rsidRDefault="009153F4" w:rsidP="00711B07">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Мероприятия ГП "Развитие образования Приморского края" на 2013-2017 годы ( в 2016 году Подпрограмма "Реализация отдельных полномочий органа исполнительной власти в сфере образования")</w:t>
            </w:r>
          </w:p>
        </w:tc>
        <w:tc>
          <w:tcPr>
            <w:tcW w:w="1362"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156,9</w:t>
            </w:r>
          </w:p>
        </w:tc>
        <w:tc>
          <w:tcPr>
            <w:tcW w:w="1269"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156,2</w:t>
            </w:r>
          </w:p>
        </w:tc>
        <w:tc>
          <w:tcPr>
            <w:tcW w:w="1763" w:type="dxa"/>
            <w:tcBorders>
              <w:top w:val="single" w:sz="4" w:space="0" w:color="auto"/>
              <w:left w:val="single" w:sz="4" w:space="0" w:color="auto"/>
              <w:bottom w:val="single" w:sz="4" w:space="0" w:color="auto"/>
              <w:right w:val="single" w:sz="4" w:space="0" w:color="auto"/>
            </w:tcBorders>
            <w:vAlign w:val="bottom"/>
            <w:hideMark/>
          </w:tcPr>
          <w:p w:rsidR="009153F4" w:rsidRPr="009153F4" w:rsidRDefault="009153F4" w:rsidP="00711B07">
            <w:pPr>
              <w:spacing w:after="0" w:line="240" w:lineRule="auto"/>
              <w:jc w:val="right"/>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-0,7</w:t>
            </w:r>
          </w:p>
        </w:tc>
      </w:tr>
    </w:tbl>
    <w:p w:rsidR="009153F4" w:rsidRPr="009153F4" w:rsidRDefault="009153F4" w:rsidP="009153F4">
      <w:pPr>
        <w:spacing w:after="0" w:line="240" w:lineRule="auto"/>
        <w:ind w:firstLine="708"/>
        <w:jc w:val="both"/>
        <w:outlineLvl w:val="4"/>
        <w:rPr>
          <w:rFonts w:ascii="Times New Roman" w:eastAsia="Times New Roman" w:hAnsi="Times New Roman" w:cs="Times New Roman"/>
          <w:sz w:val="28"/>
          <w:szCs w:val="28"/>
        </w:rPr>
      </w:pP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b/>
          <w:i/>
          <w:color w:val="000000" w:themeColor="text1"/>
          <w:sz w:val="28"/>
          <w:szCs w:val="28"/>
        </w:rPr>
        <w:t>Увеличение объемов бюджетных назначений по ГП на 2016 год</w:t>
      </w:r>
      <w:r w:rsidRPr="009153F4">
        <w:rPr>
          <w:rFonts w:ascii="Times New Roman" w:hAnsi="Times New Roman" w:cs="Times New Roman"/>
          <w:color w:val="000000" w:themeColor="text1"/>
          <w:sz w:val="28"/>
          <w:szCs w:val="28"/>
        </w:rPr>
        <w:t xml:space="preserve"> запланировано по следующим мероприятиям на: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 xml:space="preserve">25,0 млн рублей – на приобретение школьных автобусов для муниципальных общеобразовательных организаций (в 2015 году – 0,0 млн рублей, в 2016 году – 25,0 млн рублей). Сумма складывается из потребности в приобретении новых автобусов (11 штук) и средней стоимости одного автобуса </w:t>
      </w:r>
      <w:r w:rsidR="00602F4F">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2272,7 тыс.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 xml:space="preserve">18,6 млн рублей, или в 6,2 раза  </w:t>
      </w:r>
      <w:r w:rsidR="00602F4F">
        <w:rPr>
          <w:rFonts w:ascii="Times New Roman" w:hAnsi="Times New Roman" w:cs="Times New Roman"/>
          <w:sz w:val="28"/>
          <w:szCs w:val="28"/>
        </w:rPr>
        <w:t>–</w:t>
      </w:r>
      <w:r w:rsidRPr="009153F4">
        <w:rPr>
          <w:rFonts w:ascii="Times New Roman" w:hAnsi="Times New Roman" w:cs="Times New Roman"/>
          <w:sz w:val="28"/>
          <w:szCs w:val="28"/>
        </w:rPr>
        <w:t xml:space="preserve"> на проведение мероприятий для детей и молодежи (в 2015 году – 3,6 млн рублей, в 2016 году – 22,2 млн рублей), в том числе по департаменту по делам молодежи Приморского края бюджетные назначения  увеличены в 49,7 раз (в 2015 году – 0,4 млн рублей, в 2016 году – 20,0 млн рублей)</w:t>
      </w:r>
      <w:r w:rsidRPr="009153F4">
        <w:rPr>
          <w:rStyle w:val="af"/>
          <w:rFonts w:ascii="Times New Roman" w:hAnsi="Times New Roman" w:cs="Times New Roman"/>
          <w:sz w:val="28"/>
          <w:szCs w:val="28"/>
        </w:rPr>
        <w:footnoteReference w:id="8"/>
      </w:r>
      <w:r w:rsidRPr="009153F4">
        <w:rPr>
          <w:rFonts w:ascii="Times New Roman" w:hAnsi="Times New Roman" w:cs="Times New Roman"/>
          <w:sz w:val="28"/>
          <w:szCs w:val="28"/>
        </w:rPr>
        <w:t>, по департаменту образования и науки Приморского края бюджетные ассигнования уменьшены на 0,9 млн рублей, или на 29,8 % (в 2015 году – 3,2 млн рублей, в 2016 году – 2,3 млн рублей);</w:t>
      </w:r>
    </w:p>
    <w:p w:rsidR="009153F4" w:rsidRPr="009153F4" w:rsidRDefault="00602F4F" w:rsidP="009153F4">
      <w:pPr>
        <w:spacing w:after="0" w:line="240" w:lineRule="auto"/>
        <w:ind w:firstLine="709"/>
        <w:jc w:val="both"/>
        <w:outlineLvl w:val="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11,8 млн рублей, или на 4,3 % –</w:t>
      </w:r>
      <w:r w:rsidR="009153F4" w:rsidRPr="009153F4">
        <w:rPr>
          <w:rFonts w:ascii="Times New Roman" w:hAnsi="Times New Roman" w:cs="Times New Roman"/>
          <w:color w:val="000000" w:themeColor="text1"/>
          <w:sz w:val="28"/>
          <w:szCs w:val="28"/>
        </w:rPr>
        <w:t xml:space="preserve"> субвенции на обеспечение обучающихся в младших классах (1-4 включительно) бесплатным питанием (в 2015 году – 270,5 млн рублей, в 2016 году – 282,3 млн рублей). </w:t>
      </w:r>
      <w:r w:rsidR="009153F4" w:rsidRPr="009153F4">
        <w:rPr>
          <w:rFonts w:ascii="Times New Roman" w:eastAsia="Times New Roman" w:hAnsi="Times New Roman" w:cs="Times New Roman"/>
          <w:color w:val="000000" w:themeColor="text1"/>
          <w:sz w:val="28"/>
          <w:szCs w:val="28"/>
        </w:rPr>
        <w:t xml:space="preserve">Размер расходов на питание установлен постановлением Губернатора Приморского края на одного обучающегося  в размере </w:t>
      </w:r>
      <w:r w:rsidR="009153F4" w:rsidRPr="009153F4">
        <w:rPr>
          <w:rFonts w:ascii="Times New Roman" w:hAnsi="Times New Roman" w:cs="Times New Roman"/>
          <w:color w:val="000000" w:themeColor="text1"/>
          <w:sz w:val="28"/>
          <w:szCs w:val="28"/>
        </w:rPr>
        <w:t>21,2 рублей, при этом, указанная сумма не меняется с 2012 года</w:t>
      </w:r>
      <w:r w:rsidR="009153F4" w:rsidRPr="009153F4">
        <w:rPr>
          <w:rFonts w:ascii="Times New Roman" w:eastAsia="Times New Roman" w:hAnsi="Times New Roman" w:cs="Times New Roman"/>
          <w:color w:val="000000" w:themeColor="text1"/>
          <w:sz w:val="28"/>
          <w:szCs w:val="28"/>
        </w:rPr>
        <w:t>.</w:t>
      </w:r>
      <w:r w:rsidR="009153F4" w:rsidRPr="009153F4">
        <w:rPr>
          <w:rFonts w:ascii="Times New Roman" w:hAnsi="Times New Roman" w:cs="Times New Roman"/>
          <w:color w:val="000000" w:themeColor="text1"/>
          <w:sz w:val="28"/>
          <w:szCs w:val="28"/>
        </w:rPr>
        <w:t xml:space="preserve"> По расчетам, предоставленным департаментом образования и науки Приморского края,  в 2016 году показатель годового количества дето</w:t>
      </w:r>
      <w:r>
        <w:rPr>
          <w:rFonts w:ascii="Times New Roman" w:hAnsi="Times New Roman" w:cs="Times New Roman"/>
          <w:color w:val="000000" w:themeColor="text1"/>
          <w:sz w:val="28"/>
          <w:szCs w:val="28"/>
        </w:rPr>
        <w:t>-</w:t>
      </w:r>
      <w:r w:rsidR="009153F4" w:rsidRPr="009153F4">
        <w:rPr>
          <w:rFonts w:ascii="Times New Roman" w:hAnsi="Times New Roman" w:cs="Times New Roman"/>
          <w:color w:val="000000" w:themeColor="text1"/>
          <w:sz w:val="28"/>
          <w:szCs w:val="28"/>
        </w:rPr>
        <w:t xml:space="preserve">дней  </w:t>
      </w:r>
      <w:r>
        <w:rPr>
          <w:rFonts w:ascii="Times New Roman" w:hAnsi="Times New Roman" w:cs="Times New Roman"/>
          <w:color w:val="000000" w:themeColor="text1"/>
          <w:sz w:val="28"/>
          <w:szCs w:val="28"/>
        </w:rPr>
        <w:t>–</w:t>
      </w:r>
      <w:r w:rsidR="009153F4" w:rsidRPr="009153F4">
        <w:rPr>
          <w:rFonts w:ascii="Times New Roman" w:hAnsi="Times New Roman" w:cs="Times New Roman"/>
          <w:color w:val="000000" w:themeColor="text1"/>
          <w:sz w:val="28"/>
          <w:szCs w:val="28"/>
        </w:rPr>
        <w:t xml:space="preserve"> 13317,7  тыс. рублей, в 2015 году – 12759,4 тыс. рублей;</w:t>
      </w:r>
    </w:p>
    <w:p w:rsidR="009153F4" w:rsidRPr="009153F4" w:rsidRDefault="009153F4" w:rsidP="009153F4">
      <w:pPr>
        <w:spacing w:after="0" w:line="240" w:lineRule="auto"/>
        <w:ind w:firstLine="709"/>
        <w:jc w:val="both"/>
        <w:rPr>
          <w:rFonts w:ascii="Times New Roman" w:eastAsia="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2,8 млн рублей, или в 6,</w:t>
      </w:r>
      <w:r w:rsidR="00262FE6">
        <w:rPr>
          <w:rFonts w:ascii="Times New Roman" w:hAnsi="Times New Roman" w:cs="Times New Roman"/>
          <w:color w:val="000000" w:themeColor="text1"/>
          <w:sz w:val="28"/>
          <w:szCs w:val="28"/>
        </w:rPr>
        <w:t>6</w:t>
      </w:r>
      <w:r w:rsidRPr="009153F4">
        <w:rPr>
          <w:rFonts w:ascii="Times New Roman" w:hAnsi="Times New Roman" w:cs="Times New Roman"/>
          <w:color w:val="000000" w:themeColor="text1"/>
          <w:sz w:val="28"/>
          <w:szCs w:val="28"/>
        </w:rPr>
        <w:t xml:space="preserve"> раз - </w:t>
      </w:r>
      <w:r w:rsidRPr="009153F4">
        <w:rPr>
          <w:rFonts w:ascii="Times New Roman" w:eastAsia="Times New Roman" w:hAnsi="Times New Roman" w:cs="Times New Roman"/>
          <w:color w:val="000000" w:themeColor="text1"/>
          <w:sz w:val="28"/>
          <w:szCs w:val="28"/>
        </w:rPr>
        <w:t xml:space="preserve">на организацию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 (2015 год – 0,5 млн рублей, 2016 год – 3,3 млн рублей). В 2015 году расходы складывались из необходимости приобретения только бланков лицензий образовательных учреждений и приложений к бланкам лицензий, на 2016 год предусмотрены дополнительно бланки свидетельств о государственной аккредитации образовательных учреждений, приложений к бланкам лицензий; </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1,</w:t>
      </w:r>
      <w:r w:rsidR="00262FE6">
        <w:rPr>
          <w:rFonts w:ascii="Times New Roman" w:hAnsi="Times New Roman" w:cs="Times New Roman"/>
          <w:sz w:val="28"/>
          <w:szCs w:val="28"/>
        </w:rPr>
        <w:t>1</w:t>
      </w:r>
      <w:r w:rsidRPr="009153F4">
        <w:rPr>
          <w:rFonts w:ascii="Times New Roman" w:hAnsi="Times New Roman" w:cs="Times New Roman"/>
          <w:sz w:val="28"/>
          <w:szCs w:val="28"/>
        </w:rPr>
        <w:t xml:space="preserve"> млн рублей, или в 2,4 раза – на совершенствование инновационных форм и методов организации воспитательной работы, содержательного досуга и отдыха детей и подростков </w:t>
      </w:r>
      <w:r w:rsidRPr="009153F4">
        <w:rPr>
          <w:rFonts w:ascii="Times New Roman" w:eastAsia="Times New Roman" w:hAnsi="Times New Roman" w:cs="Times New Roman"/>
          <w:color w:val="000000" w:themeColor="text1"/>
          <w:sz w:val="28"/>
          <w:szCs w:val="28"/>
        </w:rPr>
        <w:t>(в 2015 году – 0,9 млн рублей, в 2016 году – 2,0 млн рублей);</w:t>
      </w:r>
    </w:p>
    <w:p w:rsidR="009153F4" w:rsidRPr="009153F4" w:rsidRDefault="00262FE6"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1,0</w:t>
      </w:r>
      <w:r w:rsidR="009153F4" w:rsidRPr="009153F4">
        <w:rPr>
          <w:rFonts w:ascii="Times New Roman" w:eastAsia="Times New Roman" w:hAnsi="Times New Roman" w:cs="Times New Roman"/>
          <w:color w:val="000000" w:themeColor="text1"/>
          <w:sz w:val="28"/>
          <w:szCs w:val="28"/>
        </w:rPr>
        <w:t xml:space="preserve"> млн рублей, или на 2,5 % </w:t>
      </w:r>
      <w:r w:rsidR="00602F4F">
        <w:rPr>
          <w:rFonts w:ascii="Times New Roman" w:eastAsia="Times New Roman" w:hAnsi="Times New Roman" w:cs="Times New Roman"/>
          <w:color w:val="000000" w:themeColor="text1"/>
          <w:sz w:val="28"/>
          <w:szCs w:val="28"/>
        </w:rPr>
        <w:t>–</w:t>
      </w:r>
      <w:r w:rsidR="009153F4" w:rsidRPr="009153F4">
        <w:rPr>
          <w:rFonts w:ascii="Times New Roman" w:eastAsia="Times New Roman" w:hAnsi="Times New Roman" w:cs="Times New Roman"/>
          <w:color w:val="000000" w:themeColor="text1"/>
          <w:sz w:val="28"/>
          <w:szCs w:val="28"/>
        </w:rPr>
        <w:t xml:space="preserve"> на 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 (в 2015 году – 37,8 млн рублей, в 2016 году – 38,8 млн рублей). Департаментом образования и науки Приморского края произведен расчет исходя из 4850 единиц путевок и норматива на снижение стоимости путевки – 8,0 тыс. рублей;</w:t>
      </w:r>
    </w:p>
    <w:p w:rsidR="009153F4" w:rsidRPr="009153F4" w:rsidRDefault="009153F4" w:rsidP="009153F4">
      <w:pPr>
        <w:tabs>
          <w:tab w:val="left" w:pos="840"/>
        </w:tabs>
        <w:spacing w:after="0" w:line="240" w:lineRule="auto"/>
        <w:ind w:firstLine="660"/>
        <w:jc w:val="both"/>
        <w:rPr>
          <w:rFonts w:ascii="Times New Roman" w:eastAsia="Times New Roman" w:hAnsi="Times New Roman" w:cs="Times New Roman"/>
          <w:color w:val="000000" w:themeColor="text1"/>
          <w:sz w:val="28"/>
          <w:szCs w:val="28"/>
        </w:rPr>
      </w:pPr>
      <w:r w:rsidRPr="009153F4">
        <w:rPr>
          <w:rFonts w:ascii="Times New Roman" w:hAnsi="Times New Roman" w:cs="Times New Roman"/>
          <w:sz w:val="28"/>
          <w:szCs w:val="28"/>
        </w:rPr>
        <w:t>0,</w:t>
      </w:r>
      <w:r w:rsidR="00262FE6">
        <w:rPr>
          <w:rFonts w:ascii="Times New Roman" w:hAnsi="Times New Roman" w:cs="Times New Roman"/>
          <w:sz w:val="28"/>
          <w:szCs w:val="28"/>
        </w:rPr>
        <w:t>9</w:t>
      </w:r>
      <w:r w:rsidRPr="009153F4">
        <w:rPr>
          <w:rFonts w:ascii="Times New Roman" w:hAnsi="Times New Roman" w:cs="Times New Roman"/>
          <w:sz w:val="28"/>
          <w:szCs w:val="28"/>
        </w:rPr>
        <w:t xml:space="preserve"> млн рублей, или на 1,9 % </w:t>
      </w:r>
      <w:r w:rsidR="00602F4F">
        <w:rPr>
          <w:rFonts w:ascii="Times New Roman" w:hAnsi="Times New Roman" w:cs="Times New Roman"/>
          <w:sz w:val="28"/>
          <w:szCs w:val="28"/>
        </w:rPr>
        <w:t>–</w:t>
      </w:r>
      <w:r w:rsidRPr="009153F4">
        <w:rPr>
          <w:rFonts w:ascii="Times New Roman" w:hAnsi="Times New Roman" w:cs="Times New Roman"/>
          <w:sz w:val="28"/>
          <w:szCs w:val="28"/>
        </w:rPr>
        <w:t xml:space="preserve"> на </w:t>
      </w:r>
      <w:r w:rsidRPr="009153F4">
        <w:rPr>
          <w:rFonts w:ascii="Times New Roman" w:eastAsia="Times New Roman" w:hAnsi="Times New Roman" w:cs="Times New Roman"/>
          <w:color w:val="000000" w:themeColor="text1"/>
          <w:sz w:val="28"/>
          <w:szCs w:val="28"/>
        </w:rPr>
        <w:t>приобретение новогодних подарков детям Приморского края (в 2015 году – 47,8 млн рублей, в 2016 году – 48,7 млн рублей). Согласно материалам расчет произведен исходя из прогнозной численности детей-сирот, детей под опекой в приемных семьях, детей в семьях с доходом ниже прожиточного минимума Приморского края – 194656 человек и расчетной стоимости подарка – 250 рублей;</w:t>
      </w:r>
    </w:p>
    <w:p w:rsidR="009153F4" w:rsidRPr="009153F4" w:rsidRDefault="009153F4" w:rsidP="009153F4">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color w:val="000000" w:themeColor="text1"/>
          <w:sz w:val="28"/>
          <w:szCs w:val="28"/>
        </w:rPr>
        <w:t>0,7 млн рублей, или в 3,3 раза</w:t>
      </w:r>
      <w:r w:rsidR="00602F4F">
        <w:rPr>
          <w:rFonts w:ascii="Times New Roman" w:eastAsia="Times New Roman" w:hAnsi="Times New Roman" w:cs="Times New Roman"/>
          <w:color w:val="000000" w:themeColor="text1"/>
          <w:sz w:val="28"/>
          <w:szCs w:val="28"/>
        </w:rPr>
        <w:t>,</w:t>
      </w:r>
      <w:r w:rsidRPr="009153F4">
        <w:rPr>
          <w:rFonts w:ascii="Times New Roman" w:eastAsia="Times New Roman" w:hAnsi="Times New Roman" w:cs="Times New Roman"/>
          <w:color w:val="000000" w:themeColor="text1"/>
          <w:sz w:val="28"/>
          <w:szCs w:val="28"/>
        </w:rPr>
        <w:t xml:space="preserve"> – на информационно-методическое обеспечение отдыха, оздоровления и занятости детей и подростков (в 2015 году – 0,3 млн рублей, в 2016 году – 1,0 млн рублей);</w:t>
      </w:r>
    </w:p>
    <w:p w:rsidR="009153F4" w:rsidRPr="009153F4" w:rsidRDefault="009153F4" w:rsidP="009153F4">
      <w:pPr>
        <w:spacing w:after="0" w:line="240" w:lineRule="auto"/>
        <w:ind w:firstLine="709"/>
        <w:jc w:val="both"/>
        <w:outlineLvl w:val="4"/>
        <w:rPr>
          <w:rFonts w:ascii="Times New Roman" w:hAnsi="Times New Roman"/>
          <w:sz w:val="28"/>
          <w:szCs w:val="28"/>
        </w:rPr>
      </w:pPr>
      <w:r w:rsidRPr="009153F4">
        <w:rPr>
          <w:rFonts w:ascii="Times New Roman" w:eastAsia="Times New Roman" w:hAnsi="Times New Roman" w:cs="Times New Roman"/>
          <w:color w:val="000000" w:themeColor="text1"/>
          <w:sz w:val="28"/>
          <w:szCs w:val="28"/>
        </w:rPr>
        <w:t>0,6 млн рублей, или на 0,04 %</w:t>
      </w:r>
      <w:r w:rsidR="00602F4F">
        <w:rPr>
          <w:rFonts w:ascii="Times New Roman" w:eastAsia="Times New Roman" w:hAnsi="Times New Roman" w:cs="Times New Roman"/>
          <w:color w:val="000000" w:themeColor="text1"/>
          <w:sz w:val="28"/>
          <w:szCs w:val="28"/>
        </w:rPr>
        <w:t>,</w:t>
      </w:r>
      <w:r w:rsidRPr="009153F4">
        <w:rPr>
          <w:rFonts w:ascii="Times New Roman" w:eastAsia="Times New Roman" w:hAnsi="Times New Roman" w:cs="Times New Roman"/>
          <w:color w:val="000000" w:themeColor="text1"/>
          <w:sz w:val="28"/>
          <w:szCs w:val="28"/>
        </w:rPr>
        <w:t xml:space="preserve"> – на обеспечение деятельности (оказание услуг, выполнение работ) краевых государственных учреждений профессионального образования Приморского края (в 2015 году – 1360,4 млн рублей, в 2016 году – 1361,0 млн рублей). К</w:t>
      </w:r>
      <w:r w:rsidRPr="009153F4">
        <w:rPr>
          <w:rFonts w:ascii="Times New Roman" w:hAnsi="Times New Roman"/>
          <w:sz w:val="28"/>
          <w:szCs w:val="28"/>
        </w:rPr>
        <w:t>раевыми государственными учреждениями, подведомственными департаменту образования и науки Приморского края (всего 31 учреждение: 17 автономных профессиональных образовательных учреждений, 14 бюджетных профессиональных образовательных учреждений), предоставляются услуги среднего профессионального образования в пределах федеральных государственных образовательных стандартов.</w:t>
      </w:r>
    </w:p>
    <w:p w:rsidR="009153F4" w:rsidRPr="009153F4" w:rsidRDefault="009F0A0D" w:rsidP="009153F4">
      <w:pPr>
        <w:spacing w:after="0" w:line="240" w:lineRule="auto"/>
        <w:ind w:firstLine="709"/>
        <w:jc w:val="both"/>
        <w:rPr>
          <w:rFonts w:ascii="Times New Roman" w:hAnsi="Times New Roman" w:cs="Times New Roman"/>
          <w:sz w:val="28"/>
          <w:szCs w:val="28"/>
        </w:rPr>
      </w:pPr>
      <w:r>
        <w:rPr>
          <w:rFonts w:ascii="Times New Roman" w:hAnsi="Times New Roman"/>
          <w:sz w:val="28"/>
          <w:szCs w:val="28"/>
        </w:rPr>
        <w:t>Д</w:t>
      </w:r>
      <w:r w:rsidRPr="009153F4">
        <w:rPr>
          <w:rFonts w:ascii="Times New Roman" w:hAnsi="Times New Roman"/>
          <w:sz w:val="28"/>
          <w:szCs w:val="28"/>
        </w:rPr>
        <w:t xml:space="preserve">епартамент образования и науки Приморского края </w:t>
      </w:r>
      <w:r w:rsidR="009153F4" w:rsidRPr="009153F4">
        <w:rPr>
          <w:rFonts w:ascii="Times New Roman" w:hAnsi="Times New Roman"/>
          <w:sz w:val="28"/>
          <w:szCs w:val="28"/>
        </w:rPr>
        <w:t>на 2016 год планирова</w:t>
      </w:r>
      <w:r>
        <w:rPr>
          <w:rFonts w:ascii="Times New Roman" w:hAnsi="Times New Roman"/>
          <w:sz w:val="28"/>
          <w:szCs w:val="28"/>
        </w:rPr>
        <w:t>л</w:t>
      </w:r>
      <w:r w:rsidR="009153F4" w:rsidRPr="009153F4">
        <w:rPr>
          <w:rFonts w:ascii="Times New Roman" w:hAnsi="Times New Roman"/>
          <w:sz w:val="28"/>
          <w:szCs w:val="28"/>
        </w:rPr>
        <w:t xml:space="preserve"> указанны</w:t>
      </w:r>
      <w:r>
        <w:rPr>
          <w:rFonts w:ascii="Times New Roman" w:hAnsi="Times New Roman"/>
          <w:sz w:val="28"/>
          <w:szCs w:val="28"/>
        </w:rPr>
        <w:t>е</w:t>
      </w:r>
      <w:r w:rsidR="009153F4" w:rsidRPr="009153F4">
        <w:rPr>
          <w:rFonts w:ascii="Times New Roman" w:hAnsi="Times New Roman"/>
          <w:sz w:val="28"/>
          <w:szCs w:val="28"/>
        </w:rPr>
        <w:t xml:space="preserve"> расход</w:t>
      </w:r>
      <w:r>
        <w:rPr>
          <w:rFonts w:ascii="Times New Roman" w:hAnsi="Times New Roman"/>
          <w:sz w:val="28"/>
          <w:szCs w:val="28"/>
        </w:rPr>
        <w:t>ы с учетом требований</w:t>
      </w:r>
      <w:r w:rsidR="009153F4" w:rsidRPr="009153F4">
        <w:rPr>
          <w:rFonts w:ascii="Times New Roman" w:hAnsi="Times New Roman"/>
          <w:sz w:val="28"/>
          <w:szCs w:val="28"/>
        </w:rPr>
        <w:t xml:space="preserve"> </w:t>
      </w:r>
      <w:hyperlink r:id="rId25" w:history="1">
        <w:r w:rsidR="009153F4" w:rsidRPr="007D4C86">
          <w:rPr>
            <w:rFonts w:ascii="Times New Roman" w:hAnsi="Times New Roman" w:cs="Times New Roman"/>
            <w:sz w:val="28"/>
            <w:szCs w:val="28"/>
          </w:rPr>
          <w:br/>
        </w:r>
        <w:r w:rsidR="009153F4" w:rsidRPr="007D4C86">
          <w:rPr>
            <w:rStyle w:val="af3"/>
            <w:rFonts w:ascii="Times New Roman" w:hAnsi="Times New Roman" w:cs="Times New Roman"/>
            <w:color w:val="auto"/>
            <w:sz w:val="28"/>
            <w:szCs w:val="28"/>
            <w:u w:val="none"/>
          </w:rPr>
          <w:t>приказ</w:t>
        </w:r>
        <w:r>
          <w:rPr>
            <w:rStyle w:val="af3"/>
            <w:rFonts w:ascii="Times New Roman" w:hAnsi="Times New Roman" w:cs="Times New Roman"/>
            <w:color w:val="auto"/>
            <w:sz w:val="28"/>
            <w:szCs w:val="28"/>
            <w:u w:val="none"/>
          </w:rPr>
          <w:t>а</w:t>
        </w:r>
        <w:r w:rsidR="009153F4" w:rsidRPr="007D4C86">
          <w:rPr>
            <w:rStyle w:val="af3"/>
            <w:rFonts w:ascii="Times New Roman" w:hAnsi="Times New Roman" w:cs="Times New Roman"/>
            <w:color w:val="auto"/>
            <w:sz w:val="28"/>
            <w:szCs w:val="28"/>
            <w:u w:val="none"/>
          </w:rPr>
          <w:t xml:space="preserve"> Минфина России от 01.07.2015 № 104 н </w:t>
        </w:r>
        <w:r w:rsidR="009153F4" w:rsidRPr="007D4C86">
          <w:rPr>
            <w:rStyle w:val="af"/>
            <w:rFonts w:ascii="Times New Roman" w:hAnsi="Times New Roman" w:cs="Times New Roman"/>
            <w:sz w:val="28"/>
            <w:szCs w:val="28"/>
          </w:rPr>
          <w:footnoteReference w:id="9"/>
        </w:r>
        <w:r w:rsidR="009153F4" w:rsidRPr="007D4C86">
          <w:rPr>
            <w:rStyle w:val="af3"/>
            <w:rFonts w:ascii="Times New Roman" w:hAnsi="Times New Roman" w:cs="Times New Roman"/>
            <w:color w:val="auto"/>
            <w:sz w:val="28"/>
            <w:szCs w:val="28"/>
            <w:u w:val="none"/>
          </w:rPr>
          <w:t xml:space="preserve"> устанавливающим</w:t>
        </w:r>
        <w:r>
          <w:rPr>
            <w:rStyle w:val="af3"/>
            <w:rFonts w:ascii="Times New Roman" w:hAnsi="Times New Roman" w:cs="Times New Roman"/>
            <w:color w:val="auto"/>
            <w:sz w:val="28"/>
            <w:szCs w:val="28"/>
            <w:u w:val="none"/>
          </w:rPr>
          <w:t>и</w:t>
        </w:r>
        <w:r w:rsidR="009153F4" w:rsidRPr="007D4C86">
          <w:rPr>
            <w:rStyle w:val="af3"/>
            <w:rFonts w:ascii="Times New Roman" w:hAnsi="Times New Roman" w:cs="Times New Roman"/>
            <w:color w:val="auto"/>
            <w:sz w:val="28"/>
            <w:szCs w:val="28"/>
            <w:u w:val="none"/>
          </w:rPr>
          <w:t xml:space="preserve">, что </w:t>
        </w:r>
      </w:hyperlink>
      <w:r w:rsidR="009153F4" w:rsidRPr="007D4C86">
        <w:rPr>
          <w:rFonts w:ascii="Times New Roman" w:hAnsi="Times New Roman" w:cs="Times New Roman"/>
          <w:sz w:val="28"/>
          <w:szCs w:val="28"/>
        </w:rPr>
        <w:t>нормативные затраты на оказание государственной (</w:t>
      </w:r>
      <w:r w:rsidR="009153F4" w:rsidRPr="009153F4">
        <w:rPr>
          <w:rFonts w:ascii="Times New Roman" w:hAnsi="Times New Roman" w:cs="Times New Roman"/>
          <w:sz w:val="28"/>
          <w:szCs w:val="28"/>
        </w:rPr>
        <w:t xml:space="preserve">муниципальной) услуги, осуществление которой предусмотрено бюджетным законодательством Российской Федерации и не отнесенной к иным видам деятельности, рассчитанные с соблюдением </w:t>
      </w:r>
      <w:hyperlink r:id="rId26" w:history="1">
        <w:r w:rsidR="009153F4" w:rsidRPr="009153F4">
          <w:rPr>
            <w:rStyle w:val="af3"/>
            <w:rFonts w:ascii="Times New Roman" w:hAnsi="Times New Roman" w:cs="Times New Roman"/>
            <w:color w:val="auto"/>
            <w:sz w:val="28"/>
            <w:szCs w:val="28"/>
            <w:u w:val="none"/>
          </w:rPr>
          <w:t>общих</w:t>
        </w:r>
      </w:hyperlink>
      <w:r w:rsidR="009153F4" w:rsidRPr="009153F4">
        <w:rPr>
          <w:rFonts w:ascii="Times New Roman" w:hAnsi="Times New Roman" w:cs="Times New Roman"/>
          <w:sz w:val="28"/>
          <w:szCs w:val="28"/>
        </w:rPr>
        <w:t xml:space="preserve"> требований, не могут приводить к превышению объема бюджетных ассигнований, предусмотренных законом о бюджете на очередной финансовый год (очередной финансовый год и на плановый период) на финансовое обеспечение выполнения государственного (муниципального) задания.</w:t>
      </w:r>
    </w:p>
    <w:p w:rsidR="009153F4" w:rsidRPr="009153F4" w:rsidRDefault="009153F4" w:rsidP="009153F4">
      <w:pPr>
        <w:spacing w:after="0" w:line="240" w:lineRule="auto"/>
        <w:ind w:firstLine="709"/>
        <w:jc w:val="both"/>
        <w:rPr>
          <w:rFonts w:ascii="Times New Roman" w:hAnsi="Times New Roman"/>
          <w:sz w:val="28"/>
          <w:szCs w:val="28"/>
        </w:rPr>
      </w:pPr>
      <w:r w:rsidRPr="009153F4">
        <w:rPr>
          <w:rFonts w:ascii="Times New Roman" w:eastAsia="Times New Roman" w:hAnsi="Times New Roman" w:cs="Times New Roman"/>
          <w:color w:val="000000" w:themeColor="text1"/>
          <w:sz w:val="28"/>
          <w:szCs w:val="28"/>
        </w:rPr>
        <w:t xml:space="preserve">В соответствии с расчетами к законопроекту на 2016 год объем финансового обеспечения на выполнение государственного задания по </w:t>
      </w:r>
      <w:r w:rsidRPr="009153F4">
        <w:rPr>
          <w:rFonts w:ascii="Times New Roman" w:hAnsi="Times New Roman"/>
          <w:sz w:val="28"/>
          <w:szCs w:val="28"/>
        </w:rPr>
        <w:t xml:space="preserve">реализации основных профессиональных программ среднего профессионального образования – программ подготовки специалистов среднего звена и программ подготовки квалифицированных рабочих, служащих составляет 1299,0 млн рублей (в 2015 году – 1298,4 млн рублей), стипендии – 62,0 млн рублей на уровне 2015 года. Исполнение расходов на 01.10.2015 составляет 1011,6 млн рублей, или 74,4 %,  вместе с тем, в 2015 году </w:t>
      </w:r>
      <w:r w:rsidRPr="009153F4">
        <w:rPr>
          <w:rFonts w:ascii="Times New Roman" w:eastAsia="Times New Roman" w:hAnsi="Times New Roman" w:cs="Times New Roman"/>
          <w:color w:val="000000" w:themeColor="text1"/>
          <w:sz w:val="28"/>
          <w:szCs w:val="28"/>
        </w:rPr>
        <w:t>по информации департамента образования и науки Приморского края,</w:t>
      </w:r>
      <w:r w:rsidRPr="009153F4">
        <w:rPr>
          <w:rFonts w:ascii="Times New Roman" w:hAnsi="Times New Roman"/>
          <w:sz w:val="28"/>
          <w:szCs w:val="28"/>
        </w:rPr>
        <w:t xml:space="preserve"> государственные задания выполняются не в полном объеме в связи с недостаточным финансированием.</w:t>
      </w:r>
    </w:p>
    <w:p w:rsidR="009153F4" w:rsidRPr="009153F4" w:rsidRDefault="009153F4" w:rsidP="009153F4">
      <w:pPr>
        <w:spacing w:after="0" w:line="240" w:lineRule="auto"/>
        <w:ind w:firstLine="709"/>
        <w:jc w:val="both"/>
        <w:rPr>
          <w:rFonts w:ascii="Times New Roman" w:hAnsi="Times New Roman"/>
          <w:sz w:val="28"/>
          <w:szCs w:val="28"/>
        </w:rPr>
      </w:pPr>
      <w:r w:rsidRPr="009153F4">
        <w:rPr>
          <w:rFonts w:ascii="Times New Roman" w:eastAsia="Times New Roman" w:hAnsi="Times New Roman" w:cs="Times New Roman"/>
          <w:color w:val="000000" w:themeColor="text1"/>
          <w:sz w:val="28"/>
          <w:szCs w:val="28"/>
        </w:rPr>
        <w:t>В</w:t>
      </w:r>
      <w:r w:rsidRPr="009153F4">
        <w:rPr>
          <w:rFonts w:ascii="Times New Roman" w:hAnsi="Times New Roman"/>
          <w:sz w:val="28"/>
          <w:szCs w:val="28"/>
        </w:rPr>
        <w:t xml:space="preserve"> соответствии с базовыми нормативными затратами по государственным услугам в пределах федеральных государственных образовательных стандартов по реализации основных профессиональных программ среднего профессионального образования – программ подготовки специалистов среднего звена и программ подготовки квалифицированных рабочих, служащих</w:t>
      </w:r>
      <w:r w:rsidRPr="009153F4">
        <w:rPr>
          <w:rStyle w:val="af"/>
          <w:rFonts w:ascii="Times New Roman" w:hAnsi="Times New Roman"/>
          <w:sz w:val="28"/>
          <w:szCs w:val="28"/>
        </w:rPr>
        <w:footnoteReference w:id="10"/>
      </w:r>
      <w:r w:rsidRPr="009153F4">
        <w:rPr>
          <w:rFonts w:ascii="Times New Roman" w:hAnsi="Times New Roman"/>
          <w:sz w:val="28"/>
          <w:szCs w:val="28"/>
        </w:rPr>
        <w:t xml:space="preserve"> сумма бюджетных ассигнований на 2016 год, рассчитанная департаментом образования и науки Приморского края,  больше на 300,0 млн рублей средств, предлагаемых в законопроекте на 2016 год.</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hAnsi="Times New Roman"/>
          <w:sz w:val="28"/>
          <w:szCs w:val="28"/>
        </w:rPr>
        <w:t xml:space="preserve">Кроме того, </w:t>
      </w:r>
      <w:r w:rsidRPr="009153F4">
        <w:rPr>
          <w:rFonts w:ascii="Times New Roman" w:eastAsia="Times New Roman" w:hAnsi="Times New Roman" w:cs="Times New Roman"/>
          <w:color w:val="000000" w:themeColor="text1"/>
          <w:sz w:val="28"/>
          <w:szCs w:val="28"/>
        </w:rPr>
        <w:t>существует дополнительная потребность в бюджетных ассигнованиях в объеме 25,7 млн рублей в связи с передачей в краевую собственность Спасского филиала КГБОУ СПО "Дальневосточный межрегиональный индустриально-экономический колледж".</w:t>
      </w:r>
    </w:p>
    <w:p w:rsidR="009153F4" w:rsidRPr="009153F4" w:rsidRDefault="009153F4" w:rsidP="009153F4">
      <w:pPr>
        <w:spacing w:after="0" w:line="240" w:lineRule="auto"/>
        <w:ind w:firstLine="709"/>
        <w:jc w:val="both"/>
        <w:outlineLvl w:val="4"/>
        <w:rPr>
          <w:rFonts w:ascii="Times New Roman" w:hAnsi="Times New Roman" w:cs="Times New Roman"/>
          <w:i/>
          <w:sz w:val="28"/>
          <w:szCs w:val="28"/>
        </w:rPr>
      </w:pPr>
      <w:r w:rsidRPr="0026739F">
        <w:rPr>
          <w:rFonts w:ascii="Times New Roman" w:eastAsia="Times New Roman" w:hAnsi="Times New Roman" w:cs="Times New Roman"/>
          <w:i/>
          <w:color w:val="000000" w:themeColor="text1"/>
          <w:sz w:val="28"/>
          <w:szCs w:val="28"/>
        </w:rPr>
        <w:t xml:space="preserve">Справочно: </w:t>
      </w:r>
      <w:r w:rsidR="00BA1162">
        <w:rPr>
          <w:rFonts w:ascii="Times New Roman" w:hAnsi="Times New Roman" w:cs="Times New Roman"/>
          <w:i/>
          <w:sz w:val="28"/>
          <w:szCs w:val="28"/>
        </w:rPr>
        <w:t>в</w:t>
      </w:r>
      <w:r w:rsidRPr="0026739F">
        <w:rPr>
          <w:rFonts w:ascii="Times New Roman" w:hAnsi="Times New Roman" w:cs="Times New Roman"/>
          <w:i/>
          <w:sz w:val="28"/>
          <w:szCs w:val="28"/>
        </w:rPr>
        <w:t xml:space="preserve"> соответствии с данными департамента образования и науки Приморского края средняя заработная плата преподавателей и мастеров производственного обучения образовательных учреждений среднего профессионального образования по плану на 2015</w:t>
      </w:r>
      <w:r w:rsidR="0026739F">
        <w:rPr>
          <w:rFonts w:ascii="Times New Roman" w:hAnsi="Times New Roman" w:cs="Times New Roman"/>
          <w:i/>
          <w:sz w:val="28"/>
          <w:szCs w:val="28"/>
        </w:rPr>
        <w:t xml:space="preserve"> год</w:t>
      </w:r>
      <w:r w:rsidRPr="0026739F">
        <w:rPr>
          <w:rFonts w:ascii="Times New Roman" w:hAnsi="Times New Roman" w:cs="Times New Roman"/>
          <w:i/>
          <w:sz w:val="28"/>
          <w:szCs w:val="28"/>
        </w:rPr>
        <w:t xml:space="preserve"> – 30,7 тыс. рублей, в соответствии с отчетностью за 9 месяцев 2015 года – 30,6 тыс. рублей, или ниже на 0,5 % от плана, план на 2016 год – 35,1 тыс. рублей, или на 14,0 % больше плана 2015 года</w:t>
      </w:r>
      <w:r w:rsidRPr="009153F4">
        <w:rPr>
          <w:rFonts w:ascii="Times New Roman" w:hAnsi="Times New Roman" w:cs="Times New Roman"/>
          <w:i/>
          <w:sz w:val="28"/>
          <w:szCs w:val="28"/>
        </w:rPr>
        <w:t>.</w:t>
      </w:r>
    </w:p>
    <w:p w:rsidR="009153F4" w:rsidRPr="009153F4" w:rsidRDefault="009153F4" w:rsidP="009153F4">
      <w:pPr>
        <w:pStyle w:val="ConsPlusNormal"/>
        <w:ind w:firstLine="709"/>
        <w:jc w:val="both"/>
        <w:rPr>
          <w:color w:val="000000" w:themeColor="text1"/>
        </w:rPr>
      </w:pPr>
      <w:r w:rsidRPr="009153F4">
        <w:rPr>
          <w:color w:val="000000" w:themeColor="text1"/>
        </w:rPr>
        <w:t>Кроме того, в 2016 году запланировано увеличение на 437,5 млн рублей, или на 11,0 % на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2015 году – 3962,5 млн рублей,</w:t>
      </w:r>
      <w:r w:rsidR="00F508DC">
        <w:rPr>
          <w:color w:val="000000" w:themeColor="text1"/>
        </w:rPr>
        <w:t xml:space="preserve"> в том числе субвенция – 3940,4 млн рублей, нераспределенный резерв – 22,1 млн рублей,</w:t>
      </w:r>
      <w:r w:rsidRPr="009153F4">
        <w:rPr>
          <w:color w:val="000000" w:themeColor="text1"/>
        </w:rPr>
        <w:t xml:space="preserve"> в 2016 году</w:t>
      </w:r>
      <w:r w:rsidR="0026739F">
        <w:rPr>
          <w:color w:val="000000" w:themeColor="text1"/>
        </w:rPr>
        <w:t> </w:t>
      </w:r>
      <w:r w:rsidRPr="009153F4">
        <w:rPr>
          <w:color w:val="000000" w:themeColor="text1"/>
        </w:rPr>
        <w:t>– 4400,0 млн рублей</w:t>
      </w:r>
      <w:r w:rsidR="00F508DC">
        <w:rPr>
          <w:color w:val="000000" w:themeColor="text1"/>
        </w:rPr>
        <w:t>, в том числе субвенция – 4268,0 млн рублей, нераспределенный резерв – 132,0 млн рублей</w:t>
      </w:r>
      <w:r w:rsidR="00430DA4">
        <w:rPr>
          <w:rStyle w:val="af"/>
          <w:color w:val="000000" w:themeColor="text1"/>
        </w:rPr>
        <w:footnoteReference w:id="11"/>
      </w:r>
      <w:r w:rsidRPr="009153F4">
        <w:rPr>
          <w:color w:val="000000" w:themeColor="text1"/>
        </w:rPr>
        <w:t xml:space="preserve">). </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Контрольно-счетная палата считает необходимым отметить следующее. В</w:t>
      </w:r>
      <w:r w:rsidRPr="009153F4">
        <w:rPr>
          <w:color w:val="000000" w:themeColor="text1"/>
        </w:rPr>
        <w:t xml:space="preserve"> </w:t>
      </w:r>
      <w:r w:rsidRPr="009153F4">
        <w:rPr>
          <w:rFonts w:ascii="Times New Roman" w:hAnsi="Times New Roman" w:cs="Times New Roman"/>
          <w:color w:val="000000" w:themeColor="text1"/>
          <w:sz w:val="28"/>
          <w:szCs w:val="28"/>
        </w:rPr>
        <w:t>соответствии с расчетами департамента образования и науки Приморского края на 2016 год увеличиваются</w:t>
      </w:r>
      <w:r w:rsidR="0026739F">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численность воспитанников на 6720 человек (в 2015 году – 79491 человек, в 2016 году – 86211 человек), учебные расходы и </w:t>
      </w:r>
      <w:r w:rsidRPr="009153F4">
        <w:rPr>
          <w:rFonts w:ascii="Times New Roman" w:hAnsi="Times New Roman" w:cs="Times New Roman"/>
          <w:sz w:val="28"/>
          <w:szCs w:val="28"/>
        </w:rPr>
        <w:t xml:space="preserve">расходы на оплату труда работников муниципальных дошкольных образовательных организаций (в части оплаты труда руководителей, педагогических и иных работников) на 327,6 млн рублей, </w:t>
      </w:r>
      <w:r w:rsidRPr="009153F4">
        <w:rPr>
          <w:rFonts w:ascii="Times New Roman" w:hAnsi="Times New Roman" w:cs="Times New Roman"/>
          <w:bCs/>
          <w:color w:val="000000"/>
          <w:sz w:val="28"/>
          <w:szCs w:val="28"/>
        </w:rPr>
        <w:t xml:space="preserve">или на 8,3 % </w:t>
      </w:r>
      <w:r w:rsidRPr="009153F4">
        <w:rPr>
          <w:rFonts w:ascii="Times New Roman" w:hAnsi="Times New Roman" w:cs="Times New Roman"/>
          <w:sz w:val="28"/>
          <w:szCs w:val="28"/>
        </w:rPr>
        <w:t xml:space="preserve"> (в 2015 году – 3940,4 млн рублей, в 2016 году – 4268,0 млн рублей).</w:t>
      </w:r>
    </w:p>
    <w:p w:rsidR="009153F4" w:rsidRPr="009153F4" w:rsidRDefault="009153F4" w:rsidP="009153F4">
      <w:pPr>
        <w:pStyle w:val="ConsPlusNormal"/>
        <w:ind w:firstLine="709"/>
        <w:jc w:val="both"/>
      </w:pPr>
      <w:r w:rsidRPr="009153F4">
        <w:t>В расчете размера субвенции при определении стоимости педагогической услуги средний по Приморскому краю оклад педагогического работника муниципальной дошкольной образовательной организации на 2015 год (в размере 10960 рублей</w:t>
      </w:r>
      <w:r w:rsidRPr="009153F4">
        <w:rPr>
          <w:rStyle w:val="af"/>
        </w:rPr>
        <w:footnoteReference w:id="12"/>
      </w:r>
      <w:r w:rsidRPr="009153F4">
        <w:t xml:space="preserve">) увеличен на 4,4 % и составил на 2016 год </w:t>
      </w:r>
      <w:r w:rsidR="0026739F">
        <w:t>–</w:t>
      </w:r>
      <w:r w:rsidRPr="009153F4">
        <w:t xml:space="preserve"> 11438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 xml:space="preserve">Для сведения: исполнение расходов за 9 месяцев 2015 года составило 2876,9 млн рублей, или 72,6 % утвержденного годового объема (3962,5 млн рублей). </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color w:val="000000" w:themeColor="text1"/>
          <w:sz w:val="28"/>
          <w:szCs w:val="28"/>
        </w:rPr>
        <w:t xml:space="preserve">Стоит отметить, что в проекте закона о краевом бюджете </w:t>
      </w:r>
      <w:r w:rsidRPr="009153F4">
        <w:rPr>
          <w:rFonts w:ascii="Times New Roman" w:hAnsi="Times New Roman" w:cs="Times New Roman"/>
          <w:sz w:val="28"/>
          <w:szCs w:val="28"/>
        </w:rPr>
        <w:t>на 2016 год</w:t>
      </w:r>
      <w:r w:rsidRPr="009153F4">
        <w:rPr>
          <w:rFonts w:ascii="Times New Roman" w:hAnsi="Times New Roman" w:cs="Times New Roman"/>
          <w:color w:val="000000" w:themeColor="text1"/>
          <w:sz w:val="28"/>
          <w:szCs w:val="28"/>
        </w:rPr>
        <w:t>, а именно в статье 11</w:t>
      </w:r>
      <w:r w:rsidR="0026739F">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не указаны </w:t>
      </w:r>
      <w:hyperlink r:id="rId27" w:history="1">
        <w:r w:rsidRPr="0026739F">
          <w:rPr>
            <w:rStyle w:val="af3"/>
            <w:rFonts w:ascii="Times New Roman" w:hAnsi="Times New Roman" w:cs="Times New Roman"/>
            <w:color w:val="auto"/>
            <w:sz w:val="28"/>
            <w:szCs w:val="28"/>
            <w:u w:val="none"/>
          </w:rPr>
          <w:t>нормативы</w:t>
        </w:r>
      </w:hyperlink>
      <w:r w:rsidRPr="009153F4">
        <w:rPr>
          <w:rFonts w:ascii="Times New Roman" w:hAnsi="Times New Roman" w:cs="Times New Roman"/>
          <w:sz w:val="28"/>
          <w:szCs w:val="28"/>
        </w:rPr>
        <w:t xml:space="preserve"> расходов для определения размера субвенции в расчете на одного воспитанника. Кроме того, не принят нормативный правовой акт об утверждении среднего по Приморскому краю оклада педагогического работника муниципальной дошкольной образовательной организации на 2016 год.</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 xml:space="preserve">Обращаем внимание на </w:t>
      </w:r>
      <w:r w:rsidRPr="009153F4">
        <w:rPr>
          <w:rFonts w:ascii="Times New Roman" w:hAnsi="Times New Roman" w:cs="Times New Roman"/>
          <w:color w:val="000000" w:themeColor="text1"/>
          <w:sz w:val="28"/>
          <w:szCs w:val="28"/>
        </w:rPr>
        <w:t>не соответствие показател</w:t>
      </w:r>
      <w:r w:rsidR="007E2F10">
        <w:rPr>
          <w:rFonts w:ascii="Times New Roman" w:hAnsi="Times New Roman" w:cs="Times New Roman"/>
          <w:color w:val="000000" w:themeColor="text1"/>
          <w:sz w:val="28"/>
          <w:szCs w:val="28"/>
        </w:rPr>
        <w:t>я</w:t>
      </w:r>
      <w:r w:rsidRPr="009153F4">
        <w:rPr>
          <w:rFonts w:ascii="Times New Roman" w:hAnsi="Times New Roman" w:cs="Times New Roman"/>
          <w:color w:val="000000" w:themeColor="text1"/>
          <w:sz w:val="28"/>
          <w:szCs w:val="28"/>
        </w:rPr>
        <w:t xml:space="preserve"> </w:t>
      </w:r>
      <w:r w:rsidRPr="009153F4">
        <w:rPr>
          <w:rFonts w:ascii="Times New Roman" w:hAnsi="Times New Roman" w:cs="Times New Roman"/>
          <w:sz w:val="28"/>
          <w:szCs w:val="28"/>
        </w:rPr>
        <w:t>государственной программы "Развитие образования Приморского края" на 2013-2020 годы" с планом мероприятий ("дорожная карта") "Изменения в отраслях социальной сферы, направленные на повышение эффективности образования и науки" на 2013-2018 годы".</w:t>
      </w:r>
    </w:p>
    <w:p w:rsidR="009153F4" w:rsidRPr="00F71567" w:rsidRDefault="007D729C" w:rsidP="009153F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в</w:t>
      </w:r>
      <w:r w:rsidR="009153F4" w:rsidRPr="009153F4">
        <w:rPr>
          <w:rFonts w:ascii="Times New Roman" w:hAnsi="Times New Roman" w:cs="Times New Roman"/>
          <w:sz w:val="28"/>
          <w:szCs w:val="28"/>
        </w:rPr>
        <w:t xml:space="preserve"> соответствии с планом мероприятий ("дорожная карта") "Изменения в отраслях социальной сферы, направленные на повышение эффективности образования и науки" на 2013-2018 годы" (утверждена распоряжением Администрации Приморского края от 01.07.2015 № 197-ра)</w:t>
      </w:r>
      <w:r w:rsidR="009153F4" w:rsidRPr="009153F4">
        <w:rPr>
          <w:rStyle w:val="af"/>
          <w:rFonts w:ascii="Times New Roman" w:hAnsi="Times New Roman" w:cs="Times New Roman"/>
          <w:sz w:val="28"/>
          <w:szCs w:val="28"/>
        </w:rPr>
        <w:footnoteReference w:id="13"/>
      </w:r>
      <w:r w:rsidR="00445ECC">
        <w:rPr>
          <w:rFonts w:ascii="Times New Roman" w:hAnsi="Times New Roman" w:cs="Times New Roman"/>
          <w:sz w:val="28"/>
          <w:szCs w:val="28"/>
        </w:rPr>
        <w:t>,</w:t>
      </w:r>
      <w:r w:rsidR="009153F4" w:rsidRPr="009153F4">
        <w:rPr>
          <w:rFonts w:ascii="Times New Roman" w:hAnsi="Times New Roman" w:cs="Times New Roman"/>
          <w:color w:val="000000" w:themeColor="text1"/>
          <w:sz w:val="28"/>
          <w:szCs w:val="28"/>
        </w:rPr>
        <w:t xml:space="preserve"> указано, что </w:t>
      </w:r>
      <w:r w:rsidR="009153F4" w:rsidRPr="009153F4">
        <w:rPr>
          <w:rFonts w:ascii="Times New Roman" w:hAnsi="Times New Roman" w:cs="Times New Roman"/>
          <w:b/>
          <w:i/>
          <w:sz w:val="28"/>
          <w:szCs w:val="28"/>
        </w:rPr>
        <w:t xml:space="preserve">средняя заработная плата педагогических работников дошкольных образовательных организаций будет соответствовать </w:t>
      </w:r>
      <w:r w:rsidR="009153F4" w:rsidRPr="00F71567">
        <w:rPr>
          <w:rFonts w:ascii="Times New Roman" w:hAnsi="Times New Roman" w:cs="Times New Roman"/>
          <w:b/>
          <w:i/>
          <w:sz w:val="28"/>
          <w:szCs w:val="28"/>
        </w:rPr>
        <w:t xml:space="preserve">средней заработной плате в сфере общего образования по Приморскому краю </w:t>
      </w:r>
      <w:r w:rsidR="009153F4" w:rsidRPr="00F71567">
        <w:rPr>
          <w:rFonts w:ascii="Times New Roman" w:hAnsi="Times New Roman" w:cs="Times New Roman"/>
          <w:sz w:val="28"/>
          <w:szCs w:val="28"/>
        </w:rPr>
        <w:t>(в соответствии с данными департамента образования и науки Приморского края по заработной плате план на 2015 составляет 28,9 тыс. рублей, по отчету об исполнении за 9 месяцев 2015 год</w:t>
      </w:r>
      <w:r w:rsidR="00445ECC" w:rsidRPr="00F71567">
        <w:rPr>
          <w:rFonts w:ascii="Times New Roman" w:hAnsi="Times New Roman" w:cs="Times New Roman"/>
          <w:sz w:val="28"/>
          <w:szCs w:val="28"/>
        </w:rPr>
        <w:t>а –</w:t>
      </w:r>
      <w:r w:rsidR="009153F4" w:rsidRPr="00F71567">
        <w:rPr>
          <w:rFonts w:ascii="Times New Roman" w:hAnsi="Times New Roman" w:cs="Times New Roman"/>
          <w:sz w:val="28"/>
          <w:szCs w:val="28"/>
        </w:rPr>
        <w:t xml:space="preserve">  25,99 тыс. рублей,  план на 2016 год – 31,47 тыс. рублей).</w:t>
      </w:r>
    </w:p>
    <w:p w:rsidR="009153F4" w:rsidRPr="00F71567" w:rsidRDefault="009153F4" w:rsidP="009153F4">
      <w:pPr>
        <w:pStyle w:val="ConsPlusNormal"/>
        <w:ind w:firstLine="540"/>
        <w:jc w:val="both"/>
        <w:rPr>
          <w:color w:val="000000" w:themeColor="text1"/>
        </w:rPr>
      </w:pPr>
      <w:r w:rsidRPr="00F71567">
        <w:t xml:space="preserve">В ГП "Развитие образования Приморского края" на 2013-2020 годы" в приложении № 1 "Перечень показателей государственной программы "Развитие образования Приморского края" на 2013-2017 годы" указан показатель </w:t>
      </w:r>
      <w:r w:rsidR="00445ECC" w:rsidRPr="00F71567">
        <w:t>–</w:t>
      </w:r>
      <w:r w:rsidRPr="00F71567">
        <w:t xml:space="preserve"> отношение среднемесячной заработной платы работников государственных (муниципальных) дошкольных учреждений к среднемесячной заработной плате работников, занятых в сфере экономики региона</w:t>
      </w:r>
      <w:r w:rsidRPr="00F71567">
        <w:rPr>
          <w:rStyle w:val="af"/>
        </w:rPr>
        <w:footnoteReference w:id="14"/>
      </w:r>
      <w:r w:rsidR="00445ECC" w:rsidRPr="00F71567">
        <w:t>,</w:t>
      </w:r>
      <w:r w:rsidRPr="00F71567">
        <w:t xml:space="preserve"> составит – 65 %</w:t>
      </w:r>
      <w:r w:rsidRPr="00F71567">
        <w:rPr>
          <w:rStyle w:val="af"/>
        </w:rPr>
        <w:footnoteReference w:id="15"/>
      </w:r>
      <w:r w:rsidRPr="00F71567">
        <w:t>, (среднемесячная заработная плата работников государственных (муниципальных) дошкольных учреждений должна соответствовать 24,1 тыс. рублей)</w:t>
      </w:r>
      <w:r w:rsidRPr="00F71567">
        <w:rPr>
          <w:color w:val="000000" w:themeColor="text1"/>
        </w:rPr>
        <w:t xml:space="preserve">. </w:t>
      </w:r>
    </w:p>
    <w:p w:rsidR="009153F4" w:rsidRPr="00F71567" w:rsidRDefault="009153F4" w:rsidP="009153F4">
      <w:pPr>
        <w:autoSpaceDE w:val="0"/>
        <w:autoSpaceDN w:val="0"/>
        <w:adjustRightInd w:val="0"/>
        <w:spacing w:after="0" w:line="240" w:lineRule="auto"/>
        <w:ind w:firstLine="709"/>
        <w:jc w:val="both"/>
        <w:rPr>
          <w:rFonts w:ascii="Times New Roman" w:eastAsia="Times New Roman" w:hAnsi="Times New Roman" w:cs="Times New Roman"/>
          <w:b/>
          <w:i/>
          <w:color w:val="000000" w:themeColor="text1"/>
          <w:sz w:val="28"/>
          <w:szCs w:val="28"/>
        </w:rPr>
      </w:pPr>
      <w:r w:rsidRPr="00F71567">
        <w:rPr>
          <w:rFonts w:ascii="Times New Roman" w:eastAsia="Times New Roman" w:hAnsi="Times New Roman" w:cs="Times New Roman"/>
          <w:b/>
          <w:i/>
          <w:color w:val="000000" w:themeColor="text1"/>
          <w:sz w:val="28"/>
          <w:szCs w:val="28"/>
        </w:rPr>
        <w:t>На уровне 2015 года запланированы бюджетные средства на: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567">
        <w:rPr>
          <w:rFonts w:ascii="Times New Roman" w:eastAsia="Times New Roman" w:hAnsi="Times New Roman" w:cs="Times New Roman"/>
          <w:color w:val="000000" w:themeColor="text1"/>
          <w:sz w:val="28"/>
          <w:szCs w:val="28"/>
        </w:rPr>
        <w:t>субвенции на организацию и обеспечение оздоровления и отдыха детей Приморского края (за исключением организации отдыха детей в каникулярное время) – 185,4 млн рублей. С</w:t>
      </w:r>
      <w:r w:rsidRPr="00F71567">
        <w:rPr>
          <w:rFonts w:ascii="Times New Roman" w:hAnsi="Times New Roman" w:cs="Times New Roman"/>
          <w:sz w:val="28"/>
          <w:szCs w:val="28"/>
        </w:rPr>
        <w:t>тоимость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учреждений</w:t>
      </w:r>
      <w:r w:rsidRPr="009153F4">
        <w:rPr>
          <w:rFonts w:ascii="Times New Roman" w:hAnsi="Times New Roman" w:cs="Times New Roman"/>
          <w:sz w:val="28"/>
          <w:szCs w:val="28"/>
        </w:rPr>
        <w:t xml:space="preserve">, планируется на уровне 2015 года: для детей в возрасте от 6,5 до 10 лет при двухразовом питании </w:t>
      </w:r>
      <w:r w:rsidR="00C37C33">
        <w:rPr>
          <w:rFonts w:ascii="Times New Roman" w:hAnsi="Times New Roman" w:cs="Times New Roman"/>
          <w:sz w:val="28"/>
          <w:szCs w:val="28"/>
        </w:rPr>
        <w:t>–</w:t>
      </w:r>
      <w:r w:rsidRPr="009153F4">
        <w:rPr>
          <w:rFonts w:ascii="Times New Roman" w:hAnsi="Times New Roman" w:cs="Times New Roman"/>
          <w:sz w:val="28"/>
          <w:szCs w:val="28"/>
        </w:rPr>
        <w:t xml:space="preserve"> в размере 117,54 рубля в день на одного ребенка, для детей старше 10 лет при двухразовом питании </w:t>
      </w:r>
      <w:r w:rsidR="00C37C33">
        <w:rPr>
          <w:rFonts w:ascii="Times New Roman" w:hAnsi="Times New Roman" w:cs="Times New Roman"/>
          <w:sz w:val="28"/>
          <w:szCs w:val="28"/>
        </w:rPr>
        <w:t>–</w:t>
      </w:r>
      <w:r w:rsidRPr="009153F4">
        <w:rPr>
          <w:rFonts w:ascii="Times New Roman" w:hAnsi="Times New Roman" w:cs="Times New Roman"/>
          <w:sz w:val="28"/>
          <w:szCs w:val="28"/>
        </w:rPr>
        <w:t xml:space="preserve"> в размере 132,55 рубля в день на одного ребенка</w:t>
      </w:r>
      <w:r w:rsidRPr="009153F4">
        <w:rPr>
          <w:rStyle w:val="af"/>
          <w:rFonts w:ascii="Times New Roman" w:hAnsi="Times New Roman" w:cs="Times New Roman"/>
          <w:sz w:val="28"/>
          <w:szCs w:val="28"/>
        </w:rPr>
        <w:footnoteReference w:id="16"/>
      </w:r>
      <w:r w:rsidRPr="009153F4">
        <w:rPr>
          <w:rFonts w:ascii="Times New Roman" w:hAnsi="Times New Roman" w:cs="Times New Roman"/>
          <w:sz w:val="28"/>
          <w:szCs w:val="28"/>
        </w:rPr>
        <w:t xml:space="preserve">. </w:t>
      </w:r>
      <w:r w:rsidRPr="009153F4">
        <w:rPr>
          <w:rFonts w:ascii="Times New Roman" w:hAnsi="Times New Roman" w:cs="Times New Roman"/>
          <w:color w:val="000000" w:themeColor="text1"/>
          <w:sz w:val="28"/>
          <w:szCs w:val="28"/>
        </w:rPr>
        <w:t>Исполнение расходов за 9 месяцев 2015 года составляет 75,3 % (139,7 млн рублей);</w:t>
      </w:r>
    </w:p>
    <w:p w:rsidR="009153F4" w:rsidRPr="009153F4" w:rsidRDefault="009153F4" w:rsidP="009153F4">
      <w:pPr>
        <w:widowControl w:val="0"/>
        <w:spacing w:after="0" w:line="240" w:lineRule="auto"/>
        <w:ind w:firstLine="709"/>
        <w:contextualSpacing/>
        <w:jc w:val="both"/>
        <w:rPr>
          <w:rFonts w:ascii="Times New Roman" w:hAnsi="Times New Roman"/>
          <w:sz w:val="28"/>
          <w:szCs w:val="28"/>
        </w:rPr>
      </w:pPr>
      <w:r w:rsidRPr="009153F4">
        <w:rPr>
          <w:rFonts w:ascii="Times New Roman" w:eastAsia="Times New Roman" w:hAnsi="Times New Roman" w:cs="Times New Roman"/>
          <w:color w:val="000000" w:themeColor="text1"/>
          <w:sz w:val="28"/>
          <w:szCs w:val="28"/>
        </w:rPr>
        <w:t>реализацию мероприятий, направленных на переоборудование кабинетов общеобразовательных учреждений</w:t>
      </w:r>
      <w:r w:rsidRPr="009153F4">
        <w:rPr>
          <w:rFonts w:ascii="Times New Roman" w:eastAsia="Times New Roman" w:hAnsi="Times New Roman" w:cs="Times New Roman"/>
          <w:b/>
          <w:i/>
          <w:color w:val="000000" w:themeColor="text1"/>
          <w:sz w:val="28"/>
          <w:szCs w:val="28"/>
        </w:rPr>
        <w:t xml:space="preserve"> </w:t>
      </w:r>
      <w:r w:rsidRPr="009153F4">
        <w:rPr>
          <w:rFonts w:ascii="Times New Roman" w:eastAsia="Times New Roman" w:hAnsi="Times New Roman" w:cs="Times New Roman"/>
          <w:color w:val="000000" w:themeColor="text1"/>
          <w:sz w:val="28"/>
          <w:szCs w:val="28"/>
        </w:rPr>
        <w:t xml:space="preserve">Приморского края в соответствии с современными требованиями – 100,0 млн рублей. </w:t>
      </w:r>
      <w:r w:rsidRPr="009153F4">
        <w:rPr>
          <w:rFonts w:ascii="Times New Roman" w:hAnsi="Times New Roman"/>
          <w:sz w:val="28"/>
          <w:szCs w:val="28"/>
        </w:rPr>
        <w:t>В соответствии с заключенным государственным контрактом от 27.09.2014 на поставку оборудования на условиях лизинга для 60 базовых школ естественнонаучной направленности поставлено современное учебно-лабораторное оборудование (физика, химия, биология), стоимость одного комплекта с учетом услуг</w:t>
      </w:r>
      <w:r w:rsidR="000E526E" w:rsidRPr="000E526E">
        <w:rPr>
          <w:rFonts w:ascii="Times New Roman" w:eastAsia="Times New Roman" w:hAnsi="Times New Roman" w:cs="Times New Roman"/>
          <w:iCs/>
          <w:color w:val="000000"/>
          <w:sz w:val="28"/>
          <w:szCs w:val="28"/>
        </w:rPr>
        <w:t xml:space="preserve"> </w:t>
      </w:r>
      <w:r w:rsidR="000E526E" w:rsidRPr="004201DA">
        <w:rPr>
          <w:rFonts w:ascii="Times New Roman" w:eastAsia="Times New Roman" w:hAnsi="Times New Roman" w:cs="Times New Roman"/>
          <w:iCs/>
          <w:color w:val="000000"/>
          <w:sz w:val="28"/>
          <w:szCs w:val="28"/>
        </w:rPr>
        <w:t>по договору</w:t>
      </w:r>
      <w:r w:rsidRPr="009153F4">
        <w:rPr>
          <w:rFonts w:ascii="Times New Roman" w:hAnsi="Times New Roman"/>
          <w:sz w:val="28"/>
          <w:szCs w:val="28"/>
        </w:rPr>
        <w:t xml:space="preserve"> финансовой аренды – 5000,0 тыс. рублей (90</w:t>
      </w:r>
      <w:r w:rsidR="00C37C33">
        <w:rPr>
          <w:rFonts w:ascii="Times New Roman" w:hAnsi="Times New Roman"/>
          <w:sz w:val="28"/>
          <w:szCs w:val="28"/>
        </w:rPr>
        <w:t> </w:t>
      </w:r>
      <w:r w:rsidRPr="009153F4">
        <w:rPr>
          <w:rFonts w:ascii="Times New Roman" w:hAnsi="Times New Roman"/>
          <w:sz w:val="28"/>
          <w:szCs w:val="28"/>
        </w:rPr>
        <w:t xml:space="preserve">педагогов обучены работе на новом оборудовании); </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color w:val="000000" w:themeColor="text1"/>
          <w:sz w:val="28"/>
          <w:szCs w:val="28"/>
        </w:rPr>
        <w:t>субсидии частным дошкольным образовательным организациям на возмещение затрат, связанных с предоставлением дошкольного образования</w:t>
      </w:r>
      <w:r w:rsidR="00C37C33">
        <w:rPr>
          <w:rFonts w:ascii="Times New Roman" w:eastAsia="Times New Roman" w:hAnsi="Times New Roman" w:cs="Times New Roman"/>
          <w:color w:val="000000" w:themeColor="text1"/>
          <w:sz w:val="28"/>
          <w:szCs w:val="28"/>
        </w:rPr>
        <w:t> </w:t>
      </w:r>
      <w:r w:rsidRPr="009153F4">
        <w:rPr>
          <w:rFonts w:ascii="Times New Roman" w:eastAsia="Times New Roman" w:hAnsi="Times New Roman" w:cs="Times New Roman"/>
          <w:color w:val="000000" w:themeColor="text1"/>
          <w:sz w:val="28"/>
          <w:szCs w:val="28"/>
        </w:rPr>
        <w:t>– 54,1 млн рублей, исходя из планового количества обучающихся – 1360 человек и среднего норматива на 1 человека – 39763,24 рублей (в 2015 году  количество обучающихся – 1201 человек, средний норматив на 1 человека – 45027,5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color w:val="000000" w:themeColor="text1"/>
          <w:sz w:val="28"/>
          <w:szCs w:val="28"/>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 – 67,5 млн рублей, исходя из планового количества обучающихся – 1720 человек и среднего норматива на 1 человека – 39251,74 рублей (в 2015 году  количество обучающихся – 1787 человек, средний норматив на 1 человека – 37780,1 рублей);</w:t>
      </w:r>
    </w:p>
    <w:p w:rsidR="00796B09" w:rsidRDefault="009153F4" w:rsidP="000D44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мероприятия по обеспечению требованиям пожарной безопасности в краевых государственных образовательных учреждениях – 22,0 млн рублей</w:t>
      </w:r>
      <w:r w:rsidR="00796B09">
        <w:rPr>
          <w:rFonts w:ascii="Times New Roman" w:hAnsi="Times New Roman" w:cs="Times New Roman"/>
          <w:color w:val="000000" w:themeColor="text1"/>
          <w:sz w:val="28"/>
          <w:szCs w:val="28"/>
        </w:rPr>
        <w:t>.</w:t>
      </w:r>
    </w:p>
    <w:p w:rsidR="00796B09" w:rsidRDefault="00796B09" w:rsidP="000D44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Указанные средства предусмотрены учреждениям общего и дополнительного образования и по сравнению с уровнем 2015 года увеличены в 2 раза </w:t>
      </w:r>
      <w:r w:rsidRPr="00796B09">
        <w:rPr>
          <w:rFonts w:ascii="Times New Roman" w:hAnsi="Times New Roman" w:cs="Times New Roman"/>
          <w:color w:val="000000" w:themeColor="text1"/>
          <w:sz w:val="28"/>
          <w:szCs w:val="28"/>
        </w:rPr>
        <w:t>(в 2015 году – 10,7 млн рублей, в 2016 году – 22,0 млн рублей</w:t>
      </w:r>
      <w:r>
        <w:rPr>
          <w:rFonts w:ascii="Times New Roman" w:hAnsi="Times New Roman" w:cs="Times New Roman"/>
          <w:color w:val="000000" w:themeColor="text1"/>
          <w:sz w:val="28"/>
          <w:szCs w:val="28"/>
        </w:rPr>
        <w:t xml:space="preserve">). </w:t>
      </w:r>
      <w:r w:rsidRPr="00796B09">
        <w:rPr>
          <w:rFonts w:ascii="Times New Roman" w:hAnsi="Times New Roman" w:cs="Times New Roman"/>
          <w:color w:val="000000" w:themeColor="text1"/>
          <w:sz w:val="28"/>
          <w:szCs w:val="28"/>
        </w:rPr>
        <w:t>По состоянию на 01.10.2015 направлено 2,7 млн рублей, или 25,2 % на данное мероприятие. На соответствующее мероприятие в профессиональных образовательных учреждениях сумма расходов на 2016 год не предусмотрена</w:t>
      </w:r>
      <w:r>
        <w:rPr>
          <w:rFonts w:ascii="Times New Roman" w:hAnsi="Times New Roman" w:cs="Times New Roman"/>
          <w:color w:val="000000" w:themeColor="text1"/>
          <w:sz w:val="28"/>
          <w:szCs w:val="28"/>
        </w:rPr>
        <w:t>, тогда как в 2015 году план составлял 11,3 млн рублей, за 9 месяцев 2015 года средства на указанные цели не направлены;</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color w:val="000000" w:themeColor="text1"/>
          <w:sz w:val="28"/>
          <w:szCs w:val="28"/>
        </w:rPr>
        <w:t>государственную поддержку талантливой молодёжи  – 20,4 млн рублей, в том числе стипендии Губернатора Приморского края студентам государственных образовательных организаций высшего образования – 20,0</w:t>
      </w:r>
      <w:r w:rsidR="00B90399">
        <w:rPr>
          <w:rFonts w:ascii="Times New Roman" w:eastAsia="Times New Roman" w:hAnsi="Times New Roman" w:cs="Times New Roman"/>
          <w:color w:val="000000" w:themeColor="text1"/>
          <w:sz w:val="28"/>
          <w:szCs w:val="28"/>
        </w:rPr>
        <w:t> </w:t>
      </w:r>
      <w:r w:rsidRPr="009153F4">
        <w:rPr>
          <w:rFonts w:ascii="Times New Roman" w:eastAsia="Times New Roman" w:hAnsi="Times New Roman" w:cs="Times New Roman"/>
          <w:color w:val="000000" w:themeColor="text1"/>
          <w:sz w:val="28"/>
          <w:szCs w:val="28"/>
        </w:rPr>
        <w:t>млн рублей, премии талантливой молодежи – 0,4 млн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color w:val="000000" w:themeColor="text1"/>
          <w:sz w:val="28"/>
          <w:szCs w:val="28"/>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 – 20,1 млн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color w:val="000000" w:themeColor="text1"/>
          <w:sz w:val="28"/>
          <w:szCs w:val="28"/>
        </w:rPr>
        <w:t>предоставление субсидии государственному образовательному автономному учреждению дополнительного образования детей "Детско-юношеский центр Приморского края" на ремонт и оснащение спортивно-туристской базы "Волна" – 1,9 млн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color w:val="000000" w:themeColor="text1"/>
          <w:sz w:val="28"/>
          <w:szCs w:val="28"/>
        </w:rPr>
        <w:t>поощрение лучших учителей за счет средств краевого бюджета – 0,4</w:t>
      </w:r>
      <w:r w:rsidR="00B90399">
        <w:rPr>
          <w:rFonts w:ascii="Times New Roman" w:eastAsia="Times New Roman" w:hAnsi="Times New Roman" w:cs="Times New Roman"/>
          <w:color w:val="000000" w:themeColor="text1"/>
          <w:sz w:val="28"/>
          <w:szCs w:val="28"/>
        </w:rPr>
        <w:t> </w:t>
      </w:r>
      <w:r w:rsidRPr="009153F4">
        <w:rPr>
          <w:rFonts w:ascii="Times New Roman" w:eastAsia="Times New Roman" w:hAnsi="Times New Roman" w:cs="Times New Roman"/>
          <w:color w:val="000000" w:themeColor="text1"/>
          <w:sz w:val="28"/>
          <w:szCs w:val="28"/>
        </w:rPr>
        <w:t>млн рублей,</w:t>
      </w:r>
      <w:r w:rsidRPr="009153F4">
        <w:rPr>
          <w:rFonts w:ascii="Times New Roman" w:hAnsi="Times New Roman" w:cs="Times New Roman"/>
          <w:color w:val="000000" w:themeColor="text1"/>
          <w:sz w:val="28"/>
          <w:szCs w:val="28"/>
        </w:rPr>
        <w:t xml:space="preserve"> расходы предусмотрены на 13 учителей в размере поощрения 30,0 тысяч рублей, установленном постановлением Администрации Приморского края от 26.08.2009 № 236–па </w:t>
      </w:r>
      <w:r w:rsidRPr="009153F4">
        <w:rPr>
          <w:rFonts w:ascii="Times New Roman" w:eastAsia="Times New Roman" w:hAnsi="Times New Roman" w:cs="Times New Roman"/>
          <w:color w:val="000000" w:themeColor="text1"/>
          <w:sz w:val="28"/>
          <w:szCs w:val="28"/>
        </w:rPr>
        <w:t>"О выплатах</w:t>
      </w:r>
      <w:r w:rsidRPr="009153F4">
        <w:rPr>
          <w:rFonts w:ascii="Times New Roman" w:hAnsi="Times New Roman" w:cs="Times New Roman"/>
          <w:color w:val="000000" w:themeColor="text1"/>
          <w:sz w:val="28"/>
          <w:szCs w:val="28"/>
        </w:rPr>
        <w:t xml:space="preserve"> денежных поощрений лучшим учителям в Приморском крае</w:t>
      </w:r>
      <w:r w:rsidRPr="009153F4">
        <w:rPr>
          <w:rFonts w:ascii="Times New Roman" w:eastAsia="Times New Roman" w:hAnsi="Times New Roman" w:cs="Times New Roman"/>
          <w:color w:val="000000" w:themeColor="text1"/>
          <w:sz w:val="28"/>
          <w:szCs w:val="28"/>
        </w:rPr>
        <w:t>" и приобретение наградных досок для победителей в общем объеме 17,0 тыс.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sz w:val="28"/>
          <w:szCs w:val="28"/>
        </w:rPr>
        <w:t>обеспечение выполнения государственного задания по реализации:</w:t>
      </w:r>
      <w:r w:rsidRPr="009153F4">
        <w:rPr>
          <w:rFonts w:ascii="Times New Roman" w:eastAsia="Times New Roman" w:hAnsi="Times New Roman" w:cs="Times New Roman"/>
          <w:i/>
          <w:sz w:val="28"/>
          <w:szCs w:val="28"/>
        </w:rPr>
        <w:t xml:space="preserve"> </w:t>
      </w:r>
      <w:r w:rsidRPr="009153F4">
        <w:rPr>
          <w:rFonts w:ascii="Times New Roman" w:eastAsia="Times New Roman" w:hAnsi="Times New Roman" w:cs="Times New Roman"/>
          <w:sz w:val="28"/>
          <w:szCs w:val="28"/>
        </w:rPr>
        <w:t xml:space="preserve">дополнительных общеобразовательных общеразвивающих программ, оказываемого государственным образовательным автономным учреждением дополнительного образования "Детский – юношеский центр Приморского края" (20,3 млн рублей). </w:t>
      </w:r>
      <w:r w:rsidRPr="009153F4">
        <w:rPr>
          <w:rFonts w:ascii="Times New Roman" w:eastAsia="Times New Roman" w:hAnsi="Times New Roman" w:cs="Times New Roman"/>
          <w:color w:val="000000" w:themeColor="text1"/>
          <w:sz w:val="28"/>
          <w:szCs w:val="28"/>
        </w:rPr>
        <w:t xml:space="preserve">Исполнение за 9 месяцев 2015 года составляет 15,2 млн рублей, или 75,0 %; </w:t>
      </w:r>
      <w:r w:rsidRPr="009153F4">
        <w:rPr>
          <w:rFonts w:ascii="Times New Roman" w:eastAsia="Times New Roman" w:hAnsi="Times New Roman" w:cs="Times New Roman"/>
          <w:sz w:val="28"/>
          <w:szCs w:val="28"/>
        </w:rPr>
        <w:t xml:space="preserve">основных общеобразовательных программ начального, основного, среднего общего образования и дополнительных профессиональных образовательных программ, оказываемого государственным образовательным автономным  учреждением дополнительного профессионального образования "Приморский краевой институт развития образования – 43,5 млн рублей. </w:t>
      </w:r>
      <w:r w:rsidRPr="009153F4">
        <w:rPr>
          <w:rFonts w:ascii="Times New Roman" w:eastAsia="Times New Roman" w:hAnsi="Times New Roman" w:cs="Times New Roman"/>
          <w:color w:val="000000" w:themeColor="text1"/>
          <w:sz w:val="28"/>
          <w:szCs w:val="28"/>
        </w:rPr>
        <w:t>Исполнение за 9 месяцев 2015 года составляет 32,6 млн рублей, или 74,9 %.</w:t>
      </w:r>
    </w:p>
    <w:p w:rsidR="009153F4" w:rsidRPr="009153F4" w:rsidRDefault="009153F4" w:rsidP="009153F4">
      <w:pPr>
        <w:spacing w:after="0" w:line="240" w:lineRule="auto"/>
        <w:ind w:firstLine="709"/>
        <w:jc w:val="both"/>
        <w:rPr>
          <w:rFonts w:ascii="Times New Roman" w:eastAsia="Times New Roman" w:hAnsi="Times New Roman" w:cs="Times New Roman"/>
          <w:b/>
          <w:i/>
          <w:color w:val="000000" w:themeColor="text1"/>
          <w:sz w:val="28"/>
          <w:szCs w:val="28"/>
        </w:rPr>
      </w:pPr>
      <w:r w:rsidRPr="009153F4">
        <w:rPr>
          <w:rFonts w:ascii="Times New Roman" w:eastAsia="Times New Roman" w:hAnsi="Times New Roman" w:cs="Times New Roman"/>
          <w:b/>
          <w:i/>
          <w:color w:val="000000" w:themeColor="text1"/>
          <w:sz w:val="28"/>
          <w:szCs w:val="28"/>
        </w:rPr>
        <w:t>Не запланированы на 2016 год по сравнению с 2015 годом бюджетные ассигнования:</w:t>
      </w:r>
    </w:p>
    <w:p w:rsidR="009153F4" w:rsidRPr="009153F4" w:rsidRDefault="009153F4" w:rsidP="009153F4">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b/>
          <w:i/>
          <w:color w:val="000000" w:themeColor="text1"/>
          <w:sz w:val="28"/>
          <w:szCs w:val="28"/>
        </w:rPr>
        <w:t>за</w:t>
      </w:r>
      <w:r w:rsidRPr="009153F4">
        <w:rPr>
          <w:rFonts w:ascii="Times New Roman" w:eastAsia="Times New Roman" w:hAnsi="Times New Roman" w:cs="Times New Roman"/>
          <w:i/>
          <w:color w:val="000000" w:themeColor="text1"/>
          <w:sz w:val="28"/>
          <w:szCs w:val="28"/>
        </w:rPr>
        <w:t xml:space="preserve"> </w:t>
      </w:r>
      <w:r w:rsidRPr="009153F4">
        <w:rPr>
          <w:rFonts w:ascii="Times New Roman" w:eastAsia="Times New Roman" w:hAnsi="Times New Roman" w:cs="Times New Roman"/>
          <w:b/>
          <w:i/>
          <w:color w:val="000000" w:themeColor="text1"/>
          <w:sz w:val="28"/>
          <w:szCs w:val="28"/>
        </w:rPr>
        <w:t>счет средств федерального бюджета на</w:t>
      </w:r>
      <w:r w:rsidRPr="009153F4">
        <w:rPr>
          <w:rFonts w:ascii="Times New Roman" w:eastAsia="Times New Roman" w:hAnsi="Times New Roman" w:cs="Times New Roman"/>
          <w:color w:val="000000" w:themeColor="text1"/>
          <w:sz w:val="28"/>
          <w:szCs w:val="28"/>
        </w:rPr>
        <w:t>:</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eastAsia="Times New Roman" w:hAnsi="Times New Roman" w:cs="Times New Roman"/>
          <w:color w:val="000000" w:themeColor="text1"/>
          <w:sz w:val="28"/>
          <w:szCs w:val="28"/>
        </w:rPr>
        <w:t xml:space="preserve">модернизацию региональных систем дошкольного образования </w:t>
      </w:r>
      <w:r w:rsidR="00B90399">
        <w:rPr>
          <w:rFonts w:ascii="Times New Roman" w:eastAsia="Times New Roman" w:hAnsi="Times New Roman" w:cs="Times New Roman"/>
          <w:color w:val="000000" w:themeColor="text1"/>
          <w:sz w:val="28"/>
          <w:szCs w:val="28"/>
        </w:rPr>
        <w:t>–</w:t>
      </w:r>
      <w:r w:rsidRPr="009153F4">
        <w:rPr>
          <w:rFonts w:ascii="Times New Roman" w:eastAsia="Times New Roman" w:hAnsi="Times New Roman" w:cs="Times New Roman"/>
          <w:color w:val="000000" w:themeColor="text1"/>
          <w:sz w:val="28"/>
          <w:szCs w:val="28"/>
        </w:rPr>
        <w:t xml:space="preserve"> </w:t>
      </w:r>
      <w:r w:rsidRPr="009153F4">
        <w:rPr>
          <w:rFonts w:ascii="Times New Roman" w:hAnsi="Times New Roman" w:cs="Times New Roman"/>
          <w:color w:val="000000" w:themeColor="text1"/>
          <w:sz w:val="28"/>
          <w:szCs w:val="28"/>
        </w:rPr>
        <w:t xml:space="preserve">на софинансирование расходных обязательств Приморского края, направленных на устранение дефицита мест в учреждениях дошкольного образования  для детей от 0-7 лет на  (в 2015 году – 533,5 млн рублей). </w:t>
      </w:r>
      <w:r w:rsidRPr="009153F4">
        <w:rPr>
          <w:rFonts w:ascii="Times New Roman" w:eastAsia="Times New Roman" w:hAnsi="Times New Roman" w:cs="Times New Roman"/>
          <w:color w:val="000000" w:themeColor="text1"/>
          <w:sz w:val="28"/>
          <w:szCs w:val="28"/>
        </w:rPr>
        <w:t xml:space="preserve"> По отчетам Администрации Приморского края на 01.10.2015  </w:t>
      </w:r>
      <w:r w:rsidRPr="009153F4">
        <w:rPr>
          <w:rFonts w:ascii="Times New Roman" w:hAnsi="Times New Roman" w:cs="Times New Roman"/>
          <w:bCs/>
          <w:color w:val="000000" w:themeColor="text1"/>
          <w:sz w:val="28"/>
          <w:szCs w:val="28"/>
        </w:rPr>
        <w:t>профинансировано  454,3 млн рублей, или 85,2 % запланированных средств (п</w:t>
      </w:r>
      <w:r w:rsidRPr="009153F4">
        <w:rPr>
          <w:rFonts w:ascii="Times New Roman" w:hAnsi="Times New Roman" w:cs="Times New Roman"/>
          <w:color w:val="000000" w:themeColor="text1"/>
          <w:sz w:val="28"/>
          <w:szCs w:val="28"/>
        </w:rPr>
        <w:t xml:space="preserve">остановлением </w:t>
      </w:r>
      <w:r w:rsidRPr="009153F4">
        <w:rPr>
          <w:rFonts w:ascii="Times New Roman" w:eastAsia="Times New Roman" w:hAnsi="Times New Roman" w:cs="Times New Roman"/>
          <w:color w:val="000000" w:themeColor="text1"/>
          <w:sz w:val="28"/>
          <w:szCs w:val="28"/>
        </w:rPr>
        <w:t xml:space="preserve">Администрации Приморского края от 02.09.2015 </w:t>
      </w:r>
      <w:r w:rsidR="00B90399">
        <w:rPr>
          <w:rFonts w:ascii="Times New Roman" w:eastAsia="Times New Roman" w:hAnsi="Times New Roman" w:cs="Times New Roman"/>
          <w:color w:val="000000" w:themeColor="text1"/>
          <w:sz w:val="28"/>
          <w:szCs w:val="28"/>
        </w:rPr>
        <w:t>№</w:t>
      </w:r>
      <w:r w:rsidRPr="009153F4">
        <w:rPr>
          <w:rFonts w:ascii="Times New Roman" w:eastAsia="Times New Roman" w:hAnsi="Times New Roman" w:cs="Times New Roman"/>
          <w:color w:val="000000" w:themeColor="text1"/>
          <w:sz w:val="28"/>
          <w:szCs w:val="28"/>
        </w:rPr>
        <w:t xml:space="preserve"> 325-па</w:t>
      </w:r>
      <w:r w:rsidRPr="009153F4">
        <w:rPr>
          <w:rFonts w:ascii="Times New Roman" w:eastAsia="Times New Roman" w:hAnsi="Times New Roman" w:cs="Times New Roman"/>
          <w:color w:val="000000" w:themeColor="text1"/>
          <w:sz w:val="28"/>
          <w:szCs w:val="28"/>
          <w:vertAlign w:val="superscript"/>
        </w:rPr>
        <w:footnoteReference w:id="17"/>
      </w:r>
      <w:r w:rsidRPr="009153F4">
        <w:rPr>
          <w:rFonts w:ascii="Times New Roman" w:eastAsia="Times New Roman" w:hAnsi="Times New Roman" w:cs="Times New Roman"/>
          <w:color w:val="000000" w:themeColor="text1"/>
          <w:sz w:val="28"/>
          <w:szCs w:val="28"/>
        </w:rPr>
        <w:t xml:space="preserve"> средства распределены между </w:t>
      </w:r>
      <w:r w:rsidR="00BF125E">
        <w:rPr>
          <w:rFonts w:ascii="Times New Roman" w:eastAsia="Times New Roman" w:hAnsi="Times New Roman" w:cs="Times New Roman"/>
          <w:color w:val="000000" w:themeColor="text1"/>
          <w:sz w:val="28"/>
          <w:szCs w:val="28"/>
        </w:rPr>
        <w:t>7</w:t>
      </w:r>
      <w:r w:rsidRPr="009153F4">
        <w:rPr>
          <w:rFonts w:ascii="Times New Roman" w:eastAsia="Times New Roman" w:hAnsi="Times New Roman" w:cs="Times New Roman"/>
          <w:color w:val="000000" w:themeColor="text1"/>
          <w:sz w:val="28"/>
          <w:szCs w:val="28"/>
        </w:rPr>
        <w:t xml:space="preserve"> муниципальными образованиями</w:t>
      </w:r>
      <w:r w:rsidR="00BF125E">
        <w:rPr>
          <w:rFonts w:ascii="Times New Roman" w:eastAsia="Times New Roman" w:hAnsi="Times New Roman" w:cs="Times New Roman"/>
          <w:color w:val="000000" w:themeColor="text1"/>
          <w:sz w:val="28"/>
          <w:szCs w:val="28"/>
        </w:rPr>
        <w:t>, из них</w:t>
      </w:r>
      <w:r w:rsidR="00EC386D">
        <w:rPr>
          <w:rFonts w:ascii="Times New Roman" w:eastAsia="Times New Roman" w:hAnsi="Times New Roman" w:cs="Times New Roman"/>
          <w:color w:val="000000" w:themeColor="text1"/>
          <w:sz w:val="28"/>
          <w:szCs w:val="28"/>
        </w:rPr>
        <w:t>:</w:t>
      </w:r>
      <w:r w:rsidRPr="009153F4">
        <w:rPr>
          <w:rFonts w:ascii="Times New Roman" w:eastAsia="Times New Roman" w:hAnsi="Times New Roman" w:cs="Times New Roman"/>
          <w:color w:val="000000" w:themeColor="text1"/>
          <w:sz w:val="28"/>
          <w:szCs w:val="28"/>
        </w:rPr>
        <w:t xml:space="preserve"> </w:t>
      </w:r>
      <w:r w:rsidRPr="009153F4">
        <w:rPr>
          <w:rFonts w:ascii="Times New Roman" w:hAnsi="Times New Roman" w:cs="Times New Roman"/>
          <w:sz w:val="28"/>
          <w:szCs w:val="28"/>
        </w:rPr>
        <w:t>Владивостокский городской округ – 347,8 млн рублей, Лесозаводский городской округ – 32,8 млн рублей, Городской округ ЗАТО г. Фокино – 6,7</w:t>
      </w:r>
      <w:r w:rsidR="00B90399">
        <w:rPr>
          <w:rFonts w:ascii="Times New Roman" w:hAnsi="Times New Roman" w:cs="Times New Roman"/>
          <w:sz w:val="28"/>
          <w:szCs w:val="28"/>
        </w:rPr>
        <w:t> </w:t>
      </w:r>
      <w:r w:rsidRPr="009153F4">
        <w:rPr>
          <w:rFonts w:ascii="Times New Roman" w:hAnsi="Times New Roman" w:cs="Times New Roman"/>
          <w:sz w:val="28"/>
          <w:szCs w:val="28"/>
        </w:rPr>
        <w:t>млн рублей, Дальнереченский городской округ – 12,2 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EC386D">
        <w:rPr>
          <w:rFonts w:ascii="Times New Roman" w:hAnsi="Times New Roman" w:cs="Times New Roman"/>
          <w:sz w:val="28"/>
          <w:szCs w:val="28"/>
        </w:rPr>
        <w:t>проведение</w:t>
      </w:r>
      <w:r w:rsidRPr="009153F4">
        <w:rPr>
          <w:rFonts w:ascii="Times New Roman" w:hAnsi="Times New Roman" w:cs="Times New Roman"/>
          <w:sz w:val="28"/>
          <w:szCs w:val="28"/>
        </w:rPr>
        <w:t xml:space="preserve">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 – 140,7</w:t>
      </w:r>
      <w:r w:rsidR="00EC386D">
        <w:rPr>
          <w:rFonts w:ascii="Times New Roman" w:hAnsi="Times New Roman" w:cs="Times New Roman"/>
          <w:sz w:val="28"/>
          <w:szCs w:val="28"/>
        </w:rPr>
        <w:t> </w:t>
      </w:r>
      <w:r w:rsidRPr="009153F4">
        <w:rPr>
          <w:rFonts w:ascii="Times New Roman" w:hAnsi="Times New Roman" w:cs="Times New Roman"/>
          <w:sz w:val="28"/>
          <w:szCs w:val="28"/>
        </w:rPr>
        <w:t>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финансовое обеспечение мероприятий федеральной целевой программы развития образования на 2011-2015 годы – 17,1 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создание в общеобразовательных организациях, расположенных в сельской местности, условий для занятий физической культурой и спортом – 10,9 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поощрение лучших учителей – 2,6 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 2,3 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b/>
          <w:i/>
          <w:sz w:val="28"/>
          <w:szCs w:val="28"/>
        </w:rPr>
      </w:pPr>
      <w:r w:rsidRPr="009153F4">
        <w:rPr>
          <w:rFonts w:ascii="Times New Roman" w:hAnsi="Times New Roman" w:cs="Times New Roman"/>
          <w:b/>
          <w:i/>
          <w:sz w:val="28"/>
          <w:szCs w:val="28"/>
        </w:rPr>
        <w:t>за счет средств краевого бюджета: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мероприятия по формированию сети базовых общеобразовательных организаций, в которых созданы условия для инклюзивного образования детей-инвалидов – 60,8 млн рублей;</w:t>
      </w:r>
    </w:p>
    <w:p w:rsidR="009153F4" w:rsidRPr="009153F4" w:rsidRDefault="009153F4" w:rsidP="009153F4">
      <w:pPr>
        <w:spacing w:after="0" w:line="240" w:lineRule="auto"/>
        <w:ind w:firstLine="709"/>
        <w:contextualSpacing/>
        <w:jc w:val="both"/>
        <w:rPr>
          <w:rFonts w:ascii="Times New Roman" w:hAnsi="Times New Roman"/>
          <w:sz w:val="28"/>
          <w:szCs w:val="28"/>
        </w:rPr>
      </w:pPr>
      <w:r w:rsidRPr="009153F4">
        <w:rPr>
          <w:rFonts w:ascii="Times New Roman" w:hAnsi="Times New Roman" w:cs="Times New Roman"/>
          <w:sz w:val="28"/>
          <w:szCs w:val="28"/>
        </w:rPr>
        <w:t>субсидии бюджетам муниципальных образований Приморского края на благоустройство пришкольных территорий – 16,4 млн рублей</w:t>
      </w:r>
      <w:r w:rsidR="00BF48FD">
        <w:rPr>
          <w:rFonts w:ascii="Times New Roman" w:hAnsi="Times New Roman" w:cs="Times New Roman"/>
          <w:sz w:val="28"/>
          <w:szCs w:val="28"/>
        </w:rPr>
        <w:t>;</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 – 5,0 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организация и проведение ХХIII Всероссийского фестиваля студенческого творчества "Российская студенческая весна" – 62,7 млн рублей.</w:t>
      </w:r>
    </w:p>
    <w:p w:rsidR="009153F4" w:rsidRPr="009153F4" w:rsidRDefault="009153F4" w:rsidP="009153F4">
      <w:pPr>
        <w:spacing w:after="0" w:line="240" w:lineRule="auto"/>
        <w:ind w:firstLine="709"/>
        <w:jc w:val="both"/>
        <w:outlineLvl w:val="4"/>
        <w:rPr>
          <w:rFonts w:ascii="Times New Roman" w:eastAsia="Times New Roman" w:hAnsi="Times New Roman" w:cs="Times New Roman"/>
          <w:b/>
          <w:i/>
          <w:color w:val="000000" w:themeColor="text1"/>
          <w:sz w:val="28"/>
          <w:szCs w:val="28"/>
        </w:rPr>
      </w:pPr>
      <w:r w:rsidRPr="009153F4">
        <w:rPr>
          <w:rFonts w:ascii="Times New Roman" w:eastAsia="Times New Roman" w:hAnsi="Times New Roman" w:cs="Times New Roman"/>
          <w:b/>
          <w:i/>
          <w:color w:val="000000" w:themeColor="text1"/>
          <w:sz w:val="28"/>
          <w:szCs w:val="28"/>
        </w:rPr>
        <w:t>Уменьшены расходы в законопроекте на 2016 год по сравнению с 2015 годом на:</w:t>
      </w:r>
    </w:p>
    <w:p w:rsidR="009153F4" w:rsidRPr="009153F4" w:rsidRDefault="009153F4" w:rsidP="009153F4">
      <w:pPr>
        <w:widowControl w:val="0"/>
        <w:spacing w:after="0" w:line="240" w:lineRule="auto"/>
        <w:ind w:firstLine="709"/>
        <w:contextualSpacing/>
        <w:jc w:val="both"/>
        <w:rPr>
          <w:rFonts w:ascii="Times New Roman" w:hAnsi="Times New Roman"/>
          <w:sz w:val="28"/>
          <w:szCs w:val="28"/>
        </w:rPr>
      </w:pPr>
      <w:r w:rsidRPr="009153F4">
        <w:rPr>
          <w:rFonts w:ascii="Times New Roman" w:eastAsia="Times New Roman" w:hAnsi="Times New Roman" w:cs="Times New Roman"/>
          <w:color w:val="000000" w:themeColor="text1"/>
          <w:sz w:val="28"/>
          <w:szCs w:val="28"/>
        </w:rPr>
        <w:t>147,</w:t>
      </w:r>
      <w:r w:rsidR="00BF48FD">
        <w:rPr>
          <w:rFonts w:ascii="Times New Roman" w:eastAsia="Times New Roman" w:hAnsi="Times New Roman" w:cs="Times New Roman"/>
          <w:color w:val="000000" w:themeColor="text1"/>
          <w:sz w:val="28"/>
          <w:szCs w:val="28"/>
        </w:rPr>
        <w:t>1</w:t>
      </w:r>
      <w:r w:rsidRPr="009153F4">
        <w:rPr>
          <w:rFonts w:ascii="Times New Roman" w:eastAsia="Times New Roman" w:hAnsi="Times New Roman" w:cs="Times New Roman"/>
          <w:color w:val="000000" w:themeColor="text1"/>
          <w:sz w:val="28"/>
          <w:szCs w:val="28"/>
        </w:rPr>
        <w:t xml:space="preserve"> млн рублей, или на 77,6 % </w:t>
      </w:r>
      <w:r w:rsidR="00EC386D">
        <w:rPr>
          <w:rFonts w:ascii="Times New Roman" w:eastAsia="Times New Roman" w:hAnsi="Times New Roman" w:cs="Times New Roman"/>
          <w:color w:val="000000" w:themeColor="text1"/>
          <w:sz w:val="28"/>
          <w:szCs w:val="28"/>
        </w:rPr>
        <w:t>–</w:t>
      </w:r>
      <w:r w:rsidRPr="009153F4">
        <w:rPr>
          <w:rFonts w:ascii="Times New Roman" w:eastAsia="Times New Roman" w:hAnsi="Times New Roman" w:cs="Times New Roman"/>
          <w:color w:val="000000" w:themeColor="text1"/>
          <w:sz w:val="28"/>
          <w:szCs w:val="28"/>
        </w:rPr>
        <w:t xml:space="preserve"> на 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 (</w:t>
      </w:r>
      <w:r w:rsidRPr="009153F4">
        <w:rPr>
          <w:rFonts w:ascii="Times New Roman" w:hAnsi="Times New Roman" w:cs="Times New Roman"/>
          <w:color w:val="000000" w:themeColor="text1"/>
          <w:sz w:val="28"/>
          <w:szCs w:val="28"/>
        </w:rPr>
        <w:t xml:space="preserve">в 2015 году – 189,5 млн рублей, в 2016 году – 42,4 млн рублей). </w:t>
      </w:r>
      <w:r w:rsidRPr="009153F4">
        <w:rPr>
          <w:rFonts w:ascii="Times New Roman" w:hAnsi="Times New Roman"/>
          <w:sz w:val="28"/>
          <w:szCs w:val="28"/>
        </w:rPr>
        <w:t>По отчету Администрации Приморского края  на 01.10.2015  средства в общей сумме 137,8 млн рублей, или 72,7 %</w:t>
      </w:r>
      <w:r w:rsidR="00EC386D">
        <w:rPr>
          <w:rFonts w:ascii="Times New Roman" w:hAnsi="Times New Roman"/>
          <w:sz w:val="28"/>
          <w:szCs w:val="28"/>
        </w:rPr>
        <w:t>,</w:t>
      </w:r>
      <w:r w:rsidRPr="009153F4">
        <w:rPr>
          <w:rFonts w:ascii="Times New Roman" w:hAnsi="Times New Roman"/>
          <w:sz w:val="28"/>
          <w:szCs w:val="28"/>
        </w:rPr>
        <w:t xml:space="preserve"> направлены в бюджеты муниципальных образований Приморского края;</w:t>
      </w:r>
    </w:p>
    <w:p w:rsidR="009153F4" w:rsidRPr="009153F4" w:rsidRDefault="009153F4" w:rsidP="009153F4">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153F4">
        <w:rPr>
          <w:rFonts w:ascii="Times New Roman" w:hAnsi="Times New Roman"/>
          <w:sz w:val="28"/>
          <w:szCs w:val="28"/>
        </w:rPr>
        <w:t>7,7 млн рублей, или на 16,1 %</w:t>
      </w:r>
      <w:r w:rsidR="00EC386D">
        <w:rPr>
          <w:rFonts w:ascii="Times New Roman" w:hAnsi="Times New Roman"/>
          <w:sz w:val="28"/>
          <w:szCs w:val="28"/>
        </w:rPr>
        <w:t>,</w:t>
      </w:r>
      <w:r w:rsidRPr="009153F4">
        <w:rPr>
          <w:rFonts w:ascii="Times New Roman" w:hAnsi="Times New Roman"/>
          <w:sz w:val="28"/>
          <w:szCs w:val="28"/>
        </w:rPr>
        <w:t xml:space="preserve"> </w:t>
      </w:r>
      <w:r w:rsidR="00EC386D">
        <w:rPr>
          <w:rFonts w:ascii="Times New Roman" w:hAnsi="Times New Roman"/>
          <w:sz w:val="28"/>
          <w:szCs w:val="28"/>
        </w:rPr>
        <w:t>–</w:t>
      </w:r>
      <w:r w:rsidRPr="009153F4">
        <w:rPr>
          <w:rFonts w:ascii="Times New Roman" w:hAnsi="Times New Roman"/>
          <w:sz w:val="28"/>
          <w:szCs w:val="28"/>
        </w:rPr>
        <w:t xml:space="preserve"> на реализацию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 (</w:t>
      </w:r>
      <w:r w:rsidRPr="009153F4">
        <w:rPr>
          <w:rFonts w:ascii="Times New Roman" w:hAnsi="Times New Roman" w:cs="Times New Roman"/>
          <w:color w:val="000000" w:themeColor="text1"/>
          <w:sz w:val="28"/>
          <w:szCs w:val="28"/>
        </w:rPr>
        <w:t>в 2015 году – 47,7 млн рублей, в 2016 году – 40,0 млн рублей).</w:t>
      </w:r>
      <w:r w:rsidRPr="009153F4">
        <w:rPr>
          <w:rFonts w:ascii="Times New Roman" w:eastAsia="Times New Roman" w:hAnsi="Times New Roman" w:cs="Times New Roman"/>
          <w:color w:val="000000" w:themeColor="text1"/>
          <w:sz w:val="28"/>
          <w:szCs w:val="28"/>
        </w:rPr>
        <w:t xml:space="preserve"> Расходы на 2016 год, как и </w:t>
      </w:r>
      <w:r w:rsidR="00EC386D">
        <w:rPr>
          <w:rFonts w:ascii="Times New Roman" w:eastAsia="Times New Roman" w:hAnsi="Times New Roman" w:cs="Times New Roman"/>
          <w:color w:val="000000" w:themeColor="text1"/>
          <w:sz w:val="28"/>
          <w:szCs w:val="28"/>
        </w:rPr>
        <w:t xml:space="preserve">на </w:t>
      </w:r>
      <w:r w:rsidRPr="009153F4">
        <w:rPr>
          <w:rFonts w:ascii="Times New Roman" w:eastAsia="Times New Roman" w:hAnsi="Times New Roman" w:cs="Times New Roman"/>
          <w:color w:val="000000" w:themeColor="text1"/>
          <w:sz w:val="28"/>
          <w:szCs w:val="28"/>
        </w:rPr>
        <w:t xml:space="preserve">2015 год,  предусмотрены на оплату образовательных услуг, оказываемых школой-интернатом для одаренных детей при ВГУЭС из расчета количества учащихся – 320 человек и стоимости содержания одного учащегося </w:t>
      </w:r>
      <w:r w:rsidR="00EC386D">
        <w:rPr>
          <w:rFonts w:ascii="Times New Roman" w:eastAsia="Times New Roman" w:hAnsi="Times New Roman" w:cs="Times New Roman"/>
          <w:color w:val="000000" w:themeColor="text1"/>
          <w:sz w:val="28"/>
          <w:szCs w:val="28"/>
        </w:rPr>
        <w:t xml:space="preserve">в размере </w:t>
      </w:r>
      <w:r w:rsidRPr="009153F4">
        <w:rPr>
          <w:rFonts w:ascii="Times New Roman" w:eastAsia="Times New Roman" w:hAnsi="Times New Roman" w:cs="Times New Roman"/>
          <w:color w:val="000000" w:themeColor="text1"/>
          <w:sz w:val="28"/>
          <w:szCs w:val="28"/>
        </w:rPr>
        <w:t xml:space="preserve">125,0 тыс. рублей (в 2015 году </w:t>
      </w:r>
      <w:r w:rsidR="00EC386D">
        <w:rPr>
          <w:rFonts w:ascii="Times New Roman" w:eastAsia="Times New Roman" w:hAnsi="Times New Roman" w:cs="Times New Roman"/>
          <w:color w:val="000000" w:themeColor="text1"/>
          <w:sz w:val="28"/>
          <w:szCs w:val="28"/>
        </w:rPr>
        <w:t>–</w:t>
      </w:r>
      <w:r w:rsidRPr="009153F4">
        <w:rPr>
          <w:rFonts w:ascii="Times New Roman" w:eastAsia="Times New Roman" w:hAnsi="Times New Roman" w:cs="Times New Roman"/>
          <w:color w:val="000000" w:themeColor="text1"/>
          <w:sz w:val="28"/>
          <w:szCs w:val="28"/>
        </w:rPr>
        <w:t xml:space="preserve"> 154,6 тыс. рублей);</w:t>
      </w:r>
    </w:p>
    <w:p w:rsidR="009153F4" w:rsidRPr="009153F4" w:rsidRDefault="009153F4" w:rsidP="009153F4">
      <w:pPr>
        <w:widowControl w:val="0"/>
        <w:spacing w:after="0" w:line="240" w:lineRule="auto"/>
        <w:ind w:firstLine="709"/>
        <w:contextualSpacing/>
        <w:jc w:val="both"/>
        <w:rPr>
          <w:rFonts w:ascii="Times New Roman" w:hAnsi="Times New Roman" w:cs="Times New Roman"/>
          <w:color w:val="000000" w:themeColor="text1"/>
          <w:sz w:val="28"/>
          <w:szCs w:val="28"/>
        </w:rPr>
      </w:pPr>
      <w:r w:rsidRPr="009153F4">
        <w:rPr>
          <w:rFonts w:ascii="Times New Roman" w:hAnsi="Times New Roman"/>
          <w:sz w:val="28"/>
          <w:szCs w:val="28"/>
        </w:rPr>
        <w:t xml:space="preserve">1,2 млн рублей, или на </w:t>
      </w:r>
      <w:r w:rsidR="00BF48FD">
        <w:rPr>
          <w:rFonts w:ascii="Times New Roman" w:hAnsi="Times New Roman"/>
          <w:sz w:val="28"/>
          <w:szCs w:val="28"/>
        </w:rPr>
        <w:t>3,9</w:t>
      </w:r>
      <w:r w:rsidRPr="009153F4">
        <w:rPr>
          <w:rFonts w:ascii="Times New Roman" w:hAnsi="Times New Roman"/>
          <w:sz w:val="28"/>
          <w:szCs w:val="28"/>
        </w:rPr>
        <w:t xml:space="preserve"> %</w:t>
      </w:r>
      <w:r w:rsidR="00EC386D">
        <w:rPr>
          <w:rFonts w:ascii="Times New Roman" w:hAnsi="Times New Roman"/>
          <w:sz w:val="28"/>
          <w:szCs w:val="28"/>
        </w:rPr>
        <w:t>,</w:t>
      </w:r>
      <w:r w:rsidRPr="009153F4">
        <w:rPr>
          <w:rFonts w:ascii="Times New Roman" w:hAnsi="Times New Roman"/>
          <w:sz w:val="28"/>
          <w:szCs w:val="28"/>
        </w:rPr>
        <w:t xml:space="preserve"> </w:t>
      </w:r>
      <w:r w:rsidR="00EC386D">
        <w:rPr>
          <w:rFonts w:ascii="Times New Roman" w:hAnsi="Times New Roman"/>
          <w:sz w:val="28"/>
          <w:szCs w:val="28"/>
        </w:rPr>
        <w:t>–</w:t>
      </w:r>
      <w:r w:rsidRPr="009153F4">
        <w:rPr>
          <w:rFonts w:ascii="Times New Roman" w:hAnsi="Times New Roman"/>
          <w:sz w:val="28"/>
          <w:szCs w:val="28"/>
        </w:rPr>
        <w:t xml:space="preserve"> на организацию и проведение единого государственного экзамена, государственной (итоговой) аттестации (</w:t>
      </w:r>
      <w:r w:rsidRPr="009153F4">
        <w:rPr>
          <w:rFonts w:ascii="Times New Roman" w:hAnsi="Times New Roman" w:cs="Times New Roman"/>
          <w:color w:val="000000" w:themeColor="text1"/>
          <w:sz w:val="28"/>
          <w:szCs w:val="28"/>
        </w:rPr>
        <w:t>в 2015 году – 30,7 млн рублей, в 2016 году – 29,5 млн рублей);</w:t>
      </w:r>
    </w:p>
    <w:p w:rsidR="009153F4" w:rsidRPr="009153F4" w:rsidRDefault="009153F4" w:rsidP="009153F4">
      <w:pPr>
        <w:widowControl w:val="0"/>
        <w:spacing w:after="0" w:line="240" w:lineRule="auto"/>
        <w:ind w:firstLine="709"/>
        <w:contextualSpacing/>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1,1 млн рублей, или на 52,4 %</w:t>
      </w:r>
      <w:r w:rsidR="00EC386D">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w:t>
      </w:r>
      <w:r w:rsidR="00EC386D">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на организацию и проведение культурных, спортивных и культурно-оздоровительных мероприятий </w:t>
      </w:r>
      <w:r w:rsidRPr="009153F4">
        <w:rPr>
          <w:rFonts w:ascii="Times New Roman" w:hAnsi="Times New Roman"/>
          <w:sz w:val="28"/>
          <w:szCs w:val="28"/>
        </w:rPr>
        <w:t>(</w:t>
      </w:r>
      <w:r w:rsidRPr="009153F4">
        <w:rPr>
          <w:rFonts w:ascii="Times New Roman" w:hAnsi="Times New Roman" w:cs="Times New Roman"/>
          <w:color w:val="000000" w:themeColor="text1"/>
          <w:sz w:val="28"/>
          <w:szCs w:val="28"/>
        </w:rPr>
        <w:t>в 2015 году – 2,1 млн рублей, в 2016 году – 1,0 млн рублей);</w:t>
      </w:r>
    </w:p>
    <w:p w:rsidR="009153F4" w:rsidRPr="009153F4" w:rsidRDefault="009153F4" w:rsidP="009153F4">
      <w:pPr>
        <w:widowControl w:val="0"/>
        <w:spacing w:after="0" w:line="240" w:lineRule="auto"/>
        <w:ind w:firstLine="709"/>
        <w:contextualSpacing/>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2,</w:t>
      </w:r>
      <w:r w:rsidR="00BF48FD">
        <w:rPr>
          <w:rFonts w:ascii="Times New Roman" w:hAnsi="Times New Roman" w:cs="Times New Roman"/>
          <w:color w:val="000000" w:themeColor="text1"/>
          <w:sz w:val="28"/>
          <w:szCs w:val="28"/>
        </w:rPr>
        <w:t>8</w:t>
      </w:r>
      <w:r w:rsidRPr="009153F4">
        <w:rPr>
          <w:rFonts w:ascii="Times New Roman" w:hAnsi="Times New Roman" w:cs="Times New Roman"/>
          <w:color w:val="000000" w:themeColor="text1"/>
          <w:sz w:val="28"/>
          <w:szCs w:val="28"/>
        </w:rPr>
        <w:t xml:space="preserve"> млн рублей, или на 2,</w:t>
      </w:r>
      <w:r w:rsidR="00BF48FD">
        <w:rPr>
          <w:rFonts w:ascii="Times New Roman" w:hAnsi="Times New Roman" w:cs="Times New Roman"/>
          <w:color w:val="000000" w:themeColor="text1"/>
          <w:sz w:val="28"/>
          <w:szCs w:val="28"/>
        </w:rPr>
        <w:t>1</w:t>
      </w:r>
      <w:r w:rsidRPr="009153F4">
        <w:rPr>
          <w:rFonts w:ascii="Times New Roman" w:hAnsi="Times New Roman" w:cs="Times New Roman"/>
          <w:color w:val="000000" w:themeColor="text1"/>
          <w:sz w:val="28"/>
          <w:szCs w:val="28"/>
        </w:rPr>
        <w:t xml:space="preserve"> %</w:t>
      </w:r>
      <w:r w:rsidR="00EC386D">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w:t>
      </w:r>
      <w:r w:rsidR="00EC386D">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на руководство и управление в сфере установленных функций департамента образования и науки  Приморского края </w:t>
      </w:r>
      <w:r w:rsidRPr="009153F4">
        <w:rPr>
          <w:rFonts w:ascii="Times New Roman" w:hAnsi="Times New Roman"/>
          <w:sz w:val="28"/>
          <w:szCs w:val="28"/>
        </w:rPr>
        <w:t>(</w:t>
      </w:r>
      <w:r w:rsidRPr="009153F4">
        <w:rPr>
          <w:rFonts w:ascii="Times New Roman" w:hAnsi="Times New Roman" w:cs="Times New Roman"/>
          <w:color w:val="000000" w:themeColor="text1"/>
          <w:sz w:val="28"/>
          <w:szCs w:val="28"/>
        </w:rPr>
        <w:t>в 2015 году – 135,6 млн рублей, в 2016 году – 132,8 млн рублей);</w:t>
      </w:r>
    </w:p>
    <w:p w:rsidR="009153F4" w:rsidRPr="009153F4" w:rsidRDefault="009153F4" w:rsidP="009153F4">
      <w:pPr>
        <w:widowControl w:val="0"/>
        <w:spacing w:after="0" w:line="240" w:lineRule="auto"/>
        <w:ind w:firstLine="709"/>
        <w:contextualSpacing/>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0,5 млн рублей, или на 5,</w:t>
      </w:r>
      <w:r w:rsidR="00395CD0">
        <w:rPr>
          <w:rFonts w:ascii="Times New Roman" w:hAnsi="Times New Roman" w:cs="Times New Roman"/>
          <w:color w:val="000000" w:themeColor="text1"/>
          <w:sz w:val="28"/>
          <w:szCs w:val="28"/>
        </w:rPr>
        <w:t>4</w:t>
      </w:r>
      <w:r w:rsidRPr="009153F4">
        <w:rPr>
          <w:rFonts w:ascii="Times New Roman" w:hAnsi="Times New Roman" w:cs="Times New Roman"/>
          <w:color w:val="000000" w:themeColor="text1"/>
          <w:sz w:val="28"/>
          <w:szCs w:val="28"/>
        </w:rPr>
        <w:t xml:space="preserve"> %</w:t>
      </w:r>
      <w:r w:rsidR="00EC386D">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w:t>
      </w:r>
      <w:r w:rsidR="00EC386D">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на руководство и управление в сфере установленных функций департамента по делам молодежи  Приморского края </w:t>
      </w:r>
      <w:r w:rsidRPr="009153F4">
        <w:rPr>
          <w:rFonts w:ascii="Times New Roman" w:hAnsi="Times New Roman"/>
          <w:sz w:val="28"/>
          <w:szCs w:val="28"/>
        </w:rPr>
        <w:t>(</w:t>
      </w:r>
      <w:r w:rsidRPr="009153F4">
        <w:rPr>
          <w:rFonts w:ascii="Times New Roman" w:hAnsi="Times New Roman" w:cs="Times New Roman"/>
          <w:color w:val="000000" w:themeColor="text1"/>
          <w:sz w:val="28"/>
          <w:szCs w:val="28"/>
        </w:rPr>
        <w:t>в 2015 году – 9,2 млн рублей, в 2016 году – 8,7 млн рублей);</w:t>
      </w:r>
    </w:p>
    <w:p w:rsidR="009153F4" w:rsidRPr="009153F4" w:rsidRDefault="009153F4" w:rsidP="009153F4">
      <w:pPr>
        <w:pStyle w:val="ConsPlusNormal"/>
        <w:ind w:firstLine="709"/>
        <w:jc w:val="both"/>
        <w:rPr>
          <w:color w:val="000000" w:themeColor="text1"/>
        </w:rPr>
      </w:pPr>
      <w:r w:rsidRPr="009153F4">
        <w:t>41,2 млн рублей, или на 24,4 %</w:t>
      </w:r>
      <w:r w:rsidR="00757411">
        <w:t>,</w:t>
      </w:r>
      <w:r w:rsidRPr="009153F4">
        <w:t xml:space="preserve"> </w:t>
      </w:r>
      <w:r w:rsidR="00757411">
        <w:t>–</w:t>
      </w:r>
      <w:r w:rsidRPr="009153F4">
        <w:t xml:space="preserve"> на субсидии бюджетам муниципальных образований Приморского края на капитальный ремонт зданий муниципальных общеобразовательных учреждений </w:t>
      </w:r>
      <w:r w:rsidRPr="009153F4">
        <w:rPr>
          <w:rFonts w:eastAsia="Times New Roman"/>
          <w:color w:val="000000" w:themeColor="text1"/>
        </w:rPr>
        <w:t>(</w:t>
      </w:r>
      <w:r w:rsidRPr="009153F4">
        <w:rPr>
          <w:color w:val="000000" w:themeColor="text1"/>
        </w:rPr>
        <w:t>в 2015 году – 66,2 млн рублей, в 2016 году – 25,0 млн рублей). В соответствии с расчетами департамента образования и науки Приморского края к законопроекту на 2016 год сумма обоснованных бюджетных ассигнований на 2016 год должна составлять 50,0 млн рублей, что отвечает условиям софинансирования за счет средств краевого бюджета – 80 % общего объема субсидии. На 2016 год запланированы капитальные ремонты зданий базовых школ в 9 муниципальных образованиях Приморского края (Дальнегорский, Уссурийский, Владивостокский, Находкинский, Дальнереченский городские округа, с. Сальское Дальнереченского муниципального района, п.</w:t>
      </w:r>
      <w:r w:rsidR="00757411">
        <w:rPr>
          <w:color w:val="000000" w:themeColor="text1"/>
        </w:rPr>
        <w:t> </w:t>
      </w:r>
      <w:r w:rsidRPr="009153F4">
        <w:rPr>
          <w:color w:val="000000" w:themeColor="text1"/>
        </w:rPr>
        <w:t>Преображение Лазовского муниципального района, с. Пластун Тернейского муниципального района, п. Шкотово, с. Романовка Шкотовского муниципального района, с. Яковлевка Яковлевского муниципального района).</w:t>
      </w:r>
    </w:p>
    <w:p w:rsidR="009153F4" w:rsidRDefault="009153F4" w:rsidP="009153F4">
      <w:pPr>
        <w:pStyle w:val="ConsPlusNormal"/>
        <w:ind w:firstLine="709"/>
        <w:jc w:val="both"/>
        <w:rPr>
          <w:color w:val="000000" w:themeColor="text1"/>
        </w:rPr>
      </w:pPr>
      <w:r w:rsidRPr="009153F4">
        <w:rPr>
          <w:i/>
          <w:color w:val="000000" w:themeColor="text1"/>
        </w:rPr>
        <w:t>Для сведения:</w:t>
      </w:r>
      <w:r w:rsidRPr="009153F4">
        <w:rPr>
          <w:color w:val="000000" w:themeColor="text1"/>
        </w:rPr>
        <w:t xml:space="preserve"> </w:t>
      </w:r>
      <w:r w:rsidRPr="009153F4">
        <w:rPr>
          <w:i/>
          <w:color w:val="000000" w:themeColor="text1"/>
        </w:rPr>
        <w:t>в 2015 году</w:t>
      </w:r>
      <w:r w:rsidRPr="009153F4">
        <w:rPr>
          <w:i/>
        </w:rPr>
        <w:t xml:space="preserve"> в соответствии с постановлением Администрации Приморского края от 16.07.2015 № 232-па "О распределении субсидий из краевого бюджета бюджетам муниципальных образований Приморского края на капитальный ремонт зданий муниципальных общеобразовательных учреждений в 2015 году" распределены субсидии 12 муниципальным образованиям Приморского края в объеме 66,2 млн рублей,</w:t>
      </w:r>
      <w:r w:rsidRPr="009153F4">
        <w:rPr>
          <w:i/>
          <w:color w:val="000000" w:themeColor="text1"/>
        </w:rPr>
        <w:t xml:space="preserve"> профинансировано на 01.10.2015 </w:t>
      </w:r>
      <w:r w:rsidR="00757411">
        <w:rPr>
          <w:i/>
          <w:color w:val="000000" w:themeColor="text1"/>
        </w:rPr>
        <w:t>–</w:t>
      </w:r>
      <w:r w:rsidRPr="009153F4">
        <w:rPr>
          <w:i/>
          <w:color w:val="000000" w:themeColor="text1"/>
        </w:rPr>
        <w:t xml:space="preserve"> 7,4 млн рублей</w:t>
      </w:r>
      <w:r w:rsidR="000E526E">
        <w:rPr>
          <w:i/>
          <w:color w:val="000000" w:themeColor="text1"/>
        </w:rPr>
        <w:t>;</w:t>
      </w:r>
    </w:p>
    <w:p w:rsidR="000E526E" w:rsidRPr="009153F4" w:rsidRDefault="000E526E" w:rsidP="009153F4">
      <w:pPr>
        <w:pStyle w:val="ConsPlusNormal"/>
        <w:ind w:firstLine="709"/>
        <w:jc w:val="both"/>
        <w:rPr>
          <w:color w:val="000000" w:themeColor="text1"/>
        </w:rPr>
      </w:pPr>
      <w:r>
        <w:rPr>
          <w:color w:val="000000" w:themeColor="text1"/>
        </w:rPr>
        <w:t>0,5 млн рублей, или 1,9 % - на м</w:t>
      </w:r>
      <w:r w:rsidRPr="000E526E">
        <w:rPr>
          <w:color w:val="000000" w:themeColor="text1"/>
        </w:rPr>
        <w:t>одернизаци</w:t>
      </w:r>
      <w:r>
        <w:rPr>
          <w:color w:val="000000" w:themeColor="text1"/>
        </w:rPr>
        <w:t>ю</w:t>
      </w:r>
      <w:r w:rsidRPr="000E526E">
        <w:rPr>
          <w:color w:val="000000" w:themeColor="text1"/>
        </w:rPr>
        <w:t xml:space="preserve"> системы профессионального образования</w:t>
      </w:r>
      <w:r>
        <w:rPr>
          <w:color w:val="000000" w:themeColor="text1"/>
        </w:rPr>
        <w:t xml:space="preserve"> (в 2015 году – 25,5 млн рублей, в 2016 году – 25,0 млн рублей);</w:t>
      </w:r>
    </w:p>
    <w:p w:rsidR="009153F4" w:rsidRPr="009153F4" w:rsidRDefault="009153F4" w:rsidP="009153F4">
      <w:pPr>
        <w:pStyle w:val="ConsPlusNormal"/>
        <w:ind w:firstLine="709"/>
        <w:jc w:val="both"/>
        <w:rPr>
          <w:rFonts w:eastAsia="Times New Roman"/>
          <w:color w:val="000000" w:themeColor="text1"/>
        </w:rPr>
      </w:pPr>
      <w:r w:rsidRPr="009153F4">
        <w:rPr>
          <w:color w:val="000000" w:themeColor="text1"/>
        </w:rPr>
        <w:t>9,9 млн рублей, или на 8,3 %</w:t>
      </w:r>
      <w:r w:rsidR="00757411">
        <w:rPr>
          <w:color w:val="000000" w:themeColor="text1"/>
        </w:rPr>
        <w:t>, –</w:t>
      </w:r>
      <w:r w:rsidRPr="009153F4">
        <w:rPr>
          <w:color w:val="000000" w:themeColor="text1"/>
        </w:rPr>
        <w:t xml:space="preserve"> на субсидии бюджетам муниципальных образований Приморского края на строительство (реконструкцию) зданий муниципальных общеобразовательных организаций </w:t>
      </w:r>
      <w:r w:rsidRPr="009153F4">
        <w:t>(</w:t>
      </w:r>
      <w:r w:rsidRPr="009153F4">
        <w:rPr>
          <w:color w:val="000000" w:themeColor="text1"/>
        </w:rPr>
        <w:t xml:space="preserve">в 2015 году – 119,9 млн рублей, в 2016 году – 110,0 млн рублей). </w:t>
      </w:r>
      <w:r w:rsidRPr="009153F4">
        <w:rPr>
          <w:rFonts w:eastAsia="Times New Roman"/>
          <w:color w:val="000000" w:themeColor="text1"/>
        </w:rPr>
        <w:t xml:space="preserve">В 2016 году планируется строительство </w:t>
      </w:r>
      <w:r w:rsidRPr="009153F4">
        <w:t>зданий муниципальных общеобразовательных организаций</w:t>
      </w:r>
      <w:r w:rsidRPr="009153F4">
        <w:rPr>
          <w:rFonts w:eastAsia="Times New Roman"/>
          <w:color w:val="000000" w:themeColor="text1"/>
        </w:rPr>
        <w:t xml:space="preserve"> в г. Большой Камень, с. Рощино Красноармейского муниципального района и п. Волчанец Партизанского муниципального район</w:t>
      </w:r>
      <w:r w:rsidR="00757411">
        <w:rPr>
          <w:rFonts w:eastAsia="Times New Roman"/>
          <w:color w:val="000000" w:themeColor="text1"/>
        </w:rPr>
        <w:t>а</w:t>
      </w:r>
      <w:r w:rsidRPr="009153F4">
        <w:rPr>
          <w:rFonts w:eastAsia="Times New Roman"/>
          <w:color w:val="000000" w:themeColor="text1"/>
        </w:rPr>
        <w:t xml:space="preserve">,  реконструкция зданий в п. Тимофеевка Ольгинского муниципального района. </w:t>
      </w:r>
    </w:p>
    <w:p w:rsidR="009153F4" w:rsidRPr="009153F4" w:rsidRDefault="009153F4" w:rsidP="009153F4">
      <w:pPr>
        <w:pStyle w:val="ConsPlusNormal"/>
        <w:ind w:firstLine="709"/>
        <w:jc w:val="both"/>
        <w:rPr>
          <w:i/>
        </w:rPr>
      </w:pPr>
      <w:r w:rsidRPr="009153F4">
        <w:rPr>
          <w:i/>
          <w:color w:val="000000" w:themeColor="text1"/>
        </w:rPr>
        <w:t>Для сведения: В 2015 году в соответствии с</w:t>
      </w:r>
      <w:r w:rsidRPr="009153F4">
        <w:rPr>
          <w:b/>
          <w:i/>
        </w:rPr>
        <w:t xml:space="preserve"> </w:t>
      </w:r>
      <w:r w:rsidRPr="009153F4">
        <w:rPr>
          <w:i/>
        </w:rPr>
        <w:t>постановлением Администрации Приморского края от 31.08.2015 № 319</w:t>
      </w:r>
      <w:r w:rsidR="00395CD0">
        <w:rPr>
          <w:i/>
        </w:rPr>
        <w:t xml:space="preserve"> - па</w:t>
      </w:r>
      <w:r w:rsidRPr="009153F4">
        <w:rPr>
          <w:i/>
        </w:rPr>
        <w:t xml:space="preserve"> "О распределении субсидий из краевого бюджета бюджетам муниципальных образований Приморского края на строительство, реконструкцию зданий муниципальных общеобразовательных организаций в 2015 году" субсидии распределены только Красноармейскому муниципальному району – 36,0 млн рублей;</w:t>
      </w:r>
    </w:p>
    <w:p w:rsidR="009153F4" w:rsidRPr="009153F4" w:rsidRDefault="009153F4" w:rsidP="009153F4">
      <w:pPr>
        <w:widowControl w:val="0"/>
        <w:spacing w:after="0" w:line="240" w:lineRule="auto"/>
        <w:ind w:firstLine="709"/>
        <w:contextualSpacing/>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54,2 млн рублей, или на 0,7 %</w:t>
      </w:r>
      <w:r w:rsidR="00395CD0">
        <w:rPr>
          <w:rFonts w:ascii="Times New Roman" w:hAnsi="Times New Roman" w:cs="Times New Roman"/>
          <w:color w:val="000000" w:themeColor="text1"/>
          <w:sz w:val="28"/>
          <w:szCs w:val="28"/>
        </w:rPr>
        <w:t xml:space="preserve"> </w:t>
      </w:r>
      <w:r w:rsidR="00757411">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на 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w:t>
      </w:r>
      <w:r w:rsidRPr="009153F4">
        <w:rPr>
          <w:rFonts w:ascii="Times New Roman" w:hAnsi="Times New Roman"/>
          <w:sz w:val="28"/>
          <w:szCs w:val="28"/>
        </w:rPr>
        <w:t>(</w:t>
      </w:r>
      <w:r w:rsidRPr="009153F4">
        <w:rPr>
          <w:rFonts w:ascii="Times New Roman" w:hAnsi="Times New Roman" w:cs="Times New Roman"/>
          <w:color w:val="000000" w:themeColor="text1"/>
          <w:sz w:val="28"/>
          <w:szCs w:val="28"/>
        </w:rPr>
        <w:t>в 2015 году – 8139,7 млн рублей, в том числе субвенция – 7732,6 млн рублей, нераспределенный остаток – 407,1 млн рублей,  в 2016 году – 8085,5 млн рублей, в том числе субвенция – 7923,8 млн рублей, нераспределенный остаток – 161,7 млн рублей</w:t>
      </w:r>
      <w:r w:rsidR="00541D0C">
        <w:rPr>
          <w:rStyle w:val="af"/>
          <w:rFonts w:ascii="Times New Roman" w:hAnsi="Times New Roman" w:cs="Times New Roman"/>
          <w:color w:val="000000" w:themeColor="text1"/>
          <w:sz w:val="28"/>
          <w:szCs w:val="28"/>
        </w:rPr>
        <w:footnoteReference w:id="18"/>
      </w:r>
      <w:r w:rsidRPr="009153F4">
        <w:rPr>
          <w:rFonts w:ascii="Times New Roman" w:hAnsi="Times New Roman" w:cs="Times New Roman"/>
          <w:color w:val="000000" w:themeColor="text1"/>
          <w:sz w:val="28"/>
          <w:szCs w:val="28"/>
        </w:rPr>
        <w:t>).</w:t>
      </w:r>
    </w:p>
    <w:p w:rsidR="009153F4" w:rsidRPr="009153F4" w:rsidRDefault="009153F4" w:rsidP="009153F4">
      <w:pPr>
        <w:pStyle w:val="ConsPlusNormal"/>
        <w:ind w:firstLine="708"/>
        <w:jc w:val="both"/>
      </w:pPr>
      <w:r w:rsidRPr="009153F4">
        <w:t>Контрольно-счетная палата считает необходимым отметить следующее. В</w:t>
      </w:r>
      <w:r w:rsidRPr="009153F4">
        <w:rPr>
          <w:color w:val="000000" w:themeColor="text1"/>
        </w:rPr>
        <w:t xml:space="preserve"> соответствии с расчетами департамента образования и науки Приморского края на 2016 год  увеличились: численность учащихся на 5228</w:t>
      </w:r>
      <w:r w:rsidR="00757411">
        <w:rPr>
          <w:color w:val="000000" w:themeColor="text1"/>
        </w:rPr>
        <w:t> </w:t>
      </w:r>
      <w:r w:rsidRPr="009153F4">
        <w:rPr>
          <w:color w:val="000000" w:themeColor="text1"/>
        </w:rPr>
        <w:t xml:space="preserve">человек (в 2015 году – 185716 человек, в 2016 году – 190944 человек), учебные расходы и </w:t>
      </w:r>
      <w:r w:rsidRPr="009153F4">
        <w:t xml:space="preserve">расходы на оплату труда работников муниципальных  образовательных организаций (в части оплаты труда руководителей, педагогических и иных работников) на 191,2 млн рублей, </w:t>
      </w:r>
      <w:r w:rsidRPr="009153F4">
        <w:rPr>
          <w:bCs/>
          <w:color w:val="000000"/>
        </w:rPr>
        <w:t xml:space="preserve">или на 2,5 % </w:t>
      </w:r>
      <w:r w:rsidRPr="009153F4">
        <w:t xml:space="preserve">(в 2015 году – 7732,6 млн рублей, в 2016 году – 7923,8 млн рублей). </w:t>
      </w:r>
      <w:r w:rsidRPr="009153F4">
        <w:rPr>
          <w:rFonts w:eastAsia="Times New Roman"/>
        </w:rPr>
        <w:t xml:space="preserve">В норматив на учебные расходы включены также </w:t>
      </w:r>
      <w:r w:rsidRPr="009153F4">
        <w:t>лицензионное программное обеспечение и (или) лицензии на программное обеспечение, создание и поддержание функционирования информационно-телекоммуникационной сети дистанционного обучения в муниципальных общеобразовательных организациях, оплату доступа муниципальных общеобразовательных организаций к информаци</w:t>
      </w:r>
      <w:r w:rsidR="00757411">
        <w:t>онно-телекоммуникационной сети Интернет</w:t>
      </w:r>
      <w:r w:rsidRPr="009153F4">
        <w:t xml:space="preserve"> с контентной фильтрацией, оплату доступа к информационным и образовательным ресурсам (в соответствии с изменениями от 06.10.2015 в Закон Приморского края от 19.12.2013 N 327-КЗ (ред. от 06.10.2015)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 Сумма включенных в объем учебных расходов по лицензионному программному обеспечению (указаны выше) в документах к законопроекту на 2016 год департаментом образования и науки </w:t>
      </w:r>
      <w:r w:rsidR="00395CD0">
        <w:t xml:space="preserve">Приморского края </w:t>
      </w:r>
      <w:r w:rsidRPr="009153F4">
        <w:t>не уточнена.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При этом в расчете размера субвенции при определении стоимости педагогической услуги средний по Приморскому краю оклад педагогического работника муниципальной образовательной организации на 2016 год составляет 13847 рублей</w:t>
      </w:r>
      <w:r w:rsidRPr="009153F4">
        <w:rPr>
          <w:rStyle w:val="af"/>
          <w:rFonts w:ascii="Times New Roman" w:hAnsi="Times New Roman" w:cs="Times New Roman"/>
          <w:sz w:val="28"/>
          <w:szCs w:val="28"/>
        </w:rPr>
        <w:footnoteReference w:id="19"/>
      </w:r>
      <w:r w:rsidRPr="009153F4">
        <w:rPr>
          <w:rFonts w:ascii="Times New Roman" w:hAnsi="Times New Roman" w:cs="Times New Roman"/>
          <w:sz w:val="28"/>
          <w:szCs w:val="28"/>
        </w:rPr>
        <w:t>, то есть без увеличения.</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i/>
          <w:color w:val="000000" w:themeColor="text1"/>
          <w:sz w:val="28"/>
          <w:szCs w:val="28"/>
        </w:rPr>
      </w:pPr>
      <w:r w:rsidRPr="00F961DE">
        <w:rPr>
          <w:rFonts w:ascii="Times New Roman" w:hAnsi="Times New Roman" w:cs="Times New Roman"/>
          <w:i/>
          <w:color w:val="000000" w:themeColor="text1"/>
          <w:sz w:val="28"/>
          <w:szCs w:val="28"/>
        </w:rPr>
        <w:t>Для сведения:</w:t>
      </w:r>
      <w:r w:rsidRPr="009153F4">
        <w:rPr>
          <w:rFonts w:ascii="Times New Roman" w:hAnsi="Times New Roman" w:cs="Times New Roman"/>
          <w:i/>
          <w:color w:val="000000" w:themeColor="text1"/>
          <w:sz w:val="28"/>
          <w:szCs w:val="28"/>
        </w:rPr>
        <w:t xml:space="preserve"> исполнение расходов за 9 месяцев 2015 года –5725</w:t>
      </w:r>
      <w:r w:rsidR="00890294">
        <w:rPr>
          <w:rFonts w:ascii="Times New Roman" w:hAnsi="Times New Roman" w:cs="Times New Roman"/>
          <w:i/>
          <w:color w:val="000000" w:themeColor="text1"/>
          <w:sz w:val="28"/>
          <w:szCs w:val="28"/>
        </w:rPr>
        <w:t>,7</w:t>
      </w:r>
      <w:r w:rsidRPr="009153F4">
        <w:rPr>
          <w:rFonts w:ascii="Times New Roman" w:hAnsi="Times New Roman" w:cs="Times New Roman"/>
          <w:i/>
          <w:color w:val="000000" w:themeColor="text1"/>
          <w:sz w:val="28"/>
          <w:szCs w:val="28"/>
        </w:rPr>
        <w:t xml:space="preserve"> млн рублей, или 70,3 % утвержденного объема (8139,7 млн рублей). </w:t>
      </w:r>
    </w:p>
    <w:p w:rsid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color w:val="000000" w:themeColor="text1"/>
          <w:sz w:val="28"/>
          <w:szCs w:val="28"/>
        </w:rPr>
        <w:t xml:space="preserve">Стоит </w:t>
      </w:r>
      <w:r w:rsidRPr="00711B07">
        <w:rPr>
          <w:rFonts w:ascii="Times New Roman" w:hAnsi="Times New Roman" w:cs="Times New Roman"/>
          <w:sz w:val="28"/>
          <w:szCs w:val="28"/>
        </w:rPr>
        <w:t>отметить, что в проекте закона о краевом бюджете, а именно в статье 11</w:t>
      </w:r>
      <w:r w:rsidR="00F961DE">
        <w:rPr>
          <w:rFonts w:ascii="Times New Roman" w:hAnsi="Times New Roman" w:cs="Times New Roman"/>
          <w:sz w:val="28"/>
          <w:szCs w:val="28"/>
        </w:rPr>
        <w:t>,</w:t>
      </w:r>
      <w:r w:rsidRPr="00711B07">
        <w:rPr>
          <w:rFonts w:ascii="Times New Roman" w:hAnsi="Times New Roman" w:cs="Times New Roman"/>
          <w:sz w:val="28"/>
          <w:szCs w:val="28"/>
        </w:rPr>
        <w:t xml:space="preserve"> не указаны </w:t>
      </w:r>
      <w:hyperlink r:id="rId28" w:history="1">
        <w:r w:rsidRPr="00711B07">
          <w:rPr>
            <w:rStyle w:val="af3"/>
            <w:rFonts w:ascii="Times New Roman" w:hAnsi="Times New Roman" w:cs="Times New Roman"/>
            <w:color w:val="auto"/>
            <w:sz w:val="28"/>
            <w:szCs w:val="28"/>
            <w:u w:val="none"/>
          </w:rPr>
          <w:t>нормативы</w:t>
        </w:r>
      </w:hyperlink>
      <w:r w:rsidRPr="00711B07">
        <w:rPr>
          <w:rFonts w:ascii="Times New Roman" w:hAnsi="Times New Roman" w:cs="Times New Roman"/>
          <w:sz w:val="28"/>
          <w:szCs w:val="28"/>
        </w:rPr>
        <w:t xml:space="preserve"> расходов для определения размера субвенции в расчете на одного учащегося на 2016</w:t>
      </w:r>
      <w:r w:rsidRPr="009153F4">
        <w:rPr>
          <w:rFonts w:ascii="Times New Roman" w:hAnsi="Times New Roman" w:cs="Times New Roman"/>
          <w:sz w:val="28"/>
          <w:szCs w:val="28"/>
        </w:rPr>
        <w:t xml:space="preserve"> год.</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sz w:val="28"/>
          <w:szCs w:val="28"/>
        </w:rPr>
      </w:pPr>
      <w:r w:rsidRPr="009153F4">
        <w:rPr>
          <w:rFonts w:ascii="Times New Roman" w:hAnsi="Times New Roman" w:cs="Times New Roman"/>
          <w:sz w:val="28"/>
          <w:szCs w:val="28"/>
        </w:rPr>
        <w:t>Хотелось бы отметить, что в соответствии с планом мероприятий ("дорожная карта") "Изменения в отраслях социальной сферы, направленные на повышение эффективности образования и науки" на 2013-2018 годы" (утверждена распоряжением Администрации Приморского края от 01.07.2015 № 197-ра)</w:t>
      </w:r>
      <w:r w:rsidRPr="009153F4">
        <w:rPr>
          <w:rStyle w:val="af"/>
          <w:rFonts w:ascii="Times New Roman" w:hAnsi="Times New Roman" w:cs="Times New Roman"/>
          <w:sz w:val="28"/>
          <w:szCs w:val="28"/>
        </w:rPr>
        <w:footnoteReference w:id="20"/>
      </w:r>
      <w:r w:rsidRPr="009153F4">
        <w:rPr>
          <w:rFonts w:ascii="Times New Roman" w:hAnsi="Times New Roman" w:cs="Times New Roman"/>
          <w:color w:val="000000" w:themeColor="text1"/>
          <w:sz w:val="28"/>
          <w:szCs w:val="28"/>
        </w:rPr>
        <w:t xml:space="preserve"> </w:t>
      </w:r>
      <w:r w:rsidRPr="009153F4">
        <w:rPr>
          <w:rFonts w:ascii="Times New Roman" w:hAnsi="Times New Roman" w:cs="Times New Roman"/>
          <w:b/>
          <w:i/>
          <w:sz w:val="28"/>
          <w:szCs w:val="28"/>
        </w:rPr>
        <w:t>средняя заработная плата педагогических работников образовательных учреждений общего образования составит не менее 100 процентов средней заработной платы по экономике Приморского края</w:t>
      </w:r>
      <w:r w:rsidRPr="009153F4">
        <w:rPr>
          <w:rFonts w:ascii="Times New Roman" w:hAnsi="Times New Roman" w:cs="Times New Roman"/>
          <w:sz w:val="28"/>
          <w:szCs w:val="28"/>
        </w:rPr>
        <w:t xml:space="preserve"> (в соответствии с данными департамента образования и науки Приморского края план на 2015 – 33,8 тыс. рублей, факт на 01.10.2015</w:t>
      </w:r>
      <w:r w:rsidR="00F961DE">
        <w:rPr>
          <w:rFonts w:ascii="Times New Roman" w:hAnsi="Times New Roman" w:cs="Times New Roman"/>
          <w:sz w:val="28"/>
          <w:szCs w:val="28"/>
        </w:rPr>
        <w:t> </w:t>
      </w:r>
      <w:r w:rsidRPr="009153F4">
        <w:rPr>
          <w:rFonts w:ascii="Times New Roman" w:hAnsi="Times New Roman" w:cs="Times New Roman"/>
          <w:sz w:val="28"/>
          <w:szCs w:val="28"/>
        </w:rPr>
        <w:t>– 33,1 тыс. рублей,  план на 2016 год – 37,03 тыс. рублей).</w:t>
      </w:r>
    </w:p>
    <w:p w:rsidR="009153F4" w:rsidRPr="009153F4" w:rsidRDefault="009153F4" w:rsidP="009153F4">
      <w:pPr>
        <w:pStyle w:val="ConsPlusNormal"/>
        <w:ind w:firstLine="709"/>
        <w:jc w:val="both"/>
        <w:rPr>
          <w:color w:val="000000" w:themeColor="text1"/>
        </w:rPr>
      </w:pPr>
      <w:r w:rsidRPr="009153F4">
        <w:t>В ГП "Развитие образования Приморского края" на 2013-2020 годы" в приложении № 1 "Перечень показателей государственной программы "Развитие образования Приморского края" на 2013-2017 годы" показатель отношение среднемесячной заработной платы работников государственных (муниципальных) общеобразовательных учреждений к среднемесячной заработной плате работников, занятых в сфере экономики региона на 2016 год  – 85 %. Таким образом, среднемесячная заработная плата работников государственных (муниципальных) общеобразовательных учреждений должна соответствовать 31,5 тыс. рублей, что меньше на 4,8 % средней заработной платы педагогических работников образовательных учреждений общего образования</w:t>
      </w:r>
      <w:r w:rsidRPr="009153F4">
        <w:rPr>
          <w:color w:val="000000" w:themeColor="text1"/>
        </w:rPr>
        <w:t xml:space="preserve"> по состоянию на </w:t>
      </w:r>
      <w:r w:rsidRPr="009153F4">
        <w:t xml:space="preserve"> 01.10.2015 году (33,1 тыс. рублей)</w:t>
      </w:r>
      <w:r w:rsidRPr="009153F4">
        <w:rPr>
          <w:color w:val="000000" w:themeColor="text1"/>
        </w:rPr>
        <w:t xml:space="preserve"> и </w:t>
      </w:r>
      <w:r w:rsidRPr="009153F4">
        <w:t>на 14,9 % план на 2016 год в соответствии с показателями "дорожной карты" (37,03 тыс. рублей)</w:t>
      </w:r>
      <w:r w:rsidRPr="009153F4">
        <w:rPr>
          <w:color w:val="000000" w:themeColor="text1"/>
        </w:rPr>
        <w:t xml:space="preserve">. </w:t>
      </w:r>
    </w:p>
    <w:p w:rsidR="009153F4" w:rsidRPr="00362243" w:rsidRDefault="009153F4" w:rsidP="009153F4">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9153F4">
        <w:rPr>
          <w:rFonts w:ascii="Times New Roman" w:eastAsia="Times New Roman" w:hAnsi="Times New Roman" w:cs="Times New Roman"/>
          <w:b/>
          <w:i/>
          <w:color w:val="000000" w:themeColor="text1"/>
          <w:sz w:val="28"/>
          <w:szCs w:val="28"/>
        </w:rPr>
        <w:t xml:space="preserve">Кроме того, законопроектом на 2016 год включены новые расходы на  </w:t>
      </w:r>
      <w:r w:rsidRPr="009153F4">
        <w:rPr>
          <w:rFonts w:eastAsia="Times New Roman"/>
          <w:color w:val="000000" w:themeColor="text1"/>
        </w:rPr>
        <w:t>С</w:t>
      </w:r>
      <w:r w:rsidRPr="009153F4">
        <w:rPr>
          <w:rFonts w:ascii="Times New Roman" w:eastAsia="Times New Roman" w:hAnsi="Times New Roman" w:cs="Times New Roman"/>
          <w:color w:val="000000" w:themeColor="text1"/>
          <w:sz w:val="28"/>
          <w:szCs w:val="28"/>
        </w:rPr>
        <w:t>типендии Губернатора Приморского края для одаренных детей – 2,9</w:t>
      </w:r>
      <w:r w:rsidRPr="009153F4">
        <w:rPr>
          <w:rFonts w:eastAsia="Times New Roman"/>
          <w:color w:val="000000" w:themeColor="text1"/>
        </w:rPr>
        <w:t> </w:t>
      </w:r>
      <w:r w:rsidRPr="009153F4">
        <w:rPr>
          <w:rFonts w:ascii="Times New Roman" w:eastAsia="Times New Roman" w:hAnsi="Times New Roman" w:cs="Times New Roman"/>
          <w:color w:val="000000" w:themeColor="text1"/>
          <w:sz w:val="28"/>
          <w:szCs w:val="28"/>
        </w:rPr>
        <w:t>млн рублей</w:t>
      </w:r>
      <w:r w:rsidR="00E6106D">
        <w:rPr>
          <w:rFonts w:ascii="Times New Roman" w:eastAsia="Times New Roman" w:hAnsi="Times New Roman" w:cs="Times New Roman"/>
          <w:color w:val="000000" w:themeColor="text1"/>
          <w:sz w:val="28"/>
          <w:szCs w:val="28"/>
        </w:rPr>
        <w:t xml:space="preserve">. Расчет произведен исходя из </w:t>
      </w:r>
      <w:r w:rsidR="00362243" w:rsidRPr="00E6106D">
        <w:rPr>
          <w:rFonts w:ascii="Times New Roman" w:eastAsia="Times New Roman" w:hAnsi="Times New Roman" w:cs="Times New Roman"/>
          <w:color w:val="000000" w:themeColor="text1"/>
          <w:sz w:val="28"/>
          <w:szCs w:val="28"/>
        </w:rPr>
        <w:t>80</w:t>
      </w:r>
      <w:r w:rsidR="00362243" w:rsidRPr="00E6106D">
        <w:rPr>
          <w:rFonts w:ascii="Times New Roman" w:hAnsi="Times New Roman" w:cs="Times New Roman"/>
          <w:sz w:val="28"/>
          <w:szCs w:val="28"/>
        </w:rPr>
        <w:t xml:space="preserve"> стипендий Губернатора Приморского края в размере 36,0</w:t>
      </w:r>
      <w:r w:rsidR="00362243" w:rsidRPr="00E6106D">
        <w:rPr>
          <w:rFonts w:ascii="Times New Roman" w:hAnsi="Times New Roman" w:cs="Times New Roman"/>
          <w:sz w:val="28"/>
          <w:szCs w:val="28"/>
          <w:lang w:val="en-US"/>
        </w:rPr>
        <w:t> </w:t>
      </w:r>
      <w:r w:rsidR="00362243" w:rsidRPr="00E6106D">
        <w:rPr>
          <w:rFonts w:ascii="Times New Roman" w:hAnsi="Times New Roman" w:cs="Times New Roman"/>
          <w:sz w:val="28"/>
          <w:szCs w:val="28"/>
        </w:rPr>
        <w:t>тыс. рублей, назначаемы</w:t>
      </w:r>
      <w:r w:rsidR="00E6106D" w:rsidRPr="00E6106D">
        <w:rPr>
          <w:rFonts w:ascii="Times New Roman" w:hAnsi="Times New Roman" w:cs="Times New Roman"/>
          <w:sz w:val="28"/>
          <w:szCs w:val="28"/>
        </w:rPr>
        <w:t>х</w:t>
      </w:r>
      <w:r w:rsidR="00362243" w:rsidRPr="00E6106D">
        <w:rPr>
          <w:rFonts w:ascii="Times New Roman" w:hAnsi="Times New Roman" w:cs="Times New Roman"/>
          <w:sz w:val="28"/>
          <w:szCs w:val="28"/>
        </w:rPr>
        <w:t xml:space="preserve"> для одаренных детей ежегодно на один учебный год и выплачиваемых за счет средств краевого бюджета</w:t>
      </w:r>
      <w:r w:rsidRPr="00E6106D">
        <w:rPr>
          <w:rFonts w:ascii="Times New Roman" w:eastAsia="Times New Roman" w:hAnsi="Times New Roman" w:cs="Times New Roman"/>
          <w:color w:val="000000" w:themeColor="text1"/>
          <w:sz w:val="28"/>
          <w:szCs w:val="28"/>
        </w:rPr>
        <w:t>.</w:t>
      </w:r>
      <w:r w:rsidRPr="00362243">
        <w:rPr>
          <w:rFonts w:ascii="Times New Roman" w:eastAsia="Times New Roman" w:hAnsi="Times New Roman" w:cs="Times New Roman"/>
          <w:color w:val="000000" w:themeColor="text1"/>
          <w:sz w:val="28"/>
          <w:szCs w:val="28"/>
        </w:rPr>
        <w:t xml:space="preserve"> </w:t>
      </w:r>
    </w:p>
    <w:p w:rsidR="009153F4" w:rsidRPr="009153F4" w:rsidRDefault="009153F4" w:rsidP="009153F4">
      <w:pPr>
        <w:pStyle w:val="ConsPlusNormal"/>
        <w:ind w:firstLine="540"/>
        <w:jc w:val="both"/>
      </w:pPr>
      <w:r w:rsidRPr="009153F4">
        <w:t>В соответствии с постановлением  Администрации Приморского края от 15.07.2015 года № 230-па "О назначении и выплате ежемесячной стипендии Губернатора Приморского края одаренным детям, обучающимся в общеобразовательных организациях Приморского края"</w:t>
      </w:r>
      <w:r w:rsidR="00F961DE">
        <w:t>,</w:t>
      </w:r>
      <w:r w:rsidRPr="009153F4">
        <w:t xml:space="preserve"> с 01.09.2016 учреждают 160 стипендий Губернатора Приморского края в размере 36,0</w:t>
      </w:r>
      <w:r w:rsidRPr="009153F4">
        <w:rPr>
          <w:lang w:val="en-US"/>
        </w:rPr>
        <w:t> </w:t>
      </w:r>
      <w:r w:rsidRPr="009153F4">
        <w:t>тыс. рублей, назначаемые для одаренных детей ежегодно на один учебный год и выплачиваемых за счет средств краевого бюджета.</w:t>
      </w:r>
    </w:p>
    <w:p w:rsidR="009153F4" w:rsidRPr="009153F4" w:rsidRDefault="009153F4" w:rsidP="009153F4">
      <w:pPr>
        <w:widowControl w:val="0"/>
        <w:spacing w:after="0" w:line="240" w:lineRule="auto"/>
        <w:ind w:firstLine="709"/>
        <w:contextualSpacing/>
        <w:jc w:val="both"/>
        <w:rPr>
          <w:rFonts w:ascii="Times New Roman" w:hAnsi="Times New Roman"/>
          <w:i/>
          <w:sz w:val="28"/>
          <w:szCs w:val="28"/>
        </w:rPr>
      </w:pPr>
      <w:r w:rsidRPr="009153F4">
        <w:rPr>
          <w:rFonts w:ascii="Times New Roman" w:hAnsi="Times New Roman"/>
          <w:i/>
          <w:sz w:val="28"/>
          <w:szCs w:val="28"/>
        </w:rPr>
        <w:t>Справочно: В Приморском крае функционирует 11 гимназий, 5 лицеев, 26 общеобразовательн</w:t>
      </w:r>
      <w:r w:rsidR="00F961DE">
        <w:rPr>
          <w:rFonts w:ascii="Times New Roman" w:hAnsi="Times New Roman"/>
          <w:i/>
          <w:sz w:val="28"/>
          <w:szCs w:val="28"/>
        </w:rPr>
        <w:t>ых</w:t>
      </w:r>
      <w:r w:rsidRPr="009153F4">
        <w:rPr>
          <w:rFonts w:ascii="Times New Roman" w:hAnsi="Times New Roman"/>
          <w:i/>
          <w:sz w:val="28"/>
          <w:szCs w:val="28"/>
        </w:rPr>
        <w:t xml:space="preserve"> учреждени</w:t>
      </w:r>
      <w:r w:rsidR="00F961DE">
        <w:rPr>
          <w:rFonts w:ascii="Times New Roman" w:hAnsi="Times New Roman"/>
          <w:i/>
          <w:sz w:val="28"/>
          <w:szCs w:val="28"/>
        </w:rPr>
        <w:t>й</w:t>
      </w:r>
      <w:r w:rsidRPr="009153F4">
        <w:rPr>
          <w:rFonts w:ascii="Times New Roman" w:hAnsi="Times New Roman"/>
          <w:i/>
          <w:sz w:val="28"/>
          <w:szCs w:val="28"/>
        </w:rPr>
        <w:t xml:space="preserve"> с углубленным изучением отдельных предметов, 26% обучающихся от общего количества обучаются в классах с углубленным изучением отдельных предметов, профильных классах.</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 xml:space="preserve">Отдельно хотелось бы отметить, что бюджетные ассигнования на 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а также  обеспечение бесплатного проезда  в соответствии  законопроектом на 2016 год запланированы следующим образом.  </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На уровне 2015 года представлены расходы на: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 – 3,1 млн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 102,7 млн</w:t>
      </w:r>
      <w:r w:rsidR="00F961DE">
        <w:rPr>
          <w:rFonts w:ascii="Times New Roman" w:hAnsi="Times New Roman" w:cs="Times New Roman"/>
          <w:color w:val="000000" w:themeColor="text1"/>
          <w:sz w:val="28"/>
          <w:szCs w:val="28"/>
        </w:rPr>
        <w:t xml:space="preserve"> рублей. При этом</w:t>
      </w:r>
      <w:r w:rsidRPr="009153F4">
        <w:rPr>
          <w:rFonts w:ascii="Times New Roman" w:hAnsi="Times New Roman" w:cs="Times New Roman"/>
          <w:color w:val="000000" w:themeColor="text1"/>
          <w:sz w:val="28"/>
          <w:szCs w:val="28"/>
        </w:rPr>
        <w:t xml:space="preserve"> уменьшено количество получателей выплат и изменены размеры некоторых выплат. Так, увеличен объем бюджетных ассигнований на выплату единовременного денежного пособия выпускникам на 1,8 млн рублей (в 2015 году </w:t>
      </w:r>
      <w:r w:rsidR="00E44C69">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21,1 млн рублей, исходя из количества человек – 485 и размера выплаты </w:t>
      </w:r>
      <w:r w:rsidR="00E44C69">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43460,0 рублей, в 2016 году – 22,9 млн рублей, исходя из количества человек – 480 и размера выплаты </w:t>
      </w:r>
      <w:r w:rsidR="00E44C69">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47606,0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По остальным выплатам объем бюджетных ассигнований снижен на: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 xml:space="preserve">0,4 млн рублей – на денежное обеспечение на питание в связи с уменьшением количества получателей  и неизменном размере выплаты как и в 2015 году – 120 рублей (в 2015 году – 58,2 млн рублей, исходя из количества человек – 1330, </w:t>
      </w:r>
      <w:r w:rsidR="00E44C69">
        <w:rPr>
          <w:rFonts w:ascii="Times New Roman" w:hAnsi="Times New Roman" w:cs="Times New Roman"/>
          <w:color w:val="000000" w:themeColor="text1"/>
          <w:sz w:val="28"/>
          <w:szCs w:val="28"/>
        </w:rPr>
        <w:t xml:space="preserve">в </w:t>
      </w:r>
      <w:r w:rsidRPr="009153F4">
        <w:rPr>
          <w:rFonts w:ascii="Times New Roman" w:hAnsi="Times New Roman" w:cs="Times New Roman"/>
          <w:color w:val="000000" w:themeColor="text1"/>
          <w:sz w:val="28"/>
          <w:szCs w:val="28"/>
        </w:rPr>
        <w:t>2016 году – 57,8 млн рублей, исходя из количества человек – 1320);</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 xml:space="preserve">0,8 млн рублей – на денежное обеспечение проезда детей-сирот и детей, оставшихся без попечения родителей и лиц из числа детей-сирот и детей, оставшихся без попечения родителей (в 2015 году – 4,2 млн рублей, исходя из количества человек – 1330 и размера выплаты </w:t>
      </w:r>
      <w:r w:rsidR="00E44C69">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3156,2 рублей, 2016 году – 3,4 млн рублей, исходя из количества человек – 1320 и размера выплаты – 2597,5 рублей);</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 xml:space="preserve">0,02 млн рублей – на ежегодную компенсацию на приобретение учебной литературы и письменных принадлежностей (в 2015 году – 3,11 млн рублей, исходя из количества человек – 1330 и размера выплаты </w:t>
      </w:r>
      <w:r w:rsidR="00E44C69">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2340</w:t>
      </w:r>
      <w:r w:rsidR="00E44C69">
        <w:rPr>
          <w:rFonts w:ascii="Times New Roman" w:hAnsi="Times New Roman" w:cs="Times New Roman"/>
          <w:color w:val="000000" w:themeColor="text1"/>
          <w:sz w:val="28"/>
          <w:szCs w:val="28"/>
        </w:rPr>
        <w:t> </w:t>
      </w:r>
      <w:r w:rsidRPr="009153F4">
        <w:rPr>
          <w:rFonts w:ascii="Times New Roman" w:hAnsi="Times New Roman" w:cs="Times New Roman"/>
          <w:color w:val="000000" w:themeColor="text1"/>
          <w:sz w:val="28"/>
          <w:szCs w:val="28"/>
        </w:rPr>
        <w:t>рублей, 2016 году – 3,09 млн рублей, исходя из количества человек – 1320 и размера выплаты на уровне 2015 года);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 xml:space="preserve">0,08 млн рублей – на денежное обеспечение на приобретение одежды, обуви и мягкого инвентаря обучающихся в государственных краевых государственных учреждениях (в 2015 году – 7,92 млн рублей, исходя из количества человек – 990 и размера выплаты </w:t>
      </w:r>
      <w:r w:rsidR="00E44C69">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8000 рублей, 2016 году – 7,84</w:t>
      </w:r>
      <w:r w:rsidR="00E44C69">
        <w:rPr>
          <w:rFonts w:ascii="Times New Roman" w:hAnsi="Times New Roman" w:cs="Times New Roman"/>
          <w:color w:val="000000" w:themeColor="text1"/>
          <w:sz w:val="28"/>
          <w:szCs w:val="28"/>
        </w:rPr>
        <w:t> </w:t>
      </w:r>
      <w:r w:rsidRPr="009153F4">
        <w:rPr>
          <w:rFonts w:ascii="Times New Roman" w:hAnsi="Times New Roman" w:cs="Times New Roman"/>
          <w:color w:val="000000" w:themeColor="text1"/>
          <w:sz w:val="28"/>
          <w:szCs w:val="28"/>
        </w:rPr>
        <w:t>млн рублей, исходя из количества человек – 980 и размера выплаты на уровне 2015 года);</w:t>
      </w:r>
    </w:p>
    <w:p w:rsidR="009153F4" w:rsidRPr="009153F4" w:rsidRDefault="009153F4" w:rsidP="009153F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0,5 млн рублей – на денежное обеспечение одеждой, обувью и другими предметами вещевого довольствия обучающихся, из числа детей сирот и детей, оставшихся без попечения родителей, вновь поступивших в государственное образовательное учреждение (в 2015 году – 8,2 млн рублей, исходя из количества человек – 393 и размера выплаты - 20886 рублей, 2016 году – 7,7 млн рублей, исходя из количества человек – 370 и размера на уровне 2015 года).</w:t>
      </w:r>
    </w:p>
    <w:p w:rsidR="009153F4" w:rsidRPr="009153F4" w:rsidRDefault="009153F4" w:rsidP="009153F4">
      <w:pPr>
        <w:spacing w:after="0" w:line="240" w:lineRule="auto"/>
        <w:ind w:firstLine="709"/>
        <w:contextualSpacing/>
        <w:jc w:val="both"/>
        <w:rPr>
          <w:rFonts w:ascii="Times New Roman" w:eastAsia="Times New Roman" w:hAnsi="Times New Roman" w:cs="Times New Roman"/>
          <w:sz w:val="28"/>
          <w:szCs w:val="28"/>
        </w:rPr>
      </w:pPr>
      <w:r w:rsidRPr="009153F4">
        <w:rPr>
          <w:rFonts w:ascii="Times New Roman" w:hAnsi="Times New Roman" w:cs="Times New Roman"/>
          <w:color w:val="000000" w:themeColor="text1"/>
          <w:sz w:val="28"/>
          <w:szCs w:val="28"/>
        </w:rPr>
        <w:t xml:space="preserve">Отмечено снижение расходов </w:t>
      </w:r>
      <w:r w:rsidRPr="009153F4">
        <w:rPr>
          <w:rFonts w:ascii="Times New Roman" w:eastAsia="Times New Roman" w:hAnsi="Times New Roman" w:cs="Times New Roman"/>
          <w:sz w:val="28"/>
          <w:szCs w:val="28"/>
        </w:rPr>
        <w:t>на обеспечение деятельности (оказание услуг, выполнение работ), оказываемых краевыми государственными учреждениями по предоставлению общедоступного и бесплатного дошкольного, начального общего, основного общего, среднего (полного) общего образования по основным образовательным программам в образовательных учреждениях для детей-сирот и детей, оставшихся без попечения родителей,  в специальных (коррекционных) образовательных учреждениях для обучающихся, воспитанников с ограниченными возможностями здоровья,  в специальных образовательных учреждениях закрытого типа, организация воспитания и содержания воспитанников в государственных образовательных учреждениях для детей-сирот и детей, оставшихся без попечения родителей</w:t>
      </w:r>
      <w:r w:rsidRPr="009153F4">
        <w:rPr>
          <w:rStyle w:val="af"/>
          <w:rFonts w:ascii="Times New Roman" w:eastAsia="Times New Roman" w:hAnsi="Times New Roman" w:cs="Times New Roman"/>
          <w:sz w:val="28"/>
          <w:szCs w:val="28"/>
        </w:rPr>
        <w:footnoteReference w:id="21"/>
      </w:r>
      <w:r w:rsidRPr="009153F4">
        <w:rPr>
          <w:rFonts w:ascii="Times New Roman" w:eastAsia="Times New Roman" w:hAnsi="Times New Roman" w:cs="Times New Roman"/>
          <w:sz w:val="28"/>
          <w:szCs w:val="28"/>
        </w:rPr>
        <w:t xml:space="preserve"> на 9,0 млн рублей, или 0,5 %  (в 2015 году – 1777,2 млн рублей, в 2016 году – 1768,2 млн рублей. В 2015 году указанная сумма – 9,0 млн рублей была направлена на капитальный ремонт детского дома в г. Уссурийске.</w:t>
      </w:r>
    </w:p>
    <w:p w:rsidR="009153F4" w:rsidRDefault="009153F4" w:rsidP="009153F4">
      <w:pPr>
        <w:spacing w:after="0" w:line="240" w:lineRule="auto"/>
        <w:ind w:firstLine="720"/>
        <w:jc w:val="both"/>
        <w:rPr>
          <w:rFonts w:ascii="Times New Roman" w:eastAsia="Times New Roman" w:hAnsi="Times New Roman" w:cs="Times New Roman"/>
          <w:b/>
          <w:sz w:val="28"/>
          <w:szCs w:val="28"/>
        </w:rPr>
      </w:pPr>
      <w:r w:rsidRPr="009153F4">
        <w:rPr>
          <w:rFonts w:ascii="Times New Roman" w:hAnsi="Times New Roman" w:cs="Times New Roman"/>
          <w:sz w:val="28"/>
          <w:szCs w:val="28"/>
        </w:rPr>
        <w:t>Контрольно-счетная палата отмечает, что расходы на мероприятия по реструктуризации и реформированию организаций для детей-сирот и детей, оставшихся без попечения родителей в рамках реализации постановления Правительства от 24.05.2014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 согласно сведени</w:t>
      </w:r>
      <w:r w:rsidR="00E44C69">
        <w:rPr>
          <w:rFonts w:ascii="Times New Roman" w:hAnsi="Times New Roman" w:cs="Times New Roman"/>
          <w:sz w:val="28"/>
          <w:szCs w:val="28"/>
        </w:rPr>
        <w:t>ям</w:t>
      </w:r>
      <w:r w:rsidRPr="009153F4">
        <w:rPr>
          <w:rFonts w:ascii="Times New Roman" w:hAnsi="Times New Roman" w:cs="Times New Roman"/>
          <w:sz w:val="28"/>
          <w:szCs w:val="28"/>
        </w:rPr>
        <w:t xml:space="preserve"> департамента образования и науки Приморского края не предусмотрены.</w:t>
      </w:r>
    </w:p>
    <w:p w:rsidR="00605CE7" w:rsidRDefault="00605CE7"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5.15.3. Государственная программа "Социальная поддержка населения Приморского края на 2013-20</w:t>
      </w:r>
      <w:r w:rsidR="00E420CD">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Ответственным исполнителем ГП является департамент труда и социального развития Приморского края, соисполнители ГП – департамент образования и науки Приморского края, департамент градостроительства Приморского края, департамент внутренней политики Приморского края, департамент информатизации и телекоммуникаций Приморского края, </w:t>
      </w:r>
      <w:r w:rsidRPr="004201DA">
        <w:rPr>
          <w:rFonts w:ascii="Times New Roman" w:eastAsia="Times New Roman" w:hAnsi="Times New Roman" w:cs="Times New Roman"/>
          <w:sz w:val="28"/>
          <w:szCs w:val="24"/>
        </w:rPr>
        <w:t>департамент здравоохранения Приморского</w:t>
      </w:r>
      <w:r w:rsidRPr="004201DA">
        <w:rPr>
          <w:rFonts w:ascii="Times New Roman" w:hAnsi="Times New Roman" w:cs="Times New Roman"/>
          <w:sz w:val="28"/>
          <w:szCs w:val="28"/>
        </w:rPr>
        <w:t xml:space="preserve"> края, департамент физической культуры и спорта Приморского края, департамент культуры Приморского края, департамент промышленности и транспорта Приморского края</w:t>
      </w:r>
      <w:r w:rsidRPr="004201DA">
        <w:rPr>
          <w:rFonts w:ascii="Times New Roman" w:hAnsi="Times New Roman" w:cs="Times New Roman"/>
          <w:sz w:val="28"/>
          <w:szCs w:val="28"/>
          <w:vertAlign w:val="superscript"/>
        </w:rPr>
        <w:footnoteReference w:id="22"/>
      </w:r>
      <w:r w:rsidRPr="004201DA">
        <w:rPr>
          <w:rFonts w:ascii="Times New Roman" w:hAnsi="Times New Roman" w:cs="Times New Roman"/>
          <w:sz w:val="28"/>
          <w:szCs w:val="28"/>
        </w:rPr>
        <w:t>.</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14210,1 млн рублей, из них за счет средств федерального бюджета – 2451,5 млн рублей, краевого бюджета </w:t>
      </w:r>
      <w:r w:rsidR="00E44C69">
        <w:rPr>
          <w:rFonts w:ascii="Times New Roman" w:hAnsi="Times New Roman" w:cs="Times New Roman"/>
          <w:sz w:val="28"/>
          <w:szCs w:val="28"/>
        </w:rPr>
        <w:t>–</w:t>
      </w:r>
      <w:r w:rsidRPr="004201DA">
        <w:rPr>
          <w:rFonts w:ascii="Times New Roman" w:hAnsi="Times New Roman" w:cs="Times New Roman"/>
          <w:sz w:val="28"/>
          <w:szCs w:val="28"/>
        </w:rPr>
        <w:t xml:space="preserve">11758,6 млн рублей. </w:t>
      </w:r>
      <w:r w:rsidRPr="004201DA">
        <w:rPr>
          <w:rFonts w:ascii="Times New Roman" w:eastAsia="Calibri" w:hAnsi="Times New Roman" w:cs="Times New Roman"/>
          <w:sz w:val="28"/>
          <w:szCs w:val="28"/>
        </w:rPr>
        <w:t xml:space="preserve">Планируемый объем расходов </w:t>
      </w:r>
      <w:r w:rsidRPr="004201DA">
        <w:rPr>
          <w:rFonts w:ascii="Times New Roman" w:hAnsi="Times New Roman" w:cs="Times New Roman"/>
          <w:sz w:val="28"/>
          <w:szCs w:val="28"/>
        </w:rPr>
        <w:t xml:space="preserve">ниже уровня 2015 года на 26,2 %, или на 5044,1 млн рублей  (19254,2 млн рублей). </w:t>
      </w:r>
    </w:p>
    <w:p w:rsidR="00D656FE" w:rsidRPr="004201DA" w:rsidRDefault="00D656FE" w:rsidP="00D656F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Доля ассигнований на реализацию ГП в общем объеме расходов краевого бюджета составляет 17,3 % (в 2015 году – 21,3 %). </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Расходы краевого бюджета на исполнение мероприятий ГП в 2016 году предусмотрены по департаменту труда и социального развития Приморского края (13222,3 млн рублей), а также по соисполнителям ГП: департаменту образования и науки Приморского края (976,1 млн рублей), департаменту внутренней политики Приморского края (1,4 млн рублей), департаменту физической культуры и спорта Приморского края (7,9 млн рублей), департаменту культуры Приморского края (2,0 млн рублей), </w:t>
      </w:r>
      <w:r w:rsidRPr="004201DA">
        <w:rPr>
          <w:rFonts w:ascii="Times New Roman" w:eastAsia="Times New Roman" w:hAnsi="Times New Roman" w:cs="Times New Roman"/>
          <w:sz w:val="28"/>
          <w:szCs w:val="24"/>
        </w:rPr>
        <w:t>департаменту здравоохранения Приморского</w:t>
      </w:r>
      <w:r w:rsidRPr="004201DA">
        <w:rPr>
          <w:rFonts w:ascii="Times New Roman" w:hAnsi="Times New Roman" w:cs="Times New Roman"/>
          <w:sz w:val="28"/>
          <w:szCs w:val="28"/>
        </w:rPr>
        <w:t xml:space="preserve"> края (0,4 млн рублей). </w:t>
      </w:r>
    </w:p>
    <w:p w:rsidR="00D656FE"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C309B6" w:rsidRPr="00C309B6" w:rsidRDefault="00C309B6" w:rsidP="00C309B6">
      <w:pPr>
        <w:spacing w:after="0" w:line="240" w:lineRule="auto"/>
        <w:ind w:firstLine="709"/>
        <w:jc w:val="right"/>
        <w:rPr>
          <w:rFonts w:ascii="Times New Roman" w:hAnsi="Times New Roman" w:cs="Times New Roman"/>
          <w:sz w:val="24"/>
          <w:szCs w:val="24"/>
        </w:rPr>
      </w:pPr>
      <w:r w:rsidRPr="00C309B6">
        <w:rPr>
          <w:rFonts w:ascii="Times New Roman" w:hAnsi="Times New Roman" w:cs="Times New Roman"/>
          <w:sz w:val="24"/>
          <w:szCs w:val="24"/>
        </w:rPr>
        <w:t>Таблица 38</w:t>
      </w:r>
    </w:p>
    <w:p w:rsidR="00D656FE" w:rsidRPr="00C309B6" w:rsidRDefault="00D656FE" w:rsidP="00C309B6">
      <w:pPr>
        <w:spacing w:after="0" w:line="240" w:lineRule="auto"/>
        <w:ind w:left="7079" w:firstLine="709"/>
        <w:jc w:val="right"/>
        <w:rPr>
          <w:rFonts w:ascii="Times New Roman" w:hAnsi="Times New Roman" w:cs="Times New Roman"/>
          <w:sz w:val="24"/>
          <w:szCs w:val="24"/>
        </w:rPr>
      </w:pPr>
      <w:r w:rsidRPr="00C309B6">
        <w:rPr>
          <w:rFonts w:ascii="Times New Roman" w:hAnsi="Times New Roman" w:cs="Times New Roman"/>
          <w:sz w:val="24"/>
          <w:szCs w:val="24"/>
        </w:rPr>
        <w:t xml:space="preserve">(млн рублей) </w:t>
      </w:r>
    </w:p>
    <w:tbl>
      <w:tblPr>
        <w:tblpPr w:leftFromText="180" w:rightFromText="180" w:vertAnchor="text" w:tblpXSpec="right" w:tblpY="1"/>
        <w:tblOverlap w:val="neve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5"/>
        <w:gridCol w:w="1539"/>
        <w:gridCol w:w="1296"/>
        <w:gridCol w:w="1085"/>
        <w:gridCol w:w="960"/>
      </w:tblGrid>
      <w:tr w:rsidR="00D656FE" w:rsidRPr="004201DA" w:rsidTr="00C309B6">
        <w:trPr>
          <w:trHeight w:val="300"/>
        </w:trPr>
        <w:tc>
          <w:tcPr>
            <w:tcW w:w="4835" w:type="dxa"/>
            <w:vMerge w:val="restart"/>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1539" w:type="dxa"/>
            <w:vMerge w:val="restart"/>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1296" w:type="dxa"/>
            <w:vMerge w:val="restart"/>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2045" w:type="dxa"/>
            <w:gridSpan w:val="2"/>
            <w:vMerge w:val="restart"/>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Темпы роста (снижения) расходов</w:t>
            </w:r>
          </w:p>
        </w:tc>
      </w:tr>
      <w:tr w:rsidR="00D656FE" w:rsidRPr="004201DA" w:rsidTr="00C309B6">
        <w:trPr>
          <w:trHeight w:val="300"/>
        </w:trPr>
        <w:tc>
          <w:tcPr>
            <w:tcW w:w="4835"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2045" w:type="dxa"/>
            <w:gridSpan w:val="2"/>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C309B6">
        <w:trPr>
          <w:trHeight w:val="300"/>
        </w:trPr>
        <w:tc>
          <w:tcPr>
            <w:tcW w:w="4835"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2045" w:type="dxa"/>
            <w:gridSpan w:val="2"/>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C309B6">
        <w:trPr>
          <w:trHeight w:val="600"/>
        </w:trPr>
        <w:tc>
          <w:tcPr>
            <w:tcW w:w="4835"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085" w:type="dxa"/>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960" w:type="dxa"/>
            <w:shd w:val="clear" w:color="auto" w:fill="auto"/>
            <w:noWrap/>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w:t>
            </w:r>
          </w:p>
        </w:tc>
      </w:tr>
      <w:tr w:rsidR="00D656FE" w:rsidRPr="004201DA" w:rsidTr="00C309B6">
        <w:trPr>
          <w:trHeight w:val="502"/>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Государственная программа "Социальная поддержка населения Приморского края"</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19 254,2</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14 210,1</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-5 044,1</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73,8</w:t>
            </w:r>
          </w:p>
        </w:tc>
      </w:tr>
      <w:tr w:rsidR="00D656FE" w:rsidRPr="004201DA" w:rsidTr="00C309B6">
        <w:trPr>
          <w:trHeight w:val="510"/>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"Социальная поддержка инвалидов в Приморском крае"</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11,9</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-11,9</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r>
      <w:tr w:rsidR="00D656FE" w:rsidRPr="004201DA" w:rsidTr="00C309B6">
        <w:trPr>
          <w:trHeight w:val="478"/>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"Комплексные меры по повышению качества жизни пожилых людей в Приморском крае"</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16,4</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-16,4</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r>
      <w:tr w:rsidR="00D656FE" w:rsidRPr="004201DA" w:rsidTr="00C309B6">
        <w:trPr>
          <w:trHeight w:val="510"/>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"Социальная поддержка семей и детей"</w:t>
            </w:r>
            <w:r w:rsidRPr="004201DA">
              <w:rPr>
                <w:rFonts w:ascii="Times New Roman" w:eastAsia="Times New Roman" w:hAnsi="Times New Roman" w:cs="Times New Roman"/>
                <w:color w:val="000000"/>
                <w:sz w:val="20"/>
                <w:szCs w:val="20"/>
                <w:vertAlign w:val="superscript"/>
              </w:rPr>
              <w:footnoteReference w:id="23"/>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24,5</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3 435,7</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3 411,2</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14 023,3</w:t>
            </w:r>
          </w:p>
        </w:tc>
      </w:tr>
      <w:tr w:rsidR="00D656FE" w:rsidRPr="004201DA" w:rsidTr="00C309B6">
        <w:trPr>
          <w:trHeight w:val="510"/>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"Социальная поддержка пенсионеров Приморского края"</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7,6</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-7,6</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r>
      <w:tr w:rsidR="00D656FE" w:rsidRPr="004201DA" w:rsidTr="00C309B6">
        <w:trPr>
          <w:trHeight w:val="300"/>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xml:space="preserve">Подпрограмма "Доступная среда" </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84,2</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32,2</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-52,0</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38,2</w:t>
            </w:r>
          </w:p>
        </w:tc>
      </w:tr>
      <w:tr w:rsidR="00D656FE" w:rsidRPr="004201DA" w:rsidTr="00C309B6">
        <w:trPr>
          <w:trHeight w:val="404"/>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"Социальная поддержка отдельных категорий граждан в Приморском крае"</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7 771,9</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7 771,9</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r w:rsidR="00D656FE" w:rsidRPr="004201DA" w:rsidTr="00C309B6">
        <w:trPr>
          <w:trHeight w:val="695"/>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"Модернизация и развитие социального обслуживания населения  в Приморском крае"</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2 840,9</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2 840,9</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r w:rsidR="00D656FE" w:rsidRPr="004201DA" w:rsidTr="00C309B6">
        <w:trPr>
          <w:trHeight w:val="705"/>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"Предоставление  мер социальной поддержки по обеспечению жильем отдельных категорий граждан"</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129,4</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129,4</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r w:rsidR="00D656FE" w:rsidRPr="004201DA" w:rsidTr="00C309B6">
        <w:trPr>
          <w:trHeight w:val="688"/>
        </w:trPr>
        <w:tc>
          <w:tcPr>
            <w:tcW w:w="4835" w:type="dxa"/>
            <w:shd w:val="clear" w:color="auto" w:fill="auto"/>
            <w:vAlign w:val="bottom"/>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Мероприятия государственной программы Приморского края "Социальная поддержка населения Приморского края"</w:t>
            </w:r>
          </w:p>
        </w:tc>
        <w:tc>
          <w:tcPr>
            <w:tcW w:w="1539"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19 109,6</w:t>
            </w:r>
          </w:p>
        </w:tc>
        <w:tc>
          <w:tcPr>
            <w:tcW w:w="1296"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085"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-19 109,6</w:t>
            </w:r>
          </w:p>
        </w:tc>
        <w:tc>
          <w:tcPr>
            <w:tcW w:w="960" w:type="dxa"/>
            <w:shd w:val="clear" w:color="auto" w:fill="auto"/>
            <w:vAlign w:val="bottom"/>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r>
    </w:tbl>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Следует отметить, что законопроектом на 2016 год в рамках ГП представлены множественные перемещения. Так, отдельные мероприятия, предусмотренные действующей редакцией ГП</w:t>
      </w:r>
      <w:r w:rsidRPr="004201DA">
        <w:rPr>
          <w:rFonts w:ascii="Times New Roman" w:hAnsi="Times New Roman" w:cs="Times New Roman"/>
          <w:sz w:val="28"/>
          <w:szCs w:val="28"/>
          <w:vertAlign w:val="superscript"/>
        </w:rPr>
        <w:footnoteReference w:id="24"/>
      </w:r>
      <w:r w:rsidRPr="004201DA">
        <w:rPr>
          <w:rFonts w:ascii="Times New Roman" w:hAnsi="Times New Roman" w:cs="Times New Roman"/>
          <w:sz w:val="28"/>
          <w:szCs w:val="28"/>
        </w:rPr>
        <w:t xml:space="preserve"> в позиции "Отдельные мероприятия государственной программы", в соответствии с законопроектом в 2016 году в общей сумме 14147,5 млн рублей перемещены в следующие подпрограммы:</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"Социальная поддержка семей и детей" в сумме 3434,3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"Социальная поддержка отдельных категорий граждан в Приморском крае" – 7771,9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"Модернизация и развитие социального обслуживания населения  в Приморском крае" – 2811,9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"Предоставление  мер социальной поддержки по обеспечению жильем отдельных категорий граждан" – 129,4 млн рублей. </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 Также в 2016 году в подпрограмму "Модернизация и развитие социального обслуживания населения  в Приморском крае" из подпрограмм "Социальная поддержка инвалидов в Приморском крае", "Комплексные меры по повышению качества жизни пожилых людей в Приморском крае", "Социальная поддержка семей и детей" перемещены </w:t>
      </w:r>
      <w:r w:rsidR="00C309B6" w:rsidRPr="004201DA">
        <w:rPr>
          <w:rFonts w:ascii="Times New Roman" w:hAnsi="Times New Roman" w:cs="Times New Roman"/>
          <w:sz w:val="28"/>
          <w:szCs w:val="28"/>
        </w:rPr>
        <w:t xml:space="preserve">такие </w:t>
      </w:r>
      <w:r w:rsidRPr="004201DA">
        <w:rPr>
          <w:rFonts w:ascii="Times New Roman" w:hAnsi="Times New Roman" w:cs="Times New Roman"/>
          <w:sz w:val="28"/>
          <w:szCs w:val="28"/>
        </w:rPr>
        <w:t>мероприятия</w:t>
      </w:r>
      <w:r w:rsidR="00C309B6">
        <w:rPr>
          <w:rFonts w:ascii="Times New Roman" w:hAnsi="Times New Roman" w:cs="Times New Roman"/>
          <w:sz w:val="28"/>
          <w:szCs w:val="28"/>
        </w:rPr>
        <w:t>,</w:t>
      </w:r>
      <w:r w:rsidRPr="004201DA">
        <w:rPr>
          <w:rFonts w:ascii="Times New Roman" w:hAnsi="Times New Roman" w:cs="Times New Roman"/>
          <w:sz w:val="28"/>
          <w:szCs w:val="28"/>
        </w:rPr>
        <w:t xml:space="preserve"> как  "Расходы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"Расходы на приобретение краевыми государственными учреждениями недвижимого и особо ценного движимого имущества" в общей сумме 29,0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При этом реализация подпрограмм "Социальная поддержка отдельных категорий граждан в Приморском крае", "Модернизация и развитие социального обслуживания населения  в Приморском крае", "Предоставление  мер социальной поддержки по обеспечению жильем отдельных категорий граждан", отраженных в законопроекте на 2016 год, действующей редакцией государственной </w:t>
      </w:r>
      <w:r w:rsidRPr="00C309B6">
        <w:rPr>
          <w:rFonts w:ascii="Times New Roman" w:hAnsi="Times New Roman" w:cs="Times New Roman"/>
          <w:sz w:val="28"/>
          <w:szCs w:val="28"/>
        </w:rPr>
        <w:t>программы</w:t>
      </w:r>
      <w:r w:rsidRPr="004201DA">
        <w:rPr>
          <w:rFonts w:ascii="Times New Roman" w:hAnsi="Times New Roman" w:cs="Times New Roman"/>
          <w:sz w:val="28"/>
          <w:szCs w:val="28"/>
        </w:rPr>
        <w:t xml:space="preserve"> не предусмотрена. </w:t>
      </w:r>
    </w:p>
    <w:p w:rsidR="00D656FE" w:rsidRPr="004201DA" w:rsidRDefault="00D656FE" w:rsidP="00D656FE">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Кроме того, бюджетные ассигнования на предоставление субсидий на государственную поддержку общероссийских общественных организаций в общем объеме 19,1 млн рублей законопроектом на 2016 год запланированы по ГП "Экономическое развитие и инновационная экономика Приморского края", тогда как реализация указанных мероприятий предусмотрена и утверждена в ГП "Социальная поддержка населения Приморского края".</w:t>
      </w:r>
    </w:p>
    <w:p w:rsidR="00D656FE" w:rsidRPr="004201DA" w:rsidRDefault="00D656FE" w:rsidP="00D656FE">
      <w:pPr>
        <w:spacing w:after="0" w:line="240" w:lineRule="auto"/>
        <w:ind w:firstLine="709"/>
        <w:jc w:val="both"/>
        <w:rPr>
          <w:rFonts w:ascii="Times New Roman" w:eastAsia="Calibri" w:hAnsi="Times New Roman" w:cs="Times New Roman"/>
          <w:b/>
          <w:i/>
          <w:sz w:val="28"/>
          <w:szCs w:val="28"/>
        </w:rPr>
      </w:pPr>
      <w:r w:rsidRPr="004201DA">
        <w:rPr>
          <w:rFonts w:ascii="Times New Roman" w:hAnsi="Times New Roman" w:cs="Times New Roman"/>
          <w:sz w:val="28"/>
          <w:szCs w:val="28"/>
        </w:rPr>
        <w:t xml:space="preserve"> </w:t>
      </w:r>
      <w:r w:rsidRPr="004201DA">
        <w:rPr>
          <w:rFonts w:ascii="Times New Roman" w:eastAsia="Times New Roman" w:hAnsi="Times New Roman" w:cs="Times New Roman"/>
          <w:sz w:val="28"/>
          <w:szCs w:val="24"/>
        </w:rPr>
        <w:t xml:space="preserve">По сравнению с 2015 годом в связи с отсутствием распределения </w:t>
      </w:r>
      <w:r w:rsidRPr="004201DA">
        <w:rPr>
          <w:rFonts w:ascii="Times New Roman" w:eastAsia="Times New Roman" w:hAnsi="Times New Roman" w:cs="Times New Roman"/>
          <w:i/>
          <w:sz w:val="28"/>
          <w:szCs w:val="24"/>
        </w:rPr>
        <w:t xml:space="preserve">федеральных средств </w:t>
      </w:r>
      <w:r w:rsidRPr="004201DA">
        <w:rPr>
          <w:rFonts w:ascii="Times New Roman" w:eastAsia="Calibri" w:hAnsi="Times New Roman" w:cs="Times New Roman"/>
          <w:sz w:val="28"/>
          <w:szCs w:val="28"/>
        </w:rPr>
        <w:t xml:space="preserve">в законопроекте </w:t>
      </w:r>
      <w:r w:rsidRPr="004201DA">
        <w:rPr>
          <w:rFonts w:ascii="Times New Roman" w:eastAsia="Calibri" w:hAnsi="Times New Roman" w:cs="Times New Roman"/>
          <w:b/>
          <w:i/>
          <w:sz w:val="28"/>
          <w:szCs w:val="28"/>
        </w:rPr>
        <w:t>не отражены расходы на:</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софинансирование социальных программ субъектов </w:t>
      </w:r>
      <w:r w:rsidR="00FD6C50">
        <w:rPr>
          <w:rFonts w:ascii="Times New Roman" w:hAnsi="Times New Roman" w:cs="Times New Roman"/>
          <w:sz w:val="28"/>
          <w:szCs w:val="28"/>
        </w:rPr>
        <w:t>Р</w:t>
      </w:r>
      <w:r w:rsidRPr="004201DA">
        <w:rPr>
          <w:rFonts w:ascii="Times New Roman" w:hAnsi="Times New Roman" w:cs="Times New Roman"/>
          <w:sz w:val="28"/>
          <w:szCs w:val="28"/>
        </w:rPr>
        <w:t>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 3,3 млн рублей (средства Пенсионного фонда Российской Федерации);</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мероприятия государственной программы Российской Федерации "Доступная среда" – 54,8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ежемесячную денежную выплату, назначаемую в случае рождения третьего ребенка или последующих детей до достижения ребенком возраста трех лет – 504,2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обеспечение жильем отдельных категорий граждан, установленных Федеральным законом от 12.01.1995 № 5-ФЗ "О ветеранах", в соответствии с Указом Президента Российской Федерации от </w:t>
      </w:r>
      <w:r w:rsidR="00FD6C50">
        <w:rPr>
          <w:rFonts w:ascii="Times New Roman" w:hAnsi="Times New Roman" w:cs="Times New Roman"/>
          <w:sz w:val="28"/>
          <w:szCs w:val="28"/>
        </w:rPr>
        <w:t>0</w:t>
      </w:r>
      <w:r w:rsidRPr="004201DA">
        <w:rPr>
          <w:rFonts w:ascii="Times New Roman" w:hAnsi="Times New Roman" w:cs="Times New Roman"/>
          <w:sz w:val="28"/>
          <w:szCs w:val="28"/>
        </w:rPr>
        <w:t>7.05.2008 № 714 "Об обеспечении жильем ветеранов Великой Отечественной войны 1941-1945 годов" – 163,3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выплату региональной доплаты к пенсии – 993,8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 – 10,6 млн рублей.</w:t>
      </w:r>
    </w:p>
    <w:p w:rsidR="00D656FE" w:rsidRPr="004201DA" w:rsidRDefault="00D656FE" w:rsidP="00D656FE">
      <w:pPr>
        <w:spacing w:after="0" w:line="240" w:lineRule="auto"/>
        <w:ind w:firstLine="708"/>
        <w:jc w:val="both"/>
        <w:rPr>
          <w:rFonts w:ascii="Times New Roman" w:eastAsia="Times New Roman" w:hAnsi="Times New Roman" w:cs="Times New Roman"/>
          <w:sz w:val="28"/>
          <w:szCs w:val="28"/>
        </w:rPr>
      </w:pPr>
      <w:r w:rsidRPr="004201DA">
        <w:rPr>
          <w:rFonts w:ascii="Times New Roman" w:eastAsia="Calibri" w:hAnsi="Times New Roman" w:cs="Times New Roman"/>
          <w:i/>
          <w:sz w:val="28"/>
          <w:szCs w:val="28"/>
        </w:rPr>
        <w:t>За счет средств краевого бюджета</w:t>
      </w:r>
      <w:r w:rsidRPr="004201DA">
        <w:rPr>
          <w:rFonts w:ascii="Times New Roman" w:eastAsia="Calibri" w:hAnsi="Times New Roman" w:cs="Times New Roman"/>
          <w:sz w:val="28"/>
          <w:szCs w:val="28"/>
        </w:rPr>
        <w:t xml:space="preserve">  </w:t>
      </w:r>
      <w:r w:rsidRPr="004201DA">
        <w:rPr>
          <w:rFonts w:ascii="Times New Roman" w:eastAsia="Calibri" w:hAnsi="Times New Roman" w:cs="Times New Roman"/>
          <w:b/>
          <w:i/>
          <w:sz w:val="28"/>
          <w:szCs w:val="28"/>
        </w:rPr>
        <w:t>н</w:t>
      </w:r>
      <w:r w:rsidRPr="004201DA">
        <w:rPr>
          <w:rFonts w:ascii="Times New Roman" w:eastAsia="Times New Roman" w:hAnsi="Times New Roman" w:cs="Times New Roman"/>
          <w:b/>
          <w:i/>
          <w:sz w:val="28"/>
          <w:szCs w:val="28"/>
        </w:rPr>
        <w:t xml:space="preserve">е запланированы на 2016 год по сравнению с 2015 годом бюджетные ассигнования </w:t>
      </w:r>
      <w:r w:rsidRPr="004201DA">
        <w:rPr>
          <w:rFonts w:ascii="Times New Roman" w:eastAsia="Times New Roman" w:hAnsi="Times New Roman" w:cs="Times New Roman"/>
          <w:sz w:val="28"/>
          <w:szCs w:val="28"/>
        </w:rPr>
        <w:t>на:</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 4,3 млн рублей;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 – 0,5 млн рублей. По информации департамента труда и социального развития Приморского края средства направлялись на обеспечение обслуживания ребенка-инвалида, который достиг совершеннолетия и вернулся в Приморский край;</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обеспечение беспрепятственного доступа инвалидов к объектам социальной инфраструктуры и информации – 0,9 млн рублей, материально-техническое обеспечение предоставления гражданам мер социальной поддержки и социальных выплат – 1,0 млн рублей в связи с передачей данных полномочий КГКУ "Центр социальной поддержки населения Приморского края";</w:t>
      </w:r>
    </w:p>
    <w:p w:rsidR="00D656FE" w:rsidRPr="004201DA" w:rsidRDefault="00D656FE" w:rsidP="00D656FE">
      <w:pPr>
        <w:spacing w:after="0" w:line="240" w:lineRule="auto"/>
        <w:ind w:firstLine="708"/>
        <w:jc w:val="both"/>
        <w:rPr>
          <w:rFonts w:ascii="Times New Roman" w:eastAsia="Times New Roman" w:hAnsi="Times New Roman" w:cs="Times New Roman"/>
          <w:sz w:val="28"/>
          <w:szCs w:val="28"/>
        </w:rPr>
      </w:pPr>
      <w:r w:rsidRPr="004201DA">
        <w:rPr>
          <w:rFonts w:ascii="Times New Roman" w:hAnsi="Times New Roman" w:cs="Times New Roman"/>
          <w:sz w:val="28"/>
          <w:szCs w:val="28"/>
        </w:rPr>
        <w:t xml:space="preserve">предоставление гражданам социальных выплат на оплату услуг по отоплению и горячему водоснабжению – 3031,3 млн рублей, что обусловлено заменой указанных социальных выплат на  </w:t>
      </w:r>
      <w:r w:rsidRPr="004201DA">
        <w:rPr>
          <w:rFonts w:ascii="Times New Roman" w:eastAsia="Times New Roman" w:hAnsi="Times New Roman" w:cs="Times New Roman"/>
          <w:sz w:val="28"/>
          <w:szCs w:val="28"/>
        </w:rPr>
        <w:t>предоставление субсидий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r w:rsidRPr="004201DA">
        <w:rPr>
          <w:rFonts w:ascii="Times New Roman" w:hAnsi="Times New Roman" w:cs="Times New Roman"/>
          <w:sz w:val="28"/>
          <w:szCs w:val="28"/>
        </w:rPr>
        <w:t xml:space="preserve"> (в рамках ГП </w:t>
      </w:r>
      <w:r w:rsidRPr="004201DA">
        <w:rPr>
          <w:rFonts w:ascii="Times New Roman" w:eastAsia="Times New Roman" w:hAnsi="Times New Roman" w:cs="Times New Roman"/>
          <w:sz w:val="28"/>
          <w:szCs w:val="28"/>
        </w:rPr>
        <w:t>"Обеспечение доступным жильем и качественными услугами жилищно-коммунального хозяйства населения Приморского края" на 2013-2017 годы);</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sz w:val="28"/>
          <w:szCs w:val="28"/>
        </w:rPr>
        <w:t xml:space="preserve">мероприятия по проведению оздоровительной кампании детей, находящихся в трудной жизненной ситуации – 75,8 млн рублей.  </w:t>
      </w:r>
      <w:r w:rsidRPr="004201DA">
        <w:rPr>
          <w:rFonts w:ascii="Times New Roman" w:eastAsia="Times New Roman" w:hAnsi="Times New Roman" w:cs="Times New Roman"/>
          <w:iCs/>
          <w:color w:val="000000"/>
          <w:sz w:val="28"/>
          <w:szCs w:val="28"/>
        </w:rPr>
        <w:t>Причины исключения бюджетных ассигнований на 2016 год в материалах к законопроекту не указаны.</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Times New Roman" w:hAnsi="Times New Roman" w:cs="Times New Roman"/>
          <w:b/>
          <w:i/>
          <w:sz w:val="28"/>
          <w:szCs w:val="24"/>
        </w:rPr>
        <w:t>С уменьшением к уровню 2015 года запланированы расходы за счет средств:</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выплату единовременного пособия при всех формах устройства детей, лишенных родительского попечения, в семью – на 1,5 млн рублей, или на  7,7 %, что составляет 17,6 млн рублей (2015 год – 19,1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оплату жилищно-коммунальных услуг отдельным категориям граждан</w:t>
      </w:r>
      <w:r w:rsidR="00FD6C50">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xml:space="preserve">– на 41,4 млн рублей, или на 3,2 % (2015 год – 1287,3 млн рублей; 2016 год – 1245,9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 на 0,2 млн рублей, или на 0,2 % (2015 год – 67,6 млн рублей, 2016 год – 67,4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25.04.2002 № 40-ФЗ "Об обязательном страховании гражданской ответственности владельцев транспортных средств" – на 0,4 млн рублей, или на 85,3 % (2015 год – 0,44 млн рублей, 2016 год – 0,06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осуществление полномочий по обеспечению жильем отдельных категорий граждан, установленных федеральными законами от 12.01.1995 № 5-ФЗ "О ветеранах" и от 24.11.1995 № 181-ФЗ "О социальной защите инвалидов в Российской Федерации" – на 3,4 млн рублей, или на 13,3 % (2015 год – 25,8 млн рублей, 2016 год – 22,4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краевого бюджета</w:t>
      </w:r>
      <w:r w:rsidRPr="004201DA">
        <w:rPr>
          <w:rFonts w:ascii="Times New Roman" w:eastAsia="Times New Roman" w:hAnsi="Times New Roman" w:cs="Times New Roman"/>
          <w:sz w:val="28"/>
          <w:szCs w:val="24"/>
        </w:rPr>
        <w:t xml:space="preserve"> на: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предоставление мер социальной поддержки приемных семей – на 13,2 млн рублей, или на 8,0 % (2015 год – 165,6 млн рублей, 2016 год </w:t>
      </w:r>
      <w:r w:rsidR="00FD6C50">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152,4 млн рублей). </w:t>
      </w:r>
      <w:r w:rsidRPr="004201DA">
        <w:rPr>
          <w:rFonts w:ascii="Times New Roman" w:eastAsia="Times New Roman" w:hAnsi="Times New Roman" w:cs="Times New Roman"/>
          <w:sz w:val="28"/>
          <w:szCs w:val="28"/>
        </w:rPr>
        <w:t xml:space="preserve">Следует отметить, что первоначальной редакцией закона о бюджете на 2015 год на данные цели предусмотрено 125,4 млн рублей (средства запланированы </w:t>
      </w:r>
      <w:r w:rsidRPr="004201DA">
        <w:rPr>
          <w:rFonts w:ascii="Times New Roman" w:eastAsia="Times New Roman" w:hAnsi="Times New Roman" w:cs="Times New Roman"/>
          <w:b/>
          <w:i/>
          <w:sz w:val="28"/>
          <w:szCs w:val="28"/>
        </w:rPr>
        <w:t>1460</w:t>
      </w:r>
      <w:r w:rsidRPr="004201DA">
        <w:rPr>
          <w:rFonts w:ascii="Times New Roman" w:eastAsia="Times New Roman" w:hAnsi="Times New Roman" w:cs="Times New Roman"/>
          <w:sz w:val="28"/>
          <w:szCs w:val="28"/>
        </w:rPr>
        <w:t xml:space="preserve"> получателям). В течение 2015 года изменения в краевой бюджет в части финансового обеспечения данного мероприятия вносились дважды. </w:t>
      </w:r>
      <w:r w:rsidRPr="004201DA">
        <w:rPr>
          <w:rFonts w:ascii="Times New Roman" w:eastAsia="Times New Roman" w:hAnsi="Times New Roman" w:cs="Times New Roman"/>
          <w:b/>
          <w:i/>
          <w:sz w:val="28"/>
          <w:szCs w:val="28"/>
        </w:rPr>
        <w:t>В</w:t>
      </w:r>
      <w:r w:rsidRPr="004201DA">
        <w:rPr>
          <w:rFonts w:ascii="Times New Roman" w:eastAsia="Calibri" w:hAnsi="Times New Roman" w:cs="Times New Roman"/>
          <w:b/>
          <w:i/>
          <w:sz w:val="28"/>
          <w:szCs w:val="28"/>
        </w:rPr>
        <w:t xml:space="preserve"> связи с ростом численности приёмных родителей, воспитывающих трёх и более детей и получающих </w:t>
      </w:r>
      <w:r w:rsidRPr="004201DA">
        <w:rPr>
          <w:rFonts w:ascii="Times New Roman" w:eastAsia="Times New Roman" w:hAnsi="Times New Roman" w:cs="Times New Roman"/>
          <w:b/>
          <w:i/>
          <w:sz w:val="28"/>
          <w:szCs w:val="28"/>
        </w:rPr>
        <w:t>доплату на содержание приемных детей до величины прожиточного минимума,</w:t>
      </w:r>
      <w:r w:rsidRPr="004201DA">
        <w:rPr>
          <w:rFonts w:ascii="Times New Roman" w:eastAsia="Times New Roman" w:hAnsi="Times New Roman" w:cs="Times New Roman"/>
          <w:sz w:val="28"/>
          <w:szCs w:val="28"/>
        </w:rPr>
        <w:t xml:space="preserve"> бюджетные ассигнования увеличены в общем объеме на 40,2 млн рублей и составили 165,6 млн рублей. </w:t>
      </w:r>
      <w:r w:rsidRPr="004201DA">
        <w:rPr>
          <w:rFonts w:ascii="Times New Roman" w:eastAsia="Times New Roman" w:hAnsi="Times New Roman" w:cs="Times New Roman"/>
          <w:sz w:val="28"/>
          <w:szCs w:val="24"/>
        </w:rPr>
        <w:t xml:space="preserve">По информации департамента образования Приморского края на 2016 год средства предусмотрены </w:t>
      </w:r>
      <w:r w:rsidRPr="004201DA">
        <w:rPr>
          <w:rFonts w:ascii="Times New Roman" w:eastAsia="Times New Roman" w:hAnsi="Times New Roman" w:cs="Times New Roman"/>
          <w:b/>
          <w:i/>
          <w:sz w:val="28"/>
          <w:szCs w:val="24"/>
        </w:rPr>
        <w:t>1413</w:t>
      </w:r>
      <w:r w:rsidRPr="004201DA">
        <w:rPr>
          <w:rFonts w:ascii="Times New Roman" w:eastAsia="Times New Roman" w:hAnsi="Times New Roman" w:cs="Times New Roman"/>
          <w:sz w:val="28"/>
          <w:szCs w:val="24"/>
        </w:rPr>
        <w:t xml:space="preserve"> получател</w:t>
      </w:r>
      <w:r w:rsidR="00E96ED1">
        <w:rPr>
          <w:rFonts w:ascii="Times New Roman" w:eastAsia="Times New Roman" w:hAnsi="Times New Roman" w:cs="Times New Roman"/>
          <w:sz w:val="28"/>
          <w:szCs w:val="24"/>
        </w:rPr>
        <w:t>ям,</w:t>
      </w:r>
      <w:r w:rsidRPr="004201DA">
        <w:rPr>
          <w:rFonts w:ascii="Times New Roman" w:eastAsia="Times New Roman" w:hAnsi="Times New Roman" w:cs="Times New Roman"/>
          <w:sz w:val="28"/>
          <w:szCs w:val="24"/>
        </w:rPr>
        <w:t xml:space="preserve"> исходя из ежемесячного пособия на содержание приемных родителей (8672,35 рублей), разовой материальной помощи на отдых и оздоровление (2200,0 рублей), а также оплаты банковских услуг (2241,97 тыс. рублей).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Таким образом, учитывая </w:t>
      </w:r>
      <w:r w:rsidR="00D83040" w:rsidRPr="004201DA">
        <w:rPr>
          <w:rFonts w:ascii="Times New Roman" w:eastAsia="Times New Roman" w:hAnsi="Times New Roman" w:cs="Times New Roman"/>
          <w:sz w:val="28"/>
          <w:szCs w:val="24"/>
        </w:rPr>
        <w:t xml:space="preserve">тенденцию </w:t>
      </w:r>
      <w:r w:rsidRPr="004201DA">
        <w:rPr>
          <w:rFonts w:ascii="Times New Roman" w:eastAsia="Times New Roman" w:hAnsi="Times New Roman" w:cs="Times New Roman"/>
          <w:sz w:val="28"/>
          <w:szCs w:val="24"/>
        </w:rPr>
        <w:t>рост</w:t>
      </w:r>
      <w:r w:rsidR="00D83040" w:rsidRPr="004201DA">
        <w:rPr>
          <w:rFonts w:ascii="Times New Roman" w:eastAsia="Times New Roman" w:hAnsi="Times New Roman" w:cs="Times New Roman"/>
          <w:sz w:val="28"/>
          <w:szCs w:val="24"/>
        </w:rPr>
        <w:t>а</w:t>
      </w:r>
      <w:r w:rsidRPr="004201DA">
        <w:rPr>
          <w:rFonts w:ascii="Times New Roman" w:eastAsia="Times New Roman" w:hAnsi="Times New Roman" w:cs="Times New Roman"/>
          <w:sz w:val="28"/>
          <w:szCs w:val="24"/>
        </w:rPr>
        <w:t xml:space="preserve"> численности </w:t>
      </w:r>
      <w:r w:rsidR="00D83040" w:rsidRPr="004201DA">
        <w:rPr>
          <w:rFonts w:ascii="Times New Roman" w:eastAsia="Times New Roman" w:hAnsi="Times New Roman" w:cs="Times New Roman"/>
          <w:sz w:val="28"/>
          <w:szCs w:val="24"/>
        </w:rPr>
        <w:t>приемных семей</w:t>
      </w:r>
      <w:r w:rsidRPr="004201DA">
        <w:rPr>
          <w:rFonts w:ascii="Times New Roman" w:eastAsia="Times New Roman" w:hAnsi="Times New Roman" w:cs="Times New Roman"/>
          <w:sz w:val="28"/>
          <w:szCs w:val="24"/>
        </w:rPr>
        <w:t>, считаем, что планируемый объем бюджетных ассигнований</w:t>
      </w:r>
      <w:r w:rsidR="00D83040" w:rsidRPr="004201DA">
        <w:rPr>
          <w:rFonts w:ascii="Times New Roman" w:eastAsia="Times New Roman" w:hAnsi="Times New Roman" w:cs="Times New Roman"/>
          <w:sz w:val="28"/>
          <w:szCs w:val="24"/>
        </w:rPr>
        <w:t xml:space="preserve"> семьям</w:t>
      </w:r>
      <w:r w:rsidRPr="004201DA">
        <w:rPr>
          <w:rFonts w:ascii="Times New Roman" w:eastAsia="Times New Roman" w:hAnsi="Times New Roman" w:cs="Times New Roman"/>
          <w:sz w:val="28"/>
          <w:szCs w:val="24"/>
        </w:rPr>
        <w:t>, имеющи</w:t>
      </w:r>
      <w:r w:rsidR="00D83040" w:rsidRPr="004201DA">
        <w:rPr>
          <w:rFonts w:ascii="Times New Roman" w:eastAsia="Times New Roman" w:hAnsi="Times New Roman" w:cs="Times New Roman"/>
          <w:sz w:val="28"/>
          <w:szCs w:val="24"/>
        </w:rPr>
        <w:t>м</w:t>
      </w:r>
      <w:r w:rsidRPr="004201DA">
        <w:rPr>
          <w:rFonts w:ascii="Times New Roman" w:eastAsia="Times New Roman" w:hAnsi="Times New Roman" w:cs="Times New Roman"/>
          <w:sz w:val="28"/>
          <w:szCs w:val="24"/>
        </w:rPr>
        <w:t xml:space="preserve"> право на получение указанных выплат, на 2016 год занижен;</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ежемесячные денежные выплаты опекунам (попечителям) на содержание детей, находящихся под опекой (попечительством) – на 37,1 млн рублей, или на 8,5 % (2015 год – 437,1 млн рублей, 2016 год – 400,0 млн рублей). Указанные выплаты предусмотрены 4575 лицам (в 2015 году запланировано 5250 получателей) исходя из ежемесячного опекунского пособия в сумме 7178,57 рублей. Кроме того, в расчете учтены банковские и почтовые услуги в о</w:t>
      </w:r>
      <w:r w:rsidR="00D83040" w:rsidRPr="004201DA">
        <w:rPr>
          <w:rFonts w:ascii="Times New Roman" w:eastAsia="Times New Roman" w:hAnsi="Times New Roman" w:cs="Times New Roman"/>
          <w:sz w:val="28"/>
          <w:szCs w:val="24"/>
        </w:rPr>
        <w:t>бщем объеме 5896,65 тыс. рублей.</w:t>
      </w:r>
    </w:p>
    <w:p w:rsidR="00D83040" w:rsidRPr="004201DA" w:rsidRDefault="00896EB0"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Сведения о причинах сокращения численности получателей ежемесячных денежных выплат на 675 человек в 2016 году к уровню 2015 года в материалах к законопроекту не представлены;</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 компенсацию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на 11,3 млн рублей, или на 4,9 % (2015 год – 230,9 млн рублей, 2016 год – 219,6 млн рублей). Средства предусмотрены в виде субвенций бюджетам муниципальных образований Приморского края, планируемая численность – 67556 детей, средний размер оплаты в месяц – 1186,0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4"/>
        </w:rPr>
        <w:t xml:space="preserve">Обращаем внимание, что </w:t>
      </w:r>
      <w:r w:rsidRPr="004201DA">
        <w:rPr>
          <w:rFonts w:ascii="Times New Roman" w:eastAsia="Times New Roman" w:hAnsi="Times New Roman" w:cs="Times New Roman"/>
          <w:sz w:val="28"/>
          <w:szCs w:val="28"/>
        </w:rPr>
        <w:t>первоначальной редакцией закона о бюджете на 2015 год на данные цели предусмотрено 183,1 млн рублей</w:t>
      </w:r>
      <w:r w:rsidR="00E96ED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исходя из численности  66460 детей и среднего размера оплаты в месяц – 994,0 рубля).</w:t>
      </w:r>
    </w:p>
    <w:p w:rsidR="00F6154C"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Законом № 670-КЗ бюджетные ассигнования на данные цели увеличены на 47,8 млн рублей и составили 230,9 млн рублей. По состоянию на 01.10.2015 освое</w:t>
      </w:r>
      <w:r w:rsidR="00F6154C" w:rsidRPr="004201DA">
        <w:rPr>
          <w:rFonts w:ascii="Times New Roman" w:eastAsia="Times New Roman" w:hAnsi="Times New Roman" w:cs="Times New Roman"/>
          <w:sz w:val="28"/>
          <w:szCs w:val="28"/>
        </w:rPr>
        <w:t>но 154,1 млн рублей, или 66,7 %.</w:t>
      </w:r>
    </w:p>
    <w:p w:rsidR="00D656FE" w:rsidRPr="004201DA" w:rsidRDefault="00C56F8B"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ходе анализа</w:t>
      </w:r>
      <w:r w:rsidR="00D656FE" w:rsidRPr="004201DA">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 xml:space="preserve">установлено, что при расчете объемов финансирования на очередной финансовый год наблюдается постоянный рост количества детей, посещающих детские дошкольные учреждения. Так, при планировании бюджета на 2014 год субвенция рассчитана исходя из планируемой численности </w:t>
      </w:r>
      <w:r w:rsidR="00950793"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w:t>
      </w:r>
      <w:r w:rsidR="00950793" w:rsidRPr="004201DA">
        <w:rPr>
          <w:rFonts w:ascii="Times New Roman" w:eastAsia="Times New Roman" w:hAnsi="Times New Roman" w:cs="Times New Roman"/>
          <w:sz w:val="28"/>
          <w:szCs w:val="28"/>
        </w:rPr>
        <w:t xml:space="preserve">61512 детей, на 2015 год </w:t>
      </w:r>
      <w:r w:rsidR="00E96ED1">
        <w:rPr>
          <w:rFonts w:ascii="Times New Roman" w:eastAsia="Times New Roman" w:hAnsi="Times New Roman" w:cs="Times New Roman"/>
          <w:sz w:val="28"/>
          <w:szCs w:val="28"/>
        </w:rPr>
        <w:t>–</w:t>
      </w:r>
      <w:r w:rsidR="00950793" w:rsidRPr="004201DA">
        <w:rPr>
          <w:rFonts w:ascii="Times New Roman" w:eastAsia="Times New Roman" w:hAnsi="Times New Roman" w:cs="Times New Roman"/>
          <w:sz w:val="28"/>
          <w:szCs w:val="28"/>
        </w:rPr>
        <w:t xml:space="preserve"> </w:t>
      </w:r>
      <w:r w:rsidR="00D656FE" w:rsidRPr="004201DA">
        <w:rPr>
          <w:rFonts w:ascii="Times New Roman" w:eastAsia="Times New Roman" w:hAnsi="Times New Roman" w:cs="Times New Roman"/>
          <w:sz w:val="28"/>
          <w:szCs w:val="28"/>
        </w:rPr>
        <w:t xml:space="preserve"> </w:t>
      </w:r>
      <w:r w:rsidR="00950793" w:rsidRPr="004201DA">
        <w:rPr>
          <w:rFonts w:ascii="Times New Roman" w:eastAsia="Times New Roman" w:hAnsi="Times New Roman" w:cs="Times New Roman"/>
          <w:sz w:val="28"/>
          <w:szCs w:val="28"/>
        </w:rPr>
        <w:t>66460 детей, на 2016 год – 67556 детей. Учитывая вышеизложенное считаем, что планируемый объем бюджетных ассигнований на 2016 год  на данные цели необоснованно занижен;</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предоставление мер социальной поддержки многодетных семей – на 1,2 млн рублей, или 9,2 % (2015 год – 12,5 млн рублей, 201</w:t>
      </w:r>
      <w:r w:rsidR="00A32A76">
        <w:rPr>
          <w:rFonts w:ascii="Times New Roman" w:eastAsia="Times New Roman" w:hAnsi="Times New Roman" w:cs="Times New Roman"/>
          <w:sz w:val="28"/>
          <w:szCs w:val="24"/>
        </w:rPr>
        <w:t>6</w:t>
      </w:r>
      <w:r w:rsidRPr="004201DA">
        <w:rPr>
          <w:rFonts w:ascii="Times New Roman" w:eastAsia="Times New Roman" w:hAnsi="Times New Roman" w:cs="Times New Roman"/>
          <w:sz w:val="28"/>
          <w:szCs w:val="24"/>
        </w:rPr>
        <w:t xml:space="preserve"> год – 11,3 млн рублей). Согласно сведениям департамента труда и социального развития Приморского края в 2016 году ежемесячные выплаты в размере 408,47 рублей предусмотрены 2281 получателю, расходы на почтовые (банковские) услуги  составляют 167,7 тыс.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выплату региональной доплаты к пенсии – на 15,2 млн рублей, или на 3,2 % (2015 год – 477,2 млн рублей, 2016 год – 462,0 млн рублей). Уменьшение бюджетных назначений обусловлено сокращением численности получателей с 71 тыс. человек в текущем году до 62 тыс. человек в плановом периоде, что связано с ростом размеров страховых пенсий, учитываемых при расчете объемов указанных выплат;</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обеспечение мер социальной поддержки по оплате жилищно-коммунальных услуг ветеранам труда – на 104,7 млн рублей, или на 4,4 % (2015 год – 2384,0 млн рублей, 2016 год – 2279,3 млн рублей); труженикам тыла – на 7,3 млн рублей, или на 17,9 % (2015 год – 40,5 млн рублей, 2016 год</w:t>
      </w:r>
      <w:r w:rsidR="00AD06A0">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33,2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   По информации департамента труда и социального развития Приморского края сокращение бюджетных ассигнований связано с переходом от предоставления указанных мер социальной поддержки по нормативу к выплатам по фактически оказанным и оплаченным жилищно-коммунальным услугам;</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предоставление гражданам субсидий на оплату жилого помещения и коммунальных услуг – на 264,3 млн рублей, или на 19,1 % (2015 год – 1383,8 млн рублей, 2016 год – 1119,5 млн рублей). Уменьшение расходов на плановый период обусловлено переходом в 2016 году от социальных выплат гражданам на оплату услуг по отоплению и горячему водоснабжению к предоставлению субсидий теплоснабжающим организациям;</w:t>
      </w:r>
    </w:p>
    <w:p w:rsidR="00D656FE" w:rsidRPr="004201DA" w:rsidRDefault="00D656FE" w:rsidP="00D656FE">
      <w:pPr>
        <w:autoSpaceDE w:val="0"/>
        <w:autoSpaceDN w:val="0"/>
        <w:adjustRightInd w:val="0"/>
        <w:spacing w:after="0" w:line="240" w:lineRule="auto"/>
        <w:ind w:firstLine="540"/>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единовременную социальную выплату лицам, получающим пенсию в Приморском крае – на 94,7 млн рублей, или на 15,9 % (2015 год – 594,7 млн рублей, 2016 год – 500,0 млн рублей). По информации </w:t>
      </w:r>
      <w:r w:rsidR="00E26047">
        <w:rPr>
          <w:rFonts w:ascii="Times New Roman" w:eastAsia="Times New Roman" w:hAnsi="Times New Roman" w:cs="Times New Roman"/>
          <w:sz w:val="28"/>
          <w:szCs w:val="24"/>
        </w:rPr>
        <w:t xml:space="preserve">департамента </w:t>
      </w:r>
      <w:r w:rsidRPr="004201DA">
        <w:rPr>
          <w:rFonts w:ascii="Times New Roman" w:eastAsia="Times New Roman" w:hAnsi="Times New Roman" w:cs="Times New Roman"/>
          <w:sz w:val="28"/>
          <w:szCs w:val="24"/>
        </w:rPr>
        <w:t xml:space="preserve">труда и социального развития Приморского края сокращение указанных выплат связано с ограничением категорий получателей (в 2015 году выплата предусмотрена 585869 лицам, в 2016 году – 492611). В настоящее время на территории Приморского края действует Порядок предоставления в 2015 году единовременной социальной выплаты лицам, получающим пенсию в Приморском крае, утвержденный постановлением Администрации Приморского края от 24.02.2015 № 52-па (в редакции от 17.03.2015 № 81-па), в соответствии с которым настоящая выплата предоставляется </w:t>
      </w:r>
      <w:r w:rsidRPr="004201DA">
        <w:rPr>
          <w:rFonts w:ascii="Times New Roman" w:hAnsi="Times New Roman" w:cs="Times New Roman"/>
          <w:sz w:val="28"/>
          <w:szCs w:val="28"/>
        </w:rPr>
        <w:t>гражданам Российской Федерации, являющимся пенсионерами по состоянию на 31.12.2014 и получающим пенсию, предоставляемую:</w:t>
      </w:r>
    </w:p>
    <w:p w:rsidR="00D656FE" w:rsidRPr="004201DA" w:rsidRDefault="00D656FE" w:rsidP="00D656FE">
      <w:pPr>
        <w:autoSpaceDE w:val="0"/>
        <w:autoSpaceDN w:val="0"/>
        <w:adjustRightInd w:val="0"/>
        <w:spacing w:after="0" w:line="240" w:lineRule="auto"/>
        <w:ind w:firstLine="540"/>
        <w:jc w:val="both"/>
        <w:rPr>
          <w:rFonts w:ascii="Times New Roman" w:hAnsi="Times New Roman" w:cs="Times New Roman"/>
          <w:sz w:val="28"/>
          <w:szCs w:val="28"/>
        </w:rPr>
      </w:pPr>
      <w:r w:rsidRPr="004201DA">
        <w:rPr>
          <w:rFonts w:ascii="Times New Roman" w:hAnsi="Times New Roman" w:cs="Times New Roman"/>
          <w:sz w:val="28"/>
          <w:szCs w:val="28"/>
        </w:rPr>
        <w:t>территориальными органами Пенсионного фонда Российской Федерации;</w:t>
      </w:r>
    </w:p>
    <w:p w:rsidR="00D656FE" w:rsidRPr="004201DA" w:rsidRDefault="00D656FE" w:rsidP="00D656FE">
      <w:pPr>
        <w:autoSpaceDE w:val="0"/>
        <w:autoSpaceDN w:val="0"/>
        <w:adjustRightInd w:val="0"/>
        <w:spacing w:after="0" w:line="240" w:lineRule="auto"/>
        <w:ind w:firstLine="540"/>
        <w:jc w:val="both"/>
        <w:rPr>
          <w:rFonts w:ascii="Times New Roman" w:hAnsi="Times New Roman" w:cs="Times New Roman"/>
          <w:sz w:val="28"/>
          <w:szCs w:val="28"/>
        </w:rPr>
      </w:pPr>
      <w:r w:rsidRPr="004201DA">
        <w:rPr>
          <w:rFonts w:ascii="Times New Roman" w:hAnsi="Times New Roman" w:cs="Times New Roman"/>
          <w:sz w:val="28"/>
          <w:szCs w:val="28"/>
        </w:rPr>
        <w:t xml:space="preserve">уполномоченными органами федеральных органов исполнительной власти, осуществляющими пенсионное обеспечение в соответствии с </w:t>
      </w:r>
      <w:hyperlink r:id="rId29" w:history="1">
        <w:r w:rsidRPr="004201DA">
          <w:rPr>
            <w:rFonts w:ascii="Times New Roman" w:hAnsi="Times New Roman" w:cs="Times New Roman"/>
            <w:sz w:val="28"/>
            <w:szCs w:val="28"/>
          </w:rPr>
          <w:t>Законом</w:t>
        </w:r>
      </w:hyperlink>
      <w:r w:rsidRPr="004201DA">
        <w:rPr>
          <w:rFonts w:ascii="Times New Roman" w:hAnsi="Times New Roman" w:cs="Times New Roman"/>
          <w:sz w:val="28"/>
          <w:szCs w:val="28"/>
        </w:rPr>
        <w:t xml:space="preserve"> Российской Федерации от 12.02.1993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состоящим на учете по состоянию на 31.12.2014 в территориальных отделах департамента труда и социального развития Приморского края (далее - территориальные отделы) в качестве получателей мер социальной поддержки.</w:t>
      </w:r>
    </w:p>
    <w:p w:rsidR="00D656FE" w:rsidRPr="004201DA" w:rsidRDefault="00D656FE" w:rsidP="00D656FE">
      <w:pPr>
        <w:autoSpaceDE w:val="0"/>
        <w:autoSpaceDN w:val="0"/>
        <w:adjustRightInd w:val="0"/>
        <w:spacing w:after="0" w:line="240" w:lineRule="auto"/>
        <w:ind w:firstLine="540"/>
        <w:jc w:val="both"/>
        <w:rPr>
          <w:rFonts w:ascii="Times New Roman" w:hAnsi="Times New Roman" w:cs="Times New Roman"/>
          <w:sz w:val="28"/>
          <w:szCs w:val="28"/>
        </w:rPr>
      </w:pPr>
      <w:r w:rsidRPr="004201DA">
        <w:rPr>
          <w:rFonts w:ascii="Times New Roman" w:hAnsi="Times New Roman" w:cs="Times New Roman"/>
          <w:sz w:val="28"/>
          <w:szCs w:val="28"/>
        </w:rPr>
        <w:t xml:space="preserve">Исключив из расчета 93258 человека, получающих пенсию в Приморском крае, департамент труда и социального развития Приморского края не представил к законопроекту обосновывающие материалы, касающиеся категорий получателей, которым в 2016 году планируется ограничить единовременные социальные выплаты;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приобретение ценных подарков для инвалидов и участников Великой Отечественной войны 1941-1945 годов к годовщине Победы в Великой Отечественной </w:t>
      </w:r>
      <w:r w:rsidRPr="00AD06A0">
        <w:rPr>
          <w:rFonts w:ascii="Times New Roman" w:eastAsia="Times New Roman" w:hAnsi="Times New Roman" w:cs="Times New Roman"/>
          <w:sz w:val="28"/>
          <w:szCs w:val="24"/>
        </w:rPr>
        <w:t>войне</w:t>
      </w:r>
      <w:r w:rsidRPr="004201DA">
        <w:rPr>
          <w:rFonts w:ascii="Times New Roman" w:eastAsia="Times New Roman" w:hAnsi="Times New Roman" w:cs="Times New Roman"/>
          <w:sz w:val="28"/>
          <w:szCs w:val="24"/>
        </w:rPr>
        <w:t xml:space="preserve"> 1941-1945 годов – на 14,7 млн рублей, или на 76,0 % (2015 год – 19,4 млн рублей, 2016 год – 4,7 млн рублей). Согласно сведениям департамента труда и социального развития Приморского края в 2016 году планируется приобретение подарков по меньшей стоимости;</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руководство и управление в сфере установленных функций органов государственной власти Приморского края – на 48,3 млн рублей, или на 10,1 % (2015 год – 478,2 млн рублей, 2016 год – 429,9 млн рублей) в связи с тем, что отделения приема территориальных отделов департамента труда и социального развития Приморского края переведены в состав КГКУ "Центр социальной поддержки населения Приморского края".</w:t>
      </w:r>
    </w:p>
    <w:p w:rsidR="00D656FE" w:rsidRPr="004201DA" w:rsidRDefault="00D656FE" w:rsidP="00D656FE">
      <w:pPr>
        <w:spacing w:after="0" w:line="240" w:lineRule="auto"/>
        <w:ind w:firstLine="720"/>
        <w:jc w:val="both"/>
        <w:rPr>
          <w:rFonts w:ascii="Times New Roman" w:eastAsia="Times New Roman" w:hAnsi="Times New Roman" w:cs="Times New Roman"/>
          <w:b/>
          <w:i/>
          <w:sz w:val="28"/>
          <w:szCs w:val="28"/>
        </w:rPr>
      </w:pPr>
      <w:r w:rsidRPr="004201DA">
        <w:rPr>
          <w:rFonts w:ascii="Times New Roman" w:eastAsia="Times New Roman" w:hAnsi="Times New Roman" w:cs="Times New Roman"/>
          <w:b/>
          <w:i/>
          <w:sz w:val="28"/>
          <w:szCs w:val="28"/>
        </w:rPr>
        <w:t>В 2016 году на уровне 2015 года запланированы расходы за счет средств:</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 xml:space="preserve">федерального бюджета </w:t>
      </w:r>
      <w:r w:rsidRPr="004201DA">
        <w:rPr>
          <w:rFonts w:ascii="Times New Roman" w:eastAsia="Times New Roman" w:hAnsi="Times New Roman" w:cs="Times New Roman"/>
          <w:sz w:val="28"/>
          <w:szCs w:val="28"/>
        </w:rPr>
        <w:t>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 сумме 5,1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
          <w:sz w:val="28"/>
          <w:szCs w:val="28"/>
        </w:rPr>
      </w:pPr>
      <w:r w:rsidRPr="004201DA">
        <w:rPr>
          <w:rFonts w:ascii="Times New Roman" w:eastAsia="Times New Roman" w:hAnsi="Times New Roman" w:cs="Times New Roman"/>
          <w:i/>
          <w:sz w:val="28"/>
          <w:szCs w:val="28"/>
        </w:rPr>
        <w:t>краевого бюджета</w:t>
      </w:r>
      <w:r w:rsidRPr="004201DA">
        <w:rPr>
          <w:rFonts w:ascii="Times New Roman" w:eastAsia="Times New Roman" w:hAnsi="Times New Roman" w:cs="Times New Roman"/>
          <w:sz w:val="28"/>
          <w:szCs w:val="28"/>
        </w:rPr>
        <w:t xml:space="preserve"> на</w:t>
      </w:r>
      <w:r w:rsidRPr="004201DA">
        <w:rPr>
          <w:rFonts w:ascii="Times New Roman" w:eastAsia="Times New Roman" w:hAnsi="Times New Roman" w:cs="Times New Roman"/>
          <w:i/>
          <w:sz w:val="28"/>
          <w:szCs w:val="28"/>
        </w:rPr>
        <w:t xml:space="preserve">: </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компенсацию родителям за воспитание и обучение детей-инвалидов на дому в сумме 3,8 млн рублей.  Родителям (законным представителям), имеющим детей-инвалидов в возрасте от 3 до 18 лет включительно, осуществляющим воспитание и обучение их на дому самостоятельно, выплачивается компенсация произведенных на эти цели затрат в размере фактически произведенных затрат, но не более 10,0 тыс. рублей в год. Указанная выплата в 2016 год запланирована 383 получателям;</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организацию дистанционного образования детей-инвалидов – 2,3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предоставление субсидий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 – 5,9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ежемесячную доплату к трудовой пенсии лицам, имеющим особые заслуги перед Отечеством и Приморским краем – 8,2 млн рублей. Выплата запланирована 1080 получателям по 625,0 рублей в месяц;</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государственную социальн</w:t>
      </w:r>
      <w:r w:rsidR="00E26047">
        <w:rPr>
          <w:rFonts w:ascii="Times New Roman" w:eastAsia="Times New Roman" w:hAnsi="Times New Roman" w:cs="Times New Roman"/>
          <w:sz w:val="28"/>
          <w:szCs w:val="28"/>
        </w:rPr>
        <w:t>ую</w:t>
      </w:r>
      <w:r w:rsidRPr="004201DA">
        <w:rPr>
          <w:rFonts w:ascii="Times New Roman" w:eastAsia="Times New Roman" w:hAnsi="Times New Roman" w:cs="Times New Roman"/>
          <w:sz w:val="28"/>
          <w:szCs w:val="28"/>
        </w:rPr>
        <w:t xml:space="preserve"> помощь малоимущим гражданам и реабилитированным лицам – 4,6 млн рублей. Средства предусмотрены </w:t>
      </w:r>
      <w:r w:rsidR="00E26047">
        <w:rPr>
          <w:rFonts w:ascii="Times New Roman" w:eastAsia="Times New Roman" w:hAnsi="Times New Roman" w:cs="Times New Roman"/>
          <w:sz w:val="28"/>
          <w:szCs w:val="28"/>
        </w:rPr>
        <w:t>3545</w:t>
      </w:r>
      <w:r w:rsidR="00E33B55">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 xml:space="preserve">получателям в сумме </w:t>
      </w:r>
      <w:r w:rsidR="00E26047">
        <w:rPr>
          <w:rFonts w:ascii="Times New Roman" w:eastAsia="Times New Roman" w:hAnsi="Times New Roman" w:cs="Times New Roman"/>
          <w:sz w:val="28"/>
          <w:szCs w:val="28"/>
        </w:rPr>
        <w:t>1290,05</w:t>
      </w:r>
      <w:r w:rsidRPr="004201DA">
        <w:rPr>
          <w:rFonts w:ascii="Times New Roman" w:eastAsia="Times New Roman" w:hAnsi="Times New Roman" w:cs="Times New Roman"/>
          <w:sz w:val="28"/>
          <w:szCs w:val="28"/>
        </w:rPr>
        <w:t> рублей;</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4"/>
        </w:rPr>
      </w:pPr>
      <w:r w:rsidRPr="00D84011">
        <w:rPr>
          <w:rFonts w:ascii="Times New Roman" w:eastAsia="Times New Roman" w:hAnsi="Times New Roman" w:cs="Times New Roman"/>
          <w:sz w:val="28"/>
          <w:szCs w:val="28"/>
        </w:rPr>
        <w:t>меры социальной</w:t>
      </w:r>
      <w:r w:rsidRPr="004201DA">
        <w:rPr>
          <w:rFonts w:ascii="Times New Roman" w:eastAsia="Times New Roman" w:hAnsi="Times New Roman" w:cs="Times New Roman"/>
          <w:sz w:val="28"/>
          <w:szCs w:val="28"/>
        </w:rPr>
        <w:t xml:space="preserve">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r w:rsidR="00316269">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 47,5 млн рублей. Указанные выплаты являются ежемесячными и предусмотрены 30950 лицам</w:t>
      </w:r>
      <w:r w:rsidR="00316269">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4"/>
        </w:rPr>
        <w:t>исходя из норматива  126,1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выплату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 – 3,9 млн рублей (планируется оказать помощь 248 получателям по </w:t>
      </w:r>
      <w:r w:rsidR="00E26047">
        <w:rPr>
          <w:rFonts w:ascii="Times New Roman" w:eastAsia="Times New Roman" w:hAnsi="Times New Roman" w:cs="Times New Roman"/>
          <w:sz w:val="28"/>
          <w:szCs w:val="24"/>
        </w:rPr>
        <w:t>15580,8</w:t>
      </w:r>
      <w:r w:rsidRPr="004201DA">
        <w:rPr>
          <w:rFonts w:ascii="Times New Roman" w:eastAsia="Times New Roman" w:hAnsi="Times New Roman" w:cs="Times New Roman"/>
          <w:sz w:val="28"/>
          <w:szCs w:val="24"/>
        </w:rPr>
        <w:t> рублей);</w:t>
      </w:r>
    </w:p>
    <w:p w:rsidR="00D656FE" w:rsidRPr="004201DA" w:rsidRDefault="00D656FE" w:rsidP="00D656FE">
      <w:pPr>
        <w:autoSpaceDE w:val="0"/>
        <w:autoSpaceDN w:val="0"/>
        <w:adjustRightInd w:val="0"/>
        <w:spacing w:after="0" w:line="240" w:lineRule="auto"/>
        <w:ind w:firstLine="540"/>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единовременную социальную выплату на ремонт жилого помещения лицам из числа детей-сирот и детей, оставшихся без попечения родителей – 1,8 млн рублей. </w:t>
      </w:r>
      <w:r w:rsidRPr="004201DA">
        <w:rPr>
          <w:rFonts w:ascii="Times New Roman" w:hAnsi="Times New Roman" w:cs="Times New Roman"/>
          <w:sz w:val="28"/>
          <w:szCs w:val="28"/>
        </w:rPr>
        <w:t>Расчет размера единовременной социальной выплаты производится исходя из произведения количества квадратных метров общей площади жилого помещения, принадлежащего получателю на праве собственности, указанной в подтверждающих право собственности документах, и стоимости ремонта 1 квадратного метра общей площади жилого помещения в размере 3500 рублей. При этом максимальный размер единовременной социальной выплаты не может превышать 90,0 тыс. рублей. Средства краевого бюджета на 2016 год предусмотрены 20 получателям.</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8"/>
        </w:rPr>
      </w:pPr>
      <w:r w:rsidRPr="004201DA">
        <w:rPr>
          <w:rFonts w:ascii="Times New Roman" w:eastAsia="Times New Roman" w:hAnsi="Times New Roman" w:cs="Times New Roman"/>
          <w:b/>
          <w:i/>
          <w:sz w:val="28"/>
          <w:szCs w:val="28"/>
        </w:rPr>
        <w:t>С увеличением к уровню 2015 года запланированы расходы за счет средств:</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 xml:space="preserve">федерального бюджета </w:t>
      </w:r>
      <w:r w:rsidRPr="004201DA">
        <w:rPr>
          <w:rFonts w:ascii="Times New Roman" w:eastAsia="Times New Roman" w:hAnsi="Times New Roman" w:cs="Times New Roman"/>
          <w:sz w:val="28"/>
          <w:szCs w:val="28"/>
        </w:rPr>
        <w:t>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перевозку между субъектами Российской Федерации несовершеннолетних, самовольно ушедших из семей, детских домов, школ-интернатов и иных детских учреждений – на 0,3 млн рублей, или на 81,7 % (2015 год – 0,3 млн рублей, 2016 год – 0,6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19.05.1995 № 81-ФЗ "О государственных пособиях гражданам, имеющим детей" – на 8,0 млн рублей, или на 36,7 % (2015 год – 21,9 млн рублей, 2016 год – 29,9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 – на 64,8 млн рублей, или на 7,3 % (2015 год – 893,7 млн рублей, 2016 год – 958,5 млн рублей); при рождении ребенка гражданам, не подлежащим обязательному социальному страхованию на случай временной нетрудоспособности и в связи с материнством – на 7,3 млн рублей, или на 7,6 %  (2015 год – 96,5 млн рублей, 2016 год – 103,8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 xml:space="preserve">краевого бюджета </w:t>
      </w:r>
      <w:r w:rsidRPr="004201DA">
        <w:rPr>
          <w:rFonts w:ascii="Times New Roman" w:eastAsia="Times New Roman" w:hAnsi="Times New Roman" w:cs="Times New Roman"/>
          <w:sz w:val="28"/>
          <w:szCs w:val="28"/>
        </w:rPr>
        <w:t>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предоставление регионального материнского (семейного) капитала – на 50,0 млн рублей, или на 20,0 % (2015 год – 250,0 млн рублей, 2016 год – 300,0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выплату ежемесячного пособия на ребенка – на 24,4 млн рублей, или на 7,1 % (2015 год – 343,</w:t>
      </w:r>
      <w:r w:rsidR="00E26047">
        <w:rPr>
          <w:rFonts w:ascii="Times New Roman" w:eastAsia="Times New Roman" w:hAnsi="Times New Roman" w:cs="Times New Roman"/>
          <w:sz w:val="28"/>
          <w:szCs w:val="28"/>
        </w:rPr>
        <w:t>3</w:t>
      </w:r>
      <w:r w:rsidRPr="004201DA">
        <w:rPr>
          <w:rFonts w:ascii="Times New Roman" w:eastAsia="Times New Roman" w:hAnsi="Times New Roman" w:cs="Times New Roman"/>
          <w:sz w:val="28"/>
          <w:szCs w:val="28"/>
        </w:rPr>
        <w:t xml:space="preserve"> млн рублей, 2016 год – 367,7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ежемесячную денежную выплату, назначаемую в случае рождения третьего ребенка или последующих детей до достижения ребенком возраста трех лет – на 227,9 млн рублей, или на 48,2 %  (2015 год – 473,1 млн рублей, 2016 год – 701,0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пенсии за выслугу лет государственным служащим Приморского края – на 2,9 млн рублей, или на 6,7 %  (2015 год – 43,8 млн рублей, 2016 год – 46,7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ежемесячные денежные выплаты ветеранам труда – на 28,2 млн рублей, или на 2,6 % (2015 год – 1072,8 млн рублей, 2016 год – 1101,0 млн рублей); ветеранам труда Приморского края – на 7,3 млн рублей, или на 17,1 %  (2015 год – 42,6 млн рублей, 2016 год – 49,9 млн рублей); труженикам тыла – на 1,1 млн рублей, или на 2,8 % (2015 год – 39,2 млн рублей, 2016 год – 40,3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социальные выплаты на компенсацию части расходов по уплате процентов по ипотечным жилищным кредитам – на 11,5 млн рублей, или на 28,8 % (2015 год – 40,0 млн рублей, 2016 год – 51,5 млн рублей); приобретение жилья семье, в которой родились одновременно трое и более детей – на 2,1 млн рублей, или на 5,4 % (2015 год – 39,1 млн рублей, 2016 год</w:t>
      </w:r>
      <w:r w:rsidR="00D84011">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 xml:space="preserve">– 41,2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Повышение бюджетных ассигнований на реализацию вышеуказанных мероприятий на 2016 год по сравнению с текущим периодом обусловлен увеличением численности получателей перечисленных выплат;</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01.01.2004 на территории Приморского края – на 27,9 млн рублей, или на 5,8 % (2015 год – 479,0 млн рублей, 2016 год – 506,9 млн рублей). Причины увеличения плановых назначений департаментом труда и социального развития Приморского края не указаны.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 Следует отметить, что первоначальной редакцией закона о бюджете на 2015 год на данные цели предусмотрено 576,9 млн рублей. В течение 2015</w:t>
      </w:r>
      <w:r w:rsidR="00E26047">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года изменения в краевой бюджет в части финансового обеспечения указанного мероприятия вносились дважды и сокращены в общем объеме на 97,9 млн рублей. По состоянию на 01.10.2015 расходы исполнены в сумме 302,5 млн рублей, или 63,2 % годовых плановых назначений (479,0</w:t>
      </w:r>
      <w:r w:rsidR="00E26047">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 xml:space="preserve">млн рублей).   </w:t>
      </w:r>
    </w:p>
    <w:p w:rsidR="00E6062E" w:rsidRDefault="00E6062E"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5.15.4. Государственная программа "Содействие занятости населения Приморского края на 2013-20</w:t>
      </w:r>
      <w:r w:rsidR="00BB4CE4">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Ответственным исполнителем ГП является департамент труда и социального развития Приморского края, соисполнители ГП – департамент образования и науки Приморского края, департамент финансов Приморского края. </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1296,5 млн рублей, из них за счет средств федерального бюджета – 886,7 млн рублей, краевого бюджета </w:t>
      </w:r>
      <w:r w:rsidR="00D84011">
        <w:rPr>
          <w:rFonts w:ascii="Times New Roman" w:hAnsi="Times New Roman" w:cs="Times New Roman"/>
          <w:sz w:val="28"/>
          <w:szCs w:val="28"/>
        </w:rPr>
        <w:t>–</w:t>
      </w:r>
      <w:r w:rsidRPr="004201DA">
        <w:rPr>
          <w:rFonts w:ascii="Times New Roman" w:hAnsi="Times New Roman" w:cs="Times New Roman"/>
          <w:sz w:val="28"/>
          <w:szCs w:val="28"/>
        </w:rPr>
        <w:t xml:space="preserve">409,8 млн рублей. </w:t>
      </w:r>
      <w:r w:rsidRPr="004201DA">
        <w:rPr>
          <w:rFonts w:ascii="Times New Roman" w:eastAsia="Calibri" w:hAnsi="Times New Roman" w:cs="Times New Roman"/>
          <w:sz w:val="28"/>
          <w:szCs w:val="28"/>
        </w:rPr>
        <w:t xml:space="preserve">Планируемый объем расходов </w:t>
      </w:r>
      <w:r w:rsidRPr="004201DA">
        <w:rPr>
          <w:rFonts w:ascii="Times New Roman" w:hAnsi="Times New Roman" w:cs="Times New Roman"/>
          <w:sz w:val="28"/>
          <w:szCs w:val="28"/>
        </w:rPr>
        <w:t xml:space="preserve">ниже уровня 2015 года на 4,4 %, или на 59,9 млн рублей  (1356,4 млн рублей). </w:t>
      </w:r>
    </w:p>
    <w:p w:rsidR="00D656FE" w:rsidRPr="004201DA" w:rsidRDefault="00D656FE" w:rsidP="00D656F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Доля ассигнований на реализацию ГП в общем объеме расходов краевого бюджета составляет 1,6 % (в 2015 году – 1,5 %). </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Расходы краевого бюджета на исполнение мероприятий ГП в 2016 году предусмотрены по департаменту труда и социального развития Приморского края (1130,7 млн рублей), департаменту финансов Приморского края (165,8 млн рублей). </w:t>
      </w:r>
    </w:p>
    <w:p w:rsidR="00D656FE"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D84011" w:rsidRPr="00D84011" w:rsidRDefault="00D84011" w:rsidP="00D84011">
      <w:pPr>
        <w:spacing w:after="0" w:line="240" w:lineRule="auto"/>
        <w:ind w:firstLine="709"/>
        <w:jc w:val="right"/>
        <w:rPr>
          <w:rFonts w:ascii="Times New Roman" w:hAnsi="Times New Roman" w:cs="Times New Roman"/>
          <w:sz w:val="24"/>
          <w:szCs w:val="24"/>
        </w:rPr>
      </w:pPr>
      <w:r w:rsidRPr="00D84011">
        <w:rPr>
          <w:rFonts w:ascii="Times New Roman" w:hAnsi="Times New Roman" w:cs="Times New Roman"/>
          <w:sz w:val="24"/>
          <w:szCs w:val="24"/>
        </w:rPr>
        <w:t xml:space="preserve">Таблица 39 </w:t>
      </w:r>
    </w:p>
    <w:p w:rsidR="00D656FE" w:rsidRPr="004201DA" w:rsidRDefault="00D656FE" w:rsidP="00D84011">
      <w:pPr>
        <w:spacing w:after="0" w:line="240" w:lineRule="auto"/>
        <w:ind w:left="7079" w:firstLine="709"/>
        <w:jc w:val="right"/>
        <w:rPr>
          <w:rFonts w:ascii="Times New Roman" w:hAnsi="Times New Roman" w:cs="Times New Roman"/>
          <w:sz w:val="24"/>
          <w:szCs w:val="24"/>
        </w:rPr>
      </w:pPr>
      <w:r w:rsidRPr="004201DA">
        <w:rPr>
          <w:rFonts w:ascii="Times New Roman" w:hAnsi="Times New Roman" w:cs="Times New Roman"/>
          <w:sz w:val="24"/>
          <w:szCs w:val="24"/>
        </w:rPr>
        <w:t xml:space="preserve">(млн рублей) </w:t>
      </w:r>
    </w:p>
    <w:tbl>
      <w:tblPr>
        <w:tblW w:w="9371" w:type="dxa"/>
        <w:tblInd w:w="93" w:type="dxa"/>
        <w:tblLayout w:type="fixed"/>
        <w:tblLook w:val="04A0" w:firstRow="1" w:lastRow="0" w:firstColumn="1" w:lastColumn="0" w:noHBand="0" w:noVBand="1"/>
      </w:tblPr>
      <w:tblGrid>
        <w:gridCol w:w="4410"/>
        <w:gridCol w:w="1539"/>
        <w:gridCol w:w="1296"/>
        <w:gridCol w:w="1134"/>
        <w:gridCol w:w="992"/>
      </w:tblGrid>
      <w:tr w:rsidR="00D656FE" w:rsidRPr="004201DA" w:rsidTr="00D656FE">
        <w:trPr>
          <w:trHeight w:val="300"/>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Темпы роста (снижения) расходов</w:t>
            </w:r>
          </w:p>
        </w:tc>
      </w:tr>
      <w:tr w:rsidR="00D656FE" w:rsidRPr="004201DA" w:rsidTr="00D656FE">
        <w:trPr>
          <w:trHeight w:val="300"/>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D656FE">
        <w:trPr>
          <w:trHeight w:val="300"/>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D656FE">
        <w:trPr>
          <w:trHeight w:val="300"/>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992" w:type="dxa"/>
            <w:tcBorders>
              <w:top w:val="nil"/>
              <w:left w:val="nil"/>
              <w:bottom w:val="single" w:sz="4" w:space="0" w:color="auto"/>
              <w:right w:val="single" w:sz="4" w:space="0" w:color="auto"/>
            </w:tcBorders>
            <w:shd w:val="clear" w:color="auto" w:fill="auto"/>
            <w:noWrap/>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w:t>
            </w:r>
          </w:p>
        </w:tc>
      </w:tr>
      <w:tr w:rsidR="00D656FE" w:rsidRPr="004201DA" w:rsidTr="00D656FE">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ГП "Содействие занятости населения Приморского края"</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1 356,4</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1 296,5</w:t>
            </w: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-59,9</w:t>
            </w:r>
          </w:p>
        </w:tc>
        <w:tc>
          <w:tcPr>
            <w:tcW w:w="99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95,6</w:t>
            </w:r>
          </w:p>
        </w:tc>
      </w:tr>
      <w:tr w:rsidR="00D656FE" w:rsidRPr="004201DA" w:rsidTr="00D656FE">
        <w:trPr>
          <w:trHeight w:val="912"/>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"Об оказании содействия добровольному переселению в Приморский край соотечественников, проживающих за рубежом"</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9,6</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4,5</w:t>
            </w: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-5,1</w:t>
            </w:r>
          </w:p>
        </w:tc>
        <w:tc>
          <w:tcPr>
            <w:tcW w:w="99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46,9</w:t>
            </w:r>
          </w:p>
        </w:tc>
      </w:tr>
      <w:tr w:rsidR="00D656FE" w:rsidRPr="004201DA" w:rsidTr="00D656FE">
        <w:trPr>
          <w:trHeight w:val="981"/>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"Дополнительные мероприятия в сфере занятости населения, направленные на снижение напряженности на рынке труда Приморского края в 2015 году"</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2,5</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-2,5</w:t>
            </w:r>
          </w:p>
        </w:tc>
        <w:tc>
          <w:tcPr>
            <w:tcW w:w="99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r>
      <w:tr w:rsidR="00D656FE" w:rsidRPr="004201DA" w:rsidTr="00D656FE">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"Повышение мобильности трудовых ресурсов"</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20,6</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12,6</w:t>
            </w: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-8,0</w:t>
            </w:r>
          </w:p>
        </w:tc>
        <w:tc>
          <w:tcPr>
            <w:tcW w:w="99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61,2</w:t>
            </w:r>
          </w:p>
        </w:tc>
      </w:tr>
      <w:tr w:rsidR="00D656FE" w:rsidRPr="004201DA" w:rsidTr="00D656FE">
        <w:trPr>
          <w:trHeight w:val="765"/>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Мероприятия государственной программы "Содействие занятости населения Приморского края"</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1 323,7</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-1 323,7</w:t>
            </w:r>
          </w:p>
        </w:tc>
        <w:tc>
          <w:tcPr>
            <w:tcW w:w="99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r>
      <w:tr w:rsidR="00D656FE" w:rsidRPr="004201DA" w:rsidTr="00D656FE">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"Мероприятия в сфере занятости населения"</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1 256,4</w:t>
            </w: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1 256,4</w:t>
            </w:r>
          </w:p>
        </w:tc>
        <w:tc>
          <w:tcPr>
            <w:tcW w:w="99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r w:rsidR="00D656FE" w:rsidRPr="004201DA" w:rsidTr="00D656FE">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"Улучшение условий и охраны труда в Приморском крае"</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23,0</w:t>
            </w:r>
          </w:p>
        </w:tc>
        <w:tc>
          <w:tcPr>
            <w:tcW w:w="1134"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23,0</w:t>
            </w:r>
          </w:p>
        </w:tc>
        <w:tc>
          <w:tcPr>
            <w:tcW w:w="99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bl>
    <w:p w:rsidR="00D656FE" w:rsidRPr="004201DA" w:rsidRDefault="00D656FE" w:rsidP="00D656FE">
      <w:pPr>
        <w:spacing w:after="0" w:line="240" w:lineRule="auto"/>
        <w:ind w:firstLine="708"/>
        <w:jc w:val="both"/>
        <w:rPr>
          <w:rFonts w:ascii="Times New Roman" w:hAnsi="Times New Roman" w:cs="Times New Roman"/>
          <w:sz w:val="28"/>
          <w:szCs w:val="28"/>
        </w:rPr>
      </w:pP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Следует отметить, что законопроектом на 2016 год в рамках ГП представлены множественные перемещения. Так, отдельные мероприятия, предусмотренные действующей редакцией ГП</w:t>
      </w:r>
      <w:r w:rsidRPr="004201DA">
        <w:rPr>
          <w:rFonts w:ascii="Times New Roman" w:hAnsi="Times New Roman" w:cs="Times New Roman"/>
          <w:sz w:val="28"/>
          <w:szCs w:val="28"/>
          <w:vertAlign w:val="superscript"/>
        </w:rPr>
        <w:footnoteReference w:id="25"/>
      </w:r>
      <w:r w:rsidRPr="004201DA">
        <w:rPr>
          <w:rFonts w:ascii="Times New Roman" w:hAnsi="Times New Roman" w:cs="Times New Roman"/>
          <w:sz w:val="28"/>
          <w:szCs w:val="28"/>
        </w:rPr>
        <w:t xml:space="preserve"> в позиции "Отдельные мероприятия государственной программы", в соответствии с законопроектом в 2016 году в общей сумме 1279,4 млн рублей перемещены в подпрограммы "Мероприятия в сфере занятости населения" в сумме 1256,4 млн рублей,  "Улучшение условий и охраны труда в Приморском крае" – 23,0 млн рублей. При этом реализация указанных подпрограмм действующей редакцией государственной программы не предусмотрена.</w:t>
      </w:r>
    </w:p>
    <w:p w:rsidR="00D656FE" w:rsidRPr="004201DA" w:rsidRDefault="00D656FE" w:rsidP="00D656FE">
      <w:pPr>
        <w:spacing w:after="0" w:line="240" w:lineRule="auto"/>
        <w:ind w:firstLine="709"/>
        <w:jc w:val="both"/>
        <w:rPr>
          <w:rFonts w:ascii="Times New Roman" w:eastAsia="Calibri" w:hAnsi="Times New Roman" w:cs="Times New Roman"/>
          <w:b/>
          <w:i/>
          <w:sz w:val="28"/>
          <w:szCs w:val="28"/>
        </w:rPr>
      </w:pPr>
      <w:r w:rsidRPr="004201DA">
        <w:rPr>
          <w:rFonts w:ascii="Times New Roman" w:eastAsia="Times New Roman" w:hAnsi="Times New Roman" w:cs="Times New Roman"/>
          <w:sz w:val="28"/>
          <w:szCs w:val="24"/>
        </w:rPr>
        <w:t xml:space="preserve">По сравнению с 2015 годом в связи с отсутствием распределения </w:t>
      </w:r>
      <w:r w:rsidRPr="004201DA">
        <w:rPr>
          <w:rFonts w:ascii="Times New Roman" w:eastAsia="Times New Roman" w:hAnsi="Times New Roman" w:cs="Times New Roman"/>
          <w:i/>
          <w:sz w:val="28"/>
          <w:szCs w:val="24"/>
        </w:rPr>
        <w:t xml:space="preserve">федеральных средств </w:t>
      </w:r>
      <w:r w:rsidRPr="004201DA">
        <w:rPr>
          <w:rFonts w:ascii="Times New Roman" w:eastAsia="Calibri" w:hAnsi="Times New Roman" w:cs="Times New Roman"/>
          <w:sz w:val="28"/>
          <w:szCs w:val="28"/>
        </w:rPr>
        <w:t xml:space="preserve">в законопроекте </w:t>
      </w:r>
      <w:r w:rsidRPr="004201DA">
        <w:rPr>
          <w:rFonts w:ascii="Times New Roman" w:eastAsia="Calibri" w:hAnsi="Times New Roman" w:cs="Times New Roman"/>
          <w:b/>
          <w:i/>
          <w:sz w:val="28"/>
          <w:szCs w:val="28"/>
        </w:rPr>
        <w:t>не отражены расходы на:</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 – 4,7</w:t>
      </w:r>
      <w:r w:rsidR="00E26047">
        <w:rPr>
          <w:rFonts w:ascii="Times New Roman" w:hAnsi="Times New Roman" w:cs="Times New Roman"/>
          <w:sz w:val="28"/>
          <w:szCs w:val="28"/>
        </w:rPr>
        <w:t> </w:t>
      </w:r>
      <w:r w:rsidRPr="004201DA">
        <w:rPr>
          <w:rFonts w:ascii="Times New Roman" w:hAnsi="Times New Roman" w:cs="Times New Roman"/>
          <w:sz w:val="28"/>
          <w:szCs w:val="28"/>
        </w:rPr>
        <w:t>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 реализацию дополнительных мероприятий в сфере занятости населения – 11,9 млн рублей. </w:t>
      </w:r>
    </w:p>
    <w:p w:rsidR="00D656FE" w:rsidRPr="004201DA" w:rsidRDefault="00D656FE" w:rsidP="00D656FE">
      <w:pPr>
        <w:spacing w:after="0" w:line="240" w:lineRule="auto"/>
        <w:ind w:firstLine="708"/>
        <w:jc w:val="both"/>
        <w:rPr>
          <w:rFonts w:ascii="Times New Roman" w:eastAsia="Times New Roman" w:hAnsi="Times New Roman" w:cs="Times New Roman"/>
          <w:sz w:val="28"/>
          <w:szCs w:val="28"/>
        </w:rPr>
      </w:pPr>
      <w:r w:rsidRPr="004201DA">
        <w:rPr>
          <w:rFonts w:ascii="Times New Roman" w:eastAsia="Calibri" w:hAnsi="Times New Roman" w:cs="Times New Roman"/>
          <w:i/>
          <w:sz w:val="28"/>
          <w:szCs w:val="28"/>
        </w:rPr>
        <w:t>За счет средств краевого бюджета</w:t>
      </w:r>
      <w:r w:rsidRPr="004201DA">
        <w:rPr>
          <w:rFonts w:ascii="Times New Roman" w:eastAsia="Calibri" w:hAnsi="Times New Roman" w:cs="Times New Roman"/>
          <w:sz w:val="28"/>
          <w:szCs w:val="28"/>
        </w:rPr>
        <w:t xml:space="preserve">  </w:t>
      </w:r>
      <w:r w:rsidRPr="004201DA">
        <w:rPr>
          <w:rFonts w:ascii="Times New Roman" w:eastAsia="Calibri" w:hAnsi="Times New Roman" w:cs="Times New Roman"/>
          <w:b/>
          <w:i/>
          <w:sz w:val="28"/>
          <w:szCs w:val="28"/>
        </w:rPr>
        <w:t>н</w:t>
      </w:r>
      <w:r w:rsidRPr="004201DA">
        <w:rPr>
          <w:rFonts w:ascii="Times New Roman" w:eastAsia="Times New Roman" w:hAnsi="Times New Roman" w:cs="Times New Roman"/>
          <w:b/>
          <w:i/>
          <w:sz w:val="28"/>
          <w:szCs w:val="28"/>
        </w:rPr>
        <w:t xml:space="preserve">е запланированы на 2016 год по сравнению с 2015 годом бюджетные ассигнования </w:t>
      </w:r>
      <w:r w:rsidRPr="004201DA">
        <w:rPr>
          <w:rFonts w:ascii="Times New Roman" w:eastAsia="Times New Roman" w:hAnsi="Times New Roman" w:cs="Times New Roman"/>
          <w:sz w:val="28"/>
          <w:szCs w:val="28"/>
        </w:rPr>
        <w:t>на:</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 – 0,4</w:t>
      </w:r>
      <w:r w:rsidR="00E26047">
        <w:rPr>
          <w:rFonts w:ascii="Times New Roman" w:eastAsia="Calibri" w:hAnsi="Times New Roman" w:cs="Times New Roman"/>
          <w:sz w:val="28"/>
          <w:szCs w:val="28"/>
        </w:rPr>
        <w:t> </w:t>
      </w:r>
      <w:r w:rsidRPr="004201DA">
        <w:rPr>
          <w:rFonts w:ascii="Times New Roman" w:eastAsia="Calibri" w:hAnsi="Times New Roman" w:cs="Times New Roman"/>
          <w:sz w:val="28"/>
          <w:szCs w:val="28"/>
        </w:rPr>
        <w:t>млн рублей (в текущем периоде средства предусмотрены на оплату  фильма о Приморском крае  для привлечения соотечественников, проживающих за рубежом. По состоянию на 01.10.2015 года кассовое исполнение по данной статье расходов отсутствует</w:t>
      </w:r>
      <w:r w:rsidR="00CD3CA5">
        <w:rPr>
          <w:rFonts w:ascii="Times New Roman" w:eastAsia="Calibri" w:hAnsi="Times New Roman" w:cs="Times New Roman"/>
          <w:sz w:val="28"/>
          <w:szCs w:val="28"/>
        </w:rPr>
        <w:t>)</w:t>
      </w:r>
      <w:r w:rsidRPr="004201DA">
        <w:rPr>
          <w:rFonts w:ascii="Times New Roman" w:eastAsia="Calibri" w:hAnsi="Times New Roman" w:cs="Times New Roman"/>
          <w:sz w:val="28"/>
          <w:szCs w:val="28"/>
        </w:rPr>
        <w:t>;</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предоставление субсидий юридическим лицам на возмещение затрат, связанных с реализацией дополнительных мероприятий в сфере занятости населения, направленных на снижение напряженности на рынке труда Приморского края – 2,5 млн рублей;</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мероприятия, направленные на повышение мобильности трудовых ресурсов – 0,3 млн рублей;</w:t>
      </w:r>
      <w:r w:rsidRPr="004201DA">
        <w:t xml:space="preserve"> </w:t>
      </w:r>
      <w:r w:rsidRPr="004201DA">
        <w:rPr>
          <w:rFonts w:ascii="Times New Roman" w:eastAsia="Calibri" w:hAnsi="Times New Roman" w:cs="Times New Roman"/>
          <w:sz w:val="28"/>
          <w:szCs w:val="28"/>
        </w:rPr>
        <w:t>по обеспечению функционирования программного комплекса по предоставлению государственных услуг в области содействия занятости населения – 1,6 млн рублей;</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проведение краевых семинаров по совершенствованию системы оплаты труда – 0,3 млн рублей;</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0,4</w:t>
      </w:r>
      <w:r w:rsidR="00E26047">
        <w:rPr>
          <w:rFonts w:ascii="Times New Roman" w:eastAsia="Calibri" w:hAnsi="Times New Roman" w:cs="Times New Roman"/>
          <w:sz w:val="28"/>
          <w:szCs w:val="28"/>
        </w:rPr>
        <w:t> </w:t>
      </w:r>
      <w:r w:rsidRPr="004201DA">
        <w:rPr>
          <w:rFonts w:ascii="Times New Roman" w:eastAsia="Calibri" w:hAnsi="Times New Roman" w:cs="Times New Roman"/>
          <w:sz w:val="28"/>
          <w:szCs w:val="28"/>
        </w:rPr>
        <w:t>млн рублей.</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eastAsia="Times New Roman" w:hAnsi="Times New Roman" w:cs="Times New Roman"/>
          <w:iCs/>
          <w:color w:val="000000"/>
          <w:sz w:val="28"/>
          <w:szCs w:val="28"/>
        </w:rPr>
        <w:t>Причины исключения бюджетных ассигнований на 2016 год на реализацию вышеуказанных мероприятий в материалах к законопроекту не указаны.</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Calibri" w:hAnsi="Times New Roman" w:cs="Times New Roman"/>
          <w:sz w:val="28"/>
          <w:szCs w:val="28"/>
        </w:rPr>
        <w:t xml:space="preserve"> </w:t>
      </w:r>
      <w:r w:rsidRPr="004201DA">
        <w:rPr>
          <w:rFonts w:ascii="Times New Roman" w:eastAsia="Times New Roman" w:hAnsi="Times New Roman" w:cs="Times New Roman"/>
          <w:b/>
          <w:i/>
          <w:sz w:val="28"/>
          <w:szCs w:val="24"/>
        </w:rPr>
        <w:t>С уменьшением к уровню 2015 года запланированы расходы за счет средств:</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на иные межбюджетные трансферты, пер</w:t>
      </w:r>
      <w:r w:rsidRPr="000B4EA2">
        <w:rPr>
          <w:rFonts w:ascii="Times New Roman" w:eastAsia="Times New Roman" w:hAnsi="Times New Roman" w:cs="Times New Roman"/>
          <w:sz w:val="28"/>
          <w:szCs w:val="24"/>
        </w:rPr>
        <w:t>е</w:t>
      </w:r>
      <w:r w:rsidRPr="004201DA">
        <w:rPr>
          <w:rFonts w:ascii="Times New Roman" w:eastAsia="Times New Roman" w:hAnsi="Times New Roman" w:cs="Times New Roman"/>
          <w:sz w:val="28"/>
          <w:szCs w:val="24"/>
        </w:rPr>
        <w:t>даваемые бюджетам на реализацию программ местного развития и обеспечение занятости для шахтерских городов и поселков – на 38,1</w:t>
      </w:r>
      <w:r w:rsidR="00E26047">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или на 18,7 %, что составляет 165,8 млн рублей (в 2015 году</w:t>
      </w:r>
      <w:r w:rsidR="001521AD">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xml:space="preserve"> – 203,9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краевого бюджета</w:t>
      </w:r>
      <w:r w:rsidRPr="004201DA">
        <w:rPr>
          <w:rFonts w:ascii="Times New Roman" w:eastAsia="Times New Roman" w:hAnsi="Times New Roman" w:cs="Times New Roman"/>
          <w:sz w:val="28"/>
          <w:szCs w:val="24"/>
        </w:rPr>
        <w:t xml:space="preserve">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 – на 0,1</w:t>
      </w:r>
      <w:r w:rsidR="00E26047">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или на 2,3 % (2015 год – 4,6 млн рублей, 2016 год – 4,5</w:t>
      </w:r>
      <w:r w:rsidR="00E26047">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xml:space="preserve">млн рублей); </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 на 7,6 млн рублей, или на 37,7 % </w:t>
      </w:r>
      <w:r w:rsidRPr="004201DA">
        <w:rPr>
          <w:rFonts w:ascii="Times New Roman" w:eastAsia="Times New Roman" w:hAnsi="Times New Roman" w:cs="Times New Roman"/>
          <w:sz w:val="28"/>
          <w:szCs w:val="24"/>
        </w:rPr>
        <w:t>(2015 год – 20,2</w:t>
      </w:r>
      <w:r w:rsidR="00E26047">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2016 год – 12,6 млн рублей).</w:t>
      </w:r>
      <w:r w:rsidRPr="004201DA">
        <w:rPr>
          <w:rFonts w:ascii="Times New Roman" w:eastAsia="Calibri" w:hAnsi="Times New Roman" w:cs="Times New Roman"/>
          <w:sz w:val="28"/>
          <w:szCs w:val="28"/>
        </w:rPr>
        <w:t xml:space="preserve">  </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Times New Roman" w:hAnsi="Times New Roman" w:cs="Times New Roman"/>
          <w:sz w:val="28"/>
          <w:szCs w:val="24"/>
        </w:rPr>
        <w:t xml:space="preserve">По информации департамента труда и социального развития Приморского края бюджетные ассигнования предусмотрены </w:t>
      </w:r>
      <w:r w:rsidRPr="004201DA">
        <w:rPr>
          <w:rFonts w:ascii="Times New Roman" w:eastAsia="Calibri" w:hAnsi="Times New Roman" w:cs="Times New Roman"/>
          <w:sz w:val="28"/>
          <w:szCs w:val="28"/>
        </w:rPr>
        <w:t>в соответствии с ожидаемой потребностью в средствах на данные цели.</w:t>
      </w:r>
    </w:p>
    <w:p w:rsidR="00D656FE" w:rsidRPr="004201DA" w:rsidRDefault="00D656FE" w:rsidP="00D656FE">
      <w:pPr>
        <w:spacing w:after="0" w:line="240" w:lineRule="auto"/>
        <w:ind w:firstLine="708"/>
        <w:jc w:val="both"/>
        <w:rPr>
          <w:rFonts w:ascii="Times New Roman" w:eastAsia="Times New Roman" w:hAnsi="Times New Roman" w:cs="Times New Roman"/>
          <w:kern w:val="38"/>
          <w:sz w:val="28"/>
          <w:szCs w:val="28"/>
        </w:rPr>
      </w:pPr>
      <w:r w:rsidRPr="004201DA">
        <w:rPr>
          <w:rFonts w:ascii="Times New Roman" w:eastAsia="Times New Roman" w:hAnsi="Times New Roman" w:cs="Times New Roman"/>
          <w:b/>
          <w:i/>
          <w:kern w:val="38"/>
          <w:sz w:val="28"/>
          <w:szCs w:val="28"/>
        </w:rPr>
        <w:t xml:space="preserve">В 2016 году на уровне 2015 года предусмотрены расходы на </w:t>
      </w:r>
      <w:r w:rsidRPr="004201DA">
        <w:rPr>
          <w:rFonts w:ascii="Times New Roman" w:eastAsia="Times New Roman" w:hAnsi="Times New Roman" w:cs="Times New Roman"/>
          <w:kern w:val="38"/>
          <w:sz w:val="28"/>
          <w:szCs w:val="28"/>
        </w:rPr>
        <w:t xml:space="preserve">совершенствование системы обучения, профессиональной подготовки по охране труда в Приморском крае – 0,2 млн рублей; выполнение органами местного самоуправления отдельных государственных полномочий по государственному управлению охраной труда – 22,3 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8"/>
        </w:rPr>
      </w:pPr>
      <w:r w:rsidRPr="004201DA">
        <w:rPr>
          <w:rFonts w:ascii="Times New Roman" w:eastAsia="Times New Roman" w:hAnsi="Times New Roman" w:cs="Times New Roman"/>
          <w:b/>
          <w:i/>
          <w:sz w:val="28"/>
          <w:szCs w:val="28"/>
        </w:rPr>
        <w:t>С увеличением к уровню 2015 года запланированы расходы за счет средств:</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на социальные выплаты безработным гражданам – на 5,7 млн рублей, или на 0,8 % (2015 год – 715,2 млн рублей, 2016 год – 720,9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краевого бюджета</w:t>
      </w:r>
      <w:r w:rsidRPr="004201DA">
        <w:rPr>
          <w:rFonts w:ascii="Times New Roman" w:eastAsia="Times New Roman" w:hAnsi="Times New Roman" w:cs="Times New Roman"/>
          <w:sz w:val="28"/>
          <w:szCs w:val="24"/>
        </w:rPr>
        <w:t xml:space="preserve">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 – на 0,1 млн рублей, или на 100,0 % (2015 год – 0,2</w:t>
      </w:r>
      <w:r w:rsidR="00E26047">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2016 год – 0,3 млн рублей). Согласно сведениям департамента труда и социального развития Приморского края средства предусмотрены на проведение специальной оценки условий  труда в соответствии с Федеральным законом от 28.12.2013 № 426-ФЗ "О специальной оценке условий труда";</w:t>
      </w:r>
      <w:r w:rsidR="00ED5EB8">
        <w:rPr>
          <w:rFonts w:ascii="Times New Roman" w:eastAsia="Times New Roman" w:hAnsi="Times New Roman" w:cs="Times New Roman"/>
          <w:sz w:val="28"/>
          <w:szCs w:val="24"/>
        </w:rPr>
        <w:t xml:space="preserve"> </w:t>
      </w:r>
    </w:p>
    <w:p w:rsidR="00D656FE" w:rsidRPr="004201DA" w:rsidRDefault="00D656FE" w:rsidP="00D656FE">
      <w:pPr>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обеспечение деятельности (оказание услуг, выполнение работ) краевых государственных учреждений – на 2,0 млн рублей, или на 5,5 % </w:t>
      </w:r>
      <w:r w:rsidRPr="004201DA">
        <w:rPr>
          <w:rFonts w:ascii="Times New Roman" w:eastAsia="Times New Roman" w:hAnsi="Times New Roman" w:cs="Times New Roman"/>
          <w:sz w:val="28"/>
          <w:szCs w:val="24"/>
        </w:rPr>
        <w:t xml:space="preserve">(2015 год – 364,8 млн рублей, 2016 год – 366,8 млн рублей). </w:t>
      </w:r>
      <w:r w:rsidRPr="004201DA">
        <w:rPr>
          <w:rFonts w:ascii="Times New Roman" w:hAnsi="Times New Roman" w:cs="Times New Roman"/>
          <w:sz w:val="28"/>
          <w:szCs w:val="28"/>
        </w:rPr>
        <w:t>Указанные средства предусмотрены 29 государственным бюджетным учреждениям, подведомственным  департаменту труда и социального развития Приморского края (центры занятости населения), на исполнение государственного задания по предоставлению государственных услуг в области содействия занятости населения.</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5.15.5. Государственная программа "Развитие культуры Приморского края на 2013-20</w:t>
      </w:r>
      <w:r w:rsidR="00BB4CE4">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3719CE" w:rsidRPr="00B24F90" w:rsidRDefault="003719CE" w:rsidP="003719CE">
      <w:pPr>
        <w:spacing w:after="0" w:line="240" w:lineRule="auto"/>
        <w:ind w:firstLine="709"/>
        <w:jc w:val="both"/>
        <w:rPr>
          <w:rFonts w:ascii="Times New Roman" w:hAnsi="Times New Roman"/>
          <w:bCs/>
          <w:color w:val="000000"/>
          <w:sz w:val="28"/>
          <w:szCs w:val="28"/>
        </w:rPr>
      </w:pPr>
      <w:r w:rsidRPr="00B24F90">
        <w:rPr>
          <w:rFonts w:ascii="Times New Roman" w:hAnsi="Times New Roman"/>
          <w:bCs/>
          <w:color w:val="000000"/>
          <w:sz w:val="28"/>
          <w:szCs w:val="28"/>
        </w:rPr>
        <w:t>Согласно паспорту ГП ответственным исполнителем является департамент культуры Приморского края, соисполнители 3 главных распорядителя бюджетных средств.</w:t>
      </w:r>
    </w:p>
    <w:p w:rsidR="003719CE" w:rsidRDefault="003719CE" w:rsidP="003719CE">
      <w:pPr>
        <w:spacing w:after="0" w:line="240" w:lineRule="auto"/>
        <w:ind w:firstLine="709"/>
        <w:jc w:val="both"/>
        <w:outlineLvl w:val="4"/>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Законопроектом на 201</w:t>
      </w:r>
      <w:r w:rsidRPr="0021107B">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предусмотрены бюджетные ассигнования  в общем объеме </w:t>
      </w:r>
      <w:r>
        <w:rPr>
          <w:rFonts w:ascii="Times New Roman" w:eastAsia="Times New Roman" w:hAnsi="Times New Roman" w:cs="Times New Roman"/>
          <w:sz w:val="28"/>
          <w:szCs w:val="28"/>
        </w:rPr>
        <w:t>1305,1</w:t>
      </w:r>
      <w:r w:rsidRPr="00B24F90">
        <w:rPr>
          <w:rFonts w:ascii="Times New Roman" w:eastAsia="Times New Roman" w:hAnsi="Times New Roman" w:cs="Times New Roman"/>
          <w:sz w:val="28"/>
          <w:szCs w:val="28"/>
        </w:rPr>
        <w:t xml:space="preserve"> млн рублей, из них за счет средств</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краевого бюджета</w:t>
      </w:r>
      <w:r w:rsidR="001521AD">
        <w:rPr>
          <w:rFonts w:ascii="Times New Roman" w:eastAsia="Times New Roman" w:hAnsi="Times New Roman" w:cs="Times New Roman"/>
          <w:sz w:val="28"/>
          <w:szCs w:val="28"/>
        </w:rPr>
        <w:t> </w:t>
      </w:r>
      <w:r w:rsidRPr="00B24F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1300,</w:t>
      </w:r>
      <w:r w:rsidR="00EE1631">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федерального бюджета – 4,</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млн рублей.</w:t>
      </w:r>
    </w:p>
    <w:p w:rsidR="003719CE" w:rsidRDefault="003719CE" w:rsidP="003719CE">
      <w:pPr>
        <w:spacing w:after="0" w:line="240" w:lineRule="auto"/>
        <w:ind w:firstLine="709"/>
        <w:jc w:val="both"/>
        <w:outlineLvl w:val="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Запланированная на 2016 год сумма 1305,1 млн рублей </w:t>
      </w:r>
      <w:r w:rsidRPr="00B24F90">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940,1</w:t>
      </w:r>
      <w:r w:rsidRPr="00B24F90">
        <w:rPr>
          <w:rFonts w:ascii="Times New Roman" w:eastAsia="Times New Roman" w:hAnsi="Times New Roman" w:cs="Times New Roman"/>
          <w:sz w:val="28"/>
          <w:szCs w:val="28"/>
        </w:rPr>
        <w:t xml:space="preserve"> млн рублей </w:t>
      </w:r>
      <w:r>
        <w:rPr>
          <w:rFonts w:ascii="Times New Roman" w:eastAsia="Times New Roman" w:hAnsi="Times New Roman" w:cs="Times New Roman"/>
          <w:sz w:val="28"/>
          <w:szCs w:val="28"/>
        </w:rPr>
        <w:t>меньше</w:t>
      </w:r>
      <w:r w:rsidRPr="00B24F90">
        <w:rPr>
          <w:rFonts w:ascii="Times New Roman" w:eastAsia="Times New Roman" w:hAnsi="Times New Roman" w:cs="Times New Roman"/>
          <w:sz w:val="28"/>
          <w:szCs w:val="28"/>
        </w:rPr>
        <w:t>, чем</w:t>
      </w:r>
      <w:r>
        <w:rPr>
          <w:rFonts w:ascii="Times New Roman" w:eastAsia="Times New Roman" w:hAnsi="Times New Roman" w:cs="Times New Roman"/>
          <w:sz w:val="28"/>
          <w:szCs w:val="28"/>
        </w:rPr>
        <w:t xml:space="preserve"> установленная законом о краевом бюджете на</w:t>
      </w:r>
      <w:r w:rsidRPr="00B24F90">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5 год</w:t>
      </w:r>
      <w:r w:rsidRPr="00B24F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2245,2</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и на 640,4 млн рублей, по законопроекту о внесении изменений в краевой бюджет на 2015 год</w:t>
      </w:r>
      <w:r w:rsidR="00EE1631">
        <w:rPr>
          <w:rFonts w:ascii="Times New Roman" w:eastAsia="Times New Roman" w:hAnsi="Times New Roman" w:cs="Times New Roman"/>
          <w:sz w:val="28"/>
          <w:szCs w:val="28"/>
        </w:rPr>
        <w:t xml:space="preserve"> (1945,5 млн рублей)</w:t>
      </w:r>
      <w:r>
        <w:rPr>
          <w:rFonts w:ascii="Times New Roman" w:eastAsia="Times New Roman" w:hAnsi="Times New Roman" w:cs="Times New Roman"/>
          <w:sz w:val="28"/>
          <w:szCs w:val="28"/>
        </w:rPr>
        <w:t>.</w:t>
      </w:r>
    </w:p>
    <w:p w:rsidR="003719CE" w:rsidRDefault="003719CE" w:rsidP="003719CE">
      <w:pPr>
        <w:spacing w:after="0" w:line="240" w:lineRule="auto"/>
        <w:ind w:firstLine="709"/>
        <w:jc w:val="both"/>
        <w:rPr>
          <w:rFonts w:ascii="Times New Roman" w:hAnsi="Times New Roman"/>
          <w:bCs/>
          <w:color w:val="000000"/>
          <w:sz w:val="28"/>
          <w:szCs w:val="28"/>
        </w:rPr>
      </w:pPr>
      <w:r w:rsidRPr="00B24F90">
        <w:rPr>
          <w:rFonts w:ascii="Times New Roman" w:eastAsia="Times New Roman" w:hAnsi="Times New Roman" w:cs="Times New Roman"/>
          <w:sz w:val="28"/>
          <w:szCs w:val="28"/>
        </w:rPr>
        <w:t>Расходы на реализацию мероприятий в законопроекте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в разрезе ведомств составляют</w:t>
      </w:r>
      <w:r>
        <w:rPr>
          <w:rFonts w:ascii="Times New Roman" w:eastAsia="Times New Roman" w:hAnsi="Times New Roman" w:cs="Times New Roman"/>
          <w:sz w:val="28"/>
          <w:szCs w:val="28"/>
        </w:rPr>
        <w:t xml:space="preserve"> по</w:t>
      </w:r>
      <w:r w:rsidRPr="00B24F90">
        <w:rPr>
          <w:rFonts w:ascii="Times New Roman" w:eastAsia="Times New Roman" w:hAnsi="Times New Roman" w:cs="Times New Roman"/>
          <w:sz w:val="28"/>
          <w:szCs w:val="28"/>
        </w:rPr>
        <w:t xml:space="preserve"> </w:t>
      </w:r>
      <w:r w:rsidRPr="000D2ABA">
        <w:rPr>
          <w:rFonts w:ascii="Times New Roman" w:hAnsi="Times New Roman"/>
          <w:bCs/>
          <w:color w:val="000000"/>
          <w:sz w:val="28"/>
          <w:szCs w:val="28"/>
        </w:rPr>
        <w:t>департамент</w:t>
      </w:r>
      <w:r>
        <w:rPr>
          <w:rFonts w:ascii="Times New Roman" w:hAnsi="Times New Roman"/>
          <w:bCs/>
          <w:color w:val="000000"/>
          <w:sz w:val="28"/>
          <w:szCs w:val="28"/>
        </w:rPr>
        <w:t>у</w:t>
      </w:r>
      <w:r w:rsidRPr="000D2ABA">
        <w:rPr>
          <w:rFonts w:ascii="Times New Roman" w:hAnsi="Times New Roman"/>
          <w:bCs/>
          <w:color w:val="000000"/>
          <w:sz w:val="28"/>
          <w:szCs w:val="28"/>
        </w:rPr>
        <w:t xml:space="preserve"> культуры Приморского края (742,8 млн рублей), департамент</w:t>
      </w:r>
      <w:r>
        <w:rPr>
          <w:rFonts w:ascii="Times New Roman" w:hAnsi="Times New Roman"/>
          <w:bCs/>
          <w:color w:val="000000"/>
          <w:sz w:val="28"/>
          <w:szCs w:val="28"/>
        </w:rPr>
        <w:t>у</w:t>
      </w:r>
      <w:r w:rsidRPr="000D2ABA">
        <w:rPr>
          <w:rFonts w:ascii="Times New Roman" w:hAnsi="Times New Roman"/>
          <w:bCs/>
          <w:color w:val="000000"/>
          <w:sz w:val="28"/>
          <w:szCs w:val="28"/>
        </w:rPr>
        <w:t xml:space="preserve"> градостроительства Приморского края (496,0 млн рублей), архивн</w:t>
      </w:r>
      <w:r>
        <w:rPr>
          <w:rFonts w:ascii="Times New Roman" w:hAnsi="Times New Roman"/>
          <w:bCs/>
          <w:color w:val="000000"/>
          <w:sz w:val="28"/>
          <w:szCs w:val="28"/>
        </w:rPr>
        <w:t>ому</w:t>
      </w:r>
      <w:r w:rsidRPr="000D2ABA">
        <w:rPr>
          <w:rFonts w:ascii="Times New Roman" w:hAnsi="Times New Roman"/>
          <w:bCs/>
          <w:color w:val="000000"/>
          <w:sz w:val="28"/>
          <w:szCs w:val="28"/>
        </w:rPr>
        <w:t xml:space="preserve"> отдел</w:t>
      </w:r>
      <w:r>
        <w:rPr>
          <w:rFonts w:ascii="Times New Roman" w:hAnsi="Times New Roman"/>
          <w:bCs/>
          <w:color w:val="000000"/>
          <w:sz w:val="28"/>
          <w:szCs w:val="28"/>
        </w:rPr>
        <w:t>у</w:t>
      </w:r>
      <w:r w:rsidRPr="000D2ABA">
        <w:rPr>
          <w:rFonts w:ascii="Times New Roman" w:hAnsi="Times New Roman"/>
          <w:bCs/>
          <w:color w:val="000000"/>
          <w:sz w:val="28"/>
          <w:szCs w:val="28"/>
        </w:rPr>
        <w:t xml:space="preserve"> Приморского края (52,0 млн рублей), департамент</w:t>
      </w:r>
      <w:r>
        <w:rPr>
          <w:rFonts w:ascii="Times New Roman" w:hAnsi="Times New Roman"/>
          <w:bCs/>
          <w:color w:val="000000"/>
          <w:sz w:val="28"/>
          <w:szCs w:val="28"/>
        </w:rPr>
        <w:t>у</w:t>
      </w:r>
      <w:r w:rsidRPr="000D2ABA">
        <w:rPr>
          <w:rFonts w:ascii="Times New Roman" w:hAnsi="Times New Roman"/>
          <w:bCs/>
          <w:color w:val="000000"/>
          <w:sz w:val="28"/>
          <w:szCs w:val="28"/>
        </w:rPr>
        <w:t xml:space="preserve"> информационной политики Приморского края (14,3 млн рублей).</w:t>
      </w:r>
    </w:p>
    <w:p w:rsidR="001521AD" w:rsidRPr="001521AD" w:rsidRDefault="001521AD" w:rsidP="001521AD">
      <w:pPr>
        <w:spacing w:after="0" w:line="240" w:lineRule="auto"/>
        <w:ind w:firstLine="709"/>
        <w:jc w:val="right"/>
        <w:rPr>
          <w:rFonts w:ascii="Times New Roman" w:hAnsi="Times New Roman"/>
          <w:bCs/>
          <w:color w:val="000000"/>
          <w:sz w:val="24"/>
          <w:szCs w:val="24"/>
        </w:rPr>
      </w:pPr>
      <w:r w:rsidRPr="001521AD">
        <w:rPr>
          <w:rFonts w:ascii="Times New Roman" w:hAnsi="Times New Roman"/>
          <w:bCs/>
          <w:color w:val="000000"/>
          <w:sz w:val="24"/>
          <w:szCs w:val="24"/>
        </w:rPr>
        <w:t>Таблица 40</w:t>
      </w:r>
    </w:p>
    <w:p w:rsidR="003719CE" w:rsidRPr="00853A8D" w:rsidRDefault="001521AD" w:rsidP="003719CE">
      <w:pPr>
        <w:spacing w:after="0" w:line="240" w:lineRule="auto"/>
        <w:ind w:firstLine="709"/>
        <w:jc w:val="right"/>
        <w:rPr>
          <w:rFonts w:ascii="Times New Roman" w:hAnsi="Times New Roman"/>
          <w:bCs/>
          <w:color w:val="000000"/>
          <w:sz w:val="24"/>
          <w:szCs w:val="24"/>
        </w:rPr>
      </w:pPr>
      <w:r>
        <w:rPr>
          <w:rFonts w:ascii="Times New Roman" w:hAnsi="Times New Roman"/>
          <w:bCs/>
          <w:color w:val="000000"/>
          <w:sz w:val="24"/>
          <w:szCs w:val="24"/>
        </w:rPr>
        <w:t>(</w:t>
      </w:r>
      <w:r w:rsidR="003719CE" w:rsidRPr="00853A8D">
        <w:rPr>
          <w:rFonts w:ascii="Times New Roman" w:hAnsi="Times New Roman"/>
          <w:bCs/>
          <w:color w:val="000000"/>
          <w:sz w:val="24"/>
          <w:szCs w:val="24"/>
        </w:rPr>
        <w:t xml:space="preserve">млн рублей </w:t>
      </w:r>
      <w:r>
        <w:rPr>
          <w:rFonts w:ascii="Times New Roman" w:hAnsi="Times New Roman"/>
          <w:bCs/>
          <w:color w:val="000000"/>
          <w:sz w:val="24"/>
          <w:szCs w:val="24"/>
        </w:rPr>
        <w:t>)</w:t>
      </w:r>
    </w:p>
    <w:tbl>
      <w:tblPr>
        <w:tblW w:w="9559" w:type="dxa"/>
        <w:tblInd w:w="108" w:type="dxa"/>
        <w:tblLook w:val="04A0" w:firstRow="1" w:lastRow="0" w:firstColumn="1" w:lastColumn="0" w:noHBand="0" w:noVBand="1"/>
      </w:tblPr>
      <w:tblGrid>
        <w:gridCol w:w="664"/>
        <w:gridCol w:w="3305"/>
        <w:gridCol w:w="1002"/>
        <w:gridCol w:w="1129"/>
        <w:gridCol w:w="945"/>
        <w:gridCol w:w="1167"/>
        <w:gridCol w:w="1347"/>
      </w:tblGrid>
      <w:tr w:rsidR="003719CE" w:rsidRPr="00DC1A40" w:rsidTr="000012BC">
        <w:trPr>
          <w:trHeight w:val="812"/>
        </w:trPr>
        <w:tc>
          <w:tcPr>
            <w:tcW w:w="66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Ведомство</w:t>
            </w:r>
          </w:p>
        </w:tc>
        <w:tc>
          <w:tcPr>
            <w:tcW w:w="33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Наименование показателя</w:t>
            </w:r>
          </w:p>
        </w:tc>
        <w:tc>
          <w:tcPr>
            <w:tcW w:w="2131" w:type="dxa"/>
            <w:gridSpan w:val="2"/>
            <w:tcBorders>
              <w:top w:val="single" w:sz="4" w:space="0" w:color="auto"/>
              <w:left w:val="nil"/>
              <w:bottom w:val="single" w:sz="4" w:space="0" w:color="auto"/>
              <w:right w:val="single" w:sz="4" w:space="0" w:color="000000"/>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Закон Приморского края от 01.10.15 №</w:t>
            </w:r>
            <w:r>
              <w:rPr>
                <w:rFonts w:ascii="Times New Roman" w:eastAsia="Times New Roman" w:hAnsi="Times New Roman" w:cs="Times New Roman"/>
                <w:color w:val="000000"/>
              </w:rPr>
              <w:t> </w:t>
            </w:r>
            <w:r w:rsidRPr="00DC1A40">
              <w:rPr>
                <w:rFonts w:ascii="Times New Roman" w:eastAsia="Times New Roman" w:hAnsi="Times New Roman" w:cs="Times New Roman"/>
                <w:color w:val="000000"/>
              </w:rPr>
              <w:t xml:space="preserve">670-КЗ </w:t>
            </w:r>
          </w:p>
        </w:tc>
        <w:tc>
          <w:tcPr>
            <w:tcW w:w="2112" w:type="dxa"/>
            <w:gridSpan w:val="2"/>
            <w:tcBorders>
              <w:top w:val="single" w:sz="4" w:space="0" w:color="auto"/>
              <w:left w:val="nil"/>
              <w:bottom w:val="single" w:sz="4" w:space="0" w:color="auto"/>
              <w:right w:val="single" w:sz="4" w:space="0" w:color="000000"/>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Проект на 2016 год</w:t>
            </w:r>
          </w:p>
        </w:tc>
        <w:tc>
          <w:tcPr>
            <w:tcW w:w="1347" w:type="dxa"/>
            <w:tcBorders>
              <w:top w:val="single" w:sz="4" w:space="0" w:color="auto"/>
              <w:left w:val="nil"/>
              <w:bottom w:val="nil"/>
              <w:right w:val="single" w:sz="4" w:space="0" w:color="auto"/>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Отклонение</w:t>
            </w:r>
          </w:p>
        </w:tc>
      </w:tr>
      <w:tr w:rsidR="003719CE" w:rsidRPr="00DC1A40" w:rsidTr="000012BC">
        <w:trPr>
          <w:trHeight w:val="556"/>
        </w:trPr>
        <w:tc>
          <w:tcPr>
            <w:tcW w:w="664" w:type="dxa"/>
            <w:vMerge/>
            <w:tcBorders>
              <w:top w:val="single" w:sz="4" w:space="0" w:color="auto"/>
              <w:left w:val="single" w:sz="4" w:space="0" w:color="auto"/>
              <w:bottom w:val="single" w:sz="4" w:space="0" w:color="000000"/>
              <w:right w:val="single" w:sz="4" w:space="0" w:color="auto"/>
            </w:tcBorders>
            <w:vAlign w:val="center"/>
            <w:hideMark/>
          </w:tcPr>
          <w:p w:rsidR="003719CE" w:rsidRPr="00DC1A40" w:rsidRDefault="003719CE" w:rsidP="00ED350A">
            <w:pPr>
              <w:spacing w:after="0" w:line="240" w:lineRule="auto"/>
              <w:rPr>
                <w:rFonts w:ascii="Times New Roman" w:eastAsia="Times New Roman" w:hAnsi="Times New Roman" w:cs="Times New Roman"/>
                <w:color w:val="000000"/>
              </w:rPr>
            </w:pPr>
          </w:p>
        </w:tc>
        <w:tc>
          <w:tcPr>
            <w:tcW w:w="3305" w:type="dxa"/>
            <w:vMerge/>
            <w:tcBorders>
              <w:top w:val="single" w:sz="4" w:space="0" w:color="auto"/>
              <w:left w:val="single" w:sz="4" w:space="0" w:color="auto"/>
              <w:bottom w:val="single" w:sz="4" w:space="0" w:color="000000"/>
              <w:right w:val="single" w:sz="4" w:space="0" w:color="auto"/>
            </w:tcBorders>
            <w:vAlign w:val="center"/>
            <w:hideMark/>
          </w:tcPr>
          <w:p w:rsidR="003719CE" w:rsidRPr="00DC1A40" w:rsidRDefault="003719CE" w:rsidP="00ED350A">
            <w:pPr>
              <w:spacing w:after="0" w:line="240" w:lineRule="auto"/>
              <w:rPr>
                <w:rFonts w:ascii="Times New Roman" w:eastAsia="Times New Roman" w:hAnsi="Times New Roman" w:cs="Times New Roman"/>
                <w:color w:val="000000"/>
              </w:rPr>
            </w:pPr>
          </w:p>
        </w:tc>
        <w:tc>
          <w:tcPr>
            <w:tcW w:w="1002" w:type="dxa"/>
            <w:tcBorders>
              <w:top w:val="nil"/>
              <w:left w:val="nil"/>
              <w:bottom w:val="single" w:sz="4" w:space="0" w:color="auto"/>
              <w:right w:val="single" w:sz="4" w:space="0" w:color="auto"/>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сумма</w:t>
            </w:r>
          </w:p>
        </w:tc>
        <w:tc>
          <w:tcPr>
            <w:tcW w:w="1129" w:type="dxa"/>
            <w:tcBorders>
              <w:top w:val="nil"/>
              <w:left w:val="nil"/>
              <w:bottom w:val="single" w:sz="4" w:space="0" w:color="auto"/>
              <w:right w:val="single" w:sz="4" w:space="0" w:color="auto"/>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удельный вес, %</w:t>
            </w:r>
          </w:p>
        </w:tc>
        <w:tc>
          <w:tcPr>
            <w:tcW w:w="945" w:type="dxa"/>
            <w:tcBorders>
              <w:top w:val="nil"/>
              <w:left w:val="nil"/>
              <w:bottom w:val="single" w:sz="4" w:space="0" w:color="auto"/>
              <w:right w:val="single" w:sz="4" w:space="0" w:color="auto"/>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сумма</w:t>
            </w:r>
          </w:p>
        </w:tc>
        <w:tc>
          <w:tcPr>
            <w:tcW w:w="1167" w:type="dxa"/>
            <w:tcBorders>
              <w:top w:val="nil"/>
              <w:left w:val="nil"/>
              <w:bottom w:val="single" w:sz="4" w:space="0" w:color="auto"/>
              <w:right w:val="nil"/>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удельный вес, %</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сумма</w:t>
            </w:r>
          </w:p>
        </w:tc>
      </w:tr>
      <w:tr w:rsidR="003719CE" w:rsidRPr="00DC1A40" w:rsidTr="00ED350A">
        <w:trPr>
          <w:trHeight w:val="570"/>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19CE" w:rsidRPr="00DC1A40" w:rsidRDefault="003719CE" w:rsidP="00ED350A">
            <w:pPr>
              <w:spacing w:after="0" w:line="240" w:lineRule="auto"/>
              <w:jc w:val="center"/>
              <w:rPr>
                <w:rFonts w:ascii="Times New Roman" w:eastAsia="Times New Roman" w:hAnsi="Times New Roman" w:cs="Times New Roman"/>
                <w:b/>
                <w:bCs/>
                <w:color w:val="000000"/>
              </w:rPr>
            </w:pPr>
            <w:r w:rsidRPr="00DC1A40">
              <w:rPr>
                <w:rFonts w:ascii="Times New Roman" w:eastAsia="Times New Roman" w:hAnsi="Times New Roman" w:cs="Times New Roman"/>
                <w:b/>
                <w:bCs/>
                <w:color w:val="000000"/>
              </w:rPr>
              <w:t> </w:t>
            </w:r>
          </w:p>
        </w:tc>
        <w:tc>
          <w:tcPr>
            <w:tcW w:w="3305" w:type="dxa"/>
            <w:tcBorders>
              <w:top w:val="nil"/>
              <w:left w:val="nil"/>
              <w:bottom w:val="single" w:sz="4" w:space="0" w:color="auto"/>
              <w:right w:val="single" w:sz="4" w:space="0" w:color="auto"/>
            </w:tcBorders>
            <w:shd w:val="clear" w:color="auto" w:fill="auto"/>
            <w:hideMark/>
          </w:tcPr>
          <w:p w:rsidR="003719CE" w:rsidRPr="00DC1A40" w:rsidRDefault="003719CE" w:rsidP="00BB4CE4">
            <w:pPr>
              <w:spacing w:after="0" w:line="240" w:lineRule="auto"/>
              <w:rPr>
                <w:rFonts w:ascii="Times New Roman" w:eastAsia="Times New Roman" w:hAnsi="Times New Roman" w:cs="Times New Roman"/>
                <w:b/>
                <w:bCs/>
                <w:color w:val="000000"/>
              </w:rPr>
            </w:pPr>
            <w:r w:rsidRPr="00DC1A40">
              <w:rPr>
                <w:rFonts w:ascii="Times New Roman" w:eastAsia="Times New Roman" w:hAnsi="Times New Roman" w:cs="Times New Roman"/>
                <w:b/>
                <w:bCs/>
                <w:color w:val="000000"/>
              </w:rPr>
              <w:t>ГП "Развитие культуры Приморского края "</w:t>
            </w:r>
          </w:p>
        </w:tc>
        <w:tc>
          <w:tcPr>
            <w:tcW w:w="1002"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b/>
                <w:bCs/>
                <w:color w:val="000000"/>
              </w:rPr>
            </w:pPr>
            <w:r w:rsidRPr="00DC1A40">
              <w:rPr>
                <w:rFonts w:ascii="Times New Roman" w:eastAsia="Times New Roman" w:hAnsi="Times New Roman" w:cs="Times New Roman"/>
                <w:b/>
                <w:bCs/>
                <w:color w:val="000000"/>
              </w:rPr>
              <w:t>2 245,2</w:t>
            </w:r>
          </w:p>
        </w:tc>
        <w:tc>
          <w:tcPr>
            <w:tcW w:w="1129"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100,0</w:t>
            </w:r>
            <w:r w:rsidRPr="00DC1A40">
              <w:rPr>
                <w:rFonts w:ascii="Times New Roman" w:eastAsia="Times New Roman" w:hAnsi="Times New Roman" w:cs="Times New Roman"/>
                <w:b/>
                <w:bCs/>
                <w:color w:val="000000"/>
              </w:rPr>
              <w:t> </w:t>
            </w:r>
          </w:p>
        </w:tc>
        <w:tc>
          <w:tcPr>
            <w:tcW w:w="945"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b/>
                <w:bCs/>
                <w:color w:val="000000"/>
              </w:rPr>
            </w:pPr>
            <w:r w:rsidRPr="00DC1A40">
              <w:rPr>
                <w:rFonts w:ascii="Times New Roman" w:eastAsia="Times New Roman" w:hAnsi="Times New Roman" w:cs="Times New Roman"/>
                <w:b/>
                <w:bCs/>
                <w:color w:val="000000"/>
              </w:rPr>
              <w:t>1 305,1</w:t>
            </w:r>
          </w:p>
        </w:tc>
        <w:tc>
          <w:tcPr>
            <w:tcW w:w="116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100,0</w:t>
            </w:r>
            <w:r w:rsidRPr="00DC1A40">
              <w:rPr>
                <w:rFonts w:ascii="Times New Roman" w:eastAsia="Times New Roman" w:hAnsi="Times New Roman" w:cs="Times New Roman"/>
                <w:b/>
                <w:bCs/>
                <w:color w:val="000000"/>
              </w:rPr>
              <w:t> </w:t>
            </w:r>
          </w:p>
        </w:tc>
        <w:tc>
          <w:tcPr>
            <w:tcW w:w="134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-940,1</w:t>
            </w:r>
            <w:r w:rsidRPr="00DC1A40">
              <w:rPr>
                <w:rFonts w:ascii="Times New Roman" w:eastAsia="Times New Roman" w:hAnsi="Times New Roman" w:cs="Times New Roman"/>
                <w:b/>
                <w:bCs/>
                <w:color w:val="000000"/>
              </w:rPr>
              <w:t> </w:t>
            </w:r>
          </w:p>
        </w:tc>
      </w:tr>
      <w:tr w:rsidR="003719CE" w:rsidRPr="00DC1A40" w:rsidTr="00ED350A">
        <w:trPr>
          <w:trHeight w:val="300"/>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756</w:t>
            </w:r>
          </w:p>
        </w:tc>
        <w:tc>
          <w:tcPr>
            <w:tcW w:w="3305" w:type="dxa"/>
            <w:tcBorders>
              <w:top w:val="nil"/>
              <w:left w:val="nil"/>
              <w:bottom w:val="single" w:sz="4" w:space="0" w:color="auto"/>
              <w:right w:val="single" w:sz="4" w:space="0" w:color="auto"/>
            </w:tcBorders>
            <w:shd w:val="clear" w:color="auto" w:fill="auto"/>
            <w:hideMark/>
          </w:tcPr>
          <w:p w:rsidR="003719CE" w:rsidRPr="00DC1A40" w:rsidRDefault="003719CE" w:rsidP="00ED350A">
            <w:pPr>
              <w:spacing w:after="0" w:line="240" w:lineRule="auto"/>
              <w:rPr>
                <w:rFonts w:ascii="Times New Roman" w:eastAsia="Times New Roman" w:hAnsi="Times New Roman" w:cs="Times New Roman"/>
                <w:color w:val="000000"/>
              </w:rPr>
            </w:pPr>
            <w:r w:rsidRPr="00DC1A40">
              <w:rPr>
                <w:rFonts w:ascii="Times New Roman" w:eastAsia="Times New Roman" w:hAnsi="Times New Roman" w:cs="Times New Roman"/>
                <w:color w:val="000000"/>
              </w:rPr>
              <w:t>Архивный отдел Приморского края</w:t>
            </w:r>
          </w:p>
        </w:tc>
        <w:tc>
          <w:tcPr>
            <w:tcW w:w="1002"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70,0</w:t>
            </w:r>
          </w:p>
        </w:tc>
        <w:tc>
          <w:tcPr>
            <w:tcW w:w="1129"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3,1</w:t>
            </w:r>
          </w:p>
        </w:tc>
        <w:tc>
          <w:tcPr>
            <w:tcW w:w="945"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52,0</w:t>
            </w:r>
          </w:p>
        </w:tc>
        <w:tc>
          <w:tcPr>
            <w:tcW w:w="116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4,0</w:t>
            </w:r>
          </w:p>
        </w:tc>
        <w:tc>
          <w:tcPr>
            <w:tcW w:w="134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-18,0</w:t>
            </w:r>
          </w:p>
        </w:tc>
      </w:tr>
      <w:tr w:rsidR="003719CE" w:rsidRPr="00DC1A40" w:rsidTr="00ED350A">
        <w:trPr>
          <w:trHeight w:val="300"/>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765</w:t>
            </w:r>
          </w:p>
        </w:tc>
        <w:tc>
          <w:tcPr>
            <w:tcW w:w="3305" w:type="dxa"/>
            <w:tcBorders>
              <w:top w:val="nil"/>
              <w:left w:val="nil"/>
              <w:bottom w:val="single" w:sz="4" w:space="0" w:color="auto"/>
              <w:right w:val="single" w:sz="4" w:space="0" w:color="auto"/>
            </w:tcBorders>
            <w:shd w:val="clear" w:color="auto" w:fill="auto"/>
            <w:hideMark/>
          </w:tcPr>
          <w:p w:rsidR="003719CE" w:rsidRPr="00DC1A40" w:rsidRDefault="003719CE" w:rsidP="00ED350A">
            <w:pPr>
              <w:spacing w:after="0" w:line="240" w:lineRule="auto"/>
              <w:rPr>
                <w:rFonts w:ascii="Times New Roman" w:eastAsia="Times New Roman" w:hAnsi="Times New Roman" w:cs="Times New Roman"/>
                <w:color w:val="000000"/>
              </w:rPr>
            </w:pPr>
            <w:r w:rsidRPr="00DC1A40">
              <w:rPr>
                <w:rFonts w:ascii="Times New Roman" w:eastAsia="Times New Roman" w:hAnsi="Times New Roman" w:cs="Times New Roman"/>
                <w:color w:val="000000"/>
              </w:rPr>
              <w:t>Департамент культуры Приморского края</w:t>
            </w:r>
          </w:p>
        </w:tc>
        <w:tc>
          <w:tcPr>
            <w:tcW w:w="1002"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1260,2</w:t>
            </w:r>
          </w:p>
        </w:tc>
        <w:tc>
          <w:tcPr>
            <w:tcW w:w="1129"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56,1</w:t>
            </w:r>
          </w:p>
        </w:tc>
        <w:tc>
          <w:tcPr>
            <w:tcW w:w="945"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742,8</w:t>
            </w:r>
          </w:p>
        </w:tc>
        <w:tc>
          <w:tcPr>
            <w:tcW w:w="116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56,9</w:t>
            </w:r>
          </w:p>
        </w:tc>
        <w:tc>
          <w:tcPr>
            <w:tcW w:w="134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-517,4</w:t>
            </w:r>
          </w:p>
        </w:tc>
      </w:tr>
      <w:tr w:rsidR="003719CE" w:rsidRPr="00DC1A40" w:rsidTr="00ED350A">
        <w:trPr>
          <w:trHeight w:val="600"/>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771</w:t>
            </w:r>
          </w:p>
        </w:tc>
        <w:tc>
          <w:tcPr>
            <w:tcW w:w="3305" w:type="dxa"/>
            <w:tcBorders>
              <w:top w:val="nil"/>
              <w:left w:val="nil"/>
              <w:bottom w:val="single" w:sz="4" w:space="0" w:color="auto"/>
              <w:right w:val="single" w:sz="4" w:space="0" w:color="auto"/>
            </w:tcBorders>
            <w:shd w:val="clear" w:color="auto" w:fill="auto"/>
            <w:hideMark/>
          </w:tcPr>
          <w:p w:rsidR="003719CE" w:rsidRPr="00DC1A40" w:rsidRDefault="003719CE" w:rsidP="00ED350A">
            <w:pPr>
              <w:spacing w:after="0" w:line="240" w:lineRule="auto"/>
              <w:rPr>
                <w:rFonts w:ascii="Times New Roman" w:eastAsia="Times New Roman" w:hAnsi="Times New Roman" w:cs="Times New Roman"/>
                <w:color w:val="000000"/>
              </w:rPr>
            </w:pPr>
            <w:r w:rsidRPr="00DC1A40">
              <w:rPr>
                <w:rFonts w:ascii="Times New Roman" w:eastAsia="Times New Roman" w:hAnsi="Times New Roman" w:cs="Times New Roman"/>
                <w:color w:val="000000"/>
              </w:rPr>
              <w:t>Департамент информационной политики Приморского края</w:t>
            </w:r>
          </w:p>
        </w:tc>
        <w:tc>
          <w:tcPr>
            <w:tcW w:w="1002"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14,3</w:t>
            </w:r>
          </w:p>
        </w:tc>
        <w:tc>
          <w:tcPr>
            <w:tcW w:w="1129"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0,6</w:t>
            </w:r>
          </w:p>
        </w:tc>
        <w:tc>
          <w:tcPr>
            <w:tcW w:w="945"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14,3</w:t>
            </w:r>
          </w:p>
        </w:tc>
        <w:tc>
          <w:tcPr>
            <w:tcW w:w="116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1,1</w:t>
            </w:r>
          </w:p>
        </w:tc>
        <w:tc>
          <w:tcPr>
            <w:tcW w:w="134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0,0</w:t>
            </w:r>
          </w:p>
        </w:tc>
      </w:tr>
      <w:tr w:rsidR="003719CE" w:rsidRPr="00DC1A40" w:rsidTr="00ED350A">
        <w:trPr>
          <w:trHeight w:val="600"/>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19CE" w:rsidRPr="00DC1A40" w:rsidRDefault="003719CE" w:rsidP="00ED350A">
            <w:pPr>
              <w:spacing w:after="0" w:line="240" w:lineRule="auto"/>
              <w:jc w:val="center"/>
              <w:rPr>
                <w:rFonts w:ascii="Times New Roman" w:eastAsia="Times New Roman" w:hAnsi="Times New Roman" w:cs="Times New Roman"/>
                <w:color w:val="000000"/>
              </w:rPr>
            </w:pPr>
            <w:r w:rsidRPr="00DC1A40">
              <w:rPr>
                <w:rFonts w:ascii="Times New Roman" w:eastAsia="Times New Roman" w:hAnsi="Times New Roman" w:cs="Times New Roman"/>
                <w:color w:val="000000"/>
              </w:rPr>
              <w:t>775</w:t>
            </w:r>
          </w:p>
        </w:tc>
        <w:tc>
          <w:tcPr>
            <w:tcW w:w="3305" w:type="dxa"/>
            <w:tcBorders>
              <w:top w:val="nil"/>
              <w:left w:val="nil"/>
              <w:bottom w:val="single" w:sz="4" w:space="0" w:color="auto"/>
              <w:right w:val="single" w:sz="4" w:space="0" w:color="auto"/>
            </w:tcBorders>
            <w:shd w:val="clear" w:color="auto" w:fill="auto"/>
            <w:hideMark/>
          </w:tcPr>
          <w:p w:rsidR="003719CE" w:rsidRPr="00DC1A40" w:rsidRDefault="003719CE" w:rsidP="00ED350A">
            <w:pPr>
              <w:spacing w:after="0" w:line="240" w:lineRule="auto"/>
              <w:rPr>
                <w:rFonts w:ascii="Times New Roman" w:eastAsia="Times New Roman" w:hAnsi="Times New Roman" w:cs="Times New Roman"/>
                <w:color w:val="000000"/>
              </w:rPr>
            </w:pPr>
            <w:r w:rsidRPr="00DC1A40">
              <w:rPr>
                <w:rFonts w:ascii="Times New Roman" w:eastAsia="Times New Roman" w:hAnsi="Times New Roman" w:cs="Times New Roman"/>
                <w:color w:val="000000"/>
              </w:rPr>
              <w:t>Департамент градостроительства Приморского края</w:t>
            </w:r>
          </w:p>
        </w:tc>
        <w:tc>
          <w:tcPr>
            <w:tcW w:w="1002"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900,7</w:t>
            </w:r>
          </w:p>
        </w:tc>
        <w:tc>
          <w:tcPr>
            <w:tcW w:w="1129"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40,1</w:t>
            </w:r>
          </w:p>
        </w:tc>
        <w:tc>
          <w:tcPr>
            <w:tcW w:w="945"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496,0</w:t>
            </w:r>
          </w:p>
        </w:tc>
        <w:tc>
          <w:tcPr>
            <w:tcW w:w="116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38,0</w:t>
            </w:r>
          </w:p>
        </w:tc>
        <w:tc>
          <w:tcPr>
            <w:tcW w:w="1347" w:type="dxa"/>
            <w:tcBorders>
              <w:top w:val="nil"/>
              <w:left w:val="nil"/>
              <w:bottom w:val="single" w:sz="4" w:space="0" w:color="auto"/>
              <w:right w:val="single" w:sz="4" w:space="0" w:color="auto"/>
            </w:tcBorders>
            <w:shd w:val="clear" w:color="auto" w:fill="auto"/>
            <w:noWrap/>
            <w:hideMark/>
          </w:tcPr>
          <w:p w:rsidR="003719CE" w:rsidRPr="00DC1A40" w:rsidRDefault="003719CE" w:rsidP="00ED350A">
            <w:pPr>
              <w:spacing w:after="0" w:line="240" w:lineRule="auto"/>
              <w:jc w:val="right"/>
              <w:rPr>
                <w:rFonts w:ascii="Times New Roman" w:eastAsia="Times New Roman" w:hAnsi="Times New Roman" w:cs="Times New Roman"/>
                <w:color w:val="000000"/>
              </w:rPr>
            </w:pPr>
            <w:r w:rsidRPr="00DC1A40">
              <w:rPr>
                <w:rFonts w:ascii="Times New Roman" w:eastAsia="Times New Roman" w:hAnsi="Times New Roman" w:cs="Times New Roman"/>
                <w:color w:val="000000"/>
              </w:rPr>
              <w:t>-404,7</w:t>
            </w:r>
          </w:p>
        </w:tc>
      </w:tr>
    </w:tbl>
    <w:p w:rsidR="003719CE" w:rsidRDefault="003719CE" w:rsidP="000012BC">
      <w:pPr>
        <w:autoSpaceDE w:val="0"/>
        <w:autoSpaceDN w:val="0"/>
        <w:adjustRightInd w:val="0"/>
        <w:spacing w:after="0" w:line="240" w:lineRule="auto"/>
        <w:ind w:firstLine="709"/>
        <w:jc w:val="both"/>
        <w:rPr>
          <w:rFonts w:ascii="Times New Roman" w:hAnsi="Times New Roman" w:cs="Times New Roman"/>
          <w:sz w:val="28"/>
          <w:szCs w:val="28"/>
        </w:rPr>
      </w:pPr>
    </w:p>
    <w:p w:rsidR="003719CE" w:rsidRDefault="003719CE" w:rsidP="000012BC">
      <w:pPr>
        <w:autoSpaceDE w:val="0"/>
        <w:autoSpaceDN w:val="0"/>
        <w:adjustRightInd w:val="0"/>
        <w:spacing w:after="0" w:line="240" w:lineRule="auto"/>
        <w:ind w:firstLine="709"/>
        <w:jc w:val="both"/>
        <w:rPr>
          <w:rFonts w:ascii="Times New Roman" w:hAnsi="Times New Roman" w:cs="Times New Roman"/>
          <w:sz w:val="28"/>
          <w:szCs w:val="28"/>
        </w:rPr>
      </w:pPr>
      <w:r w:rsidRPr="00C41AB8">
        <w:rPr>
          <w:rFonts w:ascii="Times New Roman" w:hAnsi="Times New Roman" w:cs="Times New Roman"/>
          <w:sz w:val="28"/>
          <w:szCs w:val="28"/>
        </w:rPr>
        <w:t>Структура ГП на 2016 год сформирована в разрезе следующих подпрограмм.</w:t>
      </w:r>
    </w:p>
    <w:p w:rsidR="000012BC" w:rsidRPr="000012BC" w:rsidRDefault="000012BC" w:rsidP="000012BC">
      <w:pPr>
        <w:autoSpaceDE w:val="0"/>
        <w:autoSpaceDN w:val="0"/>
        <w:adjustRightInd w:val="0"/>
        <w:spacing w:after="0" w:line="240" w:lineRule="auto"/>
        <w:ind w:firstLine="709"/>
        <w:jc w:val="right"/>
        <w:rPr>
          <w:rFonts w:ascii="Times New Roman" w:hAnsi="Times New Roman" w:cs="Times New Roman"/>
          <w:sz w:val="24"/>
          <w:szCs w:val="24"/>
        </w:rPr>
      </w:pPr>
      <w:r w:rsidRPr="000012BC">
        <w:rPr>
          <w:rFonts w:ascii="Times New Roman" w:hAnsi="Times New Roman" w:cs="Times New Roman"/>
          <w:sz w:val="24"/>
          <w:szCs w:val="24"/>
        </w:rPr>
        <w:t>Таблица 41</w:t>
      </w:r>
    </w:p>
    <w:p w:rsidR="003719CE" w:rsidRPr="000012BC" w:rsidRDefault="000012BC" w:rsidP="000012BC">
      <w:pPr>
        <w:autoSpaceDE w:val="0"/>
        <w:autoSpaceDN w:val="0"/>
        <w:adjustRightInd w:val="0"/>
        <w:spacing w:after="0" w:line="240" w:lineRule="auto"/>
        <w:ind w:firstLine="709"/>
        <w:jc w:val="right"/>
        <w:rPr>
          <w:rFonts w:ascii="Times New Roman" w:hAnsi="Times New Roman"/>
          <w:bCs/>
          <w:color w:val="000000"/>
          <w:sz w:val="24"/>
          <w:szCs w:val="24"/>
        </w:rPr>
      </w:pPr>
      <w:r w:rsidRPr="000012BC">
        <w:rPr>
          <w:rFonts w:ascii="Times New Roman" w:hAnsi="Times New Roman"/>
          <w:bCs/>
          <w:color w:val="000000"/>
          <w:sz w:val="24"/>
          <w:szCs w:val="24"/>
        </w:rPr>
        <w:t>(</w:t>
      </w:r>
      <w:r w:rsidR="003719CE" w:rsidRPr="000012BC">
        <w:rPr>
          <w:rFonts w:ascii="Times New Roman" w:hAnsi="Times New Roman"/>
          <w:bCs/>
          <w:color w:val="000000"/>
          <w:sz w:val="24"/>
          <w:szCs w:val="24"/>
        </w:rPr>
        <w:t xml:space="preserve">млн рублей </w:t>
      </w:r>
      <w:r w:rsidRPr="000012BC">
        <w:rPr>
          <w:rFonts w:ascii="Times New Roman" w:hAnsi="Times New Roman"/>
          <w:bCs/>
          <w:color w:val="000000"/>
          <w:sz w:val="24"/>
          <w:szCs w:val="24"/>
        </w:rPr>
        <w:t>)</w:t>
      </w:r>
    </w:p>
    <w:tbl>
      <w:tblPr>
        <w:tblW w:w="9640" w:type="dxa"/>
        <w:tblInd w:w="-34" w:type="dxa"/>
        <w:tblLook w:val="04A0" w:firstRow="1" w:lastRow="0" w:firstColumn="1" w:lastColumn="0" w:noHBand="0" w:noVBand="1"/>
      </w:tblPr>
      <w:tblGrid>
        <w:gridCol w:w="5104"/>
        <w:gridCol w:w="1870"/>
        <w:gridCol w:w="1316"/>
        <w:gridCol w:w="1350"/>
      </w:tblGrid>
      <w:tr w:rsidR="003719CE" w:rsidRPr="004228FA" w:rsidTr="000012BC">
        <w:trPr>
          <w:trHeight w:val="1170"/>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19CE" w:rsidRPr="004228FA" w:rsidRDefault="003719CE" w:rsidP="00ED350A">
            <w:pPr>
              <w:spacing w:after="0" w:line="240" w:lineRule="auto"/>
              <w:jc w:val="center"/>
              <w:rPr>
                <w:rFonts w:ascii="Times New Roman" w:eastAsia="Times New Roman" w:hAnsi="Times New Roman" w:cs="Times New Roman"/>
                <w:color w:val="000000"/>
              </w:rPr>
            </w:pPr>
            <w:r w:rsidRPr="004228FA">
              <w:rPr>
                <w:rFonts w:ascii="Times New Roman" w:eastAsia="Times New Roman" w:hAnsi="Times New Roman" w:cs="Times New Roman"/>
                <w:color w:val="000000"/>
              </w:rPr>
              <w:t xml:space="preserve">Наименование </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3719CE" w:rsidRPr="004228FA" w:rsidRDefault="003719CE" w:rsidP="00ED350A">
            <w:pPr>
              <w:spacing w:after="0" w:line="240" w:lineRule="auto"/>
              <w:jc w:val="center"/>
              <w:rPr>
                <w:rFonts w:ascii="Times New Roman" w:eastAsia="Times New Roman" w:hAnsi="Times New Roman" w:cs="Times New Roman"/>
                <w:color w:val="000000"/>
              </w:rPr>
            </w:pPr>
            <w:r w:rsidRPr="004228FA">
              <w:rPr>
                <w:rFonts w:ascii="Times New Roman" w:eastAsia="Times New Roman" w:hAnsi="Times New Roman" w:cs="Times New Roman"/>
                <w:color w:val="000000"/>
              </w:rPr>
              <w:t xml:space="preserve">Закон Приморского края от 01.10.15 № 670-КЗ </w:t>
            </w:r>
          </w:p>
        </w:tc>
        <w:tc>
          <w:tcPr>
            <w:tcW w:w="1316" w:type="dxa"/>
            <w:tcBorders>
              <w:top w:val="single" w:sz="4" w:space="0" w:color="auto"/>
              <w:left w:val="nil"/>
              <w:bottom w:val="single" w:sz="4" w:space="0" w:color="auto"/>
              <w:right w:val="single" w:sz="4" w:space="0" w:color="auto"/>
            </w:tcBorders>
            <w:shd w:val="clear" w:color="auto" w:fill="auto"/>
            <w:vAlign w:val="center"/>
            <w:hideMark/>
          </w:tcPr>
          <w:p w:rsidR="003719CE" w:rsidRPr="004228FA" w:rsidRDefault="003719CE" w:rsidP="00ED350A">
            <w:pPr>
              <w:spacing w:after="0" w:line="240" w:lineRule="auto"/>
              <w:jc w:val="center"/>
              <w:rPr>
                <w:rFonts w:ascii="Times New Roman" w:eastAsia="Times New Roman" w:hAnsi="Times New Roman" w:cs="Times New Roman"/>
                <w:color w:val="000000"/>
              </w:rPr>
            </w:pPr>
            <w:r w:rsidRPr="004228FA">
              <w:rPr>
                <w:rFonts w:ascii="Times New Roman" w:eastAsia="Times New Roman" w:hAnsi="Times New Roman" w:cs="Times New Roman"/>
                <w:color w:val="000000"/>
              </w:rPr>
              <w:t>Проект на 2016 год</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3719CE" w:rsidRPr="004228FA" w:rsidRDefault="003719CE" w:rsidP="00ED350A">
            <w:pPr>
              <w:spacing w:after="0" w:line="240" w:lineRule="auto"/>
              <w:jc w:val="center"/>
              <w:rPr>
                <w:rFonts w:ascii="Times New Roman" w:eastAsia="Times New Roman" w:hAnsi="Times New Roman" w:cs="Times New Roman"/>
                <w:color w:val="000000"/>
              </w:rPr>
            </w:pPr>
            <w:r w:rsidRPr="004228FA">
              <w:rPr>
                <w:rFonts w:ascii="Times New Roman" w:eastAsia="Times New Roman" w:hAnsi="Times New Roman" w:cs="Times New Roman"/>
                <w:color w:val="000000"/>
              </w:rPr>
              <w:t>Отклонения</w:t>
            </w:r>
          </w:p>
        </w:tc>
      </w:tr>
      <w:tr w:rsidR="003719CE" w:rsidRPr="004228FA" w:rsidTr="000012BC">
        <w:trPr>
          <w:trHeight w:val="600"/>
        </w:trPr>
        <w:tc>
          <w:tcPr>
            <w:tcW w:w="5104" w:type="dxa"/>
            <w:tcBorders>
              <w:top w:val="nil"/>
              <w:left w:val="single" w:sz="4" w:space="0" w:color="000000"/>
              <w:bottom w:val="single" w:sz="4" w:space="0" w:color="000000"/>
              <w:right w:val="single" w:sz="4" w:space="0" w:color="000000"/>
            </w:tcBorders>
            <w:shd w:val="clear" w:color="000000" w:fill="FFFFFF"/>
            <w:hideMark/>
          </w:tcPr>
          <w:p w:rsidR="003719CE" w:rsidRPr="004228FA" w:rsidRDefault="003719CE" w:rsidP="00BB4CE4">
            <w:pPr>
              <w:spacing w:after="0" w:line="240" w:lineRule="auto"/>
              <w:rPr>
                <w:rFonts w:ascii="Times New Roman" w:eastAsia="Times New Roman" w:hAnsi="Times New Roman" w:cs="Times New Roman"/>
                <w:b/>
                <w:bCs/>
                <w:color w:val="000000"/>
              </w:rPr>
            </w:pPr>
            <w:r w:rsidRPr="004228FA">
              <w:rPr>
                <w:rFonts w:ascii="Times New Roman" w:eastAsia="Times New Roman" w:hAnsi="Times New Roman" w:cs="Times New Roman"/>
                <w:b/>
                <w:bCs/>
                <w:color w:val="000000"/>
              </w:rPr>
              <w:t xml:space="preserve">Государственная программа "Развитие </w:t>
            </w:r>
            <w:r w:rsidR="00BB4CE4">
              <w:rPr>
                <w:rFonts w:ascii="Times New Roman" w:eastAsia="Times New Roman" w:hAnsi="Times New Roman" w:cs="Times New Roman"/>
                <w:b/>
                <w:bCs/>
                <w:color w:val="000000"/>
              </w:rPr>
              <w:t xml:space="preserve"> </w:t>
            </w:r>
            <w:r w:rsidRPr="004228FA">
              <w:rPr>
                <w:rFonts w:ascii="Times New Roman" w:eastAsia="Times New Roman" w:hAnsi="Times New Roman" w:cs="Times New Roman"/>
                <w:b/>
                <w:bCs/>
                <w:color w:val="000000"/>
              </w:rPr>
              <w:t>культуры Приморского края "</w:t>
            </w:r>
          </w:p>
        </w:tc>
        <w:tc>
          <w:tcPr>
            <w:tcW w:w="1870" w:type="dxa"/>
            <w:tcBorders>
              <w:top w:val="nil"/>
              <w:left w:val="nil"/>
              <w:bottom w:val="single" w:sz="4" w:space="0" w:color="000000"/>
              <w:right w:val="single" w:sz="4" w:space="0" w:color="000000"/>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b/>
                <w:bCs/>
                <w:color w:val="000000"/>
              </w:rPr>
            </w:pPr>
            <w:r w:rsidRPr="004228FA">
              <w:rPr>
                <w:rFonts w:ascii="Times New Roman" w:eastAsia="Times New Roman" w:hAnsi="Times New Roman" w:cs="Times New Roman"/>
                <w:b/>
                <w:bCs/>
                <w:color w:val="000000"/>
              </w:rPr>
              <w:t>2 245,2</w:t>
            </w:r>
          </w:p>
        </w:tc>
        <w:tc>
          <w:tcPr>
            <w:tcW w:w="1316" w:type="dxa"/>
            <w:tcBorders>
              <w:top w:val="nil"/>
              <w:left w:val="nil"/>
              <w:bottom w:val="single" w:sz="4" w:space="0" w:color="000000"/>
              <w:right w:val="nil"/>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b/>
                <w:bCs/>
                <w:color w:val="000000"/>
              </w:rPr>
            </w:pPr>
            <w:r w:rsidRPr="004228FA">
              <w:rPr>
                <w:rFonts w:ascii="Times New Roman" w:eastAsia="Times New Roman" w:hAnsi="Times New Roman" w:cs="Times New Roman"/>
                <w:b/>
                <w:bCs/>
                <w:color w:val="000000"/>
              </w:rPr>
              <w:t>1 305,1</w:t>
            </w:r>
          </w:p>
        </w:tc>
        <w:tc>
          <w:tcPr>
            <w:tcW w:w="1350" w:type="dxa"/>
            <w:tcBorders>
              <w:top w:val="nil"/>
              <w:left w:val="single" w:sz="4" w:space="0" w:color="auto"/>
              <w:bottom w:val="single" w:sz="4" w:space="0" w:color="auto"/>
              <w:right w:val="single" w:sz="4" w:space="0" w:color="auto"/>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b/>
                <w:bCs/>
                <w:color w:val="000000"/>
              </w:rPr>
            </w:pPr>
            <w:r w:rsidRPr="004228FA">
              <w:rPr>
                <w:rFonts w:ascii="Times New Roman" w:eastAsia="Times New Roman" w:hAnsi="Times New Roman" w:cs="Times New Roman"/>
                <w:b/>
                <w:bCs/>
                <w:color w:val="000000"/>
              </w:rPr>
              <w:t>-940,1</w:t>
            </w:r>
          </w:p>
        </w:tc>
      </w:tr>
      <w:tr w:rsidR="003719CE" w:rsidRPr="004228FA" w:rsidTr="000012BC">
        <w:trPr>
          <w:trHeight w:val="1425"/>
        </w:trPr>
        <w:tc>
          <w:tcPr>
            <w:tcW w:w="5104" w:type="dxa"/>
            <w:tcBorders>
              <w:top w:val="nil"/>
              <w:left w:val="single" w:sz="4" w:space="0" w:color="000000"/>
              <w:bottom w:val="single" w:sz="4" w:space="0" w:color="000000"/>
              <w:right w:val="single" w:sz="4" w:space="0" w:color="000000"/>
            </w:tcBorders>
            <w:shd w:val="clear" w:color="000000" w:fill="FFFFFF"/>
            <w:hideMark/>
          </w:tcPr>
          <w:p w:rsidR="003719CE" w:rsidRPr="004228FA" w:rsidRDefault="003719CE" w:rsidP="00BB4CE4">
            <w:pPr>
              <w:spacing w:after="0" w:line="240" w:lineRule="auto"/>
              <w:rPr>
                <w:rFonts w:ascii="Times New Roman" w:eastAsia="Times New Roman" w:hAnsi="Times New Roman" w:cs="Times New Roman"/>
                <w:color w:val="000000"/>
              </w:rPr>
            </w:pPr>
            <w:r w:rsidRPr="004228FA">
              <w:rPr>
                <w:rFonts w:ascii="Times New Roman" w:eastAsia="Times New Roman" w:hAnsi="Times New Roman" w:cs="Times New Roman"/>
                <w:color w:val="000000"/>
              </w:rPr>
              <w:t>Мероприятия государственной программы Приморского края "Развитие культуры Приморского края " с 2016 года - 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870" w:type="dxa"/>
            <w:tcBorders>
              <w:top w:val="nil"/>
              <w:left w:val="nil"/>
              <w:bottom w:val="single" w:sz="4" w:space="0" w:color="000000"/>
              <w:right w:val="single" w:sz="4" w:space="0" w:color="000000"/>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2 245,2</w:t>
            </w:r>
          </w:p>
        </w:tc>
        <w:tc>
          <w:tcPr>
            <w:tcW w:w="1316" w:type="dxa"/>
            <w:tcBorders>
              <w:top w:val="nil"/>
              <w:left w:val="nil"/>
              <w:bottom w:val="single" w:sz="4" w:space="0" w:color="000000"/>
              <w:right w:val="nil"/>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1 125,3</w:t>
            </w:r>
          </w:p>
        </w:tc>
        <w:tc>
          <w:tcPr>
            <w:tcW w:w="1350" w:type="dxa"/>
            <w:tcBorders>
              <w:top w:val="nil"/>
              <w:left w:val="single" w:sz="4" w:space="0" w:color="auto"/>
              <w:bottom w:val="single" w:sz="4" w:space="0" w:color="auto"/>
              <w:right w:val="single" w:sz="4" w:space="0" w:color="auto"/>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-1 119,9</w:t>
            </w:r>
          </w:p>
        </w:tc>
      </w:tr>
      <w:tr w:rsidR="003719CE" w:rsidRPr="004228FA" w:rsidTr="000012BC">
        <w:trPr>
          <w:trHeight w:val="385"/>
        </w:trPr>
        <w:tc>
          <w:tcPr>
            <w:tcW w:w="5104" w:type="dxa"/>
            <w:tcBorders>
              <w:top w:val="nil"/>
              <w:left w:val="single" w:sz="4" w:space="0" w:color="000000"/>
              <w:bottom w:val="single" w:sz="4" w:space="0" w:color="000000"/>
              <w:right w:val="single" w:sz="4" w:space="0" w:color="000000"/>
            </w:tcBorders>
            <w:shd w:val="clear" w:color="000000" w:fill="FFFFFF"/>
            <w:hideMark/>
          </w:tcPr>
          <w:p w:rsidR="003719CE" w:rsidRPr="004228FA" w:rsidRDefault="003719CE" w:rsidP="00ED350A">
            <w:pPr>
              <w:spacing w:after="0" w:line="240" w:lineRule="auto"/>
              <w:rPr>
                <w:rFonts w:ascii="Times New Roman" w:eastAsia="Times New Roman" w:hAnsi="Times New Roman" w:cs="Times New Roman"/>
                <w:color w:val="000000"/>
              </w:rPr>
            </w:pPr>
            <w:r w:rsidRPr="004228FA">
              <w:rPr>
                <w:rFonts w:ascii="Times New Roman" w:eastAsia="Times New Roman" w:hAnsi="Times New Roman" w:cs="Times New Roman"/>
                <w:color w:val="000000"/>
              </w:rPr>
              <w:t>Подпрограмма  "Мероприятия в сфере культуры и охраны объектов историко-культурного наследия"</w:t>
            </w:r>
          </w:p>
        </w:tc>
        <w:tc>
          <w:tcPr>
            <w:tcW w:w="1870" w:type="dxa"/>
            <w:tcBorders>
              <w:top w:val="nil"/>
              <w:left w:val="nil"/>
              <w:bottom w:val="single" w:sz="4" w:space="0" w:color="000000"/>
              <w:right w:val="single" w:sz="4" w:space="0" w:color="000000"/>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 </w:t>
            </w:r>
          </w:p>
        </w:tc>
        <w:tc>
          <w:tcPr>
            <w:tcW w:w="1316" w:type="dxa"/>
            <w:tcBorders>
              <w:top w:val="nil"/>
              <w:left w:val="nil"/>
              <w:bottom w:val="single" w:sz="4" w:space="0" w:color="000000"/>
              <w:right w:val="nil"/>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65,8</w:t>
            </w:r>
          </w:p>
        </w:tc>
        <w:tc>
          <w:tcPr>
            <w:tcW w:w="1350" w:type="dxa"/>
            <w:tcBorders>
              <w:top w:val="nil"/>
              <w:left w:val="single" w:sz="4" w:space="0" w:color="auto"/>
              <w:bottom w:val="single" w:sz="4" w:space="0" w:color="auto"/>
              <w:right w:val="single" w:sz="4" w:space="0" w:color="auto"/>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65,8</w:t>
            </w:r>
          </w:p>
        </w:tc>
      </w:tr>
      <w:tr w:rsidR="003719CE" w:rsidRPr="004228FA" w:rsidTr="000012BC">
        <w:trPr>
          <w:trHeight w:val="307"/>
        </w:trPr>
        <w:tc>
          <w:tcPr>
            <w:tcW w:w="5104" w:type="dxa"/>
            <w:tcBorders>
              <w:top w:val="nil"/>
              <w:left w:val="single" w:sz="4" w:space="0" w:color="000000"/>
              <w:bottom w:val="single" w:sz="4" w:space="0" w:color="000000"/>
              <w:right w:val="single" w:sz="4" w:space="0" w:color="000000"/>
            </w:tcBorders>
            <w:shd w:val="clear" w:color="000000" w:fill="FFFFFF"/>
            <w:hideMark/>
          </w:tcPr>
          <w:p w:rsidR="003719CE" w:rsidRPr="004228FA" w:rsidRDefault="003719CE" w:rsidP="00ED350A">
            <w:pPr>
              <w:spacing w:after="0" w:line="240" w:lineRule="auto"/>
              <w:rPr>
                <w:rFonts w:ascii="Times New Roman" w:eastAsia="Times New Roman" w:hAnsi="Times New Roman" w:cs="Times New Roman"/>
                <w:color w:val="000000"/>
              </w:rPr>
            </w:pPr>
            <w:r w:rsidRPr="004228FA">
              <w:rPr>
                <w:rFonts w:ascii="Times New Roman" w:eastAsia="Times New Roman" w:hAnsi="Times New Roman" w:cs="Times New Roman"/>
                <w:color w:val="000000"/>
              </w:rPr>
              <w:t>Подпрограмма "Поддержка учреждений культуры в Приморском крае"</w:t>
            </w:r>
          </w:p>
        </w:tc>
        <w:tc>
          <w:tcPr>
            <w:tcW w:w="1870" w:type="dxa"/>
            <w:tcBorders>
              <w:top w:val="nil"/>
              <w:left w:val="nil"/>
              <w:bottom w:val="single" w:sz="4" w:space="0" w:color="000000"/>
              <w:right w:val="single" w:sz="4" w:space="0" w:color="000000"/>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 </w:t>
            </w:r>
          </w:p>
        </w:tc>
        <w:tc>
          <w:tcPr>
            <w:tcW w:w="1316" w:type="dxa"/>
            <w:tcBorders>
              <w:top w:val="nil"/>
              <w:left w:val="nil"/>
              <w:bottom w:val="single" w:sz="4" w:space="0" w:color="000000"/>
              <w:right w:val="nil"/>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82,4</w:t>
            </w:r>
          </w:p>
        </w:tc>
        <w:tc>
          <w:tcPr>
            <w:tcW w:w="1350" w:type="dxa"/>
            <w:tcBorders>
              <w:top w:val="nil"/>
              <w:left w:val="single" w:sz="4" w:space="0" w:color="auto"/>
              <w:bottom w:val="single" w:sz="4" w:space="0" w:color="auto"/>
              <w:right w:val="single" w:sz="4" w:space="0" w:color="auto"/>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82,4</w:t>
            </w:r>
          </w:p>
        </w:tc>
      </w:tr>
      <w:tr w:rsidR="003719CE" w:rsidRPr="004228FA" w:rsidTr="000012BC">
        <w:trPr>
          <w:trHeight w:val="357"/>
        </w:trPr>
        <w:tc>
          <w:tcPr>
            <w:tcW w:w="5104" w:type="dxa"/>
            <w:tcBorders>
              <w:top w:val="nil"/>
              <w:left w:val="single" w:sz="4" w:space="0" w:color="000000"/>
              <w:bottom w:val="single" w:sz="4" w:space="0" w:color="000000"/>
              <w:right w:val="single" w:sz="4" w:space="0" w:color="000000"/>
            </w:tcBorders>
            <w:shd w:val="clear" w:color="000000" w:fill="FFFFFF"/>
            <w:hideMark/>
          </w:tcPr>
          <w:p w:rsidR="003719CE" w:rsidRPr="004228FA" w:rsidRDefault="003719CE" w:rsidP="00ED350A">
            <w:pPr>
              <w:spacing w:after="0" w:line="240" w:lineRule="auto"/>
              <w:rPr>
                <w:rFonts w:ascii="Times New Roman" w:eastAsia="Times New Roman" w:hAnsi="Times New Roman" w:cs="Times New Roman"/>
                <w:color w:val="000000"/>
              </w:rPr>
            </w:pPr>
            <w:r w:rsidRPr="004228FA">
              <w:rPr>
                <w:rFonts w:ascii="Times New Roman" w:eastAsia="Times New Roman" w:hAnsi="Times New Roman" w:cs="Times New Roman"/>
                <w:color w:val="000000"/>
              </w:rPr>
              <w:t>Подпрограмма "Управление государственной программой Приморского края"</w:t>
            </w:r>
          </w:p>
        </w:tc>
        <w:tc>
          <w:tcPr>
            <w:tcW w:w="1870" w:type="dxa"/>
            <w:tcBorders>
              <w:top w:val="nil"/>
              <w:left w:val="nil"/>
              <w:bottom w:val="single" w:sz="4" w:space="0" w:color="000000"/>
              <w:right w:val="single" w:sz="4" w:space="0" w:color="000000"/>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 </w:t>
            </w:r>
          </w:p>
        </w:tc>
        <w:tc>
          <w:tcPr>
            <w:tcW w:w="1316" w:type="dxa"/>
            <w:tcBorders>
              <w:top w:val="nil"/>
              <w:left w:val="nil"/>
              <w:bottom w:val="single" w:sz="4" w:space="0" w:color="000000"/>
              <w:right w:val="nil"/>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31,6</w:t>
            </w:r>
          </w:p>
        </w:tc>
        <w:tc>
          <w:tcPr>
            <w:tcW w:w="1350" w:type="dxa"/>
            <w:tcBorders>
              <w:top w:val="nil"/>
              <w:left w:val="single" w:sz="4" w:space="0" w:color="auto"/>
              <w:bottom w:val="single" w:sz="4" w:space="0" w:color="auto"/>
              <w:right w:val="single" w:sz="4" w:space="0" w:color="auto"/>
            </w:tcBorders>
            <w:shd w:val="clear" w:color="000000" w:fill="FFFFFF"/>
            <w:hideMark/>
          </w:tcPr>
          <w:p w:rsidR="003719CE" w:rsidRPr="004228FA" w:rsidRDefault="003719CE" w:rsidP="00ED350A">
            <w:pPr>
              <w:spacing w:after="0" w:line="240" w:lineRule="auto"/>
              <w:jc w:val="right"/>
              <w:rPr>
                <w:rFonts w:ascii="Times New Roman" w:eastAsia="Times New Roman" w:hAnsi="Times New Roman" w:cs="Times New Roman"/>
                <w:color w:val="000000"/>
              </w:rPr>
            </w:pPr>
            <w:r w:rsidRPr="004228FA">
              <w:rPr>
                <w:rFonts w:ascii="Times New Roman" w:eastAsia="Times New Roman" w:hAnsi="Times New Roman" w:cs="Times New Roman"/>
                <w:color w:val="000000"/>
              </w:rPr>
              <w:t>31,6</w:t>
            </w:r>
          </w:p>
        </w:tc>
      </w:tr>
    </w:tbl>
    <w:p w:rsidR="003719CE" w:rsidRPr="00B24F90" w:rsidRDefault="003719CE" w:rsidP="003719CE">
      <w:pPr>
        <w:spacing w:after="0" w:line="240" w:lineRule="auto"/>
        <w:ind w:firstLine="709"/>
        <w:jc w:val="both"/>
        <w:rPr>
          <w:rFonts w:ascii="Times New Roman" w:hAnsi="Times New Roman"/>
          <w:bCs/>
          <w:color w:val="000000"/>
          <w:sz w:val="28"/>
          <w:szCs w:val="28"/>
        </w:rPr>
      </w:pPr>
    </w:p>
    <w:p w:rsidR="003719CE" w:rsidRDefault="003719CE" w:rsidP="003719CE">
      <w:pPr>
        <w:spacing w:after="0" w:line="240" w:lineRule="auto"/>
        <w:ind w:firstLine="709"/>
        <w:jc w:val="both"/>
        <w:rPr>
          <w:rFonts w:ascii="Times New Roman" w:hAnsi="Times New Roman"/>
          <w:bCs/>
          <w:color w:val="000000"/>
          <w:sz w:val="28"/>
          <w:szCs w:val="28"/>
        </w:rPr>
      </w:pPr>
      <w:r w:rsidRPr="00B24F90">
        <w:rPr>
          <w:rFonts w:ascii="Times New Roman" w:eastAsia="Times New Roman" w:hAnsi="Times New Roman" w:cs="Times New Roman"/>
          <w:b/>
          <w:i/>
          <w:sz w:val="28"/>
          <w:szCs w:val="24"/>
        </w:rPr>
        <w:t xml:space="preserve">Основной причиной </w:t>
      </w:r>
      <w:r>
        <w:rPr>
          <w:rFonts w:ascii="Times New Roman" w:eastAsia="Times New Roman" w:hAnsi="Times New Roman" w:cs="Times New Roman"/>
          <w:b/>
          <w:i/>
          <w:sz w:val="28"/>
          <w:szCs w:val="24"/>
        </w:rPr>
        <w:t>уменьшения</w:t>
      </w:r>
      <w:r w:rsidRPr="00B24F90">
        <w:rPr>
          <w:rFonts w:ascii="Times New Roman" w:eastAsia="Times New Roman" w:hAnsi="Times New Roman" w:cs="Times New Roman"/>
          <w:sz w:val="28"/>
          <w:szCs w:val="24"/>
        </w:rPr>
        <w:t xml:space="preserve"> ассигнований по ГП является </w:t>
      </w:r>
      <w:r>
        <w:rPr>
          <w:rFonts w:ascii="Times New Roman" w:eastAsia="Times New Roman" w:hAnsi="Times New Roman" w:cs="Times New Roman"/>
          <w:sz w:val="28"/>
          <w:szCs w:val="24"/>
        </w:rPr>
        <w:t xml:space="preserve">отсутствие </w:t>
      </w:r>
      <w:r w:rsidRPr="00B24F90">
        <w:rPr>
          <w:rFonts w:ascii="Times New Roman" w:eastAsia="Times New Roman" w:hAnsi="Times New Roman" w:cs="Times New Roman"/>
          <w:sz w:val="28"/>
          <w:szCs w:val="24"/>
        </w:rPr>
        <w:t xml:space="preserve">мероприятия </w:t>
      </w:r>
      <w:r>
        <w:rPr>
          <w:rFonts w:ascii="Times New Roman" w:eastAsia="Times New Roman" w:hAnsi="Times New Roman" w:cs="Times New Roman"/>
          <w:sz w:val="28"/>
          <w:szCs w:val="24"/>
        </w:rPr>
        <w:t xml:space="preserve">по </w:t>
      </w:r>
      <w:r w:rsidRPr="00B24F90">
        <w:rPr>
          <w:rFonts w:ascii="Times New Roman" w:hAnsi="Times New Roman"/>
          <w:bCs/>
          <w:color w:val="000000"/>
          <w:sz w:val="28"/>
          <w:szCs w:val="28"/>
        </w:rPr>
        <w:t>создани</w:t>
      </w:r>
      <w:r>
        <w:rPr>
          <w:rFonts w:ascii="Times New Roman" w:hAnsi="Times New Roman"/>
          <w:bCs/>
          <w:color w:val="000000"/>
          <w:sz w:val="28"/>
          <w:szCs w:val="28"/>
        </w:rPr>
        <w:t>ю</w:t>
      </w:r>
      <w:r w:rsidRPr="00B24F90">
        <w:rPr>
          <w:rFonts w:ascii="Times New Roman" w:hAnsi="Times New Roman"/>
          <w:bCs/>
          <w:color w:val="000000"/>
          <w:sz w:val="28"/>
          <w:szCs w:val="28"/>
        </w:rPr>
        <w:t xml:space="preserve"> инновационных культурных центров</w:t>
      </w:r>
      <w:r>
        <w:rPr>
          <w:rFonts w:ascii="Times New Roman" w:hAnsi="Times New Roman"/>
          <w:bCs/>
          <w:color w:val="000000"/>
          <w:sz w:val="28"/>
          <w:szCs w:val="28"/>
        </w:rPr>
        <w:t xml:space="preserve"> </w:t>
      </w:r>
      <w:r w:rsidRPr="00B24F90">
        <w:rPr>
          <w:rFonts w:ascii="Times New Roman" w:eastAsia="Times New Roman" w:hAnsi="Times New Roman" w:cs="Times New Roman"/>
          <w:sz w:val="28"/>
          <w:szCs w:val="24"/>
        </w:rPr>
        <w:t>в г. Владивостоке на о.</w:t>
      </w:r>
      <w:r>
        <w:rPr>
          <w:rFonts w:ascii="Times New Roman" w:eastAsia="Times New Roman" w:hAnsi="Times New Roman" w:cs="Times New Roman"/>
          <w:sz w:val="28"/>
          <w:szCs w:val="24"/>
        </w:rPr>
        <w:t> </w:t>
      </w:r>
      <w:r w:rsidRPr="00B24F90">
        <w:rPr>
          <w:rFonts w:ascii="Times New Roman" w:eastAsia="Times New Roman" w:hAnsi="Times New Roman" w:cs="Times New Roman"/>
          <w:sz w:val="28"/>
          <w:szCs w:val="24"/>
        </w:rPr>
        <w:t>Русский</w:t>
      </w:r>
      <w:r>
        <w:rPr>
          <w:rFonts w:ascii="Times New Roman" w:eastAsia="Times New Roman" w:hAnsi="Times New Roman" w:cs="Times New Roman"/>
          <w:sz w:val="28"/>
          <w:szCs w:val="24"/>
        </w:rPr>
        <w:t>,</w:t>
      </w:r>
      <w:r w:rsidRPr="00563F5E">
        <w:rPr>
          <w:rFonts w:ascii="Times New Roman" w:eastAsia="Times New Roman" w:hAnsi="Times New Roman" w:cs="Times New Roman"/>
          <w:sz w:val="28"/>
          <w:szCs w:val="24"/>
        </w:rPr>
        <w:t xml:space="preserve"> в том числе разработка проектно-сметной документации</w:t>
      </w:r>
      <w:r>
        <w:rPr>
          <w:rFonts w:ascii="Times New Roman" w:eastAsia="Times New Roman" w:hAnsi="Times New Roman" w:cs="Times New Roman"/>
          <w:sz w:val="28"/>
          <w:szCs w:val="24"/>
        </w:rPr>
        <w:t xml:space="preserve"> </w:t>
      </w:r>
      <w:r w:rsidRPr="00152E3B">
        <w:rPr>
          <w:rFonts w:ascii="Times New Roman" w:eastAsia="Times New Roman" w:hAnsi="Times New Roman" w:cs="Times New Roman"/>
          <w:sz w:val="28"/>
          <w:szCs w:val="24"/>
        </w:rPr>
        <w:t>за счет средств федерального бюджета</w:t>
      </w:r>
      <w:r w:rsidRPr="00B24F90">
        <w:rPr>
          <w:rFonts w:ascii="Times New Roman" w:hAnsi="Times New Roman"/>
          <w:bCs/>
          <w:color w:val="000000"/>
          <w:sz w:val="28"/>
          <w:szCs w:val="28"/>
        </w:rPr>
        <w:t xml:space="preserve"> </w:t>
      </w:r>
      <w:r w:rsidR="00D1578D">
        <w:rPr>
          <w:rFonts w:ascii="Times New Roman" w:hAnsi="Times New Roman"/>
          <w:bCs/>
          <w:color w:val="000000"/>
          <w:sz w:val="28"/>
          <w:szCs w:val="28"/>
        </w:rPr>
        <w:t xml:space="preserve">по департаменту градостроительства Приморского края </w:t>
      </w:r>
      <w:r w:rsidRPr="00B24F90">
        <w:rPr>
          <w:rFonts w:ascii="Times New Roman" w:hAnsi="Times New Roman"/>
          <w:bCs/>
          <w:color w:val="000000"/>
          <w:sz w:val="28"/>
          <w:szCs w:val="28"/>
        </w:rPr>
        <w:t>(в 201</w:t>
      </w:r>
      <w:r>
        <w:rPr>
          <w:rFonts w:ascii="Times New Roman" w:hAnsi="Times New Roman"/>
          <w:bCs/>
          <w:color w:val="000000"/>
          <w:sz w:val="28"/>
          <w:szCs w:val="28"/>
        </w:rPr>
        <w:t>5</w:t>
      </w:r>
      <w:r w:rsidRPr="00B24F90">
        <w:rPr>
          <w:rFonts w:ascii="Times New Roman" w:hAnsi="Times New Roman"/>
          <w:bCs/>
          <w:color w:val="000000"/>
          <w:sz w:val="28"/>
          <w:szCs w:val="28"/>
        </w:rPr>
        <w:t xml:space="preserve"> году – </w:t>
      </w:r>
      <w:r>
        <w:rPr>
          <w:rFonts w:ascii="Times New Roman" w:hAnsi="Times New Roman"/>
          <w:bCs/>
          <w:color w:val="000000"/>
          <w:sz w:val="28"/>
          <w:szCs w:val="28"/>
        </w:rPr>
        <w:t>523,2 млн рублей)</w:t>
      </w:r>
      <w:r>
        <w:rPr>
          <w:sz w:val="28"/>
          <w:szCs w:val="28"/>
        </w:rPr>
        <w:t xml:space="preserve">. </w:t>
      </w:r>
      <w:r w:rsidRPr="00B24F90">
        <w:rPr>
          <w:rFonts w:ascii="Times New Roman" w:hAnsi="Times New Roman"/>
          <w:bCs/>
          <w:color w:val="000000"/>
          <w:sz w:val="28"/>
          <w:szCs w:val="28"/>
        </w:rPr>
        <w:t>Согласно отчету об исполнении бюджета за 9 месяцев 201</w:t>
      </w:r>
      <w:r>
        <w:rPr>
          <w:rFonts w:ascii="Times New Roman" w:hAnsi="Times New Roman"/>
          <w:bCs/>
          <w:color w:val="000000"/>
          <w:sz w:val="28"/>
          <w:szCs w:val="28"/>
        </w:rPr>
        <w:t>5</w:t>
      </w:r>
      <w:r w:rsidRPr="00B24F90">
        <w:rPr>
          <w:rFonts w:ascii="Times New Roman" w:hAnsi="Times New Roman"/>
          <w:bCs/>
          <w:color w:val="000000"/>
          <w:sz w:val="28"/>
          <w:szCs w:val="28"/>
        </w:rPr>
        <w:t xml:space="preserve"> года Администрации Приморского края бюджетные средства осв</w:t>
      </w:r>
      <w:r>
        <w:rPr>
          <w:rFonts w:ascii="Times New Roman" w:hAnsi="Times New Roman"/>
          <w:bCs/>
          <w:color w:val="000000"/>
          <w:sz w:val="28"/>
          <w:szCs w:val="28"/>
        </w:rPr>
        <w:t>оены</w:t>
      </w:r>
      <w:r w:rsidRPr="00B24F90">
        <w:rPr>
          <w:rFonts w:ascii="Times New Roman" w:hAnsi="Times New Roman"/>
          <w:bCs/>
          <w:color w:val="000000"/>
          <w:sz w:val="28"/>
          <w:szCs w:val="28"/>
        </w:rPr>
        <w:t xml:space="preserve"> в </w:t>
      </w:r>
      <w:r>
        <w:rPr>
          <w:rFonts w:ascii="Times New Roman" w:hAnsi="Times New Roman"/>
          <w:bCs/>
          <w:color w:val="000000"/>
          <w:sz w:val="28"/>
          <w:szCs w:val="28"/>
        </w:rPr>
        <w:t xml:space="preserve">объеме 3,2 млн рублей, или 0,6 %. </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bCs/>
          <w:color w:val="000000"/>
          <w:sz w:val="28"/>
          <w:szCs w:val="28"/>
        </w:rPr>
        <w:t xml:space="preserve">Для сведения: в соответствии с информацией на официальном сайте Российской Федерации в сети Интернет для размещения информации о размещении заказов на поставки товаров, выполнение работ, оказание услуг по состоянию на 01.10.2015 в результате </w:t>
      </w:r>
      <w:r w:rsidRPr="004E7690">
        <w:rPr>
          <w:rFonts w:ascii="Times New Roman" w:hAnsi="Times New Roman" w:cs="Times New Roman"/>
          <w:sz w:val="28"/>
          <w:szCs w:val="28"/>
        </w:rPr>
        <w:t>аукционных процедур по выбору подрядчика строительства объекта</w:t>
      </w:r>
      <w:r>
        <w:rPr>
          <w:rFonts w:ascii="Times New Roman" w:hAnsi="Times New Roman" w:cs="Times New Roman"/>
          <w:sz w:val="28"/>
          <w:szCs w:val="28"/>
        </w:rPr>
        <w:t xml:space="preserve"> были заключены договор с </w:t>
      </w:r>
      <w:r w:rsidRPr="00BD78B1">
        <w:rPr>
          <w:rFonts w:ascii="Times New Roman" w:hAnsi="Times New Roman" w:cs="Times New Roman"/>
          <w:sz w:val="28"/>
          <w:szCs w:val="28"/>
        </w:rPr>
        <w:t>открыт</w:t>
      </w:r>
      <w:r>
        <w:rPr>
          <w:rFonts w:ascii="Times New Roman" w:hAnsi="Times New Roman" w:cs="Times New Roman"/>
          <w:sz w:val="28"/>
          <w:szCs w:val="28"/>
        </w:rPr>
        <w:t>ым</w:t>
      </w:r>
      <w:r w:rsidRPr="00BD78B1">
        <w:rPr>
          <w:rFonts w:ascii="Times New Roman" w:hAnsi="Times New Roman" w:cs="Times New Roman"/>
          <w:sz w:val="28"/>
          <w:szCs w:val="28"/>
        </w:rPr>
        <w:t xml:space="preserve"> акционерн</w:t>
      </w:r>
      <w:r>
        <w:rPr>
          <w:rFonts w:ascii="Times New Roman" w:hAnsi="Times New Roman" w:cs="Times New Roman"/>
          <w:sz w:val="28"/>
          <w:szCs w:val="28"/>
        </w:rPr>
        <w:t>ым</w:t>
      </w:r>
      <w:r w:rsidRPr="00BD78B1">
        <w:rPr>
          <w:rFonts w:ascii="Times New Roman" w:hAnsi="Times New Roman" w:cs="Times New Roman"/>
          <w:sz w:val="28"/>
          <w:szCs w:val="28"/>
        </w:rPr>
        <w:t xml:space="preserve"> общество</w:t>
      </w:r>
      <w:r>
        <w:rPr>
          <w:rFonts w:ascii="Times New Roman" w:hAnsi="Times New Roman" w:cs="Times New Roman"/>
          <w:sz w:val="28"/>
          <w:szCs w:val="28"/>
        </w:rPr>
        <w:t>м</w:t>
      </w:r>
      <w:r w:rsidRPr="00BD78B1">
        <w:rPr>
          <w:rFonts w:ascii="Times New Roman" w:hAnsi="Times New Roman" w:cs="Times New Roman"/>
          <w:sz w:val="28"/>
          <w:szCs w:val="28"/>
        </w:rPr>
        <w:t xml:space="preserve"> "Дальневосточная распределительная сетевая компания" Филиал ОАО "ДРСК" - "Приморские электрические сети</w:t>
      </w:r>
      <w:r>
        <w:rPr>
          <w:rFonts w:ascii="Times New Roman" w:hAnsi="Times New Roman" w:cs="Times New Roman"/>
          <w:sz w:val="28"/>
          <w:szCs w:val="28"/>
        </w:rPr>
        <w:t xml:space="preserve">" об осуществлении технологического присоединения к электрическим сетям </w:t>
      </w:r>
      <w:r w:rsidR="00C13B69">
        <w:rPr>
          <w:rFonts w:ascii="Times New Roman" w:hAnsi="Times New Roman" w:cs="Times New Roman"/>
          <w:sz w:val="28"/>
          <w:szCs w:val="28"/>
        </w:rPr>
        <w:t>–</w:t>
      </w:r>
      <w:r>
        <w:rPr>
          <w:rFonts w:ascii="Times New Roman" w:hAnsi="Times New Roman" w:cs="Times New Roman"/>
          <w:sz w:val="28"/>
          <w:szCs w:val="28"/>
        </w:rPr>
        <w:t xml:space="preserve">26,1 млн рублей и государственный контракт с </w:t>
      </w:r>
      <w:r w:rsidRPr="00BD78B1">
        <w:rPr>
          <w:rFonts w:ascii="Times New Roman" w:hAnsi="Times New Roman" w:cs="Times New Roman"/>
          <w:sz w:val="28"/>
          <w:szCs w:val="28"/>
        </w:rPr>
        <w:t>казенн</w:t>
      </w:r>
      <w:r>
        <w:rPr>
          <w:rFonts w:ascii="Times New Roman" w:hAnsi="Times New Roman" w:cs="Times New Roman"/>
          <w:sz w:val="28"/>
          <w:szCs w:val="28"/>
        </w:rPr>
        <w:t>ым</w:t>
      </w:r>
      <w:r w:rsidRPr="00BD78B1">
        <w:rPr>
          <w:rFonts w:ascii="Times New Roman" w:hAnsi="Times New Roman" w:cs="Times New Roman"/>
          <w:sz w:val="28"/>
          <w:szCs w:val="28"/>
        </w:rPr>
        <w:t xml:space="preserve"> предприятие</w:t>
      </w:r>
      <w:r>
        <w:rPr>
          <w:rFonts w:ascii="Times New Roman" w:hAnsi="Times New Roman" w:cs="Times New Roman"/>
          <w:sz w:val="28"/>
          <w:szCs w:val="28"/>
        </w:rPr>
        <w:t>м</w:t>
      </w:r>
      <w:r w:rsidRPr="00BD78B1">
        <w:rPr>
          <w:rFonts w:ascii="Times New Roman" w:hAnsi="Times New Roman" w:cs="Times New Roman"/>
          <w:sz w:val="28"/>
          <w:szCs w:val="28"/>
        </w:rPr>
        <w:t xml:space="preserve"> Приморского края "Единая дирекция по строительству объектов на территории Приморского края" на выполнение работ по разработке рабочей документации в рамках реализации мероприятий по созданию инновационного культурного центра в г. Владивостоке (о. Русский) </w:t>
      </w:r>
      <w:r>
        <w:rPr>
          <w:rFonts w:ascii="Times New Roman" w:hAnsi="Times New Roman" w:cs="Times New Roman"/>
          <w:sz w:val="28"/>
          <w:szCs w:val="28"/>
        </w:rPr>
        <w:t xml:space="preserve">– 15,0 млн рублей. Также объявлен аукцион на выполнение строительно- монтажных работ с начальной максимальной ценой контракта – 463,9 млн рублей). </w:t>
      </w:r>
    </w:p>
    <w:p w:rsidR="003719CE" w:rsidRPr="005A039A" w:rsidRDefault="003719CE" w:rsidP="003719CE">
      <w:pPr>
        <w:spacing w:after="0" w:line="240" w:lineRule="auto"/>
        <w:ind w:firstLine="709"/>
        <w:jc w:val="both"/>
        <w:rPr>
          <w:rFonts w:ascii="Times New Roman" w:hAnsi="Times New Roman" w:cs="Times New Roman"/>
          <w:b/>
          <w:sz w:val="28"/>
          <w:szCs w:val="28"/>
        </w:rPr>
      </w:pPr>
      <w:r w:rsidRPr="005A039A">
        <w:rPr>
          <w:rFonts w:ascii="Times New Roman" w:hAnsi="Times New Roman" w:cs="Times New Roman"/>
          <w:b/>
          <w:sz w:val="28"/>
          <w:szCs w:val="28"/>
        </w:rPr>
        <w:t>Кроме того, в законопроекте на 2016 год не отражены расходы:</w:t>
      </w:r>
    </w:p>
    <w:p w:rsidR="00DD27D3" w:rsidRDefault="00DD27D3" w:rsidP="00DD27D3">
      <w:pPr>
        <w:spacing w:after="0" w:line="240" w:lineRule="auto"/>
        <w:ind w:firstLine="709"/>
        <w:jc w:val="both"/>
        <w:rPr>
          <w:rFonts w:ascii="Times New Roman" w:hAnsi="Times New Roman" w:cs="Times New Roman"/>
          <w:sz w:val="28"/>
          <w:szCs w:val="28"/>
        </w:rPr>
      </w:pPr>
      <w:r w:rsidRPr="00253BB4">
        <w:rPr>
          <w:rFonts w:ascii="Times New Roman" w:hAnsi="Times New Roman" w:cs="Times New Roman"/>
          <w:sz w:val="28"/>
          <w:szCs w:val="28"/>
        </w:rPr>
        <w:t>по департаменту градостроительства Приморского края</w:t>
      </w:r>
      <w:r>
        <w:rPr>
          <w:rFonts w:ascii="Times New Roman" w:hAnsi="Times New Roman" w:cs="Times New Roman"/>
          <w:sz w:val="28"/>
          <w:szCs w:val="28"/>
        </w:rPr>
        <w:t>:</w:t>
      </w:r>
    </w:p>
    <w:p w:rsidR="00DD27D3" w:rsidRDefault="00DD27D3" w:rsidP="00DD27D3">
      <w:pPr>
        <w:spacing w:after="0" w:line="240" w:lineRule="auto"/>
        <w:ind w:firstLine="709"/>
        <w:jc w:val="both"/>
        <w:rPr>
          <w:rFonts w:ascii="Times New Roman" w:hAnsi="Times New Roman" w:cs="Times New Roman"/>
          <w:sz w:val="28"/>
          <w:szCs w:val="28"/>
        </w:rPr>
      </w:pPr>
      <w:r w:rsidRPr="00253BB4">
        <w:rPr>
          <w:rFonts w:ascii="Times New Roman" w:hAnsi="Times New Roman" w:cs="Times New Roman"/>
          <w:sz w:val="28"/>
          <w:szCs w:val="28"/>
        </w:rPr>
        <w:t>з</w:t>
      </w:r>
      <w:r>
        <w:rPr>
          <w:rFonts w:ascii="Times New Roman" w:hAnsi="Times New Roman" w:cs="Times New Roman"/>
          <w:sz w:val="28"/>
          <w:szCs w:val="28"/>
        </w:rPr>
        <w:t>а счет средств краевого бюджета:</w:t>
      </w:r>
    </w:p>
    <w:p w:rsidR="00DD27D3" w:rsidRDefault="00DD27D3" w:rsidP="00DD27D3">
      <w:pPr>
        <w:spacing w:after="0" w:line="240" w:lineRule="auto"/>
        <w:ind w:firstLine="709"/>
        <w:jc w:val="both"/>
        <w:rPr>
          <w:rFonts w:ascii="Times New Roman" w:hAnsi="Times New Roman" w:cs="Times New Roman"/>
          <w:sz w:val="28"/>
          <w:szCs w:val="28"/>
        </w:rPr>
      </w:pPr>
      <w:r w:rsidRPr="00253BB4">
        <w:rPr>
          <w:rFonts w:ascii="Times New Roman" w:hAnsi="Times New Roman" w:cs="Times New Roman"/>
          <w:sz w:val="28"/>
          <w:szCs w:val="28"/>
        </w:rPr>
        <w:t>на проектирование, проектно-изыскательские работы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r>
        <w:rPr>
          <w:rFonts w:ascii="Times New Roman" w:hAnsi="Times New Roman" w:cs="Times New Roman"/>
          <w:sz w:val="28"/>
          <w:szCs w:val="28"/>
        </w:rPr>
        <w:t xml:space="preserve"> </w:t>
      </w:r>
      <w:r w:rsidRPr="00253BB4">
        <w:rPr>
          <w:rFonts w:ascii="Times New Roman" w:hAnsi="Times New Roman" w:cs="Times New Roman"/>
          <w:sz w:val="28"/>
          <w:szCs w:val="28"/>
        </w:rPr>
        <w:t xml:space="preserve">– 27,0 млн рублей. </w:t>
      </w:r>
      <w:r>
        <w:rPr>
          <w:rFonts w:ascii="Times New Roman" w:hAnsi="Times New Roman" w:cs="Times New Roman"/>
          <w:sz w:val="28"/>
          <w:szCs w:val="28"/>
        </w:rPr>
        <w:t>Однако с</w:t>
      </w:r>
      <w:r w:rsidRPr="00253BB4">
        <w:rPr>
          <w:rFonts w:ascii="Times New Roman" w:eastAsia="Times New Roman" w:hAnsi="Times New Roman" w:cs="Times New Roman"/>
          <w:sz w:val="28"/>
          <w:szCs w:val="28"/>
        </w:rPr>
        <w:t xml:space="preserve">огласно отчету Администрации Приморского края об исполнении расходов за </w:t>
      </w:r>
      <w:r w:rsidRPr="00253BB4">
        <w:rPr>
          <w:rFonts w:ascii="Times New Roman" w:hAnsi="Times New Roman" w:cs="Times New Roman"/>
          <w:sz w:val="28"/>
          <w:szCs w:val="28"/>
        </w:rPr>
        <w:t>9 месяцев 2015 года освоение указанных средств составляет 14,7</w:t>
      </w:r>
      <w:r>
        <w:rPr>
          <w:rFonts w:ascii="Times New Roman" w:hAnsi="Times New Roman" w:cs="Times New Roman"/>
          <w:sz w:val="28"/>
          <w:szCs w:val="28"/>
        </w:rPr>
        <w:t> </w:t>
      </w:r>
      <w:r w:rsidRPr="00253BB4">
        <w:rPr>
          <w:rFonts w:ascii="Times New Roman" w:hAnsi="Times New Roman" w:cs="Times New Roman"/>
          <w:sz w:val="28"/>
          <w:szCs w:val="28"/>
        </w:rPr>
        <w:t>млн рублей, или 54,4 %, не освоено 12,3 млн рублей</w:t>
      </w:r>
      <w:r>
        <w:rPr>
          <w:rFonts w:ascii="Times New Roman" w:hAnsi="Times New Roman" w:cs="Times New Roman"/>
          <w:sz w:val="28"/>
          <w:szCs w:val="28"/>
        </w:rPr>
        <w:t>;</w:t>
      </w:r>
    </w:p>
    <w:p w:rsidR="00DD27D3" w:rsidRDefault="00DD27D3" w:rsidP="00DD27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строительство театра оперы и балета – 0,5 млн рублей. С</w:t>
      </w:r>
      <w:r w:rsidRPr="00253BB4">
        <w:rPr>
          <w:rFonts w:ascii="Times New Roman" w:eastAsia="Times New Roman" w:hAnsi="Times New Roman" w:cs="Times New Roman"/>
          <w:sz w:val="28"/>
          <w:szCs w:val="28"/>
        </w:rPr>
        <w:t xml:space="preserve">огласно отчету Администрации Приморского края об исполнении расходов за </w:t>
      </w:r>
      <w:r w:rsidRPr="00253BB4">
        <w:rPr>
          <w:rFonts w:ascii="Times New Roman" w:hAnsi="Times New Roman" w:cs="Times New Roman"/>
          <w:sz w:val="28"/>
          <w:szCs w:val="28"/>
        </w:rPr>
        <w:t xml:space="preserve">9 месяцев 2015 года освоение указанных средств составляет </w:t>
      </w:r>
      <w:r>
        <w:rPr>
          <w:rFonts w:ascii="Times New Roman" w:hAnsi="Times New Roman" w:cs="Times New Roman"/>
          <w:sz w:val="28"/>
          <w:szCs w:val="28"/>
        </w:rPr>
        <w:t>0,4</w:t>
      </w:r>
      <w:r w:rsidRPr="00253BB4">
        <w:rPr>
          <w:rFonts w:ascii="Times New Roman" w:hAnsi="Times New Roman" w:cs="Times New Roman"/>
          <w:sz w:val="28"/>
          <w:szCs w:val="28"/>
        </w:rPr>
        <w:t xml:space="preserve"> млн рублей, или </w:t>
      </w:r>
      <w:r>
        <w:rPr>
          <w:rFonts w:ascii="Times New Roman" w:hAnsi="Times New Roman" w:cs="Times New Roman"/>
          <w:sz w:val="28"/>
          <w:szCs w:val="28"/>
        </w:rPr>
        <w:t>75,0</w:t>
      </w:r>
      <w:r w:rsidR="00C13B69">
        <w:rPr>
          <w:rFonts w:ascii="Times New Roman" w:hAnsi="Times New Roman" w:cs="Times New Roman"/>
          <w:sz w:val="28"/>
          <w:szCs w:val="28"/>
        </w:rPr>
        <w:t> </w:t>
      </w:r>
      <w:r w:rsidRPr="00253BB4">
        <w:rPr>
          <w:rFonts w:ascii="Times New Roman" w:hAnsi="Times New Roman" w:cs="Times New Roman"/>
          <w:sz w:val="28"/>
          <w:szCs w:val="28"/>
        </w:rPr>
        <w:t>%</w:t>
      </w:r>
      <w:r>
        <w:rPr>
          <w:rFonts w:ascii="Times New Roman" w:hAnsi="Times New Roman" w:cs="Times New Roman"/>
          <w:sz w:val="28"/>
          <w:szCs w:val="28"/>
        </w:rPr>
        <w:t xml:space="preserve">; </w:t>
      </w:r>
    </w:p>
    <w:p w:rsidR="00DD27D3" w:rsidRDefault="00DD27D3" w:rsidP="00DD27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департаменту культуры Приморского края:</w:t>
      </w:r>
    </w:p>
    <w:p w:rsidR="003719CE" w:rsidRDefault="003719CE" w:rsidP="003719CE">
      <w:pPr>
        <w:spacing w:after="0" w:line="240" w:lineRule="auto"/>
        <w:ind w:firstLine="709"/>
        <w:jc w:val="both"/>
        <w:rPr>
          <w:rFonts w:ascii="Times New Roman" w:hAnsi="Times New Roman" w:cs="Times New Roman"/>
          <w:sz w:val="28"/>
          <w:szCs w:val="28"/>
        </w:rPr>
      </w:pPr>
      <w:r w:rsidRPr="0070306F">
        <w:rPr>
          <w:rFonts w:ascii="Times New Roman" w:hAnsi="Times New Roman" w:cs="Times New Roman"/>
          <w:sz w:val="28"/>
          <w:szCs w:val="28"/>
        </w:rPr>
        <w:t>за счет федеральных бюджетных средств:</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D3516E">
        <w:rPr>
          <w:rFonts w:ascii="Times New Roman" w:hAnsi="Times New Roman" w:cs="Times New Roman"/>
          <w:sz w:val="28"/>
          <w:szCs w:val="28"/>
        </w:rPr>
        <w:t>убсидии на реализацию мероприятий федеральной целевой программы "Культура России (2012-2018 годы)"</w:t>
      </w:r>
      <w:r>
        <w:rPr>
          <w:rFonts w:ascii="Times New Roman" w:hAnsi="Times New Roman" w:cs="Times New Roman"/>
          <w:sz w:val="28"/>
          <w:szCs w:val="28"/>
        </w:rPr>
        <w:t xml:space="preserve"> – 0,1 млн рублей;</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Pr="00D3516E">
        <w:rPr>
          <w:rFonts w:ascii="Times New Roman" w:hAnsi="Times New Roman" w:cs="Times New Roman"/>
          <w:sz w:val="28"/>
          <w:szCs w:val="28"/>
        </w:rPr>
        <w:t>ные межбюджетные трансферты</w:t>
      </w:r>
      <w:r>
        <w:rPr>
          <w:rFonts w:ascii="Times New Roman" w:hAnsi="Times New Roman" w:cs="Times New Roman"/>
          <w:sz w:val="28"/>
          <w:szCs w:val="28"/>
        </w:rPr>
        <w:t xml:space="preserve"> </w:t>
      </w:r>
      <w:r w:rsidRPr="00D3516E">
        <w:rPr>
          <w:rFonts w:ascii="Times New Roman" w:hAnsi="Times New Roman" w:cs="Times New Roman"/>
          <w:sz w:val="28"/>
          <w:szCs w:val="28"/>
        </w:rPr>
        <w:t>на государственную поддержку</w:t>
      </w:r>
      <w:r>
        <w:rPr>
          <w:rFonts w:ascii="Times New Roman" w:hAnsi="Times New Roman" w:cs="Times New Roman"/>
          <w:sz w:val="28"/>
          <w:szCs w:val="28"/>
        </w:rPr>
        <w:t>:</w:t>
      </w:r>
      <w:r w:rsidRPr="00D3516E">
        <w:rPr>
          <w:rFonts w:ascii="Times New Roman" w:hAnsi="Times New Roman" w:cs="Times New Roman"/>
          <w:sz w:val="28"/>
          <w:szCs w:val="28"/>
        </w:rPr>
        <w:t xml:space="preserve">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r>
        <w:rPr>
          <w:rFonts w:ascii="Times New Roman" w:hAnsi="Times New Roman" w:cs="Times New Roman"/>
          <w:sz w:val="28"/>
          <w:szCs w:val="28"/>
        </w:rPr>
        <w:t xml:space="preserve"> – 16,4 млн рублей, </w:t>
      </w:r>
      <w:r w:rsidRPr="00D3516E">
        <w:rPr>
          <w:rFonts w:ascii="Times New Roman" w:hAnsi="Times New Roman" w:cs="Times New Roman"/>
          <w:sz w:val="28"/>
          <w:szCs w:val="28"/>
        </w:rPr>
        <w:t>на государственную поддержку муниципальных учреждений культуры</w:t>
      </w:r>
      <w:r>
        <w:rPr>
          <w:rFonts w:ascii="Times New Roman" w:hAnsi="Times New Roman" w:cs="Times New Roman"/>
          <w:sz w:val="28"/>
          <w:szCs w:val="28"/>
        </w:rPr>
        <w:t xml:space="preserve"> – 0,7 млн рублей, </w:t>
      </w:r>
      <w:r w:rsidRPr="00D3516E">
        <w:rPr>
          <w:rFonts w:ascii="Times New Roman" w:hAnsi="Times New Roman" w:cs="Times New Roman"/>
          <w:sz w:val="28"/>
          <w:szCs w:val="28"/>
        </w:rPr>
        <w:t>лучших работников муниципальных учреждений культуры, находящихся на территориях сельских поселений</w:t>
      </w:r>
      <w:r>
        <w:rPr>
          <w:rFonts w:ascii="Times New Roman" w:hAnsi="Times New Roman" w:cs="Times New Roman"/>
          <w:sz w:val="28"/>
          <w:szCs w:val="28"/>
        </w:rPr>
        <w:t xml:space="preserve"> – 0,4 млн рублей;</w:t>
      </w:r>
    </w:p>
    <w:p w:rsidR="003719CE" w:rsidRPr="00253BB4" w:rsidRDefault="003719CE" w:rsidP="003719CE">
      <w:pPr>
        <w:spacing w:after="0" w:line="240" w:lineRule="auto"/>
        <w:ind w:firstLine="709"/>
        <w:jc w:val="both"/>
        <w:rPr>
          <w:rFonts w:ascii="Times New Roman" w:hAnsi="Times New Roman" w:cs="Times New Roman"/>
          <w:sz w:val="28"/>
          <w:szCs w:val="28"/>
        </w:rPr>
      </w:pPr>
      <w:r w:rsidRPr="00253BB4">
        <w:rPr>
          <w:rFonts w:ascii="Times New Roman" w:hAnsi="Times New Roman" w:cs="Times New Roman"/>
          <w:sz w:val="28"/>
          <w:szCs w:val="28"/>
        </w:rPr>
        <w:t>за счет краевого бюджета:</w:t>
      </w:r>
    </w:p>
    <w:p w:rsidR="003719CE" w:rsidRPr="00253BB4" w:rsidRDefault="003719CE" w:rsidP="003719CE">
      <w:pPr>
        <w:spacing w:after="0" w:line="240" w:lineRule="auto"/>
        <w:ind w:firstLine="709"/>
        <w:jc w:val="both"/>
        <w:rPr>
          <w:rFonts w:ascii="Times New Roman" w:hAnsi="Times New Roman" w:cs="Times New Roman"/>
          <w:sz w:val="28"/>
          <w:szCs w:val="28"/>
        </w:rPr>
      </w:pPr>
      <w:r w:rsidRPr="00820A0A">
        <w:rPr>
          <w:rFonts w:ascii="Times New Roman" w:hAnsi="Times New Roman" w:cs="Times New Roman"/>
          <w:sz w:val="28"/>
          <w:szCs w:val="28"/>
        </w:rPr>
        <w:t xml:space="preserve">субсидии бюджетам муниципальных образований Приморского края на проведение ремонтно-реставрационных работ объектов культурного наследия – 53,5 млн рублей. </w:t>
      </w:r>
      <w:r>
        <w:rPr>
          <w:rFonts w:ascii="Times New Roman" w:hAnsi="Times New Roman" w:cs="Times New Roman"/>
          <w:bCs/>
          <w:color w:val="000000"/>
          <w:sz w:val="28"/>
          <w:szCs w:val="28"/>
        </w:rPr>
        <w:t>Указанные средства включены в закон о краевом бюджете на 2015 год законом Приморского края от 01.10.2015 № 670-КЗ</w:t>
      </w:r>
      <w:r w:rsidRPr="00820A0A">
        <w:rPr>
          <w:rFonts w:ascii="Times New Roman" w:hAnsi="Times New Roman" w:cs="Times New Roman"/>
          <w:sz w:val="28"/>
          <w:szCs w:val="28"/>
        </w:rPr>
        <w:t xml:space="preserve"> на софинансирование ремонтно-реставрационных работ по сохранению объекта культурного наследия регионального значения </w:t>
      </w:r>
      <w:r w:rsidR="00AC29AC">
        <w:rPr>
          <w:rFonts w:ascii="Times New Roman" w:hAnsi="Times New Roman" w:cs="Times New Roman"/>
          <w:sz w:val="28"/>
          <w:szCs w:val="28"/>
        </w:rPr>
        <w:t>–</w:t>
      </w:r>
      <w:r w:rsidRPr="00820A0A">
        <w:rPr>
          <w:rFonts w:ascii="Times New Roman" w:hAnsi="Times New Roman" w:cs="Times New Roman"/>
          <w:sz w:val="28"/>
          <w:szCs w:val="28"/>
        </w:rPr>
        <w:t xml:space="preserve"> </w:t>
      </w:r>
      <w:r>
        <w:rPr>
          <w:rFonts w:ascii="Times New Roman" w:hAnsi="Times New Roman" w:cs="Times New Roman"/>
          <w:sz w:val="28"/>
          <w:szCs w:val="28"/>
        </w:rPr>
        <w:t>м</w:t>
      </w:r>
      <w:r w:rsidRPr="00820A0A">
        <w:rPr>
          <w:rFonts w:ascii="Times New Roman" w:hAnsi="Times New Roman" w:cs="Times New Roman"/>
          <w:sz w:val="28"/>
          <w:szCs w:val="28"/>
        </w:rPr>
        <w:t>емориальный комплекс "Боевая слава ТОФ" с одновременным сокращением указанных расходов, предусмотренных на 2016 год</w:t>
      </w:r>
      <w:r w:rsidR="00DD27D3">
        <w:rPr>
          <w:rFonts w:ascii="Times New Roman" w:hAnsi="Times New Roman" w:cs="Times New Roman"/>
          <w:sz w:val="28"/>
          <w:szCs w:val="28"/>
        </w:rPr>
        <w:t>.</w:t>
      </w:r>
    </w:p>
    <w:p w:rsidR="003719CE" w:rsidRPr="00B24F90" w:rsidRDefault="003719CE" w:rsidP="003719CE">
      <w:pPr>
        <w:spacing w:after="0" w:line="240" w:lineRule="auto"/>
        <w:ind w:firstLine="709"/>
        <w:jc w:val="both"/>
        <w:rPr>
          <w:rFonts w:ascii="Times New Roman" w:eastAsia="Times New Roman" w:hAnsi="Times New Roman" w:cs="Times New Roman"/>
          <w:b/>
          <w:i/>
          <w:sz w:val="28"/>
          <w:szCs w:val="24"/>
        </w:rPr>
      </w:pPr>
      <w:r w:rsidRPr="00B24F90">
        <w:rPr>
          <w:rFonts w:ascii="Times New Roman" w:eastAsia="Times New Roman" w:hAnsi="Times New Roman" w:cs="Times New Roman"/>
          <w:b/>
          <w:i/>
          <w:sz w:val="28"/>
          <w:szCs w:val="24"/>
        </w:rPr>
        <w:t>Уменьшены расходы на 201</w:t>
      </w:r>
      <w:r>
        <w:rPr>
          <w:rFonts w:ascii="Times New Roman" w:eastAsia="Times New Roman" w:hAnsi="Times New Roman" w:cs="Times New Roman"/>
          <w:b/>
          <w:i/>
          <w:sz w:val="28"/>
          <w:szCs w:val="24"/>
        </w:rPr>
        <w:t>6</w:t>
      </w:r>
      <w:r w:rsidRPr="00B24F90">
        <w:rPr>
          <w:rFonts w:ascii="Times New Roman" w:eastAsia="Times New Roman" w:hAnsi="Times New Roman" w:cs="Times New Roman"/>
          <w:b/>
          <w:i/>
          <w:sz w:val="28"/>
          <w:szCs w:val="24"/>
        </w:rPr>
        <w:t xml:space="preserve"> год по сравнению с 201</w:t>
      </w:r>
      <w:r>
        <w:rPr>
          <w:rFonts w:ascii="Times New Roman" w:eastAsia="Times New Roman" w:hAnsi="Times New Roman" w:cs="Times New Roman"/>
          <w:b/>
          <w:i/>
          <w:sz w:val="28"/>
          <w:szCs w:val="24"/>
        </w:rPr>
        <w:t>5</w:t>
      </w:r>
      <w:r w:rsidRPr="00B24F90">
        <w:rPr>
          <w:rFonts w:ascii="Times New Roman" w:eastAsia="Times New Roman" w:hAnsi="Times New Roman" w:cs="Times New Roman"/>
          <w:b/>
          <w:i/>
          <w:sz w:val="28"/>
          <w:szCs w:val="24"/>
        </w:rPr>
        <w:t xml:space="preserve"> годом:</w:t>
      </w:r>
    </w:p>
    <w:p w:rsidR="003719CE" w:rsidRPr="001E4EDD" w:rsidRDefault="003719CE" w:rsidP="003719CE">
      <w:pPr>
        <w:spacing w:after="0" w:line="240" w:lineRule="auto"/>
        <w:ind w:firstLine="743"/>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на 15,0 млн рублей, или на 75,0 % (в 2015 году – 20,0 млн рублей, на 2016 год – 5,0 млн рублей) – на к</w:t>
      </w:r>
      <w:r w:rsidRPr="004E548D">
        <w:rPr>
          <w:rFonts w:ascii="Times New Roman" w:eastAsia="Times New Roman" w:hAnsi="Times New Roman" w:cs="Times New Roman"/>
          <w:sz w:val="28"/>
          <w:szCs w:val="24"/>
        </w:rPr>
        <w:t>омплектование книжных фондов и обеспечение информационно-техническим оборудованием библиотек Приморского края</w:t>
      </w:r>
      <w:r>
        <w:rPr>
          <w:rFonts w:ascii="Times New Roman" w:eastAsia="Times New Roman" w:hAnsi="Times New Roman" w:cs="Times New Roman"/>
          <w:sz w:val="28"/>
          <w:szCs w:val="24"/>
        </w:rPr>
        <w:t>. Снижение расходов также связано с п</w:t>
      </w:r>
      <w:r w:rsidRPr="00067348">
        <w:rPr>
          <w:rFonts w:ascii="Times New Roman" w:eastAsia="Times New Roman" w:hAnsi="Times New Roman" w:cs="Times New Roman"/>
          <w:sz w:val="28"/>
          <w:szCs w:val="24"/>
        </w:rPr>
        <w:t>ерераспределение</w:t>
      </w:r>
      <w:r>
        <w:rPr>
          <w:rFonts w:ascii="Times New Roman" w:eastAsia="Times New Roman" w:hAnsi="Times New Roman" w:cs="Times New Roman"/>
          <w:sz w:val="28"/>
          <w:szCs w:val="24"/>
        </w:rPr>
        <w:t xml:space="preserve">м на </w:t>
      </w:r>
      <w:r w:rsidRPr="00067348">
        <w:rPr>
          <w:rFonts w:ascii="Times New Roman" w:eastAsia="Times New Roman" w:hAnsi="Times New Roman" w:cs="Times New Roman"/>
          <w:sz w:val="28"/>
          <w:szCs w:val="24"/>
        </w:rPr>
        <w:t>субсиди</w:t>
      </w:r>
      <w:r>
        <w:rPr>
          <w:rFonts w:ascii="Times New Roman" w:eastAsia="Times New Roman" w:hAnsi="Times New Roman" w:cs="Times New Roman"/>
          <w:sz w:val="28"/>
          <w:szCs w:val="24"/>
        </w:rPr>
        <w:t>и</w:t>
      </w:r>
      <w:r w:rsidRPr="00067348">
        <w:rPr>
          <w:rFonts w:ascii="Times New Roman" w:eastAsia="Times New Roman" w:hAnsi="Times New Roman" w:cs="Times New Roman"/>
          <w:sz w:val="28"/>
          <w:szCs w:val="24"/>
        </w:rPr>
        <w:t xml:space="preserve"> из краевого бюджета бюджетам муниципальных образований Приморского края на приобретение звукового и проекционного оборудования для организации деятельности учреждений досугового типа</w:t>
      </w:r>
      <w:r>
        <w:rPr>
          <w:rFonts w:ascii="Times New Roman" w:eastAsia="Times New Roman" w:hAnsi="Times New Roman" w:cs="Times New Roman"/>
          <w:sz w:val="28"/>
          <w:szCs w:val="24"/>
        </w:rPr>
        <w:t xml:space="preserve"> в размере 5,0 млн рублей;</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4"/>
        </w:rPr>
        <w:t>на 11,9 млн рублей, или на 54,3 % (в 2015 году – 21,9 млн рублей, в 2016 году – 10,0 млн рублей) – на о</w:t>
      </w:r>
      <w:r w:rsidRPr="001E4EDD">
        <w:rPr>
          <w:rFonts w:ascii="Times New Roman" w:eastAsia="Times New Roman" w:hAnsi="Times New Roman" w:cs="Times New Roman"/>
          <w:sz w:val="28"/>
          <w:szCs w:val="24"/>
        </w:rPr>
        <w:t>рганизаци</w:t>
      </w:r>
      <w:r>
        <w:rPr>
          <w:rFonts w:ascii="Times New Roman" w:eastAsia="Times New Roman" w:hAnsi="Times New Roman" w:cs="Times New Roman"/>
          <w:sz w:val="28"/>
          <w:szCs w:val="24"/>
        </w:rPr>
        <w:t>ю</w:t>
      </w:r>
      <w:r w:rsidRPr="001E4EDD">
        <w:rPr>
          <w:rFonts w:ascii="Times New Roman" w:eastAsia="Times New Roman" w:hAnsi="Times New Roman" w:cs="Times New Roman"/>
          <w:sz w:val="28"/>
          <w:szCs w:val="24"/>
        </w:rPr>
        <w:t xml:space="preserve"> проведения культурных мероприятий уполномоченным органом Приморского края</w:t>
      </w:r>
      <w:r>
        <w:rPr>
          <w:rFonts w:ascii="Times New Roman" w:eastAsia="Times New Roman" w:hAnsi="Times New Roman" w:cs="Times New Roman"/>
          <w:sz w:val="28"/>
          <w:szCs w:val="24"/>
        </w:rPr>
        <w:t xml:space="preserve">. </w:t>
      </w:r>
      <w:r>
        <w:rPr>
          <w:rFonts w:ascii="Times New Roman" w:hAnsi="Times New Roman" w:cs="Times New Roman"/>
          <w:sz w:val="28"/>
          <w:szCs w:val="28"/>
        </w:rPr>
        <w:t xml:space="preserve">В соответствии с законопроектом о внесении изменений в краевой бюджет на 2015 год сумма бюджетных назначений изменена и составляет 19,9 млн рублей; </w:t>
      </w:r>
    </w:p>
    <w:p w:rsidR="003719CE" w:rsidRDefault="003719CE" w:rsidP="003719CE">
      <w:pPr>
        <w:spacing w:after="0" w:line="240" w:lineRule="auto"/>
        <w:ind w:firstLine="743"/>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на 1,</w:t>
      </w:r>
      <w:r w:rsidR="00DD27D3">
        <w:rPr>
          <w:rFonts w:ascii="Times New Roman" w:eastAsia="Times New Roman" w:hAnsi="Times New Roman" w:cs="Times New Roman"/>
          <w:sz w:val="28"/>
          <w:szCs w:val="24"/>
        </w:rPr>
        <w:t>1</w:t>
      </w:r>
      <w:r>
        <w:rPr>
          <w:rFonts w:ascii="Times New Roman" w:eastAsia="Times New Roman" w:hAnsi="Times New Roman" w:cs="Times New Roman"/>
          <w:sz w:val="28"/>
          <w:szCs w:val="24"/>
        </w:rPr>
        <w:t xml:space="preserve"> млн рублей, или на 52,</w:t>
      </w:r>
      <w:r w:rsidR="00DD27D3">
        <w:rPr>
          <w:rFonts w:ascii="Times New Roman" w:eastAsia="Times New Roman" w:hAnsi="Times New Roman" w:cs="Times New Roman"/>
          <w:sz w:val="28"/>
          <w:szCs w:val="24"/>
        </w:rPr>
        <w:t>4</w:t>
      </w:r>
      <w:r>
        <w:rPr>
          <w:rFonts w:ascii="Times New Roman" w:eastAsia="Times New Roman" w:hAnsi="Times New Roman" w:cs="Times New Roman"/>
          <w:sz w:val="28"/>
          <w:szCs w:val="24"/>
        </w:rPr>
        <w:t xml:space="preserve"> % (в 2015 году – 2,</w:t>
      </w:r>
      <w:r w:rsidR="00DD27D3">
        <w:rPr>
          <w:rFonts w:ascii="Times New Roman" w:eastAsia="Times New Roman" w:hAnsi="Times New Roman" w:cs="Times New Roman"/>
          <w:sz w:val="28"/>
          <w:szCs w:val="24"/>
        </w:rPr>
        <w:t>1</w:t>
      </w:r>
      <w:r>
        <w:rPr>
          <w:rFonts w:ascii="Times New Roman" w:eastAsia="Times New Roman" w:hAnsi="Times New Roman" w:cs="Times New Roman"/>
          <w:sz w:val="28"/>
          <w:szCs w:val="24"/>
        </w:rPr>
        <w:t xml:space="preserve"> млн рублей, в 2016 году – 1,0 млн рублей) – на и</w:t>
      </w:r>
      <w:r w:rsidRPr="004E548D">
        <w:rPr>
          <w:rFonts w:ascii="Times New Roman" w:eastAsia="Times New Roman" w:hAnsi="Times New Roman" w:cs="Times New Roman"/>
          <w:sz w:val="28"/>
          <w:szCs w:val="24"/>
        </w:rPr>
        <w:t>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r>
        <w:rPr>
          <w:rFonts w:ascii="Times New Roman" w:eastAsia="Times New Roman" w:hAnsi="Times New Roman" w:cs="Times New Roman"/>
          <w:sz w:val="28"/>
          <w:szCs w:val="24"/>
        </w:rPr>
        <w:t>;</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25,0 млн рублей, или на 7,1 % (в 2015 году – 350,0 млн рублей, в 2016 году – 325,0 млн рублей) </w:t>
      </w:r>
      <w:r w:rsidR="00AC29AC">
        <w:rPr>
          <w:rFonts w:ascii="Times New Roman" w:hAnsi="Times New Roman" w:cs="Times New Roman"/>
          <w:sz w:val="28"/>
          <w:szCs w:val="28"/>
        </w:rPr>
        <w:t>–</w:t>
      </w:r>
      <w:r>
        <w:rPr>
          <w:rFonts w:ascii="Times New Roman" w:hAnsi="Times New Roman" w:cs="Times New Roman"/>
          <w:sz w:val="28"/>
          <w:szCs w:val="28"/>
        </w:rPr>
        <w:t xml:space="preserve">  на к</w:t>
      </w:r>
      <w:r w:rsidRPr="00DB114E">
        <w:rPr>
          <w:rFonts w:ascii="Times New Roman" w:hAnsi="Times New Roman" w:cs="Times New Roman"/>
          <w:sz w:val="28"/>
          <w:szCs w:val="28"/>
        </w:rPr>
        <w:t>апитальный ремонт здания по адресу: г.</w:t>
      </w:r>
      <w:r>
        <w:rPr>
          <w:rFonts w:ascii="Times New Roman" w:hAnsi="Times New Roman" w:cs="Times New Roman"/>
          <w:sz w:val="28"/>
          <w:szCs w:val="28"/>
        </w:rPr>
        <w:t> </w:t>
      </w:r>
      <w:r w:rsidRPr="00DB114E">
        <w:rPr>
          <w:rFonts w:ascii="Times New Roman" w:hAnsi="Times New Roman" w:cs="Times New Roman"/>
          <w:sz w:val="28"/>
          <w:szCs w:val="28"/>
        </w:rPr>
        <w:t>Владивосток, ул. Светланская, д. 103</w:t>
      </w:r>
      <w:r>
        <w:rPr>
          <w:rFonts w:ascii="Times New Roman" w:hAnsi="Times New Roman" w:cs="Times New Roman"/>
          <w:sz w:val="28"/>
          <w:szCs w:val="28"/>
        </w:rPr>
        <w:t xml:space="preserve"> (цирк). В соответствии с законопроектом о внесении изменений в краевой бюджет на 2015 год сумма бюджетных назначений составляет 60,0 млн рублей. </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Обращаем внимание, что в</w:t>
      </w:r>
      <w:r>
        <w:rPr>
          <w:rFonts w:ascii="Times New Roman" w:hAnsi="Times New Roman"/>
          <w:bCs/>
          <w:color w:val="000000"/>
          <w:sz w:val="28"/>
          <w:szCs w:val="28"/>
        </w:rPr>
        <w:t xml:space="preserve"> соответствии с информацией на официальном сайте Российской Федерации в сети Интернет для размещения информации о размещении заказов на поставки товаров, выполнение работ, оказание услуг по состоянию на 01.10.2015 </w:t>
      </w:r>
      <w:r>
        <w:rPr>
          <w:rFonts w:ascii="Times New Roman" w:hAnsi="Times New Roman" w:cs="Times New Roman"/>
          <w:sz w:val="28"/>
          <w:szCs w:val="28"/>
        </w:rPr>
        <w:t xml:space="preserve">объявлен аукцион (заказчиком является </w:t>
      </w:r>
      <w:r>
        <w:rPr>
          <w:rFonts w:ascii="Times New Roman" w:hAnsi="Times New Roman"/>
          <w:bCs/>
          <w:color w:val="000000"/>
          <w:sz w:val="28"/>
          <w:szCs w:val="28"/>
        </w:rPr>
        <w:t xml:space="preserve">департаментом градостроительства Приморского края) </w:t>
      </w:r>
      <w:r>
        <w:rPr>
          <w:rFonts w:ascii="Times New Roman" w:hAnsi="Times New Roman" w:cs="Times New Roman"/>
          <w:sz w:val="28"/>
          <w:szCs w:val="28"/>
        </w:rPr>
        <w:t xml:space="preserve">на производство работ по капитальному ремонту здания по  </w:t>
      </w:r>
      <w:r w:rsidRPr="00DB114E">
        <w:rPr>
          <w:rFonts w:ascii="Times New Roman" w:hAnsi="Times New Roman" w:cs="Times New Roman"/>
          <w:sz w:val="28"/>
          <w:szCs w:val="28"/>
        </w:rPr>
        <w:t>адресу: г.</w:t>
      </w:r>
      <w:r w:rsidR="00AC29AC">
        <w:rPr>
          <w:rFonts w:ascii="Times New Roman" w:hAnsi="Times New Roman" w:cs="Times New Roman"/>
          <w:sz w:val="28"/>
          <w:szCs w:val="28"/>
        </w:rPr>
        <w:t> </w:t>
      </w:r>
      <w:r w:rsidRPr="00DB114E">
        <w:rPr>
          <w:rFonts w:ascii="Times New Roman" w:hAnsi="Times New Roman" w:cs="Times New Roman"/>
          <w:sz w:val="28"/>
          <w:szCs w:val="28"/>
        </w:rPr>
        <w:t>Владивосток, ул. Светланская, д.</w:t>
      </w:r>
      <w:r>
        <w:rPr>
          <w:rFonts w:ascii="Times New Roman" w:hAnsi="Times New Roman" w:cs="Times New Roman"/>
          <w:sz w:val="28"/>
          <w:szCs w:val="28"/>
        </w:rPr>
        <w:t> </w:t>
      </w:r>
      <w:r w:rsidRPr="00DB114E">
        <w:rPr>
          <w:rFonts w:ascii="Times New Roman" w:hAnsi="Times New Roman" w:cs="Times New Roman"/>
          <w:sz w:val="28"/>
          <w:szCs w:val="28"/>
        </w:rPr>
        <w:t>103</w:t>
      </w:r>
      <w:r>
        <w:rPr>
          <w:rFonts w:ascii="Times New Roman" w:hAnsi="Times New Roman" w:cs="Times New Roman"/>
          <w:sz w:val="28"/>
          <w:szCs w:val="28"/>
        </w:rPr>
        <w:t xml:space="preserve"> с начальной максимальной ценой контракта – 853,1 млн рублей, из них 250,0 млн рублей </w:t>
      </w:r>
      <w:r w:rsidR="00AC29AC">
        <w:rPr>
          <w:rFonts w:ascii="Times New Roman" w:hAnsi="Times New Roman" w:cs="Times New Roman"/>
          <w:sz w:val="28"/>
          <w:szCs w:val="28"/>
        </w:rPr>
        <w:t>–</w:t>
      </w:r>
      <w:r>
        <w:rPr>
          <w:rFonts w:ascii="Times New Roman" w:hAnsi="Times New Roman" w:cs="Times New Roman"/>
          <w:sz w:val="28"/>
          <w:szCs w:val="28"/>
        </w:rPr>
        <w:t xml:space="preserve"> на 2015 год, 603,1 млн рублей – на 2016 год; </w:t>
      </w:r>
    </w:p>
    <w:p w:rsidR="003719CE" w:rsidRDefault="003719CE" w:rsidP="003719CE">
      <w:pPr>
        <w:spacing w:after="0" w:line="240" w:lineRule="auto"/>
        <w:ind w:firstLine="743"/>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4"/>
        </w:rPr>
        <w:t xml:space="preserve">на </w:t>
      </w:r>
      <w:r>
        <w:rPr>
          <w:rFonts w:ascii="Times New Roman" w:eastAsia="Times New Roman" w:hAnsi="Times New Roman" w:cs="Times New Roman"/>
          <w:sz w:val="28"/>
          <w:szCs w:val="24"/>
        </w:rPr>
        <w:t>382,5</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 xml:space="preserve">, или на </w:t>
      </w:r>
      <w:r w:rsidRPr="00B24F90">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38,9 % </w:t>
      </w:r>
      <w:r w:rsidRPr="00B24F90">
        <w:rPr>
          <w:rFonts w:ascii="Times New Roman" w:eastAsia="Times New Roman" w:hAnsi="Times New Roman" w:cs="Times New Roman"/>
          <w:sz w:val="28"/>
          <w:szCs w:val="24"/>
        </w:rPr>
        <w:t>(201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984,1</w:t>
      </w:r>
      <w:r w:rsidRPr="00B24F90">
        <w:rPr>
          <w:rFonts w:ascii="Times New Roman" w:eastAsia="Times New Roman" w:hAnsi="Times New Roman" w:cs="Times New Roman"/>
          <w:sz w:val="28"/>
          <w:szCs w:val="24"/>
        </w:rPr>
        <w:t xml:space="preserve"> млн рублей, 2015 год</w:t>
      </w:r>
      <w:r>
        <w:rPr>
          <w:rFonts w:ascii="Times New Roman" w:eastAsia="Times New Roman" w:hAnsi="Times New Roman" w:cs="Times New Roman"/>
          <w:sz w:val="28"/>
          <w:szCs w:val="24"/>
        </w:rPr>
        <w:t xml:space="preserve"> – 601,4</w:t>
      </w:r>
      <w:r w:rsidRPr="00B24F90">
        <w:rPr>
          <w:rFonts w:ascii="Times New Roman" w:eastAsia="Times New Roman" w:hAnsi="Times New Roman" w:cs="Times New Roman"/>
          <w:sz w:val="28"/>
          <w:szCs w:val="24"/>
        </w:rPr>
        <w:t> млн рублей)</w:t>
      </w:r>
      <w:r>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на обеспечение деятельности (оказание услуг, выполнение работ) краевых государственных учреждений</w:t>
      </w:r>
      <w:r>
        <w:rPr>
          <w:rFonts w:ascii="Times New Roman" w:eastAsia="Times New Roman" w:hAnsi="Times New Roman" w:cs="Times New Roman"/>
          <w:sz w:val="28"/>
          <w:szCs w:val="24"/>
        </w:rPr>
        <w:t>, в том числе</w:t>
      </w:r>
      <w:r w:rsidRPr="00B24F90">
        <w:rPr>
          <w:rFonts w:ascii="Times New Roman" w:eastAsia="Times New Roman" w:hAnsi="Times New Roman" w:cs="Times New Roman"/>
          <w:sz w:val="28"/>
          <w:szCs w:val="28"/>
        </w:rPr>
        <w:t xml:space="preserve">: </w:t>
      </w:r>
    </w:p>
    <w:p w:rsidR="003719CE" w:rsidRPr="00B24F90" w:rsidRDefault="003719CE" w:rsidP="003719CE">
      <w:pPr>
        <w:spacing w:after="0" w:line="240" w:lineRule="auto"/>
        <w:ind w:firstLine="743"/>
        <w:jc w:val="both"/>
        <w:rPr>
          <w:rFonts w:ascii="Times New Roman" w:eastAsia="Times New Roman" w:hAnsi="Times New Roman" w:cs="Times New Roman"/>
          <w:sz w:val="28"/>
          <w:szCs w:val="24"/>
        </w:rPr>
      </w:pPr>
      <w:r w:rsidRPr="00D512C9">
        <w:rPr>
          <w:rFonts w:ascii="Times New Roman" w:eastAsia="Times New Roman" w:hAnsi="Times New Roman" w:cs="Times New Roman"/>
          <w:i/>
          <w:sz w:val="28"/>
          <w:szCs w:val="24"/>
        </w:rPr>
        <w:t>по государственному казённому учреждению "Государственный архив Приморского края", 34 муниципальным архивам</w:t>
      </w:r>
      <w:r>
        <w:rPr>
          <w:rFonts w:ascii="Times New Roman" w:eastAsia="Times New Roman" w:hAnsi="Times New Roman" w:cs="Times New Roman"/>
          <w:sz w:val="28"/>
          <w:szCs w:val="24"/>
        </w:rPr>
        <w:t xml:space="preserve"> </w:t>
      </w:r>
      <w:r w:rsidR="00AC29AC">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 xml:space="preserve">на </w:t>
      </w:r>
      <w:r>
        <w:rPr>
          <w:rFonts w:ascii="Times New Roman" w:eastAsia="Times New Roman" w:hAnsi="Times New Roman" w:cs="Times New Roman"/>
          <w:sz w:val="28"/>
          <w:szCs w:val="24"/>
        </w:rPr>
        <w:t>18,2</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w:t>
      </w:r>
      <w:r w:rsidRPr="00B24F90">
        <w:rPr>
          <w:rFonts w:ascii="Times New Roman" w:eastAsia="Times New Roman" w:hAnsi="Times New Roman" w:cs="Times New Roman"/>
          <w:sz w:val="28"/>
          <w:szCs w:val="24"/>
        </w:rPr>
        <w:t xml:space="preserve"> или на 46,2 % (201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63,9</w:t>
      </w:r>
      <w:r w:rsidRPr="00B24F90">
        <w:rPr>
          <w:rFonts w:ascii="Times New Roman" w:eastAsia="Times New Roman" w:hAnsi="Times New Roman" w:cs="Times New Roman"/>
          <w:sz w:val="28"/>
          <w:szCs w:val="24"/>
        </w:rPr>
        <w:t xml:space="preserve"> млн рублей,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45,7</w:t>
      </w:r>
      <w:r w:rsidRPr="00B24F90">
        <w:rPr>
          <w:rFonts w:ascii="Times New Roman" w:eastAsia="Times New Roman" w:hAnsi="Times New Roman" w:cs="Times New Roman"/>
          <w:sz w:val="28"/>
          <w:szCs w:val="24"/>
        </w:rPr>
        <w:t> млн рублей)</w:t>
      </w:r>
      <w:r>
        <w:rPr>
          <w:rFonts w:ascii="Times New Roman" w:eastAsia="Times New Roman" w:hAnsi="Times New Roman" w:cs="Times New Roman"/>
          <w:sz w:val="28"/>
          <w:szCs w:val="24"/>
        </w:rPr>
        <w:t>.</w:t>
      </w:r>
      <w:r w:rsidRPr="00B24F90">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Исполнение за 9 месяцев 2015 года указанных расходов </w:t>
      </w:r>
      <w:r w:rsidR="00AC29AC">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38,6 млн рублей, или 60,4 %. В 2015 году запланированы мероприятия по</w:t>
      </w:r>
      <w:r w:rsidRPr="00B24F90">
        <w:rPr>
          <w:rFonts w:ascii="Times New Roman" w:eastAsia="Times New Roman" w:hAnsi="Times New Roman" w:cs="Times New Roman"/>
          <w:sz w:val="28"/>
          <w:szCs w:val="24"/>
        </w:rPr>
        <w:t xml:space="preserve"> устранени</w:t>
      </w:r>
      <w:r>
        <w:rPr>
          <w:rFonts w:ascii="Times New Roman" w:eastAsia="Times New Roman" w:hAnsi="Times New Roman" w:cs="Times New Roman"/>
          <w:sz w:val="28"/>
          <w:szCs w:val="24"/>
        </w:rPr>
        <w:t>ю</w:t>
      </w:r>
      <w:r w:rsidRPr="00B24F90">
        <w:rPr>
          <w:rFonts w:ascii="Times New Roman" w:eastAsia="Times New Roman" w:hAnsi="Times New Roman" w:cs="Times New Roman"/>
          <w:sz w:val="28"/>
          <w:szCs w:val="24"/>
        </w:rPr>
        <w:t xml:space="preserve"> нарушений, выявленных в ходе проверок органами пожарного надзора (установка системы дымоудаления и системы автоматического пожаротушения) и Приморским территориальным отделом управления Министерства культуры по Дальневосточному федеральному округу (закупка оборудования для создания страхового фонда и фонда пользования архивных документов); </w:t>
      </w:r>
    </w:p>
    <w:p w:rsidR="003719CE" w:rsidRPr="00575FEA" w:rsidRDefault="003719CE" w:rsidP="003719CE">
      <w:pPr>
        <w:spacing w:after="0" w:line="240" w:lineRule="auto"/>
        <w:ind w:firstLine="708"/>
        <w:jc w:val="both"/>
        <w:rPr>
          <w:rFonts w:ascii="Times New Roman" w:eastAsia="Times New Roman" w:hAnsi="Times New Roman" w:cs="Times New Roman"/>
          <w:sz w:val="28"/>
          <w:szCs w:val="24"/>
        </w:rPr>
      </w:pPr>
      <w:r w:rsidRPr="00D512C9">
        <w:rPr>
          <w:rFonts w:ascii="Times New Roman" w:eastAsia="Times New Roman" w:hAnsi="Times New Roman" w:cs="Times New Roman"/>
          <w:i/>
          <w:sz w:val="28"/>
          <w:szCs w:val="24"/>
        </w:rPr>
        <w:t>по краевым учреждениям культуры</w:t>
      </w:r>
      <w:r>
        <w:rPr>
          <w:rFonts w:ascii="Times New Roman" w:eastAsia="Times New Roman" w:hAnsi="Times New Roman" w:cs="Times New Roman"/>
          <w:sz w:val="28"/>
          <w:szCs w:val="24"/>
        </w:rPr>
        <w:t xml:space="preserve"> </w:t>
      </w:r>
      <w:r w:rsidRPr="00FB547E">
        <w:rPr>
          <w:rFonts w:ascii="Times New Roman" w:eastAsia="Times New Roman" w:hAnsi="Times New Roman" w:cs="Times New Roman"/>
          <w:sz w:val="28"/>
          <w:szCs w:val="24"/>
        </w:rPr>
        <w:t xml:space="preserve">на </w:t>
      </w:r>
      <w:r>
        <w:rPr>
          <w:rFonts w:ascii="Times New Roman" w:eastAsia="Times New Roman" w:hAnsi="Times New Roman" w:cs="Times New Roman"/>
          <w:sz w:val="28"/>
          <w:szCs w:val="24"/>
        </w:rPr>
        <w:t>364,4</w:t>
      </w:r>
      <w:r w:rsidRPr="00FB547E">
        <w:rPr>
          <w:rFonts w:ascii="Times New Roman" w:eastAsia="Times New Roman" w:hAnsi="Times New Roman" w:cs="Times New Roman"/>
          <w:sz w:val="28"/>
          <w:szCs w:val="24"/>
        </w:rPr>
        <w:t xml:space="preserve"> млн рублей</w:t>
      </w:r>
      <w:r w:rsidR="00AC29AC">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или на 39,6 %</w:t>
      </w:r>
      <w:r w:rsidRPr="00FB547E">
        <w:rPr>
          <w:rFonts w:ascii="Times New Roman" w:eastAsia="Times New Roman" w:hAnsi="Times New Roman" w:cs="Times New Roman"/>
          <w:sz w:val="28"/>
          <w:szCs w:val="24"/>
        </w:rPr>
        <w:t xml:space="preserve"> (201</w:t>
      </w:r>
      <w:r>
        <w:rPr>
          <w:rFonts w:ascii="Times New Roman" w:eastAsia="Times New Roman" w:hAnsi="Times New Roman" w:cs="Times New Roman"/>
          <w:sz w:val="28"/>
          <w:szCs w:val="24"/>
        </w:rPr>
        <w:t>5</w:t>
      </w:r>
      <w:r w:rsidRPr="00FB547E">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920,1</w:t>
      </w:r>
      <w:r w:rsidRPr="00FB547E">
        <w:rPr>
          <w:rFonts w:ascii="Times New Roman" w:eastAsia="Times New Roman" w:hAnsi="Times New Roman" w:cs="Times New Roman"/>
          <w:sz w:val="28"/>
          <w:szCs w:val="24"/>
        </w:rPr>
        <w:t xml:space="preserve"> млн рублей, 201</w:t>
      </w:r>
      <w:r>
        <w:rPr>
          <w:rFonts w:ascii="Times New Roman" w:eastAsia="Times New Roman" w:hAnsi="Times New Roman" w:cs="Times New Roman"/>
          <w:sz w:val="28"/>
          <w:szCs w:val="24"/>
        </w:rPr>
        <w:t>6</w:t>
      </w:r>
      <w:r w:rsidRPr="00FB547E">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 xml:space="preserve">555,7 млн рублей).  В основном уменьшение расходов связано с передачей </w:t>
      </w:r>
      <w:r w:rsidRPr="00654283">
        <w:rPr>
          <w:rFonts w:ascii="Times New Roman" w:eastAsia="Times New Roman" w:hAnsi="Times New Roman" w:cs="Times New Roman"/>
          <w:sz w:val="28"/>
          <w:szCs w:val="24"/>
        </w:rPr>
        <w:t xml:space="preserve"> ГАУК </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Приморский театр оперы и балета</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 xml:space="preserve"> </w:t>
      </w:r>
      <w:r w:rsidRPr="004F6CE0">
        <w:rPr>
          <w:rFonts w:ascii="Times New Roman" w:eastAsia="Times New Roman" w:hAnsi="Times New Roman" w:cs="Times New Roman"/>
          <w:sz w:val="28"/>
          <w:szCs w:val="24"/>
        </w:rPr>
        <w:t>под руководство Мариинского театра</w:t>
      </w:r>
      <w:r>
        <w:rPr>
          <w:rFonts w:ascii="Times New Roman" w:eastAsia="Times New Roman" w:hAnsi="Times New Roman" w:cs="Times New Roman"/>
          <w:sz w:val="28"/>
          <w:szCs w:val="24"/>
        </w:rPr>
        <w:t xml:space="preserve"> (в 2015 году – 37</w:t>
      </w:r>
      <w:r w:rsidRPr="00683385">
        <w:rPr>
          <w:rFonts w:ascii="Times New Roman" w:eastAsia="Times New Roman" w:hAnsi="Times New Roman" w:cs="Times New Roman"/>
          <w:sz w:val="28"/>
          <w:szCs w:val="24"/>
        </w:rPr>
        <w:t>2</w:t>
      </w:r>
      <w:r>
        <w:rPr>
          <w:rFonts w:ascii="Times New Roman" w:eastAsia="Times New Roman" w:hAnsi="Times New Roman" w:cs="Times New Roman"/>
          <w:sz w:val="28"/>
          <w:szCs w:val="24"/>
        </w:rPr>
        <w:t>,0</w:t>
      </w:r>
      <w:r w:rsidRPr="00654283">
        <w:rPr>
          <w:rFonts w:ascii="Times New Roman" w:eastAsia="Times New Roman" w:hAnsi="Times New Roman" w:cs="Times New Roman"/>
          <w:sz w:val="28"/>
          <w:szCs w:val="24"/>
        </w:rPr>
        <w:t> </w:t>
      </w:r>
      <w:r>
        <w:rPr>
          <w:rFonts w:ascii="Times New Roman" w:eastAsia="Times New Roman" w:hAnsi="Times New Roman" w:cs="Times New Roman"/>
          <w:sz w:val="28"/>
          <w:szCs w:val="24"/>
        </w:rPr>
        <w:t>млн </w:t>
      </w:r>
      <w:r w:rsidRPr="00654283">
        <w:rPr>
          <w:rFonts w:ascii="Times New Roman" w:eastAsia="Times New Roman" w:hAnsi="Times New Roman" w:cs="Times New Roman"/>
          <w:sz w:val="28"/>
          <w:szCs w:val="24"/>
        </w:rPr>
        <w:t>рублей</w:t>
      </w:r>
      <w:r>
        <w:rPr>
          <w:rFonts w:ascii="Times New Roman" w:eastAsia="Times New Roman" w:hAnsi="Times New Roman" w:cs="Times New Roman"/>
          <w:sz w:val="28"/>
          <w:szCs w:val="24"/>
        </w:rPr>
        <w:t>). Основной объем средств на 2016 год распределен между</w:t>
      </w:r>
      <w:r w:rsidRPr="00654283">
        <w:rPr>
          <w:rFonts w:ascii="Times New Roman" w:eastAsia="Times New Roman" w:hAnsi="Times New Roman" w:cs="Times New Roman"/>
          <w:sz w:val="28"/>
          <w:szCs w:val="24"/>
        </w:rPr>
        <w:t xml:space="preserve"> ГАУК </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Приморский академический краевой драматический театр имени М. Горького</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76,1</w:t>
      </w:r>
      <w:r w:rsidRPr="00654283">
        <w:rPr>
          <w:rFonts w:ascii="Times New Roman" w:eastAsia="Times New Roman" w:hAnsi="Times New Roman" w:cs="Times New Roman"/>
          <w:sz w:val="28"/>
          <w:szCs w:val="24"/>
        </w:rPr>
        <w:t xml:space="preserve"> млн рублей, КГАУК </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Приморский государственный объединенный музей имени В.К. Арсеньева</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 xml:space="preserve">65,5 млн рублей, ГАУК "Приморская краевая филармония" – 55,4 млн рублей, ГАУК "Театр молодежи" – 32,0 млн рублей, а также краевыми государственными </w:t>
      </w:r>
      <w:r w:rsidRPr="00575FEA">
        <w:rPr>
          <w:rFonts w:ascii="Times New Roman" w:eastAsia="Times New Roman" w:hAnsi="Times New Roman" w:cs="Times New Roman"/>
          <w:sz w:val="28"/>
          <w:szCs w:val="24"/>
        </w:rPr>
        <w:t xml:space="preserve">образовательными учреждениями культуры в общей сумме – 199,7 млн рублей. Стоит отметить, что здание Приморского театра оперы и балета </w:t>
      </w:r>
      <w:r w:rsidR="001B1BB9">
        <w:rPr>
          <w:rFonts w:ascii="Times New Roman" w:eastAsia="Times New Roman" w:hAnsi="Times New Roman" w:cs="Times New Roman"/>
          <w:sz w:val="28"/>
          <w:szCs w:val="24"/>
        </w:rPr>
        <w:t xml:space="preserve">является собственностью </w:t>
      </w:r>
      <w:r w:rsidRPr="00575FEA">
        <w:rPr>
          <w:rFonts w:ascii="Times New Roman" w:eastAsia="Times New Roman" w:hAnsi="Times New Roman" w:cs="Times New Roman"/>
          <w:sz w:val="28"/>
          <w:szCs w:val="24"/>
        </w:rPr>
        <w:t>Приморского края</w:t>
      </w:r>
      <w:r w:rsidRPr="00575FEA">
        <w:rPr>
          <w:rStyle w:val="af"/>
          <w:rFonts w:ascii="Times New Roman" w:eastAsia="Times New Roman" w:hAnsi="Times New Roman" w:cs="Times New Roman"/>
          <w:sz w:val="28"/>
          <w:szCs w:val="24"/>
        </w:rPr>
        <w:footnoteReference w:id="26"/>
      </w:r>
      <w:r w:rsidRPr="00575FEA">
        <w:rPr>
          <w:rFonts w:ascii="Times New Roman" w:eastAsia="Times New Roman" w:hAnsi="Times New Roman" w:cs="Times New Roman"/>
          <w:sz w:val="28"/>
          <w:szCs w:val="24"/>
        </w:rPr>
        <w:t>, в предоставленных к законопроекту на 2016 год документах, информация о содержании здания не представлена</w:t>
      </w:r>
      <w:r w:rsidRPr="00575FEA">
        <w:rPr>
          <w:rStyle w:val="af"/>
          <w:rFonts w:ascii="Times New Roman" w:eastAsia="Times New Roman" w:hAnsi="Times New Roman" w:cs="Times New Roman"/>
          <w:sz w:val="28"/>
          <w:szCs w:val="24"/>
        </w:rPr>
        <w:footnoteReference w:id="27"/>
      </w:r>
      <w:r w:rsidRPr="00575FEA">
        <w:rPr>
          <w:rFonts w:ascii="Times New Roman" w:eastAsia="Times New Roman" w:hAnsi="Times New Roman" w:cs="Times New Roman"/>
          <w:sz w:val="28"/>
          <w:szCs w:val="24"/>
        </w:rPr>
        <w:t>.</w:t>
      </w:r>
    </w:p>
    <w:p w:rsidR="003719CE" w:rsidRDefault="003719CE" w:rsidP="003719CE">
      <w:pPr>
        <w:spacing w:after="0" w:line="240" w:lineRule="auto"/>
        <w:ind w:firstLine="709"/>
        <w:jc w:val="both"/>
        <w:rPr>
          <w:rFonts w:ascii="Times New Roman" w:hAnsi="Times New Roman" w:cs="Times New Roman"/>
          <w:sz w:val="28"/>
          <w:szCs w:val="28"/>
        </w:rPr>
      </w:pPr>
      <w:r w:rsidRPr="002F3B44">
        <w:rPr>
          <w:rFonts w:ascii="Times New Roman" w:hAnsi="Times New Roman" w:cs="Times New Roman"/>
          <w:sz w:val="28"/>
          <w:szCs w:val="28"/>
        </w:rPr>
        <w:t>на 28,5 млн рубле, или на 28,7 % (в 2015 году – 99,2 млн рублей, в 2016 году – 70,7 млн рублей) – на 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На 2016 год субсидии запланированы:</w:t>
      </w:r>
      <w:r>
        <w:rPr>
          <w:rFonts w:ascii="Times New Roman" w:hAnsi="Times New Roman" w:cs="Times New Roman"/>
          <w:sz w:val="28"/>
          <w:szCs w:val="28"/>
        </w:rPr>
        <w:t xml:space="preserve"> </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строительство объектов культуры в объеме 19,2 млн рублей по 2 городским округам и 3 муниципальным районам Приморского края, а именно: Артем</w:t>
      </w:r>
      <w:r w:rsidR="002F3B44">
        <w:rPr>
          <w:rFonts w:ascii="Times New Roman" w:hAnsi="Times New Roman" w:cs="Times New Roman"/>
          <w:sz w:val="28"/>
          <w:szCs w:val="28"/>
        </w:rPr>
        <w:t>овский,</w:t>
      </w:r>
      <w:r>
        <w:rPr>
          <w:rFonts w:ascii="Times New Roman" w:hAnsi="Times New Roman" w:cs="Times New Roman"/>
          <w:sz w:val="28"/>
          <w:szCs w:val="28"/>
        </w:rPr>
        <w:t xml:space="preserve"> Спасск-Дальний городские округа, Ольгинский, Партизанский, Яковлевский муниципальные районы Приморского края);</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ремонт объектов культуры – 51,5 млн рублей по Арсеньевскому городскому округу, Лазовскому, Михайловскому, Хасанскому муниципальн</w:t>
      </w:r>
      <w:r w:rsidR="002F3B44">
        <w:rPr>
          <w:rFonts w:ascii="Times New Roman" w:hAnsi="Times New Roman" w:cs="Times New Roman"/>
          <w:sz w:val="28"/>
          <w:szCs w:val="28"/>
        </w:rPr>
        <w:t>ым</w:t>
      </w:r>
      <w:r>
        <w:rPr>
          <w:rFonts w:ascii="Times New Roman" w:hAnsi="Times New Roman" w:cs="Times New Roman"/>
          <w:sz w:val="28"/>
          <w:szCs w:val="28"/>
        </w:rPr>
        <w:t xml:space="preserve"> районам Приморского края. </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отметить, что в соответствии с законопроектом о внесении изменений в краевой бюджет на 2015 год сумма бюджетных назначений уменьшена на 10,8 млн рублей (в том числе за счет сокращения нераспределенных субсидий) и составляет 88,4 млн рублей. По состоянию на 01.10.2015 года бюджетные ассигнования не освоены и</w:t>
      </w:r>
      <w:r>
        <w:rPr>
          <w:rStyle w:val="af"/>
          <w:rFonts w:ascii="Times New Roman" w:hAnsi="Times New Roman" w:cs="Times New Roman"/>
          <w:sz w:val="28"/>
          <w:szCs w:val="28"/>
        </w:rPr>
        <w:footnoteReference w:id="28"/>
      </w:r>
      <w:r>
        <w:rPr>
          <w:rFonts w:ascii="Times New Roman" w:hAnsi="Times New Roman" w:cs="Times New Roman"/>
          <w:sz w:val="28"/>
          <w:szCs w:val="28"/>
        </w:rPr>
        <w:t xml:space="preserve"> планируются на 4 квартал 2015 года;</w:t>
      </w:r>
    </w:p>
    <w:p w:rsidR="003719CE" w:rsidRDefault="003719CE" w:rsidP="003719CE">
      <w:pPr>
        <w:spacing w:after="0" w:line="240" w:lineRule="auto"/>
        <w:ind w:firstLine="709"/>
        <w:jc w:val="both"/>
        <w:rPr>
          <w:rFonts w:ascii="Times New Roman" w:eastAsia="Times New Roman" w:hAnsi="Times New Roman" w:cs="Times New Roman"/>
          <w:sz w:val="28"/>
          <w:szCs w:val="24"/>
        </w:rPr>
      </w:pPr>
      <w:r>
        <w:rPr>
          <w:rFonts w:ascii="Times New Roman" w:hAnsi="Times New Roman" w:cs="Times New Roman"/>
          <w:sz w:val="28"/>
          <w:szCs w:val="28"/>
        </w:rPr>
        <w:t xml:space="preserve">на 28,3 млн рублей, или </w:t>
      </w:r>
      <w:r w:rsidR="00073F0F">
        <w:rPr>
          <w:rFonts w:ascii="Times New Roman" w:hAnsi="Times New Roman" w:cs="Times New Roman"/>
          <w:sz w:val="28"/>
          <w:szCs w:val="28"/>
        </w:rPr>
        <w:t>53,1</w:t>
      </w:r>
      <w:r>
        <w:rPr>
          <w:rFonts w:ascii="Times New Roman" w:hAnsi="Times New Roman" w:cs="Times New Roman"/>
          <w:sz w:val="28"/>
          <w:szCs w:val="28"/>
        </w:rPr>
        <w:t xml:space="preserve"> % (в 2015 году – </w:t>
      </w:r>
      <w:r w:rsidR="00073F0F">
        <w:rPr>
          <w:rFonts w:ascii="Times New Roman" w:hAnsi="Times New Roman" w:cs="Times New Roman"/>
          <w:sz w:val="28"/>
          <w:szCs w:val="28"/>
        </w:rPr>
        <w:t>53,0</w:t>
      </w:r>
      <w:r>
        <w:rPr>
          <w:rFonts w:ascii="Times New Roman" w:hAnsi="Times New Roman" w:cs="Times New Roman"/>
          <w:sz w:val="28"/>
          <w:szCs w:val="28"/>
        </w:rPr>
        <w:t xml:space="preserve"> млн рублей, в 2016 году – </w:t>
      </w:r>
      <w:r w:rsidR="00073F0F">
        <w:rPr>
          <w:rFonts w:ascii="Times New Roman" w:hAnsi="Times New Roman" w:cs="Times New Roman"/>
          <w:sz w:val="28"/>
          <w:szCs w:val="28"/>
        </w:rPr>
        <w:t>25,0</w:t>
      </w:r>
      <w:r>
        <w:rPr>
          <w:rFonts w:ascii="Times New Roman" w:hAnsi="Times New Roman" w:cs="Times New Roman"/>
          <w:sz w:val="28"/>
          <w:szCs w:val="28"/>
        </w:rPr>
        <w:t xml:space="preserve"> млн рублей) </w:t>
      </w:r>
      <w:r w:rsidR="002F3B44">
        <w:rPr>
          <w:rFonts w:ascii="Times New Roman" w:hAnsi="Times New Roman" w:cs="Times New Roman"/>
          <w:sz w:val="28"/>
          <w:szCs w:val="28"/>
        </w:rPr>
        <w:t>–</w:t>
      </w:r>
      <w:r>
        <w:rPr>
          <w:rFonts w:ascii="Times New Roman" w:hAnsi="Times New Roman" w:cs="Times New Roman"/>
          <w:sz w:val="28"/>
          <w:szCs w:val="28"/>
        </w:rPr>
        <w:t xml:space="preserve"> </w:t>
      </w:r>
      <w:r w:rsidRPr="002A5ACA">
        <w:rPr>
          <w:rFonts w:ascii="Times New Roman" w:eastAsia="Times New Roman" w:hAnsi="Times New Roman" w:cs="Times New Roman"/>
          <w:sz w:val="28"/>
          <w:szCs w:val="24"/>
        </w:rPr>
        <w:t>на приобретение краевыми государственными учреждениями недвижимого и особо ценного движимого имущества</w:t>
      </w:r>
      <w:r>
        <w:rPr>
          <w:rFonts w:ascii="Times New Roman" w:eastAsia="Times New Roman" w:hAnsi="Times New Roman" w:cs="Times New Roman"/>
          <w:sz w:val="28"/>
          <w:szCs w:val="24"/>
        </w:rPr>
        <w:t xml:space="preserve">. </w:t>
      </w:r>
      <w:r w:rsidRPr="0065672F">
        <w:rPr>
          <w:rFonts w:ascii="Times New Roman" w:eastAsia="Times New Roman" w:hAnsi="Times New Roman" w:cs="Times New Roman"/>
          <w:sz w:val="28"/>
          <w:szCs w:val="24"/>
        </w:rPr>
        <w:t>Согласно отчету Администрации Приморского края об исполнении расходов за 9 месяцев 2015 года освоение составило 19,8 млн рублей, или 37,1 % от плана;</w:t>
      </w:r>
    </w:p>
    <w:p w:rsidR="003719CE" w:rsidRDefault="003719CE" w:rsidP="003719CE">
      <w:pPr>
        <w:spacing w:after="0" w:line="240" w:lineRule="auto"/>
        <w:ind w:firstLine="743"/>
        <w:jc w:val="both"/>
        <w:rPr>
          <w:rFonts w:ascii="Times New Roman" w:hAnsi="Times New Roman" w:cs="Times New Roman"/>
          <w:sz w:val="28"/>
          <w:szCs w:val="28"/>
        </w:rPr>
      </w:pPr>
      <w:r>
        <w:rPr>
          <w:rFonts w:ascii="Times New Roman" w:eastAsia="Times New Roman" w:hAnsi="Times New Roman" w:cs="Times New Roman"/>
          <w:sz w:val="28"/>
          <w:szCs w:val="24"/>
        </w:rPr>
        <w:t>на 2,6 млн рублей, или 10,</w:t>
      </w:r>
      <w:r w:rsidR="00CF39AA">
        <w:rPr>
          <w:rFonts w:ascii="Times New Roman" w:eastAsia="Times New Roman" w:hAnsi="Times New Roman" w:cs="Times New Roman"/>
          <w:sz w:val="28"/>
          <w:szCs w:val="24"/>
        </w:rPr>
        <w:t>4</w:t>
      </w:r>
      <w:r>
        <w:rPr>
          <w:rFonts w:ascii="Times New Roman" w:eastAsia="Times New Roman" w:hAnsi="Times New Roman" w:cs="Times New Roman"/>
          <w:sz w:val="28"/>
          <w:szCs w:val="24"/>
        </w:rPr>
        <w:t xml:space="preserve"> % (</w:t>
      </w:r>
      <w:r>
        <w:rPr>
          <w:rFonts w:ascii="Times New Roman" w:hAnsi="Times New Roman" w:cs="Times New Roman"/>
          <w:sz w:val="28"/>
          <w:szCs w:val="28"/>
        </w:rPr>
        <w:t>в 2015 году – 25,0 млн рублей, в 2016 году – 22,4 млн рублей) – на руководство и управление департамента культуры Приморского края по статье  расходы на выплаты персоналу за счет краевого бюджета;</w:t>
      </w:r>
    </w:p>
    <w:p w:rsidR="003719CE" w:rsidRDefault="003719CE" w:rsidP="003719CE">
      <w:pPr>
        <w:spacing w:after="0" w:line="240" w:lineRule="auto"/>
        <w:ind w:firstLine="709"/>
        <w:jc w:val="both"/>
        <w:rPr>
          <w:rFonts w:ascii="Times New Roman" w:eastAsia="Times New Roman" w:hAnsi="Times New Roman" w:cs="Times New Roman"/>
          <w:b/>
          <w:i/>
          <w:sz w:val="28"/>
          <w:szCs w:val="24"/>
        </w:rPr>
      </w:pPr>
      <w:r>
        <w:rPr>
          <w:rFonts w:ascii="Times New Roman" w:eastAsia="Times New Roman" w:hAnsi="Times New Roman" w:cs="Times New Roman"/>
          <w:sz w:val="28"/>
          <w:szCs w:val="24"/>
        </w:rPr>
        <w:t>на 1,</w:t>
      </w:r>
      <w:r w:rsidR="00CF39AA">
        <w:rPr>
          <w:rFonts w:ascii="Times New Roman" w:eastAsia="Times New Roman" w:hAnsi="Times New Roman" w:cs="Times New Roman"/>
          <w:sz w:val="28"/>
          <w:szCs w:val="24"/>
        </w:rPr>
        <w:t>1</w:t>
      </w:r>
      <w:r>
        <w:rPr>
          <w:rFonts w:ascii="Times New Roman" w:eastAsia="Times New Roman" w:hAnsi="Times New Roman" w:cs="Times New Roman"/>
          <w:sz w:val="28"/>
          <w:szCs w:val="24"/>
        </w:rPr>
        <w:t xml:space="preserve"> млн рублей, на 37,5 % (</w:t>
      </w:r>
      <w:r>
        <w:rPr>
          <w:rFonts w:ascii="Times New Roman" w:hAnsi="Times New Roman" w:cs="Times New Roman"/>
          <w:sz w:val="28"/>
          <w:szCs w:val="28"/>
        </w:rPr>
        <w:t>в 2015 году – 2,4 млн рублей, в 2016 году</w:t>
      </w:r>
      <w:r w:rsidR="002F3B44">
        <w:rPr>
          <w:rFonts w:ascii="Times New Roman" w:hAnsi="Times New Roman" w:cs="Times New Roman"/>
          <w:sz w:val="28"/>
          <w:szCs w:val="28"/>
        </w:rPr>
        <w:t> </w:t>
      </w:r>
      <w:r>
        <w:rPr>
          <w:rFonts w:ascii="Times New Roman" w:hAnsi="Times New Roman" w:cs="Times New Roman"/>
          <w:sz w:val="28"/>
          <w:szCs w:val="28"/>
        </w:rPr>
        <w:t xml:space="preserve">– 1,5 млн рублей) </w:t>
      </w:r>
      <w:r w:rsidR="002F3B44">
        <w:rPr>
          <w:rFonts w:ascii="Times New Roman" w:hAnsi="Times New Roman" w:cs="Times New Roman"/>
          <w:sz w:val="28"/>
          <w:szCs w:val="28"/>
        </w:rPr>
        <w:t>–</w:t>
      </w:r>
      <w:r>
        <w:rPr>
          <w:rFonts w:ascii="Times New Roman" w:hAnsi="Times New Roman" w:cs="Times New Roman"/>
          <w:sz w:val="28"/>
          <w:szCs w:val="28"/>
        </w:rPr>
        <w:t xml:space="preserve"> с</w:t>
      </w:r>
      <w:r w:rsidRPr="00EF36ED">
        <w:rPr>
          <w:rFonts w:ascii="Times New Roman" w:hAnsi="Times New Roman" w:cs="Times New Roman"/>
          <w:sz w:val="28"/>
          <w:szCs w:val="28"/>
        </w:rPr>
        <w:t>овершенствование инновационных форм и методов организации воспитательной работы, содержательного досуга и отдыха детей и подростков</w:t>
      </w:r>
      <w:r>
        <w:rPr>
          <w:rFonts w:ascii="Times New Roman" w:hAnsi="Times New Roman" w:cs="Times New Roman"/>
          <w:sz w:val="28"/>
          <w:szCs w:val="28"/>
        </w:rPr>
        <w:t>;</w:t>
      </w:r>
    </w:p>
    <w:p w:rsidR="003719CE" w:rsidRPr="00F50814" w:rsidRDefault="003719CE" w:rsidP="003719CE">
      <w:pPr>
        <w:spacing w:after="0" w:line="240" w:lineRule="auto"/>
        <w:ind w:firstLine="743"/>
        <w:jc w:val="both"/>
        <w:rPr>
          <w:rFonts w:ascii="Times New Roman" w:eastAsia="Times New Roman" w:hAnsi="Times New Roman" w:cs="Times New Roman"/>
          <w:b/>
          <w:sz w:val="28"/>
          <w:szCs w:val="24"/>
        </w:rPr>
      </w:pPr>
      <w:r w:rsidRPr="00F50814">
        <w:rPr>
          <w:rFonts w:ascii="Times New Roman" w:eastAsia="Times New Roman" w:hAnsi="Times New Roman" w:cs="Times New Roman"/>
          <w:b/>
          <w:sz w:val="28"/>
          <w:szCs w:val="24"/>
        </w:rPr>
        <w:t>На уровне 2015 года запланированы расходы в общей сумме 55,7</w:t>
      </w:r>
      <w:r>
        <w:rPr>
          <w:rFonts w:ascii="Times New Roman" w:eastAsia="Times New Roman" w:hAnsi="Times New Roman" w:cs="Times New Roman"/>
          <w:b/>
          <w:sz w:val="28"/>
          <w:szCs w:val="24"/>
        </w:rPr>
        <w:t> </w:t>
      </w:r>
      <w:r w:rsidRPr="00F50814">
        <w:rPr>
          <w:rFonts w:ascii="Times New Roman" w:eastAsia="Times New Roman" w:hAnsi="Times New Roman" w:cs="Times New Roman"/>
          <w:b/>
          <w:sz w:val="28"/>
          <w:szCs w:val="24"/>
        </w:rPr>
        <w:t>млн рублей, из них на:</w:t>
      </w:r>
    </w:p>
    <w:p w:rsidR="003719CE" w:rsidRDefault="003719CE" w:rsidP="003719CE">
      <w:pPr>
        <w:spacing w:after="0" w:line="240" w:lineRule="auto"/>
        <w:ind w:firstLine="743"/>
        <w:jc w:val="both"/>
        <w:rPr>
          <w:rFonts w:ascii="Times New Roman" w:hAnsi="Times New Roman" w:cs="Times New Roman"/>
          <w:color w:val="000000" w:themeColor="text1"/>
          <w:sz w:val="28"/>
          <w:szCs w:val="28"/>
        </w:rPr>
      </w:pPr>
      <w:r w:rsidRPr="008A5DC6">
        <w:rPr>
          <w:rFonts w:ascii="Times New Roman" w:eastAsia="Times New Roman" w:hAnsi="Times New Roman" w:cs="Times New Roman"/>
          <w:sz w:val="28"/>
          <w:szCs w:val="24"/>
        </w:rPr>
        <w:t>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r>
        <w:rPr>
          <w:rFonts w:ascii="Times New Roman" w:eastAsia="Times New Roman" w:hAnsi="Times New Roman" w:cs="Times New Roman"/>
          <w:sz w:val="28"/>
          <w:szCs w:val="24"/>
        </w:rPr>
        <w:t xml:space="preserve"> – 1,4 млн рублей. Расходы включают социальные выплаты сиротам, обучающимся в краевых государственных образовательных учреждениях культуры. </w:t>
      </w:r>
      <w:r>
        <w:rPr>
          <w:rFonts w:ascii="Times New Roman" w:hAnsi="Times New Roman" w:cs="Times New Roman"/>
          <w:color w:val="000000" w:themeColor="text1"/>
          <w:sz w:val="28"/>
          <w:szCs w:val="28"/>
        </w:rPr>
        <w:t xml:space="preserve">При этом отмечено уменьшение количества получателей выплат </w:t>
      </w:r>
      <w:r w:rsidRPr="00FD69C0">
        <w:rPr>
          <w:rFonts w:ascii="Times New Roman" w:hAnsi="Times New Roman" w:cs="Times New Roman"/>
          <w:color w:val="000000" w:themeColor="text1"/>
          <w:sz w:val="28"/>
          <w:szCs w:val="28"/>
        </w:rPr>
        <w:t>при неизменном размере некоторых выплат</w:t>
      </w:r>
      <w:r>
        <w:rPr>
          <w:rFonts w:ascii="Times New Roman" w:hAnsi="Times New Roman" w:cs="Times New Roman"/>
          <w:color w:val="000000" w:themeColor="text1"/>
          <w:sz w:val="28"/>
          <w:szCs w:val="28"/>
        </w:rPr>
        <w:t>, например</w:t>
      </w:r>
      <w:r w:rsidR="00013BF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на денежное обеспечение на питание в связи с уменьшением количества получателей  и неизменном размере выплаты как и в 2015 году – 120 рублей, объем бюджетных средств в 2016 году складывается в размере 0,9 млн рублей, исходя из количества человек – 21,33 ( в 2015 году – 1,1 млн рублей, при количестве получателей – 26 человек);</w:t>
      </w:r>
    </w:p>
    <w:p w:rsidR="003719CE" w:rsidRDefault="003719CE" w:rsidP="003719C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E014E3">
        <w:rPr>
          <w:rFonts w:ascii="Times New Roman" w:hAnsi="Times New Roman" w:cs="Times New Roman"/>
          <w:color w:val="000000" w:themeColor="text1"/>
          <w:sz w:val="28"/>
          <w:szCs w:val="28"/>
        </w:rPr>
        <w:t>роведение Международного кинофестиваля стран Азиатско-Тихоокеанского региона "Меридианы Тихого"</w:t>
      </w:r>
      <w:r>
        <w:rPr>
          <w:rFonts w:ascii="Times New Roman" w:hAnsi="Times New Roman" w:cs="Times New Roman"/>
          <w:color w:val="000000" w:themeColor="text1"/>
          <w:sz w:val="28"/>
          <w:szCs w:val="28"/>
        </w:rPr>
        <w:t xml:space="preserve"> – 40,0 млн рублей;</w:t>
      </w:r>
    </w:p>
    <w:p w:rsidR="003719CE" w:rsidRDefault="003719CE" w:rsidP="003719CE">
      <w:pPr>
        <w:autoSpaceDE w:val="0"/>
        <w:autoSpaceDN w:val="0"/>
        <w:adjustRightInd w:val="0"/>
        <w:spacing w:after="0" w:line="240" w:lineRule="auto"/>
        <w:ind w:firstLine="709"/>
        <w:jc w:val="both"/>
        <w:rPr>
          <w:rFonts w:ascii="Times New Roman" w:eastAsia="Times New Roman" w:hAnsi="Times New Roman" w:cs="Times New Roman"/>
          <w:sz w:val="28"/>
          <w:szCs w:val="24"/>
        </w:rPr>
      </w:pPr>
      <w:r>
        <w:rPr>
          <w:rFonts w:ascii="Times New Roman" w:hAnsi="Times New Roman" w:cs="Times New Roman"/>
          <w:color w:val="000000" w:themeColor="text1"/>
          <w:sz w:val="28"/>
          <w:szCs w:val="28"/>
        </w:rPr>
        <w:t>и</w:t>
      </w:r>
      <w:r w:rsidRPr="00E014E3">
        <w:rPr>
          <w:rFonts w:ascii="Times New Roman" w:hAnsi="Times New Roman" w:cs="Times New Roman"/>
          <w:color w:val="000000" w:themeColor="text1"/>
          <w:sz w:val="28"/>
          <w:szCs w:val="28"/>
        </w:rPr>
        <w:t xml:space="preserve">зготовление и размещение на радиостанциях, </w:t>
      </w:r>
      <w:r>
        <w:rPr>
          <w:rFonts w:ascii="Times New Roman" w:hAnsi="Times New Roman" w:cs="Times New Roman"/>
          <w:color w:val="000000" w:themeColor="text1"/>
          <w:sz w:val="28"/>
          <w:szCs w:val="28"/>
        </w:rPr>
        <w:t xml:space="preserve">телеканалах, </w:t>
      </w:r>
      <w:r w:rsidRPr="00E014E3">
        <w:rPr>
          <w:rFonts w:ascii="Times New Roman" w:hAnsi="Times New Roman" w:cs="Times New Roman"/>
          <w:color w:val="000000" w:themeColor="text1"/>
          <w:sz w:val="28"/>
          <w:szCs w:val="28"/>
        </w:rPr>
        <w:t xml:space="preserve">вещающих на территории Приморского края, </w:t>
      </w:r>
      <w:r w:rsidRPr="00E014E3">
        <w:rPr>
          <w:rFonts w:ascii="Times New Roman" w:eastAsia="Times New Roman" w:hAnsi="Times New Roman" w:cs="Times New Roman"/>
          <w:sz w:val="28"/>
          <w:szCs w:val="24"/>
        </w:rPr>
        <w:t>на р</w:t>
      </w:r>
      <w:r>
        <w:rPr>
          <w:rFonts w:ascii="Times New Roman" w:eastAsia="Times New Roman" w:hAnsi="Times New Roman" w:cs="Times New Roman"/>
          <w:sz w:val="28"/>
          <w:szCs w:val="24"/>
        </w:rPr>
        <w:t xml:space="preserve">есурсах информационных агентств, </w:t>
      </w:r>
      <w:r w:rsidRPr="00E014E3">
        <w:rPr>
          <w:rFonts w:ascii="Times New Roman" w:eastAsia="Times New Roman" w:hAnsi="Times New Roman" w:cs="Times New Roman"/>
          <w:sz w:val="28"/>
          <w:szCs w:val="24"/>
        </w:rPr>
        <w:t>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r>
        <w:rPr>
          <w:rFonts w:ascii="Times New Roman" w:eastAsia="Times New Roman" w:hAnsi="Times New Roman" w:cs="Times New Roman"/>
          <w:sz w:val="28"/>
          <w:szCs w:val="24"/>
        </w:rPr>
        <w:t xml:space="preserve"> –</w:t>
      </w:r>
      <w:r w:rsidR="006F78B1">
        <w:rPr>
          <w:rFonts w:ascii="Times New Roman" w:eastAsia="Times New Roman" w:hAnsi="Times New Roman" w:cs="Times New Roman"/>
          <w:sz w:val="28"/>
          <w:szCs w:val="24"/>
        </w:rPr>
        <w:t xml:space="preserve"> в общем объеме 14,3 млн рублей.</w:t>
      </w:r>
    </w:p>
    <w:p w:rsidR="006F78B1" w:rsidRDefault="006F78B1" w:rsidP="006F78B1">
      <w:pPr>
        <w:spacing w:after="0" w:line="240" w:lineRule="auto"/>
        <w:ind w:firstLine="709"/>
        <w:jc w:val="both"/>
        <w:rPr>
          <w:rFonts w:ascii="Times New Roman" w:hAnsi="Times New Roman" w:cs="Times New Roman"/>
          <w:b/>
          <w:sz w:val="28"/>
          <w:szCs w:val="28"/>
        </w:rPr>
      </w:pPr>
      <w:r w:rsidRPr="005A039A">
        <w:rPr>
          <w:rFonts w:ascii="Times New Roman" w:hAnsi="Times New Roman" w:cs="Times New Roman"/>
          <w:b/>
          <w:sz w:val="28"/>
          <w:szCs w:val="28"/>
        </w:rPr>
        <w:t>Увеличение бюджетных ассигно</w:t>
      </w:r>
      <w:r w:rsidR="00013BF6">
        <w:rPr>
          <w:rFonts w:ascii="Times New Roman" w:hAnsi="Times New Roman" w:cs="Times New Roman"/>
          <w:b/>
          <w:sz w:val="28"/>
          <w:szCs w:val="28"/>
        </w:rPr>
        <w:t>ваний на 2016 год запланировано</w:t>
      </w:r>
      <w:r w:rsidRPr="005A039A">
        <w:rPr>
          <w:rFonts w:ascii="Times New Roman" w:hAnsi="Times New Roman" w:cs="Times New Roman"/>
          <w:b/>
          <w:sz w:val="28"/>
          <w:szCs w:val="28"/>
        </w:rPr>
        <w:t>:</w:t>
      </w:r>
    </w:p>
    <w:p w:rsidR="006F78B1" w:rsidRDefault="006F78B1" w:rsidP="006F78B1">
      <w:pPr>
        <w:spacing w:after="0" w:line="240" w:lineRule="auto"/>
        <w:ind w:firstLine="709"/>
        <w:jc w:val="both"/>
        <w:rPr>
          <w:rFonts w:ascii="Times New Roman" w:hAnsi="Times New Roman" w:cs="Times New Roman"/>
          <w:sz w:val="28"/>
          <w:szCs w:val="28"/>
        </w:rPr>
      </w:pPr>
      <w:r w:rsidRPr="006F78B1">
        <w:rPr>
          <w:rFonts w:ascii="Times New Roman" w:hAnsi="Times New Roman" w:cs="Times New Roman"/>
          <w:sz w:val="28"/>
          <w:szCs w:val="28"/>
        </w:rPr>
        <w:t xml:space="preserve">0,2 млн рублей, или 3,3 % </w:t>
      </w:r>
      <w:r w:rsidR="00013BF6">
        <w:rPr>
          <w:rFonts w:ascii="Times New Roman" w:hAnsi="Times New Roman" w:cs="Times New Roman"/>
          <w:sz w:val="28"/>
          <w:szCs w:val="28"/>
        </w:rPr>
        <w:t>–</w:t>
      </w:r>
      <w:r w:rsidRPr="006F78B1">
        <w:rPr>
          <w:rFonts w:ascii="Times New Roman" w:hAnsi="Times New Roman" w:cs="Times New Roman"/>
          <w:sz w:val="28"/>
          <w:szCs w:val="28"/>
        </w:rPr>
        <w:t xml:space="preserve"> на руководство и управление по архивному отделу </w:t>
      </w:r>
      <w:r>
        <w:rPr>
          <w:rFonts w:ascii="Times New Roman" w:hAnsi="Times New Roman" w:cs="Times New Roman"/>
          <w:sz w:val="28"/>
          <w:szCs w:val="28"/>
        </w:rPr>
        <w:t>Приморского края (в 2015 году – 6,0 млн рублей, в 2016 году – 6,2 млн рублей);</w:t>
      </w:r>
    </w:p>
    <w:p w:rsidR="006F78B1" w:rsidRDefault="006F78B1" w:rsidP="006F78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0,06 млн рублей, или на 10,7 % </w:t>
      </w:r>
      <w:r w:rsidR="00013BF6">
        <w:rPr>
          <w:rFonts w:ascii="Times New Roman" w:hAnsi="Times New Roman" w:cs="Times New Roman"/>
          <w:sz w:val="28"/>
          <w:szCs w:val="28"/>
        </w:rPr>
        <w:t xml:space="preserve">– </w:t>
      </w:r>
      <w:r>
        <w:rPr>
          <w:rFonts w:ascii="Times New Roman" w:hAnsi="Times New Roman" w:cs="Times New Roman"/>
          <w:sz w:val="28"/>
          <w:szCs w:val="28"/>
        </w:rPr>
        <w:t xml:space="preserve"> и</w:t>
      </w:r>
      <w:r w:rsidRPr="006F78B1">
        <w:rPr>
          <w:rFonts w:ascii="Times New Roman" w:hAnsi="Times New Roman" w:cs="Times New Roman"/>
          <w:sz w:val="28"/>
          <w:szCs w:val="28"/>
        </w:rPr>
        <w:t>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Москвы и Санкт-Петербурга бюджетам субъектов Российской Федерации</w:t>
      </w:r>
      <w:r>
        <w:rPr>
          <w:rFonts w:ascii="Times New Roman" w:hAnsi="Times New Roman" w:cs="Times New Roman"/>
          <w:sz w:val="28"/>
          <w:szCs w:val="28"/>
        </w:rPr>
        <w:t xml:space="preserve"> (в 2015 году</w:t>
      </w:r>
      <w:r w:rsidR="00013BF6">
        <w:rPr>
          <w:rFonts w:ascii="Times New Roman" w:hAnsi="Times New Roman" w:cs="Times New Roman"/>
          <w:sz w:val="28"/>
          <w:szCs w:val="28"/>
        </w:rPr>
        <w:t> </w:t>
      </w:r>
      <w:r>
        <w:rPr>
          <w:rFonts w:ascii="Times New Roman" w:hAnsi="Times New Roman" w:cs="Times New Roman"/>
          <w:sz w:val="28"/>
          <w:szCs w:val="28"/>
        </w:rPr>
        <w:t>– 0,597 млн рублей, в 2016 году – 0,661 млн рублей).</w:t>
      </w:r>
    </w:p>
    <w:p w:rsidR="003719CE" w:rsidRPr="003E5035" w:rsidRDefault="003719CE" w:rsidP="003719CE">
      <w:pPr>
        <w:spacing w:after="0" w:line="240" w:lineRule="auto"/>
        <w:ind w:firstLine="709"/>
        <w:jc w:val="both"/>
        <w:rPr>
          <w:rFonts w:ascii="Times New Roman" w:eastAsia="Times New Roman" w:hAnsi="Times New Roman" w:cs="Times New Roman"/>
          <w:b/>
          <w:color w:val="000000" w:themeColor="text1"/>
          <w:sz w:val="28"/>
          <w:szCs w:val="28"/>
        </w:rPr>
      </w:pPr>
      <w:r w:rsidRPr="003E5035">
        <w:rPr>
          <w:rFonts w:ascii="Times New Roman" w:eastAsia="Times New Roman" w:hAnsi="Times New Roman" w:cs="Times New Roman"/>
          <w:b/>
          <w:color w:val="000000" w:themeColor="text1"/>
          <w:sz w:val="28"/>
          <w:szCs w:val="28"/>
        </w:rPr>
        <w:t xml:space="preserve">Кроме того, законопроектом на 2016 год включены новые расходы </w:t>
      </w:r>
      <w:r w:rsidR="00E40F37">
        <w:rPr>
          <w:rFonts w:ascii="Times New Roman" w:eastAsia="Times New Roman" w:hAnsi="Times New Roman" w:cs="Times New Roman"/>
          <w:b/>
          <w:color w:val="000000" w:themeColor="text1"/>
          <w:sz w:val="28"/>
          <w:szCs w:val="28"/>
        </w:rPr>
        <w:t xml:space="preserve">по департаменту градостроительства Приморского края </w:t>
      </w:r>
      <w:r w:rsidRPr="003E5035">
        <w:rPr>
          <w:rFonts w:ascii="Times New Roman" w:eastAsia="Times New Roman" w:hAnsi="Times New Roman" w:cs="Times New Roman"/>
          <w:b/>
          <w:color w:val="000000" w:themeColor="text1"/>
          <w:sz w:val="28"/>
          <w:szCs w:val="28"/>
        </w:rPr>
        <w:t>на:</w:t>
      </w:r>
    </w:p>
    <w:p w:rsidR="003719CE" w:rsidRDefault="003719CE" w:rsidP="003719CE">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Pr="002B14E0">
        <w:rPr>
          <w:rFonts w:ascii="Times New Roman" w:eastAsia="Times New Roman" w:hAnsi="Times New Roman" w:cs="Times New Roman"/>
          <w:sz w:val="28"/>
          <w:szCs w:val="24"/>
        </w:rPr>
        <w:t>оздание инновационных культурных центров</w:t>
      </w:r>
      <w:r>
        <w:rPr>
          <w:rFonts w:ascii="Times New Roman" w:eastAsia="Times New Roman" w:hAnsi="Times New Roman" w:cs="Times New Roman"/>
          <w:sz w:val="28"/>
          <w:szCs w:val="24"/>
        </w:rPr>
        <w:t xml:space="preserve"> за счет средств краевого бюджета – 21,0 млн рублей. Обращаем внимание, что указанные мероприятия не включены в ГП, соответственно необходимо внести изменения в части включения мероприятий в ГП;</w:t>
      </w:r>
    </w:p>
    <w:p w:rsidR="003719CE" w:rsidRDefault="003719CE" w:rsidP="003719CE">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4"/>
        </w:rPr>
        <w:t>к</w:t>
      </w:r>
      <w:r w:rsidRPr="007346A5">
        <w:rPr>
          <w:rFonts w:ascii="Times New Roman" w:eastAsia="Times New Roman" w:hAnsi="Times New Roman" w:cs="Times New Roman"/>
          <w:sz w:val="28"/>
          <w:szCs w:val="24"/>
        </w:rPr>
        <w:t>омплексн</w:t>
      </w:r>
      <w:r>
        <w:rPr>
          <w:rFonts w:ascii="Times New Roman" w:eastAsia="Times New Roman" w:hAnsi="Times New Roman" w:cs="Times New Roman"/>
          <w:sz w:val="28"/>
          <w:szCs w:val="24"/>
        </w:rPr>
        <w:t>ую</w:t>
      </w:r>
      <w:r w:rsidRPr="007346A5">
        <w:rPr>
          <w:rFonts w:ascii="Times New Roman" w:eastAsia="Times New Roman" w:hAnsi="Times New Roman" w:cs="Times New Roman"/>
          <w:sz w:val="28"/>
          <w:szCs w:val="24"/>
        </w:rPr>
        <w:t xml:space="preserve"> реконструкци</w:t>
      </w:r>
      <w:r>
        <w:rPr>
          <w:rFonts w:ascii="Times New Roman" w:eastAsia="Times New Roman" w:hAnsi="Times New Roman" w:cs="Times New Roman"/>
          <w:sz w:val="28"/>
          <w:szCs w:val="24"/>
        </w:rPr>
        <w:t>ю</w:t>
      </w:r>
      <w:r w:rsidRPr="007346A5">
        <w:rPr>
          <w:rFonts w:ascii="Times New Roman" w:eastAsia="Times New Roman" w:hAnsi="Times New Roman" w:cs="Times New Roman"/>
          <w:sz w:val="28"/>
          <w:szCs w:val="24"/>
        </w:rPr>
        <w:t xml:space="preserve">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r>
        <w:rPr>
          <w:rFonts w:ascii="Times New Roman" w:eastAsia="Times New Roman" w:hAnsi="Times New Roman" w:cs="Times New Roman"/>
          <w:sz w:val="28"/>
          <w:szCs w:val="24"/>
        </w:rPr>
        <w:t xml:space="preserve"> – 150,0 млн рублей. </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464C64"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5.15.6. Государственная программа "Обеспечение доступным жильем и качественными услугами жилищно-коммунального хозяйства населения Приморского края</w:t>
      </w:r>
      <w:r w:rsidR="00F26E0C"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 xml:space="preserve"> на 2013</w:t>
      </w:r>
      <w:r w:rsidR="007E42C4" w:rsidRPr="004201DA">
        <w:rPr>
          <w:rFonts w:ascii="Times New Roman" w:eastAsia="Times New Roman" w:hAnsi="Times New Roman" w:cs="Times New Roman"/>
          <w:b/>
          <w:sz w:val="28"/>
          <w:szCs w:val="28"/>
        </w:rPr>
        <w:t xml:space="preserve"> – </w:t>
      </w:r>
      <w:r w:rsidR="00E70E07">
        <w:rPr>
          <w:rFonts w:ascii="Times New Roman" w:eastAsia="Times New Roman" w:hAnsi="Times New Roman" w:cs="Times New Roman"/>
          <w:b/>
          <w:sz w:val="28"/>
          <w:szCs w:val="28"/>
        </w:rPr>
        <w:t>2020</w:t>
      </w:r>
      <w:r w:rsidRPr="004201DA">
        <w:rPr>
          <w:rFonts w:ascii="Times New Roman" w:eastAsia="Times New Roman" w:hAnsi="Times New Roman" w:cs="Times New Roman"/>
          <w:b/>
          <w:sz w:val="28"/>
          <w:szCs w:val="28"/>
        </w:rPr>
        <w:t xml:space="preserve"> годы</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Согласно паспорту ГП ответственным исполнителем является департамент градостроительства Приморского края, соисполнителей </w:t>
      </w:r>
      <w:r w:rsidR="00013BF6">
        <w:rPr>
          <w:rFonts w:ascii="Times New Roman" w:hAnsi="Times New Roman" w:cs="Times New Roman"/>
          <w:sz w:val="28"/>
          <w:szCs w:val="28"/>
        </w:rPr>
        <w:t>–</w:t>
      </w:r>
      <w:r w:rsidRPr="00F27159">
        <w:rPr>
          <w:rFonts w:ascii="Times New Roman" w:hAnsi="Times New Roman" w:cs="Times New Roman"/>
          <w:sz w:val="28"/>
          <w:szCs w:val="28"/>
        </w:rPr>
        <w:t xml:space="preserve"> 10.</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Законопроектом на 2016 год предусмотрены бюджетные ассигнования в объеме 9976,3 млн рублей, в том числе за счет средств краевого бюджета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9125,3 млн рублей</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федерального бюджета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274,1 млн рублей</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Фонда содействия реформированию жилищно-коммунального хозяйства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576,9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Предусмотренный законопроектом объем бюджетных ассигнований превышает объем бюджетных ассигнований, утвержденных на 2015 год на 3735,4 млн рублей, или на 59,8 % (2015 год</w:t>
      </w:r>
      <w:r w:rsidR="00146B64">
        <w:rPr>
          <w:rFonts w:ascii="Times New Roman" w:hAnsi="Times New Roman" w:cs="Times New Roman"/>
          <w:sz w:val="28"/>
          <w:szCs w:val="28"/>
        </w:rPr>
        <w:t xml:space="preserve"> - 6240,9 млн рублей; 2016 год –</w:t>
      </w:r>
      <w:r w:rsidRPr="00F27159">
        <w:rPr>
          <w:rFonts w:ascii="Times New Roman" w:hAnsi="Times New Roman" w:cs="Times New Roman"/>
          <w:sz w:val="28"/>
          <w:szCs w:val="28"/>
        </w:rPr>
        <w:t xml:space="preserve"> 9976,3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Расходы на реализацию мероприятий ГП в законопроекте на 2016 год в разрезе ведомств составляют по департаменту градостроительства Приморского края (2166,2 млн рублей</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или 21,7 % от общего объема, предусмотренного на реализацию ГП), департаменту по делам молодежи Приморского края (118,5 млн рублей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1,2 %), департаменту образования и науки Приморского края (628,3 млн рублей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6,3 %), департаменту по жилищно-коммунальному хозяйству и топливным ресурсам Приморского края (6989,3 млн рублей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70,1 %), инспекции регионального строительного надзора и контроля в области долевого строительства Приморского края (33,1 млн рублей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0,3 %), государственной жилищ</w:t>
      </w:r>
      <w:r w:rsidR="00146B64">
        <w:rPr>
          <w:rFonts w:ascii="Times New Roman" w:hAnsi="Times New Roman" w:cs="Times New Roman"/>
          <w:sz w:val="28"/>
          <w:szCs w:val="28"/>
        </w:rPr>
        <w:t>ной инспекции (40,9 млн рублей –</w:t>
      </w:r>
      <w:r w:rsidRPr="00F27159">
        <w:rPr>
          <w:rFonts w:ascii="Times New Roman" w:hAnsi="Times New Roman" w:cs="Times New Roman"/>
          <w:sz w:val="28"/>
          <w:szCs w:val="28"/>
        </w:rPr>
        <w:t xml:space="preserve"> 0,4 %).</w:t>
      </w:r>
    </w:p>
    <w:p w:rsidR="00F27159" w:rsidRDefault="00F27159" w:rsidP="00F27159">
      <w:pPr>
        <w:spacing w:after="0" w:line="240" w:lineRule="auto"/>
        <w:ind w:firstLine="709"/>
        <w:contextualSpacing/>
        <w:jc w:val="both"/>
        <w:rPr>
          <w:rFonts w:ascii="Times New Roman" w:hAnsi="Times New Roman" w:cs="Times New Roman"/>
          <w:sz w:val="28"/>
          <w:szCs w:val="28"/>
        </w:rPr>
      </w:pPr>
      <w:r w:rsidRPr="00DA4A09">
        <w:rPr>
          <w:rFonts w:ascii="Times New Roman" w:hAnsi="Times New Roman" w:cs="Times New Roman"/>
          <w:sz w:val="28"/>
          <w:szCs w:val="28"/>
        </w:rPr>
        <w:t>Структура ГП на 2016 год в разрезе подпрограмм представлена в таблице.</w:t>
      </w:r>
    </w:p>
    <w:p w:rsidR="00146B64" w:rsidRPr="00146B64" w:rsidRDefault="00146B64" w:rsidP="00146B64">
      <w:pPr>
        <w:spacing w:after="0" w:line="240" w:lineRule="auto"/>
        <w:ind w:firstLine="709"/>
        <w:contextualSpacing/>
        <w:jc w:val="right"/>
        <w:rPr>
          <w:rFonts w:ascii="Times New Roman" w:hAnsi="Times New Roman" w:cs="Times New Roman"/>
          <w:sz w:val="24"/>
          <w:szCs w:val="24"/>
        </w:rPr>
      </w:pPr>
      <w:r w:rsidRPr="00146B64">
        <w:rPr>
          <w:rFonts w:ascii="Times New Roman" w:hAnsi="Times New Roman" w:cs="Times New Roman"/>
          <w:sz w:val="24"/>
          <w:szCs w:val="24"/>
        </w:rPr>
        <w:t xml:space="preserve">Таблица </w:t>
      </w:r>
      <w:r>
        <w:rPr>
          <w:rFonts w:ascii="Times New Roman" w:hAnsi="Times New Roman" w:cs="Times New Roman"/>
          <w:sz w:val="24"/>
          <w:szCs w:val="24"/>
        </w:rPr>
        <w:t>42</w:t>
      </w:r>
    </w:p>
    <w:p w:rsidR="00F27159" w:rsidRPr="00146B64" w:rsidRDefault="00F27159" w:rsidP="00F27159">
      <w:pPr>
        <w:ind w:firstLine="709"/>
        <w:contextualSpacing/>
        <w:jc w:val="right"/>
        <w:rPr>
          <w:rFonts w:ascii="Times New Roman" w:hAnsi="Times New Roman" w:cs="Times New Roman"/>
          <w:sz w:val="24"/>
          <w:szCs w:val="24"/>
        </w:rPr>
      </w:pPr>
      <w:r w:rsidRPr="00146B64">
        <w:rPr>
          <w:rFonts w:ascii="Times New Roman" w:hAnsi="Times New Roman" w:cs="Times New Roman"/>
          <w:sz w:val="24"/>
          <w:szCs w:val="24"/>
        </w:rPr>
        <w:t>(</w:t>
      </w:r>
      <w:r w:rsidR="00146B64" w:rsidRPr="00146B64">
        <w:rPr>
          <w:rFonts w:ascii="Times New Roman" w:hAnsi="Times New Roman" w:cs="Times New Roman"/>
          <w:sz w:val="24"/>
          <w:szCs w:val="24"/>
        </w:rPr>
        <w:t>м</w:t>
      </w:r>
      <w:r w:rsidRPr="00146B64">
        <w:rPr>
          <w:rFonts w:ascii="Times New Roman" w:hAnsi="Times New Roman" w:cs="Times New Roman"/>
          <w:sz w:val="24"/>
          <w:szCs w:val="24"/>
        </w:rPr>
        <w:t>лн рублей)</w:t>
      </w:r>
    </w:p>
    <w:tbl>
      <w:tblPr>
        <w:tblStyle w:val="2"/>
        <w:tblW w:w="9356" w:type="dxa"/>
        <w:tblInd w:w="108" w:type="dxa"/>
        <w:tblLayout w:type="fixed"/>
        <w:tblLook w:val="04A0" w:firstRow="1" w:lastRow="0" w:firstColumn="1" w:lastColumn="0" w:noHBand="0" w:noVBand="1"/>
      </w:tblPr>
      <w:tblGrid>
        <w:gridCol w:w="5103"/>
        <w:gridCol w:w="1418"/>
        <w:gridCol w:w="1276"/>
        <w:gridCol w:w="1559"/>
      </w:tblGrid>
      <w:tr w:rsidR="00F27159" w:rsidRPr="00DA4A09" w:rsidTr="00E948ED">
        <w:tc>
          <w:tcPr>
            <w:tcW w:w="5103" w:type="dxa"/>
            <w:vAlign w:val="center"/>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Наименование показателя</w:t>
            </w:r>
          </w:p>
        </w:tc>
        <w:tc>
          <w:tcPr>
            <w:tcW w:w="1418" w:type="dxa"/>
            <w:vAlign w:val="center"/>
          </w:tcPr>
          <w:p w:rsidR="00F27159" w:rsidRPr="00DA4A09" w:rsidRDefault="00F27159" w:rsidP="00F27159">
            <w:pPr>
              <w:jc w:val="center"/>
              <w:rPr>
                <w:rFonts w:ascii="Times New Roman" w:hAnsi="Times New Roman" w:cs="Times New Roman"/>
                <w:sz w:val="20"/>
                <w:szCs w:val="20"/>
              </w:rPr>
            </w:pPr>
            <w:r w:rsidRPr="00DA4A09">
              <w:rPr>
                <w:rFonts w:ascii="Times New Roman" w:hAnsi="Times New Roman" w:cs="Times New Roman"/>
                <w:sz w:val="20"/>
                <w:szCs w:val="20"/>
              </w:rPr>
              <w:t>Утверждено Законом Приморского края</w:t>
            </w:r>
            <w:r w:rsidRPr="00DA4A09">
              <w:rPr>
                <w:rFonts w:ascii="Times New Roman" w:hAnsi="Times New Roman" w:cs="Times New Roman"/>
                <w:sz w:val="20"/>
                <w:szCs w:val="20"/>
              </w:rPr>
              <w:br/>
              <w:t xml:space="preserve">от 01.10.2015 № 670-КЗ   </w:t>
            </w:r>
          </w:p>
          <w:p w:rsidR="00F27159" w:rsidRPr="00DA4A09" w:rsidRDefault="00F27159" w:rsidP="00F27159">
            <w:pPr>
              <w:jc w:val="center"/>
              <w:rPr>
                <w:rFonts w:ascii="Times New Roman" w:hAnsi="Times New Roman" w:cs="Times New Roman"/>
                <w:sz w:val="20"/>
                <w:szCs w:val="20"/>
              </w:rPr>
            </w:pPr>
            <w:r w:rsidRPr="00DA4A09">
              <w:rPr>
                <w:rFonts w:ascii="Times New Roman" w:hAnsi="Times New Roman" w:cs="Times New Roman"/>
                <w:sz w:val="20"/>
                <w:szCs w:val="20"/>
              </w:rPr>
              <w:t>на 2015 год</w:t>
            </w:r>
          </w:p>
        </w:tc>
        <w:tc>
          <w:tcPr>
            <w:tcW w:w="1276" w:type="dxa"/>
            <w:vAlign w:val="center"/>
          </w:tcPr>
          <w:p w:rsidR="00F27159" w:rsidRPr="00DA4A09" w:rsidRDefault="00F27159" w:rsidP="00F27159">
            <w:pPr>
              <w:jc w:val="center"/>
              <w:rPr>
                <w:rFonts w:ascii="Times New Roman" w:hAnsi="Times New Roman" w:cs="Times New Roman"/>
                <w:sz w:val="20"/>
                <w:szCs w:val="20"/>
              </w:rPr>
            </w:pPr>
            <w:r w:rsidRPr="00DA4A09">
              <w:rPr>
                <w:rFonts w:ascii="Times New Roman" w:hAnsi="Times New Roman" w:cs="Times New Roman"/>
                <w:sz w:val="20"/>
                <w:szCs w:val="20"/>
              </w:rPr>
              <w:t>Проект бюджета на 2016 год</w:t>
            </w:r>
          </w:p>
        </w:tc>
        <w:tc>
          <w:tcPr>
            <w:tcW w:w="1559" w:type="dxa"/>
            <w:vAlign w:val="center"/>
          </w:tcPr>
          <w:p w:rsidR="00F27159" w:rsidRPr="00DA4A09" w:rsidRDefault="00F27159" w:rsidP="00F27159">
            <w:pPr>
              <w:ind w:left="-85" w:right="-119"/>
              <w:contextualSpacing/>
              <w:jc w:val="center"/>
              <w:rPr>
                <w:rFonts w:ascii="Times New Roman" w:hAnsi="Times New Roman" w:cs="Times New Roman"/>
                <w:lang w:val="en-US"/>
              </w:rPr>
            </w:pPr>
            <w:r w:rsidRPr="00DA4A09">
              <w:rPr>
                <w:rFonts w:ascii="Times New Roman" w:hAnsi="Times New Roman" w:cs="Times New Roman"/>
              </w:rPr>
              <w:t>Отклонение</w:t>
            </w:r>
          </w:p>
          <w:p w:rsidR="00F27159" w:rsidRPr="00DA4A09" w:rsidRDefault="00F27159" w:rsidP="00F27159">
            <w:pPr>
              <w:ind w:left="-85" w:right="-119"/>
              <w:contextualSpacing/>
              <w:jc w:val="center"/>
              <w:rPr>
                <w:rFonts w:ascii="Times New Roman" w:hAnsi="Times New Roman" w:cs="Times New Roman"/>
                <w:lang w:val="en-US"/>
              </w:rPr>
            </w:pPr>
            <w:r w:rsidRPr="00DA4A09">
              <w:rPr>
                <w:rFonts w:ascii="Times New Roman" w:hAnsi="Times New Roman" w:cs="Times New Roman"/>
              </w:rPr>
              <w:t>(+ увеличение;</w:t>
            </w:r>
          </w:p>
          <w:p w:rsidR="00F27159" w:rsidRPr="00DA4A09" w:rsidRDefault="00F27159" w:rsidP="00F27159">
            <w:pPr>
              <w:ind w:left="-85" w:right="-119"/>
              <w:contextualSpacing/>
              <w:jc w:val="center"/>
              <w:rPr>
                <w:rFonts w:ascii="Times New Roman" w:hAnsi="Times New Roman" w:cs="Times New Roman"/>
              </w:rPr>
            </w:pPr>
            <w:r w:rsidRPr="00DA4A09">
              <w:rPr>
                <w:rFonts w:ascii="Times New Roman" w:hAnsi="Times New Roman" w:cs="Times New Roman"/>
              </w:rPr>
              <w:t>- снижение)</w:t>
            </w:r>
          </w:p>
        </w:tc>
      </w:tr>
      <w:tr w:rsidR="00F27159" w:rsidRPr="00DA4A09" w:rsidTr="00E948ED">
        <w:tc>
          <w:tcPr>
            <w:tcW w:w="5103" w:type="dxa"/>
          </w:tcPr>
          <w:p w:rsidR="00F27159" w:rsidRPr="00DA4A09" w:rsidRDefault="00F27159" w:rsidP="00E70E07">
            <w:pPr>
              <w:ind w:left="34" w:right="33"/>
              <w:contextualSpacing/>
              <w:jc w:val="both"/>
              <w:rPr>
                <w:rFonts w:ascii="Times New Roman" w:hAnsi="Times New Roman" w:cs="Times New Roman"/>
                <w:b/>
              </w:rPr>
            </w:pPr>
            <w:r w:rsidRPr="00DA4A09">
              <w:rPr>
                <w:rFonts w:ascii="Times New Roman" w:hAnsi="Times New Roman" w:cs="Times New Roman"/>
                <w:b/>
              </w:rPr>
              <w:t xml:space="preserve">ГП "Обеспечение доступным жильем и качественными услугами жилищно-коммунального хозяйства населения Приморского края" </w:t>
            </w:r>
          </w:p>
        </w:tc>
        <w:tc>
          <w:tcPr>
            <w:tcW w:w="1418" w:type="dxa"/>
          </w:tcPr>
          <w:p w:rsidR="00F27159" w:rsidRPr="00DA4A09" w:rsidRDefault="00F27159" w:rsidP="00F27159">
            <w:pPr>
              <w:ind w:left="-108" w:right="-75"/>
              <w:contextualSpacing/>
              <w:jc w:val="center"/>
              <w:rPr>
                <w:rFonts w:ascii="Times New Roman" w:hAnsi="Times New Roman" w:cs="Times New Roman"/>
                <w:b/>
              </w:rPr>
            </w:pPr>
            <w:r w:rsidRPr="00DA4A09">
              <w:rPr>
                <w:rFonts w:ascii="Times New Roman" w:hAnsi="Times New Roman" w:cs="Times New Roman"/>
                <w:b/>
              </w:rPr>
              <w:t>6 240,9</w:t>
            </w:r>
          </w:p>
        </w:tc>
        <w:tc>
          <w:tcPr>
            <w:tcW w:w="1276" w:type="dxa"/>
          </w:tcPr>
          <w:p w:rsidR="00F27159" w:rsidRPr="00DA4A09" w:rsidRDefault="00F27159" w:rsidP="00F27159">
            <w:pPr>
              <w:contextualSpacing/>
              <w:jc w:val="center"/>
              <w:rPr>
                <w:rFonts w:ascii="Times New Roman" w:hAnsi="Times New Roman" w:cs="Times New Roman"/>
                <w:b/>
              </w:rPr>
            </w:pPr>
            <w:r w:rsidRPr="00DA4A09">
              <w:rPr>
                <w:rFonts w:ascii="Times New Roman" w:hAnsi="Times New Roman" w:cs="Times New Roman"/>
                <w:b/>
              </w:rPr>
              <w:t>9 976,3</w:t>
            </w:r>
          </w:p>
        </w:tc>
        <w:tc>
          <w:tcPr>
            <w:tcW w:w="1559" w:type="dxa"/>
          </w:tcPr>
          <w:p w:rsidR="00F27159" w:rsidRPr="00DA4A09" w:rsidRDefault="00F27159" w:rsidP="00F27159">
            <w:pPr>
              <w:ind w:left="-85" w:right="22"/>
              <w:contextualSpacing/>
              <w:jc w:val="center"/>
              <w:rPr>
                <w:rFonts w:ascii="Times New Roman" w:hAnsi="Times New Roman" w:cs="Times New Roman"/>
                <w:b/>
              </w:rPr>
            </w:pPr>
            <w:r w:rsidRPr="00DA4A09">
              <w:rPr>
                <w:rFonts w:ascii="Times New Roman" w:hAnsi="Times New Roman" w:cs="Times New Roman"/>
                <w:b/>
              </w:rPr>
              <w:t>+3 735,4</w:t>
            </w:r>
          </w:p>
        </w:tc>
      </w:tr>
      <w:tr w:rsidR="00F27159" w:rsidRPr="00DA4A09" w:rsidTr="00E948ED">
        <w:tc>
          <w:tcPr>
            <w:tcW w:w="5103" w:type="dxa"/>
          </w:tcPr>
          <w:p w:rsidR="00F27159" w:rsidRPr="00DA4A09" w:rsidRDefault="00F27159" w:rsidP="00E70E07">
            <w:pPr>
              <w:ind w:right="33"/>
              <w:contextualSpacing/>
              <w:jc w:val="both"/>
              <w:rPr>
                <w:rFonts w:ascii="Times New Roman" w:hAnsi="Times New Roman" w:cs="Times New Roman"/>
              </w:rPr>
            </w:pPr>
            <w:r w:rsidRPr="00DA4A09">
              <w:rPr>
                <w:rFonts w:ascii="Times New Roman" w:hAnsi="Times New Roman" w:cs="Times New Roman"/>
              </w:rPr>
              <w:t>Подпрограмма "Обеспечение жильем отдельных кат</w:t>
            </w:r>
            <w:r w:rsidR="00E70E07">
              <w:rPr>
                <w:rFonts w:ascii="Times New Roman" w:hAnsi="Times New Roman" w:cs="Times New Roman"/>
              </w:rPr>
              <w:t>егорий граждан Приморского края"</w:t>
            </w:r>
          </w:p>
        </w:tc>
        <w:tc>
          <w:tcPr>
            <w:tcW w:w="1418" w:type="dxa"/>
          </w:tcPr>
          <w:p w:rsidR="00F27159" w:rsidRPr="00DA4A09" w:rsidRDefault="00F27159" w:rsidP="00F27159">
            <w:pPr>
              <w:ind w:left="-108" w:right="-75"/>
              <w:contextualSpacing/>
              <w:jc w:val="center"/>
              <w:rPr>
                <w:rFonts w:ascii="Times New Roman" w:hAnsi="Times New Roman" w:cs="Times New Roman"/>
              </w:rPr>
            </w:pPr>
            <w:r w:rsidRPr="00DA4A09">
              <w:rPr>
                <w:rFonts w:ascii="Times New Roman" w:hAnsi="Times New Roman" w:cs="Times New Roman"/>
              </w:rPr>
              <w:t>0,</w:t>
            </w:r>
            <w:r w:rsidRPr="00DA4A09">
              <w:rPr>
                <w:rFonts w:ascii="Times New Roman" w:hAnsi="Times New Roman" w:cs="Times New Roman"/>
                <w:lang w:val="en-US"/>
              </w:rPr>
              <w:t>0</w:t>
            </w:r>
          </w:p>
        </w:tc>
        <w:tc>
          <w:tcPr>
            <w:tcW w:w="1276" w:type="dxa"/>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31,8</w:t>
            </w:r>
          </w:p>
        </w:tc>
        <w:tc>
          <w:tcPr>
            <w:tcW w:w="1559" w:type="dxa"/>
          </w:tcPr>
          <w:p w:rsidR="00F27159" w:rsidRPr="00DA4A09" w:rsidRDefault="00F27159" w:rsidP="00F27159">
            <w:pPr>
              <w:ind w:left="-85" w:right="22"/>
              <w:contextualSpacing/>
              <w:jc w:val="center"/>
              <w:rPr>
                <w:rFonts w:ascii="Times New Roman" w:hAnsi="Times New Roman" w:cs="Times New Roman"/>
              </w:rPr>
            </w:pPr>
            <w:r w:rsidRPr="00DA4A09">
              <w:rPr>
                <w:rFonts w:ascii="Times New Roman" w:hAnsi="Times New Roman" w:cs="Times New Roman"/>
              </w:rPr>
              <w:t>+31,8</w:t>
            </w:r>
          </w:p>
        </w:tc>
      </w:tr>
      <w:tr w:rsidR="00F27159" w:rsidRPr="00DA4A09" w:rsidTr="00E948ED">
        <w:tc>
          <w:tcPr>
            <w:tcW w:w="5103" w:type="dxa"/>
          </w:tcPr>
          <w:p w:rsidR="00F27159" w:rsidRPr="00DA4A09" w:rsidRDefault="00F27159" w:rsidP="00E70E07">
            <w:pPr>
              <w:ind w:right="33"/>
              <w:contextualSpacing/>
              <w:jc w:val="both"/>
              <w:rPr>
                <w:rFonts w:ascii="Times New Roman" w:hAnsi="Times New Roman" w:cs="Times New Roman"/>
              </w:rPr>
            </w:pPr>
            <w:r w:rsidRPr="00DA4A09">
              <w:rPr>
                <w:rFonts w:ascii="Times New Roman" w:hAnsi="Times New Roman" w:cs="Times New Roman"/>
              </w:rPr>
              <w:t xml:space="preserve">Подпрограмма "Стимулирование развития жилищного строительства на территории Приморского края" </w:t>
            </w:r>
          </w:p>
        </w:tc>
        <w:tc>
          <w:tcPr>
            <w:tcW w:w="1418" w:type="dxa"/>
          </w:tcPr>
          <w:p w:rsidR="00F27159" w:rsidRPr="00DA4A09" w:rsidRDefault="00F27159" w:rsidP="00F27159">
            <w:pPr>
              <w:ind w:left="-108" w:right="-75"/>
              <w:contextualSpacing/>
              <w:jc w:val="center"/>
              <w:rPr>
                <w:rFonts w:ascii="Times New Roman" w:hAnsi="Times New Roman" w:cs="Times New Roman"/>
              </w:rPr>
            </w:pPr>
            <w:r w:rsidRPr="00DA4A09">
              <w:rPr>
                <w:rFonts w:ascii="Times New Roman" w:hAnsi="Times New Roman" w:cs="Times New Roman"/>
              </w:rPr>
              <w:t>251,5</w:t>
            </w:r>
          </w:p>
        </w:tc>
        <w:tc>
          <w:tcPr>
            <w:tcW w:w="1276" w:type="dxa"/>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109,5</w:t>
            </w:r>
          </w:p>
        </w:tc>
        <w:tc>
          <w:tcPr>
            <w:tcW w:w="1559" w:type="dxa"/>
          </w:tcPr>
          <w:p w:rsidR="00F27159" w:rsidRPr="00DA4A09" w:rsidRDefault="00F27159" w:rsidP="00F27159">
            <w:pPr>
              <w:ind w:left="-85" w:right="22"/>
              <w:contextualSpacing/>
              <w:jc w:val="center"/>
              <w:rPr>
                <w:rFonts w:ascii="Times New Roman" w:hAnsi="Times New Roman" w:cs="Times New Roman"/>
              </w:rPr>
            </w:pPr>
            <w:r w:rsidRPr="00DA4A09">
              <w:rPr>
                <w:rFonts w:ascii="Times New Roman" w:hAnsi="Times New Roman" w:cs="Times New Roman"/>
              </w:rPr>
              <w:t>-142,0</w:t>
            </w:r>
          </w:p>
        </w:tc>
      </w:tr>
      <w:tr w:rsidR="00F27159" w:rsidRPr="00DA4A09" w:rsidTr="00E948ED">
        <w:tc>
          <w:tcPr>
            <w:tcW w:w="5103" w:type="dxa"/>
          </w:tcPr>
          <w:p w:rsidR="00F27159" w:rsidRPr="00DA4A09" w:rsidRDefault="00F27159" w:rsidP="00E70E07">
            <w:pPr>
              <w:ind w:right="33"/>
              <w:contextualSpacing/>
              <w:jc w:val="both"/>
              <w:rPr>
                <w:rFonts w:ascii="Times New Roman" w:hAnsi="Times New Roman" w:cs="Times New Roman"/>
              </w:rPr>
            </w:pPr>
            <w:r w:rsidRPr="00DA4A09">
              <w:rPr>
                <w:rFonts w:ascii="Times New Roman" w:hAnsi="Times New Roman" w:cs="Times New Roman"/>
              </w:rPr>
              <w:t xml:space="preserve">Подпрограмма "Обеспечение жильем молодых семей Приморского края" </w:t>
            </w:r>
          </w:p>
        </w:tc>
        <w:tc>
          <w:tcPr>
            <w:tcW w:w="1418" w:type="dxa"/>
          </w:tcPr>
          <w:p w:rsidR="00F27159" w:rsidRPr="00DA4A09" w:rsidRDefault="00F27159" w:rsidP="00F27159">
            <w:pPr>
              <w:ind w:left="-108" w:right="-75"/>
              <w:contextualSpacing/>
              <w:jc w:val="center"/>
              <w:rPr>
                <w:rFonts w:ascii="Times New Roman" w:hAnsi="Times New Roman" w:cs="Times New Roman"/>
              </w:rPr>
            </w:pPr>
            <w:r w:rsidRPr="00DA4A09">
              <w:rPr>
                <w:rFonts w:ascii="Times New Roman" w:hAnsi="Times New Roman" w:cs="Times New Roman"/>
              </w:rPr>
              <w:t>214,0</w:t>
            </w:r>
          </w:p>
        </w:tc>
        <w:tc>
          <w:tcPr>
            <w:tcW w:w="1276" w:type="dxa"/>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118,5</w:t>
            </w:r>
          </w:p>
        </w:tc>
        <w:tc>
          <w:tcPr>
            <w:tcW w:w="1559" w:type="dxa"/>
          </w:tcPr>
          <w:p w:rsidR="00F27159" w:rsidRPr="00DA4A09" w:rsidRDefault="00F27159" w:rsidP="00F27159">
            <w:pPr>
              <w:ind w:left="-85" w:right="22"/>
              <w:contextualSpacing/>
              <w:jc w:val="center"/>
              <w:rPr>
                <w:rFonts w:ascii="Times New Roman" w:hAnsi="Times New Roman" w:cs="Times New Roman"/>
              </w:rPr>
            </w:pPr>
            <w:r w:rsidRPr="00DA4A09">
              <w:rPr>
                <w:rFonts w:ascii="Times New Roman" w:hAnsi="Times New Roman" w:cs="Times New Roman"/>
              </w:rPr>
              <w:t>-95,5</w:t>
            </w:r>
          </w:p>
        </w:tc>
      </w:tr>
      <w:tr w:rsidR="00F27159" w:rsidRPr="00DA4A09" w:rsidTr="00E948ED">
        <w:tc>
          <w:tcPr>
            <w:tcW w:w="5103" w:type="dxa"/>
          </w:tcPr>
          <w:p w:rsidR="00F27159" w:rsidRPr="00DA4A09" w:rsidRDefault="00F27159" w:rsidP="00E70E07">
            <w:pPr>
              <w:ind w:right="33"/>
              <w:contextualSpacing/>
              <w:jc w:val="both"/>
              <w:rPr>
                <w:rFonts w:ascii="Times New Roman" w:hAnsi="Times New Roman" w:cs="Times New Roman"/>
              </w:rPr>
            </w:pPr>
            <w:r w:rsidRPr="00DA4A09">
              <w:rPr>
                <w:rFonts w:ascii="Times New Roman" w:hAnsi="Times New Roman" w:cs="Times New Roman"/>
              </w:rPr>
              <w:t xml:space="preserve">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w:t>
            </w:r>
          </w:p>
        </w:tc>
        <w:tc>
          <w:tcPr>
            <w:tcW w:w="1418" w:type="dxa"/>
          </w:tcPr>
          <w:p w:rsidR="00F27159" w:rsidRPr="00DA4A09" w:rsidRDefault="00F27159" w:rsidP="00F27159">
            <w:pPr>
              <w:ind w:left="-108" w:right="-75"/>
              <w:contextualSpacing/>
              <w:jc w:val="center"/>
              <w:rPr>
                <w:rFonts w:ascii="Times New Roman" w:hAnsi="Times New Roman" w:cs="Times New Roman"/>
              </w:rPr>
            </w:pPr>
            <w:r w:rsidRPr="00DA4A09">
              <w:rPr>
                <w:rFonts w:ascii="Times New Roman" w:hAnsi="Times New Roman" w:cs="Times New Roman"/>
              </w:rPr>
              <w:t>951,8</w:t>
            </w:r>
          </w:p>
        </w:tc>
        <w:tc>
          <w:tcPr>
            <w:tcW w:w="1276" w:type="dxa"/>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929,0</w:t>
            </w:r>
          </w:p>
        </w:tc>
        <w:tc>
          <w:tcPr>
            <w:tcW w:w="1559" w:type="dxa"/>
          </w:tcPr>
          <w:p w:rsidR="00F27159" w:rsidRPr="00DA4A09" w:rsidRDefault="00F27159" w:rsidP="00F27159">
            <w:pPr>
              <w:ind w:left="-85" w:right="22"/>
              <w:contextualSpacing/>
              <w:jc w:val="center"/>
              <w:rPr>
                <w:rFonts w:ascii="Times New Roman" w:hAnsi="Times New Roman" w:cs="Times New Roman"/>
              </w:rPr>
            </w:pPr>
            <w:r w:rsidRPr="00DA4A09">
              <w:rPr>
                <w:rFonts w:ascii="Times New Roman" w:hAnsi="Times New Roman" w:cs="Times New Roman"/>
              </w:rPr>
              <w:t>-22,8</w:t>
            </w:r>
          </w:p>
        </w:tc>
      </w:tr>
      <w:tr w:rsidR="00F27159" w:rsidRPr="00DA4A09" w:rsidTr="00E948ED">
        <w:tc>
          <w:tcPr>
            <w:tcW w:w="5103" w:type="dxa"/>
          </w:tcPr>
          <w:p w:rsidR="00F27159" w:rsidRPr="00DA4A09" w:rsidRDefault="00F27159" w:rsidP="00E70E07">
            <w:pPr>
              <w:ind w:right="33"/>
              <w:contextualSpacing/>
              <w:jc w:val="both"/>
              <w:rPr>
                <w:rFonts w:ascii="Times New Roman" w:hAnsi="Times New Roman" w:cs="Times New Roman"/>
              </w:rPr>
            </w:pPr>
            <w:r w:rsidRPr="00DA4A09">
              <w:rPr>
                <w:rFonts w:ascii="Times New Roman" w:hAnsi="Times New Roman" w:cs="Times New Roman"/>
              </w:rPr>
              <w:t xml:space="preserve">Подпрограмма "Чистая вода Приморского края" </w:t>
            </w:r>
          </w:p>
        </w:tc>
        <w:tc>
          <w:tcPr>
            <w:tcW w:w="1418" w:type="dxa"/>
          </w:tcPr>
          <w:p w:rsidR="00F27159" w:rsidRPr="00DA4A09" w:rsidRDefault="00F27159" w:rsidP="00F27159">
            <w:pPr>
              <w:ind w:left="-108" w:right="-75"/>
              <w:contextualSpacing/>
              <w:jc w:val="center"/>
              <w:rPr>
                <w:rFonts w:ascii="Times New Roman" w:hAnsi="Times New Roman" w:cs="Times New Roman"/>
              </w:rPr>
            </w:pPr>
            <w:r w:rsidRPr="00DA4A09">
              <w:rPr>
                <w:rFonts w:ascii="Times New Roman" w:hAnsi="Times New Roman" w:cs="Times New Roman"/>
              </w:rPr>
              <w:t>492,7</w:t>
            </w:r>
          </w:p>
        </w:tc>
        <w:tc>
          <w:tcPr>
            <w:tcW w:w="1276" w:type="dxa"/>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1 292,8</w:t>
            </w:r>
          </w:p>
        </w:tc>
        <w:tc>
          <w:tcPr>
            <w:tcW w:w="1559" w:type="dxa"/>
          </w:tcPr>
          <w:p w:rsidR="00F27159" w:rsidRPr="00DA4A09" w:rsidRDefault="00F27159" w:rsidP="00F27159">
            <w:pPr>
              <w:ind w:left="-85" w:right="22"/>
              <w:contextualSpacing/>
              <w:jc w:val="center"/>
              <w:rPr>
                <w:rFonts w:ascii="Times New Roman" w:hAnsi="Times New Roman" w:cs="Times New Roman"/>
              </w:rPr>
            </w:pPr>
            <w:r w:rsidRPr="00DA4A09">
              <w:rPr>
                <w:rFonts w:ascii="Times New Roman" w:hAnsi="Times New Roman" w:cs="Times New Roman"/>
              </w:rPr>
              <w:t>+800,1</w:t>
            </w:r>
          </w:p>
        </w:tc>
      </w:tr>
      <w:tr w:rsidR="00F27159" w:rsidRPr="00DA4A09" w:rsidTr="00E948ED">
        <w:tc>
          <w:tcPr>
            <w:tcW w:w="5103" w:type="dxa"/>
          </w:tcPr>
          <w:p w:rsidR="00F27159" w:rsidRPr="00DA4A09" w:rsidRDefault="00F27159" w:rsidP="00E70E07">
            <w:pPr>
              <w:ind w:right="33"/>
              <w:contextualSpacing/>
              <w:jc w:val="both"/>
              <w:rPr>
                <w:rFonts w:ascii="Times New Roman" w:hAnsi="Times New Roman" w:cs="Times New Roman"/>
              </w:rPr>
            </w:pPr>
            <w:r w:rsidRPr="00DA4A09">
              <w:rPr>
                <w:rFonts w:ascii="Times New Roman" w:hAnsi="Times New Roman" w:cs="Times New Roman"/>
              </w:rPr>
              <w:t xml:space="preserve">Подпрограмма "Переселение граждан из аварийного жилищного фонда в Приморском крае" </w:t>
            </w:r>
          </w:p>
        </w:tc>
        <w:tc>
          <w:tcPr>
            <w:tcW w:w="1418" w:type="dxa"/>
          </w:tcPr>
          <w:p w:rsidR="00F27159" w:rsidRPr="00DA4A09" w:rsidRDefault="00F27159" w:rsidP="00F27159">
            <w:pPr>
              <w:ind w:left="-108" w:right="-75"/>
              <w:contextualSpacing/>
              <w:jc w:val="center"/>
              <w:rPr>
                <w:rFonts w:ascii="Times New Roman" w:hAnsi="Times New Roman" w:cs="Times New Roman"/>
              </w:rPr>
            </w:pPr>
            <w:r w:rsidRPr="00DA4A09">
              <w:rPr>
                <w:rFonts w:ascii="Times New Roman" w:hAnsi="Times New Roman" w:cs="Times New Roman"/>
              </w:rPr>
              <w:t>849,4</w:t>
            </w:r>
          </w:p>
        </w:tc>
        <w:tc>
          <w:tcPr>
            <w:tcW w:w="1276" w:type="dxa"/>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708,7</w:t>
            </w:r>
          </w:p>
        </w:tc>
        <w:tc>
          <w:tcPr>
            <w:tcW w:w="1559" w:type="dxa"/>
          </w:tcPr>
          <w:p w:rsidR="00F27159" w:rsidRPr="00DA4A09" w:rsidRDefault="00F27159" w:rsidP="00F27159">
            <w:pPr>
              <w:ind w:left="-85" w:right="22"/>
              <w:contextualSpacing/>
              <w:jc w:val="center"/>
              <w:rPr>
                <w:rFonts w:ascii="Times New Roman" w:hAnsi="Times New Roman" w:cs="Times New Roman"/>
              </w:rPr>
            </w:pPr>
            <w:r w:rsidRPr="00DA4A09">
              <w:rPr>
                <w:rFonts w:ascii="Times New Roman" w:hAnsi="Times New Roman" w:cs="Times New Roman"/>
              </w:rPr>
              <w:t>-140,7</w:t>
            </w:r>
          </w:p>
        </w:tc>
      </w:tr>
      <w:tr w:rsidR="00F27159" w:rsidRPr="00DA4A09" w:rsidTr="00E948ED">
        <w:tc>
          <w:tcPr>
            <w:tcW w:w="5103" w:type="dxa"/>
          </w:tcPr>
          <w:p w:rsidR="00F27159" w:rsidRPr="00DA4A09" w:rsidRDefault="00F27159" w:rsidP="00E70E07">
            <w:pPr>
              <w:ind w:right="33"/>
              <w:contextualSpacing/>
              <w:jc w:val="both"/>
              <w:rPr>
                <w:rFonts w:ascii="Times New Roman" w:hAnsi="Times New Roman" w:cs="Times New Roman"/>
              </w:rPr>
            </w:pPr>
            <w:r w:rsidRPr="00DA4A09">
              <w:rPr>
                <w:rFonts w:ascii="Times New Roman" w:hAnsi="Times New Roman" w:cs="Times New Roman"/>
              </w:rPr>
              <w:t>Создание условий для обеспечения качественными услугами жилищно-коммунального хозяйства Приморского края</w:t>
            </w:r>
            <w:r w:rsidR="00E70E07">
              <w:rPr>
                <w:rFonts w:ascii="Times New Roman" w:hAnsi="Times New Roman" w:cs="Times New Roman"/>
              </w:rPr>
              <w:t>"</w:t>
            </w:r>
          </w:p>
        </w:tc>
        <w:tc>
          <w:tcPr>
            <w:tcW w:w="1418" w:type="dxa"/>
          </w:tcPr>
          <w:p w:rsidR="00F27159" w:rsidRPr="00DA4A09" w:rsidRDefault="00F27159" w:rsidP="00F27159">
            <w:pPr>
              <w:ind w:left="-108" w:right="-75"/>
              <w:contextualSpacing/>
              <w:jc w:val="center"/>
              <w:rPr>
                <w:rFonts w:ascii="Times New Roman" w:hAnsi="Times New Roman" w:cs="Times New Roman"/>
              </w:rPr>
            </w:pPr>
            <w:r w:rsidRPr="00DA4A09">
              <w:rPr>
                <w:rFonts w:ascii="Times New Roman" w:hAnsi="Times New Roman" w:cs="Times New Roman"/>
              </w:rPr>
              <w:t>3 481,5</w:t>
            </w:r>
          </w:p>
        </w:tc>
        <w:tc>
          <w:tcPr>
            <w:tcW w:w="1276" w:type="dxa"/>
          </w:tcPr>
          <w:p w:rsidR="00F27159" w:rsidRPr="00DA4A09" w:rsidRDefault="00F27159" w:rsidP="00F27159">
            <w:pPr>
              <w:contextualSpacing/>
              <w:jc w:val="center"/>
              <w:rPr>
                <w:rFonts w:ascii="Times New Roman" w:hAnsi="Times New Roman" w:cs="Times New Roman"/>
              </w:rPr>
            </w:pPr>
            <w:r w:rsidRPr="00DA4A09">
              <w:rPr>
                <w:rFonts w:ascii="Times New Roman" w:hAnsi="Times New Roman" w:cs="Times New Roman"/>
              </w:rPr>
              <w:t>6 786,0</w:t>
            </w:r>
          </w:p>
        </w:tc>
        <w:tc>
          <w:tcPr>
            <w:tcW w:w="1559" w:type="dxa"/>
          </w:tcPr>
          <w:p w:rsidR="00F27159" w:rsidRPr="00DA4A09" w:rsidRDefault="00F27159" w:rsidP="00F27159">
            <w:pPr>
              <w:ind w:right="22"/>
              <w:contextualSpacing/>
              <w:jc w:val="center"/>
              <w:rPr>
                <w:rFonts w:ascii="Times New Roman" w:hAnsi="Times New Roman" w:cs="Times New Roman"/>
              </w:rPr>
            </w:pPr>
            <w:r w:rsidRPr="00DA4A09">
              <w:rPr>
                <w:rFonts w:ascii="Times New Roman" w:hAnsi="Times New Roman" w:cs="Times New Roman"/>
              </w:rPr>
              <w:t>+3 304,5</w:t>
            </w:r>
          </w:p>
        </w:tc>
      </w:tr>
    </w:tbl>
    <w:p w:rsidR="00F27159" w:rsidRPr="00DA4A09" w:rsidRDefault="00F27159" w:rsidP="00F27159">
      <w:pPr>
        <w:ind w:firstLine="709"/>
        <w:contextualSpacing/>
        <w:jc w:val="both"/>
        <w:rPr>
          <w:rFonts w:ascii="Times New Roman" w:hAnsi="Times New Roman" w:cs="Times New Roman"/>
          <w:sz w:val="28"/>
          <w:szCs w:val="28"/>
        </w:rPr>
      </w:pPr>
    </w:p>
    <w:p w:rsidR="00F27159" w:rsidRPr="00DA4A09" w:rsidRDefault="00F27159" w:rsidP="00F27159">
      <w:pPr>
        <w:spacing w:after="0" w:line="240" w:lineRule="auto"/>
        <w:ind w:firstLine="709"/>
        <w:contextualSpacing/>
        <w:jc w:val="both"/>
        <w:rPr>
          <w:rFonts w:ascii="Times New Roman" w:hAnsi="Times New Roman" w:cs="Times New Roman"/>
          <w:sz w:val="28"/>
          <w:szCs w:val="28"/>
        </w:rPr>
      </w:pPr>
      <w:r w:rsidRPr="00DA4A09">
        <w:rPr>
          <w:rFonts w:ascii="Times New Roman" w:hAnsi="Times New Roman" w:cs="Times New Roman"/>
          <w:b/>
          <w:i/>
          <w:sz w:val="28"/>
          <w:szCs w:val="28"/>
        </w:rPr>
        <w:t xml:space="preserve">Увеличение объема бюджетных ассигнований на ГП на 2016 год, </w:t>
      </w:r>
      <w:r w:rsidRPr="00DA4A09">
        <w:rPr>
          <w:rFonts w:ascii="Times New Roman" w:hAnsi="Times New Roman" w:cs="Times New Roman"/>
          <w:sz w:val="28"/>
          <w:szCs w:val="28"/>
        </w:rPr>
        <w:t>по сравнению с 2015 годом, предусмотрено на реализацию следующих мероприятий подпрограмм:</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i/>
          <w:sz w:val="28"/>
          <w:szCs w:val="28"/>
        </w:rPr>
        <w:t xml:space="preserve">"Чистая вода Приморского края" на 2013-2017 годы, </w:t>
      </w:r>
      <w:r w:rsidRPr="00F27159">
        <w:rPr>
          <w:rFonts w:ascii="Times New Roman" w:hAnsi="Times New Roman" w:cs="Times New Roman"/>
          <w:sz w:val="28"/>
          <w:szCs w:val="28"/>
        </w:rPr>
        <w:t>а именно:</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на 273,6 млн рублей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на предоставление субсидий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"Михайловская" (в том числе проектно-изыскательские работы) (при бюджетных ассигнованиях, представленных в октябре текущего года по проекту о внесении изменений в краевой бюджет на 2015 год в сумме 29,2 млн рублей, предусмотрено на 2016 год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302,8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на 141,0 млн рублей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на предоставление субсидий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"Надеждинская" (в том числе проектно-изыскательские работы) (при уточненных в октябре текущего года бюджетных ассигнованиях на 2015 год в сумме 8,7 млн рублей, предусмотрено на 2016 год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149,7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на 113,9 млн рублей </w:t>
      </w:r>
      <w:r w:rsidR="00146B64">
        <w:rPr>
          <w:rFonts w:ascii="Times New Roman" w:hAnsi="Times New Roman" w:cs="Times New Roman"/>
          <w:sz w:val="28"/>
          <w:szCs w:val="28"/>
        </w:rPr>
        <w:t>–</w:t>
      </w:r>
      <w:r w:rsidRPr="00F27159">
        <w:rPr>
          <w:rFonts w:ascii="Times New Roman" w:hAnsi="Times New Roman" w:cs="Times New Roman"/>
          <w:sz w:val="28"/>
          <w:szCs w:val="28"/>
        </w:rPr>
        <w:t xml:space="preserve"> на предоставление субсидий бюджетам муниципальных образований Приморского края на проектирование и (или) строительство объектов водопроводно-канализационного хозяйства (2015 год</w:t>
      </w:r>
      <w:r w:rsidR="000B4EA2">
        <w:rPr>
          <w:rFonts w:ascii="Times New Roman" w:hAnsi="Times New Roman" w:cs="Times New Roman"/>
          <w:sz w:val="28"/>
          <w:szCs w:val="28"/>
        </w:rPr>
        <w:t> – 67,0 млн рублей; 2016 год –</w:t>
      </w:r>
      <w:r w:rsidRPr="00F27159">
        <w:rPr>
          <w:rFonts w:ascii="Times New Roman" w:hAnsi="Times New Roman" w:cs="Times New Roman"/>
          <w:sz w:val="28"/>
          <w:szCs w:val="28"/>
        </w:rPr>
        <w:t xml:space="preserve"> 180,9 млн рублей), а по сравнению с уточненным в 2015 году объемом бюджетных ассигнований, увеличение составляет 152,3 млн рублей (2015 год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28,6 млн рублей; 2016 год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180,9 млн рублей);</w:t>
      </w:r>
    </w:p>
    <w:p w:rsidR="00F27159" w:rsidRPr="003606E5"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на 55,8 млн рублей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на предоставление субсидий организациям на возмещение части процентной ставки по кредитам, полученным в российских кредитных организациях на строительство объектов </w:t>
      </w:r>
      <w:r w:rsidRPr="003606E5">
        <w:rPr>
          <w:rFonts w:ascii="Times New Roman" w:hAnsi="Times New Roman" w:cs="Times New Roman"/>
          <w:sz w:val="28"/>
          <w:szCs w:val="28"/>
        </w:rPr>
        <w:t xml:space="preserve">водопроводно-канализационного хозяйства Приморского края (2015 год </w:t>
      </w:r>
      <w:r w:rsidR="000B4EA2">
        <w:rPr>
          <w:rFonts w:ascii="Times New Roman" w:hAnsi="Times New Roman" w:cs="Times New Roman"/>
          <w:sz w:val="28"/>
          <w:szCs w:val="28"/>
        </w:rPr>
        <w:t>–</w:t>
      </w:r>
      <w:r w:rsidRPr="003606E5">
        <w:rPr>
          <w:rFonts w:ascii="Times New Roman" w:hAnsi="Times New Roman" w:cs="Times New Roman"/>
          <w:sz w:val="28"/>
          <w:szCs w:val="28"/>
        </w:rPr>
        <w:t xml:space="preserve"> 25,2 млн рублей; 2016  год </w:t>
      </w:r>
      <w:r w:rsidR="000B4EA2">
        <w:rPr>
          <w:rFonts w:ascii="Times New Roman" w:hAnsi="Times New Roman" w:cs="Times New Roman"/>
          <w:sz w:val="28"/>
          <w:szCs w:val="28"/>
        </w:rPr>
        <w:t>–</w:t>
      </w:r>
      <w:r w:rsidRPr="003606E5">
        <w:rPr>
          <w:rFonts w:ascii="Times New Roman" w:hAnsi="Times New Roman" w:cs="Times New Roman"/>
          <w:sz w:val="28"/>
          <w:szCs w:val="28"/>
        </w:rPr>
        <w:t xml:space="preserve"> 81,0 млн рублей).</w:t>
      </w:r>
    </w:p>
    <w:p w:rsidR="00F27159" w:rsidRPr="003606E5" w:rsidRDefault="00F27159" w:rsidP="00F27159">
      <w:pPr>
        <w:spacing w:after="0" w:line="240" w:lineRule="auto"/>
        <w:ind w:firstLine="709"/>
        <w:contextualSpacing/>
        <w:jc w:val="both"/>
        <w:rPr>
          <w:rFonts w:ascii="Times New Roman" w:hAnsi="Times New Roman" w:cs="Times New Roman"/>
          <w:sz w:val="28"/>
          <w:szCs w:val="28"/>
        </w:rPr>
      </w:pPr>
      <w:r w:rsidRPr="003606E5">
        <w:rPr>
          <w:rFonts w:ascii="Times New Roman" w:hAnsi="Times New Roman" w:cs="Times New Roman"/>
          <w:sz w:val="28"/>
          <w:szCs w:val="28"/>
        </w:rPr>
        <w:t>Справочно: по всем указанным выше расходам исполнение за 9 месяцев текущего года отсутствует</w:t>
      </w:r>
      <w:r w:rsidR="00B61F0A" w:rsidRPr="003606E5">
        <w:rPr>
          <w:rFonts w:ascii="Times New Roman" w:hAnsi="Times New Roman" w:cs="Times New Roman"/>
          <w:sz w:val="28"/>
          <w:szCs w:val="28"/>
        </w:rPr>
        <w:t>. Отсутствие до начала строительства утвержденной, в установленном порядке, проектно-сметной документации влечет увеличение стоимости строящихся объектов, а также нарушение сроков окончания строительно-монтажных работ и</w:t>
      </w:r>
      <w:r w:rsidR="003606E5" w:rsidRPr="003606E5">
        <w:rPr>
          <w:rFonts w:ascii="Times New Roman" w:hAnsi="Times New Roman" w:cs="Times New Roman"/>
          <w:sz w:val="28"/>
          <w:szCs w:val="28"/>
        </w:rPr>
        <w:t xml:space="preserve"> ввода объектов в эксплуатацию</w:t>
      </w:r>
      <w:r w:rsidRPr="003606E5">
        <w:rPr>
          <w:rFonts w:ascii="Times New Roman" w:hAnsi="Times New Roman" w:cs="Times New Roman"/>
          <w:sz w:val="28"/>
          <w:szCs w:val="28"/>
        </w:rPr>
        <w:t>;</w:t>
      </w:r>
    </w:p>
    <w:p w:rsidR="00F27159" w:rsidRPr="003606E5" w:rsidRDefault="00F27159" w:rsidP="00F27159">
      <w:pPr>
        <w:spacing w:after="0" w:line="240" w:lineRule="auto"/>
        <w:ind w:firstLine="709"/>
        <w:contextualSpacing/>
        <w:jc w:val="both"/>
        <w:rPr>
          <w:rFonts w:ascii="Times New Roman" w:hAnsi="Times New Roman" w:cs="Times New Roman"/>
          <w:sz w:val="28"/>
          <w:szCs w:val="28"/>
        </w:rPr>
      </w:pPr>
      <w:r w:rsidRPr="003606E5">
        <w:rPr>
          <w:rFonts w:ascii="Times New Roman" w:hAnsi="Times New Roman" w:cs="Times New Roman"/>
          <w:i/>
          <w:sz w:val="28"/>
          <w:szCs w:val="28"/>
        </w:rPr>
        <w:t>"Создание условий для обеспечения качественными услугами жилищно-коммунального хозяйства Приморского края" на 2013-2020 годы</w:t>
      </w:r>
      <w:r w:rsidRPr="003606E5">
        <w:rPr>
          <w:rFonts w:ascii="Times New Roman" w:hAnsi="Times New Roman" w:cs="Times New Roman"/>
          <w:sz w:val="28"/>
          <w:szCs w:val="28"/>
        </w:rPr>
        <w:t>:</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3606E5">
        <w:rPr>
          <w:rFonts w:ascii="Times New Roman" w:hAnsi="Times New Roman" w:cs="Times New Roman"/>
          <w:sz w:val="28"/>
          <w:szCs w:val="28"/>
        </w:rPr>
        <w:t>на 3641,0 млн рублей</w:t>
      </w:r>
      <w:r w:rsidRPr="00F27159">
        <w:rPr>
          <w:rFonts w:ascii="Times New Roman" w:hAnsi="Times New Roman" w:cs="Times New Roman"/>
          <w:sz w:val="28"/>
          <w:szCs w:val="28"/>
        </w:rPr>
        <w:t xml:space="preserve">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на предоставление субсидий теплоснабжающим организациям на компенсацию выпадающих доходов, возникающих в результате установления льготного тарифа на тепловую энергию (мощность) (2015 год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1129,0 млн рублей, на 2016 год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4770,0 млн рублей). Данное увеличение связано с переходом в 2016 году от социальных выплат гражданам на оплату услуг по отоплению и горячему водоснабжению (в 2015 году – 3031,3 млн рублей) к предоставлению указанных субсидий. При этом законопроектом предусмотрено уменьшение бюджетных ассигнований на предоставление субсидий на возмещение затрат, связанных с приобретением топлива на 367,6 млн рублей (2015 год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1 695,6 млн рублей, на 2016 год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1 328,0 млн рублей);</w:t>
      </w:r>
    </w:p>
    <w:p w:rsidR="001A1350" w:rsidRDefault="00F27159" w:rsidP="00F27159">
      <w:pPr>
        <w:spacing w:after="0" w:line="240" w:lineRule="auto"/>
        <w:ind w:firstLine="709"/>
        <w:contextualSpacing/>
        <w:jc w:val="both"/>
        <w:rPr>
          <w:rFonts w:ascii="Times New Roman" w:hAnsi="Times New Roman" w:cs="Times New Roman"/>
          <w:i/>
          <w:sz w:val="28"/>
          <w:szCs w:val="28"/>
        </w:rPr>
      </w:pPr>
      <w:r w:rsidRPr="00F27159">
        <w:rPr>
          <w:rFonts w:ascii="Times New Roman" w:hAnsi="Times New Roman" w:cs="Times New Roman"/>
          <w:sz w:val="28"/>
          <w:szCs w:val="28"/>
        </w:rPr>
        <w:t xml:space="preserve">на 2,9 млн рублей </w:t>
      </w:r>
      <w:r w:rsidR="000B4EA2">
        <w:rPr>
          <w:rFonts w:ascii="Times New Roman" w:hAnsi="Times New Roman" w:cs="Times New Roman"/>
          <w:sz w:val="28"/>
          <w:szCs w:val="28"/>
        </w:rPr>
        <w:t>–</w:t>
      </w:r>
      <w:r w:rsidRPr="00F27159">
        <w:rPr>
          <w:rFonts w:ascii="Times New Roman" w:hAnsi="Times New Roman" w:cs="Times New Roman"/>
          <w:sz w:val="28"/>
          <w:szCs w:val="28"/>
        </w:rPr>
        <w:t xml:space="preserve"> на 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 в рамках подпрограммы </w:t>
      </w:r>
      <w:r w:rsidRPr="00F27159">
        <w:rPr>
          <w:rFonts w:ascii="Times New Roman" w:hAnsi="Times New Roman" w:cs="Times New Roman"/>
          <w:i/>
          <w:sz w:val="28"/>
          <w:szCs w:val="28"/>
        </w:rPr>
        <w:t>"Обеспечение жилыми помещениями детей-сирот, детей, оставшихся без попечения родителей, лиц из числа детей-</w:t>
      </w:r>
    </w:p>
    <w:p w:rsidR="001A1350" w:rsidRDefault="001A1350" w:rsidP="001A1350">
      <w:pPr>
        <w:spacing w:after="0" w:line="240" w:lineRule="auto"/>
        <w:contextualSpacing/>
        <w:jc w:val="both"/>
        <w:rPr>
          <w:rFonts w:ascii="Times New Roman" w:hAnsi="Times New Roman" w:cs="Times New Roman"/>
          <w:i/>
          <w:sz w:val="28"/>
          <w:szCs w:val="28"/>
        </w:rPr>
      </w:pPr>
    </w:p>
    <w:p w:rsidR="001A1350" w:rsidRDefault="001A1350" w:rsidP="001A1350">
      <w:pPr>
        <w:spacing w:after="0" w:line="240" w:lineRule="auto"/>
        <w:contextualSpacing/>
        <w:jc w:val="both"/>
        <w:rPr>
          <w:rFonts w:ascii="Times New Roman" w:hAnsi="Times New Roman" w:cs="Times New Roman"/>
          <w:i/>
          <w:sz w:val="28"/>
          <w:szCs w:val="28"/>
        </w:rPr>
      </w:pPr>
    </w:p>
    <w:p w:rsidR="00F27159" w:rsidRPr="00F27159" w:rsidRDefault="00F27159" w:rsidP="001A1350">
      <w:pPr>
        <w:spacing w:after="0" w:line="240" w:lineRule="auto"/>
        <w:contextualSpacing/>
        <w:jc w:val="both"/>
        <w:rPr>
          <w:rFonts w:ascii="Times New Roman" w:hAnsi="Times New Roman" w:cs="Times New Roman"/>
          <w:sz w:val="28"/>
          <w:szCs w:val="28"/>
        </w:rPr>
      </w:pPr>
      <w:r w:rsidRPr="00F27159">
        <w:rPr>
          <w:rFonts w:ascii="Times New Roman" w:hAnsi="Times New Roman" w:cs="Times New Roman"/>
          <w:i/>
          <w:sz w:val="28"/>
          <w:szCs w:val="28"/>
        </w:rPr>
        <w:t xml:space="preserve">сирот и детей, оставшихся без попечения родителей" </w:t>
      </w:r>
      <w:r w:rsidRPr="00F27159">
        <w:rPr>
          <w:rFonts w:ascii="Times New Roman" w:hAnsi="Times New Roman" w:cs="Times New Roman"/>
          <w:sz w:val="28"/>
          <w:szCs w:val="28"/>
        </w:rPr>
        <w:t>(2015 год - 297,9 млн рублей, 2016 год - 300,8 млн рублей).</w:t>
      </w:r>
    </w:p>
    <w:p w:rsidR="00575FEA" w:rsidRPr="00575FEA" w:rsidRDefault="00575FEA" w:rsidP="00575FEA">
      <w:pPr>
        <w:spacing w:after="0" w:line="240" w:lineRule="auto"/>
        <w:ind w:firstLine="720"/>
        <w:jc w:val="both"/>
        <w:rPr>
          <w:rFonts w:ascii="Times New Roman" w:eastAsia="Times New Roman" w:hAnsi="Times New Roman" w:cs="Times New Roman"/>
          <w:sz w:val="28"/>
          <w:szCs w:val="28"/>
        </w:rPr>
      </w:pPr>
      <w:r w:rsidRPr="00C31E77">
        <w:rPr>
          <w:rFonts w:ascii="Times New Roman" w:eastAsia="Times New Roman" w:hAnsi="Times New Roman" w:cs="Times New Roman"/>
          <w:sz w:val="28"/>
          <w:szCs w:val="28"/>
        </w:rPr>
        <w:t>В нарушение</w:t>
      </w:r>
      <w:r w:rsidR="00C31E77">
        <w:rPr>
          <w:rFonts w:ascii="Times New Roman" w:eastAsia="Times New Roman" w:hAnsi="Times New Roman" w:cs="Times New Roman"/>
          <w:sz w:val="28"/>
          <w:szCs w:val="28"/>
        </w:rPr>
        <w:t xml:space="preserve"> части 4.5</w:t>
      </w:r>
      <w:r w:rsidRPr="00575FEA">
        <w:rPr>
          <w:rFonts w:ascii="Times New Roman" w:eastAsia="Times New Roman" w:hAnsi="Times New Roman" w:cs="Times New Roman"/>
          <w:sz w:val="28"/>
          <w:szCs w:val="28"/>
        </w:rPr>
        <w:t xml:space="preserve"> статьи 4 Порядка планирования бюджетных ассигнований краевого бюджета субъектами бюджетного планирования на очередной финансовый год и плановый период, утвержденного приказом департамента финансов Приморского края от 20.06.2013 № 51, департаментом градостроительства Приморского края не разработан проект решения о реализации бюджетных инвестиций в объеме 300,8 млн рублей, предусмотренных на 2016 год на строительство жилых домов для детей-сирот.</w:t>
      </w:r>
    </w:p>
    <w:p w:rsidR="00575FEA" w:rsidRPr="00575FEA" w:rsidRDefault="00575FEA" w:rsidP="00575FEA">
      <w:pPr>
        <w:spacing w:after="0" w:line="240" w:lineRule="auto"/>
        <w:ind w:firstLine="720"/>
        <w:jc w:val="both"/>
        <w:rPr>
          <w:rFonts w:ascii="Times New Roman" w:eastAsia="Times New Roman" w:hAnsi="Times New Roman" w:cs="Times New Roman"/>
          <w:sz w:val="28"/>
          <w:szCs w:val="28"/>
        </w:rPr>
      </w:pPr>
      <w:r w:rsidRPr="00575FEA">
        <w:rPr>
          <w:rFonts w:ascii="Times New Roman" w:eastAsia="Times New Roman" w:hAnsi="Times New Roman" w:cs="Times New Roman"/>
          <w:sz w:val="28"/>
          <w:szCs w:val="28"/>
        </w:rPr>
        <w:t>В настоящее время отсутствует информация о планируемом количестве жилых домов, их сметной стоимости, сроке строительства и так далее.</w:t>
      </w:r>
    </w:p>
    <w:p w:rsidR="00F27159" w:rsidRPr="00EB64FD" w:rsidRDefault="00F27159" w:rsidP="00F27159">
      <w:pPr>
        <w:spacing w:after="0" w:line="240" w:lineRule="auto"/>
        <w:ind w:left="-68" w:right="-108" w:firstLine="777"/>
        <w:contextualSpacing/>
        <w:jc w:val="both"/>
        <w:rPr>
          <w:rFonts w:ascii="Times New Roman" w:hAnsi="Times New Roman" w:cs="Times New Roman"/>
          <w:i/>
          <w:snapToGrid w:val="0"/>
          <w:sz w:val="28"/>
          <w:szCs w:val="28"/>
        </w:rPr>
      </w:pPr>
      <w:r w:rsidRPr="00F27159">
        <w:rPr>
          <w:rFonts w:ascii="Times New Roman" w:hAnsi="Times New Roman" w:cs="Times New Roman"/>
          <w:snapToGrid w:val="0"/>
          <w:sz w:val="28"/>
          <w:szCs w:val="28"/>
        </w:rPr>
        <w:t>Необходимо отметить, что з</w:t>
      </w:r>
      <w:r w:rsidRPr="00F27159">
        <w:rPr>
          <w:rFonts w:ascii="Times New Roman" w:hAnsi="Times New Roman" w:cs="Times New Roman"/>
          <w:sz w:val="28"/>
          <w:szCs w:val="28"/>
        </w:rPr>
        <w:t xml:space="preserve">а 2013-2015 годы на данное мероприятие департаменту градостроительства Приморского края предоставлены бюджетные ассигнования в объеме </w:t>
      </w:r>
      <w:r w:rsidR="00EB64FD">
        <w:rPr>
          <w:rFonts w:ascii="Times New Roman" w:hAnsi="Times New Roman" w:cs="Times New Roman"/>
          <w:sz w:val="28"/>
          <w:szCs w:val="28"/>
        </w:rPr>
        <w:t>687,0</w:t>
      </w:r>
      <w:r w:rsidRPr="00F27159">
        <w:rPr>
          <w:rFonts w:ascii="Times New Roman" w:hAnsi="Times New Roman" w:cs="Times New Roman"/>
          <w:sz w:val="28"/>
          <w:szCs w:val="28"/>
        </w:rPr>
        <w:t xml:space="preserve"> млн рублей, из них освоено всего </w:t>
      </w:r>
      <w:r w:rsidRPr="00EB64FD">
        <w:rPr>
          <w:rFonts w:ascii="Times New Roman" w:hAnsi="Times New Roman" w:cs="Times New Roman"/>
          <w:sz w:val="28"/>
          <w:szCs w:val="28"/>
        </w:rPr>
        <w:t>259,0</w:t>
      </w:r>
      <w:r w:rsidRPr="00EB64FD">
        <w:rPr>
          <w:rFonts w:ascii="Times New Roman" w:hAnsi="Times New Roman" w:cs="Times New Roman"/>
          <w:i/>
          <w:sz w:val="28"/>
          <w:szCs w:val="28"/>
        </w:rPr>
        <w:t xml:space="preserve"> млн рублей</w:t>
      </w:r>
      <w:r w:rsidR="00C31E77" w:rsidRPr="00EB64FD">
        <w:rPr>
          <w:rFonts w:ascii="Times New Roman" w:hAnsi="Times New Roman" w:cs="Times New Roman"/>
          <w:i/>
          <w:sz w:val="28"/>
          <w:szCs w:val="28"/>
        </w:rPr>
        <w:t>,</w:t>
      </w:r>
      <w:r w:rsidRPr="00EB64FD">
        <w:rPr>
          <w:rFonts w:ascii="Times New Roman" w:hAnsi="Times New Roman" w:cs="Times New Roman"/>
          <w:i/>
          <w:sz w:val="28"/>
          <w:szCs w:val="28"/>
        </w:rPr>
        <w:t xml:space="preserve"> или </w:t>
      </w:r>
      <w:r w:rsidR="00EB64FD">
        <w:rPr>
          <w:rFonts w:ascii="Times New Roman" w:hAnsi="Times New Roman" w:cs="Times New Roman"/>
          <w:i/>
          <w:sz w:val="28"/>
          <w:szCs w:val="28"/>
        </w:rPr>
        <w:t>37,7</w:t>
      </w:r>
      <w:r w:rsidRPr="00EB64FD">
        <w:rPr>
          <w:rFonts w:ascii="Times New Roman" w:hAnsi="Times New Roman" w:cs="Times New Roman"/>
          <w:i/>
          <w:sz w:val="28"/>
          <w:szCs w:val="28"/>
        </w:rPr>
        <w:t xml:space="preserve"> %, в том числе:</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EB64FD">
        <w:rPr>
          <w:rFonts w:ascii="Times New Roman" w:hAnsi="Times New Roman" w:cs="Times New Roman"/>
          <w:i/>
          <w:sz w:val="28"/>
          <w:szCs w:val="28"/>
        </w:rPr>
        <w:t>2013</w:t>
      </w:r>
      <w:r w:rsidRPr="00F27159">
        <w:rPr>
          <w:rFonts w:ascii="Times New Roman" w:hAnsi="Times New Roman" w:cs="Times New Roman"/>
          <w:sz w:val="28"/>
          <w:szCs w:val="28"/>
        </w:rPr>
        <w:t xml:space="preserve"> год</w:t>
      </w:r>
      <w:r w:rsidR="00C31E77">
        <w:rPr>
          <w:rFonts w:ascii="Times New Roman" w:hAnsi="Times New Roman" w:cs="Times New Roman"/>
          <w:sz w:val="28"/>
          <w:szCs w:val="28"/>
        </w:rPr>
        <w:t xml:space="preserve"> –</w:t>
      </w:r>
      <w:r w:rsidRPr="00F27159">
        <w:rPr>
          <w:rFonts w:ascii="Times New Roman" w:hAnsi="Times New Roman" w:cs="Times New Roman"/>
          <w:sz w:val="28"/>
          <w:szCs w:val="28"/>
        </w:rPr>
        <w:t xml:space="preserve"> предоставлено 1</w:t>
      </w:r>
      <w:r w:rsidR="00EB64FD">
        <w:rPr>
          <w:rFonts w:ascii="Times New Roman" w:hAnsi="Times New Roman" w:cs="Times New Roman"/>
          <w:sz w:val="28"/>
          <w:szCs w:val="28"/>
        </w:rPr>
        <w:t>89,3</w:t>
      </w:r>
      <w:r w:rsidRPr="00F27159">
        <w:rPr>
          <w:rFonts w:ascii="Times New Roman" w:hAnsi="Times New Roman" w:cs="Times New Roman"/>
          <w:sz w:val="28"/>
          <w:szCs w:val="28"/>
        </w:rPr>
        <w:t xml:space="preserve"> млн рублей, освоено 95,7 млн рублей (</w:t>
      </w:r>
      <w:r w:rsidR="00EB64FD">
        <w:rPr>
          <w:rFonts w:ascii="Times New Roman" w:hAnsi="Times New Roman" w:cs="Times New Roman"/>
          <w:sz w:val="28"/>
          <w:szCs w:val="28"/>
        </w:rPr>
        <w:t>50,5</w:t>
      </w:r>
      <w:r w:rsidRPr="00F27159">
        <w:rPr>
          <w:rFonts w:ascii="Times New Roman" w:hAnsi="Times New Roman" w:cs="Times New Roman"/>
          <w:sz w:val="28"/>
          <w:szCs w:val="28"/>
        </w:rPr>
        <w:t xml:space="preserve"> %);</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2014 год</w:t>
      </w:r>
      <w:r w:rsidR="00C31E77">
        <w:rPr>
          <w:rFonts w:ascii="Times New Roman" w:hAnsi="Times New Roman" w:cs="Times New Roman"/>
          <w:sz w:val="28"/>
          <w:szCs w:val="28"/>
        </w:rPr>
        <w:t xml:space="preserve"> –</w:t>
      </w:r>
      <w:r w:rsidRPr="00F27159">
        <w:rPr>
          <w:rFonts w:ascii="Times New Roman" w:hAnsi="Times New Roman" w:cs="Times New Roman"/>
          <w:sz w:val="28"/>
          <w:szCs w:val="28"/>
        </w:rPr>
        <w:t xml:space="preserve"> предоставлено 199,8 млн рублей, освоено 83,7 млн рублей (41,9);</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2015 год</w:t>
      </w:r>
      <w:r w:rsidR="00C31E77">
        <w:rPr>
          <w:rFonts w:ascii="Times New Roman" w:hAnsi="Times New Roman" w:cs="Times New Roman"/>
          <w:sz w:val="28"/>
          <w:szCs w:val="28"/>
        </w:rPr>
        <w:t xml:space="preserve"> –</w:t>
      </w:r>
      <w:r w:rsidRPr="00F27159">
        <w:rPr>
          <w:rFonts w:ascii="Times New Roman" w:hAnsi="Times New Roman" w:cs="Times New Roman"/>
          <w:sz w:val="28"/>
          <w:szCs w:val="28"/>
        </w:rPr>
        <w:t xml:space="preserve"> предоставлено 297,9 млн рублей, освоено за 9 месяцев 2015 года освоено 79,6 млн рублей (26,7 %).</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При этом за указанный период не построен и н</w:t>
      </w:r>
      <w:r w:rsidR="00C31E77">
        <w:rPr>
          <w:rFonts w:ascii="Times New Roman" w:hAnsi="Times New Roman" w:cs="Times New Roman"/>
          <w:sz w:val="28"/>
          <w:szCs w:val="28"/>
        </w:rPr>
        <w:t>е</w:t>
      </w:r>
      <w:r w:rsidRPr="00F27159">
        <w:rPr>
          <w:rFonts w:ascii="Times New Roman" w:hAnsi="Times New Roman" w:cs="Times New Roman"/>
          <w:sz w:val="28"/>
          <w:szCs w:val="28"/>
        </w:rPr>
        <w:t xml:space="preserve"> введен в эксплуатацию ни один жилой дом для указанной категории лиц.</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Основной причиной сложившейся ситуации является недостаточное взаимодействие департамента градостроительства Приморского края с руководством муниципальных образований Приморского края в части согласования и предоставления земельных участков под строительство жилья для детей-сирот.</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Так, при сроках завершения строительства шести трехэтажных 36</w:t>
      </w:r>
      <w:r w:rsidR="00C31E77">
        <w:rPr>
          <w:rFonts w:ascii="Times New Roman" w:hAnsi="Times New Roman" w:cs="Times New Roman"/>
          <w:sz w:val="28"/>
          <w:szCs w:val="28"/>
        </w:rPr>
        <w:t>-</w:t>
      </w:r>
      <w:r w:rsidRPr="00F27159">
        <w:rPr>
          <w:rFonts w:ascii="Times New Roman" w:hAnsi="Times New Roman" w:cs="Times New Roman"/>
          <w:sz w:val="28"/>
          <w:szCs w:val="28"/>
        </w:rPr>
        <w:t xml:space="preserve">квартирных жилых домов </w:t>
      </w:r>
      <w:r w:rsidR="00C31E77">
        <w:rPr>
          <w:rFonts w:ascii="Times New Roman" w:hAnsi="Times New Roman" w:cs="Times New Roman"/>
          <w:sz w:val="28"/>
          <w:szCs w:val="28"/>
        </w:rPr>
        <w:t>–</w:t>
      </w:r>
      <w:r w:rsidRPr="00F27159">
        <w:rPr>
          <w:rFonts w:ascii="Times New Roman" w:hAnsi="Times New Roman" w:cs="Times New Roman"/>
          <w:sz w:val="28"/>
          <w:szCs w:val="28"/>
        </w:rPr>
        <w:t xml:space="preserve"> 30.06.2015 и ввода жилья в эксплуатацию  30.07.2015, муниципальными образованиями Приморского края согласованы и утверждены градостроительные планы на земельные участки под размещение данных объектов:</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06.05.2015 </w:t>
      </w:r>
      <w:r w:rsidR="00C31E77">
        <w:rPr>
          <w:rFonts w:ascii="Times New Roman" w:hAnsi="Times New Roman" w:cs="Times New Roman"/>
          <w:sz w:val="28"/>
          <w:szCs w:val="28"/>
        </w:rPr>
        <w:t>–</w:t>
      </w:r>
      <w:r w:rsidRPr="00F27159">
        <w:rPr>
          <w:rFonts w:ascii="Times New Roman" w:hAnsi="Times New Roman" w:cs="Times New Roman"/>
          <w:sz w:val="28"/>
          <w:szCs w:val="28"/>
        </w:rPr>
        <w:t xml:space="preserve"> в г. Находка,</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19.03.2015 </w:t>
      </w:r>
      <w:r w:rsidR="00C31E77">
        <w:rPr>
          <w:rFonts w:ascii="Times New Roman" w:hAnsi="Times New Roman" w:cs="Times New Roman"/>
          <w:sz w:val="28"/>
          <w:szCs w:val="28"/>
        </w:rPr>
        <w:t>–</w:t>
      </w:r>
      <w:r w:rsidRPr="00F27159">
        <w:rPr>
          <w:rFonts w:ascii="Times New Roman" w:hAnsi="Times New Roman" w:cs="Times New Roman"/>
          <w:sz w:val="28"/>
          <w:szCs w:val="28"/>
        </w:rPr>
        <w:t xml:space="preserve"> в с. Покровка Октябрьского муниципального района;</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07.04.2015 </w:t>
      </w:r>
      <w:r w:rsidR="00C31E77">
        <w:rPr>
          <w:rFonts w:ascii="Times New Roman" w:hAnsi="Times New Roman" w:cs="Times New Roman"/>
          <w:sz w:val="28"/>
          <w:szCs w:val="28"/>
        </w:rPr>
        <w:t>–</w:t>
      </w:r>
      <w:r w:rsidRPr="00F27159">
        <w:rPr>
          <w:rFonts w:ascii="Times New Roman" w:hAnsi="Times New Roman" w:cs="Times New Roman"/>
          <w:sz w:val="28"/>
          <w:szCs w:val="28"/>
        </w:rPr>
        <w:t xml:space="preserve"> в п. Тавричанка Надеждинского муниципального района.</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В отдельных случаях предоставленные земельные участки находятся в отдалении от инженерно-технических сетей водоснабжения и водоотведения, электроснабжения, что влечет существенные затраты средств краевого бюджета на подключение строящегося жилья к данным сетям, составляющие до 72,0 % от стоимости строительства жилого дома (43,6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Например, для подключения жилых домов в с. Покровка Октябрьского муниципального района к инженерным сетям за счет краевого бюджета израсходовано 31,4 млн рублей (водоснабжение и водоотведение </w:t>
      </w:r>
      <w:r w:rsidR="00C057A1">
        <w:rPr>
          <w:rFonts w:ascii="Times New Roman" w:hAnsi="Times New Roman" w:cs="Times New Roman"/>
          <w:sz w:val="28"/>
          <w:szCs w:val="28"/>
        </w:rPr>
        <w:t>–</w:t>
      </w:r>
      <w:r w:rsidRPr="00F27159">
        <w:rPr>
          <w:rFonts w:ascii="Times New Roman" w:hAnsi="Times New Roman" w:cs="Times New Roman"/>
          <w:sz w:val="28"/>
          <w:szCs w:val="28"/>
        </w:rPr>
        <w:t xml:space="preserve"> 15,3 млн рублей, электроснабжение </w:t>
      </w:r>
      <w:r w:rsidR="00C057A1">
        <w:rPr>
          <w:rFonts w:ascii="Times New Roman" w:hAnsi="Times New Roman" w:cs="Times New Roman"/>
          <w:sz w:val="28"/>
          <w:szCs w:val="28"/>
        </w:rPr>
        <w:t>–</w:t>
      </w:r>
      <w:r w:rsidRPr="00F27159">
        <w:rPr>
          <w:rFonts w:ascii="Times New Roman" w:hAnsi="Times New Roman" w:cs="Times New Roman"/>
          <w:sz w:val="28"/>
          <w:szCs w:val="28"/>
        </w:rPr>
        <w:t xml:space="preserve"> 16,1 млн рублей).</w:t>
      </w:r>
    </w:p>
    <w:p w:rsidR="00F27159" w:rsidRPr="00F27159" w:rsidRDefault="00F27159" w:rsidP="00F27159">
      <w:pPr>
        <w:spacing w:after="0" w:line="240" w:lineRule="auto"/>
        <w:ind w:firstLine="709"/>
        <w:contextualSpacing/>
        <w:jc w:val="both"/>
        <w:rPr>
          <w:rFonts w:ascii="Times New Roman" w:hAnsi="Times New Roman" w:cs="Times New Roman"/>
          <w:b/>
          <w:i/>
          <w:sz w:val="28"/>
          <w:szCs w:val="28"/>
        </w:rPr>
      </w:pPr>
      <w:r w:rsidRPr="00A35633">
        <w:rPr>
          <w:rFonts w:ascii="Times New Roman" w:hAnsi="Times New Roman" w:cs="Times New Roman"/>
          <w:b/>
          <w:i/>
          <w:sz w:val="28"/>
          <w:szCs w:val="28"/>
        </w:rPr>
        <w:t>Уменьшены расходы</w:t>
      </w:r>
      <w:r w:rsidRPr="00F27159">
        <w:rPr>
          <w:rFonts w:ascii="Times New Roman" w:hAnsi="Times New Roman" w:cs="Times New Roman"/>
          <w:b/>
          <w:i/>
          <w:sz w:val="28"/>
          <w:szCs w:val="28"/>
        </w:rPr>
        <w:t xml:space="preserve"> на 2016 год по сравнению с 2015 годом на:</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99,4 млн рублей </w:t>
      </w:r>
      <w:r w:rsidR="00C057A1">
        <w:rPr>
          <w:rFonts w:ascii="Times New Roman" w:hAnsi="Times New Roman" w:cs="Times New Roman"/>
          <w:sz w:val="28"/>
          <w:szCs w:val="28"/>
        </w:rPr>
        <w:t>–</w:t>
      </w:r>
      <w:r w:rsidRPr="00F27159">
        <w:rPr>
          <w:rFonts w:ascii="Times New Roman" w:hAnsi="Times New Roman" w:cs="Times New Roman"/>
          <w:sz w:val="28"/>
          <w:szCs w:val="28"/>
        </w:rPr>
        <w:t xml:space="preserve"> на обеспечение мероприятий по переселению граждан из аварийного жилищного фонда за счет средств бюджетов в рамках </w:t>
      </w:r>
      <w:r w:rsidRPr="00F27159">
        <w:rPr>
          <w:rFonts w:ascii="Times New Roman" w:hAnsi="Times New Roman" w:cs="Times New Roman"/>
          <w:i/>
          <w:sz w:val="28"/>
          <w:szCs w:val="28"/>
        </w:rPr>
        <w:t>подпрограммы "Переселение граждан из аварийного жилищного фонда в Приморском крае"</w:t>
      </w:r>
      <w:r w:rsidRPr="00F27159">
        <w:rPr>
          <w:rFonts w:ascii="Times New Roman" w:hAnsi="Times New Roman" w:cs="Times New Roman"/>
          <w:sz w:val="28"/>
          <w:szCs w:val="28"/>
        </w:rPr>
        <w:t xml:space="preserve"> (2015 год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231,2 млн рублей, 2016 год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131,8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26,8 млн рублей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на 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 в рамках </w:t>
      </w:r>
      <w:r w:rsidRPr="00F27159">
        <w:rPr>
          <w:rFonts w:ascii="Times New Roman" w:hAnsi="Times New Roman" w:cs="Times New Roman"/>
          <w:i/>
          <w:sz w:val="28"/>
          <w:szCs w:val="28"/>
        </w:rPr>
        <w:t>подпрограммы "Переселение граждан из аварийного жилищного фонда в Приморском крае"</w:t>
      </w:r>
      <w:r w:rsidRPr="00F27159">
        <w:rPr>
          <w:rFonts w:ascii="Times New Roman" w:hAnsi="Times New Roman" w:cs="Times New Roman"/>
          <w:sz w:val="28"/>
          <w:szCs w:val="28"/>
        </w:rPr>
        <w:t xml:space="preserve"> (2015 год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603,7 млн рублей, 2016 год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576,9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25,6 млн рублей – за счет федеральных средств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рамках подпрограммы </w:t>
      </w:r>
      <w:r w:rsidRPr="00F27159">
        <w:rPr>
          <w:rFonts w:ascii="Times New Roman" w:hAnsi="Times New Roman" w:cs="Times New Roman"/>
          <w:i/>
          <w:sz w:val="28"/>
          <w:szCs w:val="28"/>
        </w:rPr>
        <w:t xml:space="preserve">"Обеспечение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w:t>
      </w:r>
      <w:r w:rsidRPr="00F27159">
        <w:rPr>
          <w:rFonts w:ascii="Times New Roman" w:hAnsi="Times New Roman" w:cs="Times New Roman"/>
          <w:sz w:val="28"/>
          <w:szCs w:val="28"/>
        </w:rPr>
        <w:t xml:space="preserve"> (2015 год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267,9 млн рублей, 2016 год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242,3 млн рублей).</w:t>
      </w:r>
    </w:p>
    <w:p w:rsidR="00F27159" w:rsidRPr="00F27159" w:rsidRDefault="00F27159" w:rsidP="00F27159">
      <w:pPr>
        <w:spacing w:after="0" w:line="240" w:lineRule="auto"/>
        <w:ind w:firstLine="709"/>
        <w:contextualSpacing/>
        <w:jc w:val="both"/>
        <w:rPr>
          <w:rFonts w:ascii="Times New Roman" w:hAnsi="Times New Roman" w:cs="Times New Roman"/>
          <w:b/>
          <w:i/>
          <w:sz w:val="28"/>
          <w:szCs w:val="28"/>
        </w:rPr>
      </w:pPr>
      <w:r w:rsidRPr="00F27159">
        <w:rPr>
          <w:rFonts w:ascii="Times New Roman" w:hAnsi="Times New Roman" w:cs="Times New Roman"/>
          <w:b/>
          <w:i/>
          <w:sz w:val="28"/>
          <w:szCs w:val="28"/>
        </w:rPr>
        <w:t>На уровне 2015 года предусмотрены законопроектом расходы на:</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предоставление субсидий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 в рамках </w:t>
      </w:r>
      <w:r w:rsidRPr="00F27159">
        <w:rPr>
          <w:rFonts w:ascii="Times New Roman" w:hAnsi="Times New Roman" w:cs="Times New Roman"/>
          <w:i/>
          <w:sz w:val="28"/>
          <w:szCs w:val="28"/>
        </w:rPr>
        <w:t>подпрограммы "Стимулирование развития жилищного строительства на территории Приморского края"</w:t>
      </w:r>
      <w:r w:rsidRPr="00F27159">
        <w:rPr>
          <w:rFonts w:ascii="Times New Roman" w:hAnsi="Times New Roman" w:cs="Times New Roman"/>
          <w:sz w:val="28"/>
          <w:szCs w:val="28"/>
        </w:rPr>
        <w:t xml:space="preserve">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54,5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 в рамках </w:t>
      </w:r>
      <w:r w:rsidRPr="00F27159">
        <w:rPr>
          <w:rFonts w:ascii="Times New Roman" w:hAnsi="Times New Roman" w:cs="Times New Roman"/>
          <w:i/>
          <w:sz w:val="28"/>
          <w:szCs w:val="28"/>
        </w:rPr>
        <w:t xml:space="preserve">подпрограммы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w:t>
      </w:r>
      <w:r w:rsidR="00A35633">
        <w:rPr>
          <w:rFonts w:ascii="Times New Roman" w:hAnsi="Times New Roman" w:cs="Times New Roman"/>
          <w:i/>
          <w:sz w:val="28"/>
          <w:szCs w:val="28"/>
        </w:rPr>
        <w:t>–</w:t>
      </w:r>
      <w:r w:rsidRPr="00F27159">
        <w:rPr>
          <w:rFonts w:ascii="Times New Roman" w:hAnsi="Times New Roman" w:cs="Times New Roman"/>
          <w:sz w:val="28"/>
          <w:szCs w:val="28"/>
        </w:rPr>
        <w:t xml:space="preserve"> 386,0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субсидии организациям на строительство объектов водопроводно-канализационного хозяйства Приморского края в рамках </w:t>
      </w:r>
      <w:r w:rsidRPr="00F27159">
        <w:rPr>
          <w:rFonts w:ascii="Times New Roman" w:hAnsi="Times New Roman" w:cs="Times New Roman"/>
          <w:i/>
          <w:sz w:val="28"/>
          <w:szCs w:val="28"/>
        </w:rPr>
        <w:t>подпрограммы</w:t>
      </w:r>
      <w:r w:rsidRPr="00F27159">
        <w:rPr>
          <w:rFonts w:ascii="Times New Roman" w:hAnsi="Times New Roman" w:cs="Times New Roman"/>
          <w:sz w:val="28"/>
          <w:szCs w:val="28"/>
        </w:rPr>
        <w:t xml:space="preserve"> </w:t>
      </w:r>
      <w:r w:rsidRPr="00F27159">
        <w:rPr>
          <w:rFonts w:ascii="Times New Roman" w:hAnsi="Times New Roman" w:cs="Times New Roman"/>
          <w:i/>
          <w:sz w:val="28"/>
          <w:szCs w:val="28"/>
        </w:rPr>
        <w:t>"Чистая вода Приморского края"</w:t>
      </w:r>
      <w:r w:rsidRPr="00F27159">
        <w:rPr>
          <w:rFonts w:ascii="Times New Roman" w:hAnsi="Times New Roman" w:cs="Times New Roman"/>
          <w:sz w:val="28"/>
          <w:szCs w:val="28"/>
        </w:rPr>
        <w:t xml:space="preserve">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328,6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реализацию мероприятий </w:t>
      </w:r>
      <w:r w:rsidRPr="00F27159">
        <w:rPr>
          <w:rFonts w:ascii="Times New Roman" w:hAnsi="Times New Roman" w:cs="Times New Roman"/>
          <w:i/>
          <w:sz w:val="28"/>
          <w:szCs w:val="28"/>
        </w:rPr>
        <w:t>подпрограммы "Обеспечение жильем молодых семей Приморского края"</w:t>
      </w:r>
      <w:r w:rsidRPr="00F27159">
        <w:rPr>
          <w:rFonts w:ascii="Times New Roman" w:hAnsi="Times New Roman" w:cs="Times New Roman"/>
          <w:sz w:val="28"/>
          <w:szCs w:val="28"/>
        </w:rPr>
        <w:t>, а именно:</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субсидии из краевого бюджета бюджетам муниципальных образований Приморского края на социальные выплаты молодым семьям для приобретения (стро</w:t>
      </w:r>
      <w:r w:rsidR="00A35633">
        <w:rPr>
          <w:rFonts w:ascii="Times New Roman" w:hAnsi="Times New Roman" w:cs="Times New Roman"/>
          <w:sz w:val="28"/>
          <w:szCs w:val="28"/>
        </w:rPr>
        <w:t>ительства) жилья эконом-класса –</w:t>
      </w:r>
      <w:r w:rsidRPr="00F27159">
        <w:rPr>
          <w:rFonts w:ascii="Times New Roman" w:hAnsi="Times New Roman" w:cs="Times New Roman"/>
          <w:sz w:val="28"/>
          <w:szCs w:val="28"/>
        </w:rPr>
        <w:t xml:space="preserve"> 102,9 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предоставление дополнительных социальных выплат молодым семьям</w:t>
      </w:r>
      <w:r w:rsidR="00A35633">
        <w:rPr>
          <w:rFonts w:ascii="Times New Roman" w:hAnsi="Times New Roman" w:cs="Times New Roman"/>
          <w:sz w:val="28"/>
          <w:szCs w:val="28"/>
        </w:rPr>
        <w:t xml:space="preserve"> – </w:t>
      </w:r>
      <w:r w:rsidRPr="00F27159">
        <w:rPr>
          <w:rFonts w:ascii="Times New Roman" w:hAnsi="Times New Roman" w:cs="Times New Roman"/>
          <w:sz w:val="28"/>
          <w:szCs w:val="28"/>
        </w:rPr>
        <w:t xml:space="preserve">участникам подпрограммы для приобретения (строительства) жилья эконом-класса при рождении (усыновлении) одного ребенка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15,5</w:t>
      </w:r>
      <w:r w:rsidR="00A35633">
        <w:rPr>
          <w:rFonts w:ascii="Times New Roman" w:hAnsi="Times New Roman" w:cs="Times New Roman"/>
          <w:sz w:val="28"/>
          <w:szCs w:val="28"/>
        </w:rPr>
        <w:t> </w:t>
      </w:r>
      <w:r w:rsidRPr="00F27159">
        <w:rPr>
          <w:rFonts w:ascii="Times New Roman" w:hAnsi="Times New Roman" w:cs="Times New Roman"/>
          <w:sz w:val="28"/>
          <w:szCs w:val="28"/>
        </w:rPr>
        <w:t>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строительства индивидуального жилого дома для молодых семей-участников подпрог</w:t>
      </w:r>
      <w:r w:rsidR="00A35633">
        <w:rPr>
          <w:rFonts w:ascii="Times New Roman" w:hAnsi="Times New Roman" w:cs="Times New Roman"/>
          <w:sz w:val="28"/>
          <w:szCs w:val="28"/>
        </w:rPr>
        <w:t>раммы –</w:t>
      </w:r>
      <w:r w:rsidRPr="00F27159">
        <w:rPr>
          <w:rFonts w:ascii="Times New Roman" w:hAnsi="Times New Roman" w:cs="Times New Roman"/>
          <w:sz w:val="28"/>
          <w:szCs w:val="28"/>
        </w:rPr>
        <w:t xml:space="preserve"> 0,1 млн рублей (60,0 тыс. рублей).</w:t>
      </w:r>
    </w:p>
    <w:p w:rsidR="00F27159" w:rsidRPr="00F27159" w:rsidRDefault="00F27159" w:rsidP="00F27159">
      <w:pPr>
        <w:spacing w:after="0" w:line="240" w:lineRule="auto"/>
        <w:ind w:firstLine="709"/>
        <w:contextualSpacing/>
        <w:jc w:val="both"/>
        <w:rPr>
          <w:rFonts w:ascii="Times New Roman" w:hAnsi="Times New Roman" w:cs="Times New Roman"/>
          <w:b/>
          <w:i/>
          <w:sz w:val="28"/>
          <w:szCs w:val="28"/>
        </w:rPr>
      </w:pPr>
      <w:r w:rsidRPr="00F27159">
        <w:rPr>
          <w:rFonts w:ascii="Times New Roman" w:hAnsi="Times New Roman" w:cs="Times New Roman"/>
          <w:b/>
          <w:i/>
          <w:sz w:val="28"/>
          <w:szCs w:val="28"/>
        </w:rPr>
        <w:t>Законопроектом на 2016 год, по сравнению с 2015 годом,  предусмотрены новые бюджетные ассигнования на:</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обеспечение жильем граждан, уволенных с военной службы (службы), и приравненных к ним лиц за счет федеральных средств в рамках </w:t>
      </w:r>
      <w:r w:rsidRPr="00F27159">
        <w:rPr>
          <w:rFonts w:ascii="Times New Roman" w:hAnsi="Times New Roman" w:cs="Times New Roman"/>
          <w:i/>
          <w:sz w:val="28"/>
          <w:szCs w:val="28"/>
        </w:rPr>
        <w:t>подпрограммы "Обеспечение жильем отдельных категорий граждан"</w:t>
      </w:r>
      <w:r w:rsidRPr="00F27159">
        <w:rPr>
          <w:rFonts w:ascii="Times New Roman" w:hAnsi="Times New Roman" w:cs="Times New Roman"/>
          <w:sz w:val="28"/>
          <w:szCs w:val="28"/>
        </w:rPr>
        <w:t xml:space="preserve">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31,8</w:t>
      </w:r>
      <w:r w:rsidR="00A35633">
        <w:rPr>
          <w:rFonts w:ascii="Times New Roman" w:hAnsi="Times New Roman" w:cs="Times New Roman"/>
          <w:sz w:val="28"/>
          <w:szCs w:val="28"/>
        </w:rPr>
        <w:t> </w:t>
      </w:r>
      <w:r w:rsidRPr="00F27159">
        <w:rPr>
          <w:rFonts w:ascii="Times New Roman" w:hAnsi="Times New Roman" w:cs="Times New Roman"/>
          <w:sz w:val="28"/>
          <w:szCs w:val="28"/>
        </w:rPr>
        <w:t>млн рублей;</w:t>
      </w:r>
    </w:p>
    <w:p w:rsidR="00F27159" w:rsidRPr="00F27159" w:rsidRDefault="00F27159" w:rsidP="00F27159">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sidRPr="00F27159">
        <w:rPr>
          <w:rFonts w:ascii="Times New Roman" w:hAnsi="Times New Roman" w:cs="Times New Roman"/>
          <w:sz w:val="28"/>
          <w:szCs w:val="28"/>
          <w:lang w:val="en-US"/>
        </w:rPr>
        <w:t>I</w:t>
      </w:r>
      <w:r w:rsidRPr="00F27159">
        <w:rPr>
          <w:rFonts w:ascii="Times New Roman" w:hAnsi="Times New Roman" w:cs="Times New Roman"/>
          <w:sz w:val="28"/>
          <w:szCs w:val="28"/>
        </w:rPr>
        <w:t xml:space="preserve"> Пусковой комплекс "Водовод от сопки Опорной до РЧВ на о. Русский", софинансируемых из федерального бюджета в рамках </w:t>
      </w:r>
      <w:r w:rsidRPr="00F27159">
        <w:rPr>
          <w:rFonts w:ascii="Times New Roman" w:hAnsi="Times New Roman" w:cs="Times New Roman"/>
          <w:i/>
          <w:sz w:val="28"/>
          <w:szCs w:val="28"/>
        </w:rPr>
        <w:t>подпрограммы "Чистая вода Приморского края"</w:t>
      </w:r>
      <w:r w:rsidRPr="00F27159">
        <w:rPr>
          <w:rFonts w:ascii="Times New Roman" w:hAnsi="Times New Roman" w:cs="Times New Roman"/>
          <w:sz w:val="28"/>
          <w:szCs w:val="28"/>
        </w:rPr>
        <w:t xml:space="preserve"> </w:t>
      </w:r>
      <w:r w:rsidR="00A35633">
        <w:rPr>
          <w:rFonts w:ascii="Times New Roman" w:hAnsi="Times New Roman" w:cs="Times New Roman"/>
          <w:sz w:val="28"/>
          <w:szCs w:val="28"/>
        </w:rPr>
        <w:t>–</w:t>
      </w:r>
      <w:r w:rsidRPr="00F27159">
        <w:rPr>
          <w:rFonts w:ascii="Times New Roman" w:hAnsi="Times New Roman" w:cs="Times New Roman"/>
          <w:sz w:val="28"/>
          <w:szCs w:val="28"/>
        </w:rPr>
        <w:t xml:space="preserve"> 210,0 млн рублей.</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5.15.7. 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w:t>
      </w:r>
      <w:r w:rsidR="00E70E07">
        <w:rPr>
          <w:rFonts w:ascii="Times New Roman" w:eastAsia="Times New Roman" w:hAnsi="Times New Roman" w:cs="Times New Roman"/>
          <w:b/>
          <w:sz w:val="28"/>
          <w:szCs w:val="28"/>
        </w:rPr>
        <w:t>ах Приморского края" на 2013-2020</w:t>
      </w:r>
      <w:r w:rsidRPr="004201DA">
        <w:rPr>
          <w:rFonts w:ascii="Times New Roman" w:eastAsia="Times New Roman" w:hAnsi="Times New Roman" w:cs="Times New Roman"/>
          <w:b/>
          <w:sz w:val="28"/>
          <w:szCs w:val="28"/>
        </w:rPr>
        <w:t xml:space="preserve"> годы</w:t>
      </w:r>
    </w:p>
    <w:p w:rsidR="00575FEA" w:rsidRPr="00575FEA" w:rsidRDefault="00575FEA" w:rsidP="00575F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75FEA">
        <w:rPr>
          <w:rFonts w:ascii="Times New Roman" w:eastAsia="Times New Roman" w:hAnsi="Times New Roman" w:cs="Times New Roman"/>
          <w:sz w:val="28"/>
          <w:szCs w:val="28"/>
        </w:rPr>
        <w:t xml:space="preserve">Согласно паспорту ГП ответственным исполнителем является </w:t>
      </w:r>
      <w:r w:rsidRPr="00575FEA">
        <w:rPr>
          <w:rFonts w:ascii="Times New Roman" w:hAnsi="Times New Roman" w:cs="Times New Roman"/>
          <w:sz w:val="28"/>
          <w:szCs w:val="28"/>
        </w:rPr>
        <w:t xml:space="preserve">департамент гражданской защиты Приморского края, </w:t>
      </w:r>
      <w:r w:rsidR="00A35633">
        <w:rPr>
          <w:rFonts w:ascii="Times New Roman" w:eastAsia="Times New Roman" w:hAnsi="Times New Roman" w:cs="Times New Roman"/>
          <w:sz w:val="28"/>
          <w:szCs w:val="28"/>
        </w:rPr>
        <w:t>соисполнителями –</w:t>
      </w:r>
      <w:r w:rsidRPr="00575FEA">
        <w:rPr>
          <w:rFonts w:ascii="Times New Roman" w:eastAsia="Times New Roman" w:hAnsi="Times New Roman" w:cs="Times New Roman"/>
          <w:sz w:val="28"/>
          <w:szCs w:val="28"/>
        </w:rPr>
        <w:t xml:space="preserve"> 11 главных распорядителей бюджетных средств. </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 Законопроектом бюджетные ассигнования на реализацию ГП на 2016 год предусмотрены за счет средств краевого бюджета в объеме 1111,1 млн рублей, что выше уровня 2015 года на 36,6 млн рублей, или на 3,4</w:t>
      </w:r>
      <w:r w:rsidR="00913135">
        <w:rPr>
          <w:rFonts w:ascii="Times New Roman" w:hAnsi="Times New Roman" w:cs="Times New Roman"/>
          <w:sz w:val="28"/>
          <w:szCs w:val="28"/>
        </w:rPr>
        <w:t> </w:t>
      </w:r>
      <w:r w:rsidRPr="00575FEA">
        <w:rPr>
          <w:rFonts w:ascii="Times New Roman" w:hAnsi="Times New Roman" w:cs="Times New Roman"/>
          <w:sz w:val="28"/>
          <w:szCs w:val="28"/>
        </w:rPr>
        <w:t>% (1074,5 млн рублей).</w:t>
      </w:r>
    </w:p>
    <w:p w:rsidR="00575FEA" w:rsidRPr="00575FEA" w:rsidRDefault="00575FEA" w:rsidP="00575FEA">
      <w:pPr>
        <w:spacing w:after="0" w:line="240" w:lineRule="auto"/>
        <w:ind w:firstLine="709"/>
        <w:jc w:val="both"/>
        <w:rPr>
          <w:rFonts w:ascii="Times New Roman" w:eastAsia="Times New Roman" w:hAnsi="Times New Roman" w:cs="Times New Roman"/>
          <w:sz w:val="28"/>
          <w:szCs w:val="28"/>
        </w:rPr>
      </w:pPr>
      <w:r w:rsidRPr="00575FEA">
        <w:rPr>
          <w:rFonts w:ascii="Times New Roman" w:hAnsi="Times New Roman" w:cs="Times New Roman"/>
          <w:sz w:val="28"/>
          <w:szCs w:val="28"/>
        </w:rPr>
        <w:t xml:space="preserve">Расходы краевого бюджета на исполнение мероприятий ГП в 2016 году </w:t>
      </w:r>
      <w:r w:rsidRPr="00575FEA">
        <w:rPr>
          <w:rFonts w:ascii="Times New Roman" w:eastAsia="Times New Roman" w:hAnsi="Times New Roman" w:cs="Times New Roman"/>
          <w:sz w:val="28"/>
          <w:szCs w:val="28"/>
        </w:rPr>
        <w:t xml:space="preserve">распределены между </w:t>
      </w:r>
      <w:r w:rsidRPr="00575FEA">
        <w:rPr>
          <w:rFonts w:ascii="Times New Roman" w:hAnsi="Times New Roman" w:cs="Times New Roman"/>
          <w:sz w:val="28"/>
          <w:szCs w:val="28"/>
        </w:rPr>
        <w:t>департаментом гражданской защиты Приморского края</w:t>
      </w:r>
      <w:r w:rsidRPr="00575FEA">
        <w:rPr>
          <w:rFonts w:ascii="Times New Roman" w:eastAsia="Times New Roman" w:hAnsi="Times New Roman" w:cs="Times New Roman"/>
          <w:sz w:val="28"/>
          <w:szCs w:val="28"/>
        </w:rPr>
        <w:t xml:space="preserve"> (1059,3 млн рублей), департаментом по жилищно-коммунальному хозяйству и топливным ресурсам Приморского края (19,6 млн рублей), департаментом градостроительства Приморского края (30,0 млн рублей) и департаментом информационной политики Приморского края (2,2 млн рублей).</w:t>
      </w:r>
    </w:p>
    <w:p w:rsid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F71567" w:rsidRDefault="00F71567" w:rsidP="00913135">
      <w:pPr>
        <w:spacing w:after="0" w:line="240" w:lineRule="auto"/>
        <w:ind w:firstLine="709"/>
        <w:jc w:val="right"/>
        <w:rPr>
          <w:rFonts w:ascii="Times New Roman" w:hAnsi="Times New Roman" w:cs="Times New Roman"/>
          <w:sz w:val="24"/>
          <w:szCs w:val="24"/>
        </w:rPr>
      </w:pPr>
    </w:p>
    <w:p w:rsidR="00913135" w:rsidRPr="00913135" w:rsidRDefault="00913135" w:rsidP="00913135">
      <w:pPr>
        <w:spacing w:after="0" w:line="240" w:lineRule="auto"/>
        <w:ind w:firstLine="709"/>
        <w:jc w:val="right"/>
        <w:rPr>
          <w:rFonts w:ascii="Times New Roman" w:hAnsi="Times New Roman" w:cs="Times New Roman"/>
          <w:sz w:val="24"/>
          <w:szCs w:val="24"/>
        </w:rPr>
      </w:pPr>
      <w:r w:rsidRPr="00913135">
        <w:rPr>
          <w:rFonts w:ascii="Times New Roman" w:hAnsi="Times New Roman" w:cs="Times New Roman"/>
          <w:sz w:val="24"/>
          <w:szCs w:val="24"/>
        </w:rPr>
        <w:t>Таблица 44</w:t>
      </w:r>
    </w:p>
    <w:p w:rsidR="00575FEA" w:rsidRPr="00913135" w:rsidRDefault="00575FEA" w:rsidP="00575FEA">
      <w:pPr>
        <w:spacing w:after="0" w:line="240" w:lineRule="auto"/>
        <w:ind w:firstLine="708"/>
        <w:jc w:val="right"/>
        <w:outlineLvl w:val="4"/>
        <w:rPr>
          <w:rFonts w:ascii="Times New Roman" w:eastAsia="Times New Roman" w:hAnsi="Times New Roman" w:cs="Times New Roman"/>
          <w:sz w:val="24"/>
          <w:szCs w:val="24"/>
        </w:rPr>
      </w:pPr>
      <w:r w:rsidRPr="00913135">
        <w:rPr>
          <w:rFonts w:ascii="Times New Roman" w:eastAsia="Times New Roman" w:hAnsi="Times New Roman" w:cs="Times New Roman"/>
          <w:sz w:val="24"/>
          <w:szCs w:val="24"/>
        </w:rPr>
        <w:t>(млн рублей)</w:t>
      </w:r>
    </w:p>
    <w:tbl>
      <w:tblPr>
        <w:tblpPr w:leftFromText="180" w:rightFromText="180" w:vertAnchor="text" w:tblpXSpec="right" w:tblpY="1"/>
        <w:tblOverlap w:val="never"/>
        <w:tblW w:w="9715" w:type="dxa"/>
        <w:tblLook w:val="04A0" w:firstRow="1" w:lastRow="0" w:firstColumn="1" w:lastColumn="0" w:noHBand="0" w:noVBand="1"/>
      </w:tblPr>
      <w:tblGrid>
        <w:gridCol w:w="4835"/>
        <w:gridCol w:w="1539"/>
        <w:gridCol w:w="1296"/>
        <w:gridCol w:w="1085"/>
        <w:gridCol w:w="960"/>
      </w:tblGrid>
      <w:tr w:rsidR="00575FEA" w:rsidRPr="00575FEA" w:rsidTr="00E01469">
        <w:trPr>
          <w:trHeight w:val="300"/>
          <w:tblHeader/>
        </w:trPr>
        <w:tc>
          <w:tcPr>
            <w:tcW w:w="4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575FEA" w:rsidRDefault="00575FEA" w:rsidP="00575FEA">
            <w:pPr>
              <w:spacing w:after="0" w:line="240" w:lineRule="auto"/>
              <w:jc w:val="center"/>
              <w:rPr>
                <w:rFonts w:ascii="Times New Roman" w:eastAsia="Times New Roman" w:hAnsi="Times New Roman" w:cs="Times New Roman"/>
                <w:color w:val="000000"/>
                <w:sz w:val="20"/>
                <w:szCs w:val="20"/>
              </w:rPr>
            </w:pPr>
            <w:r w:rsidRPr="00575FEA">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575FEA" w:rsidRDefault="00575FEA" w:rsidP="00575FEA">
            <w:pPr>
              <w:spacing w:after="0" w:line="240" w:lineRule="auto"/>
              <w:jc w:val="center"/>
              <w:rPr>
                <w:rFonts w:ascii="Times New Roman" w:eastAsia="Times New Roman" w:hAnsi="Times New Roman" w:cs="Times New Roman"/>
                <w:color w:val="000000"/>
                <w:sz w:val="20"/>
                <w:szCs w:val="20"/>
              </w:rPr>
            </w:pPr>
            <w:r w:rsidRPr="00575FEA">
              <w:rPr>
                <w:rFonts w:ascii="Times New Roman" w:eastAsia="Times New Roman" w:hAnsi="Times New Roman" w:cs="Times New Roman"/>
                <w:color w:val="000000"/>
                <w:sz w:val="20"/>
                <w:szCs w:val="20"/>
              </w:rPr>
              <w:t>Утверждено Законом Приморского края</w:t>
            </w:r>
            <w:r w:rsidRPr="00575FEA">
              <w:rPr>
                <w:rFonts w:ascii="Times New Roman" w:eastAsia="Times New Roman" w:hAnsi="Times New Roman" w:cs="Times New Roman"/>
                <w:color w:val="000000"/>
                <w:sz w:val="20"/>
                <w:szCs w:val="20"/>
              </w:rPr>
              <w:br/>
              <w:t>от 01.10.2015 № 670-КЗ          на 2015 год</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575FEA" w:rsidRDefault="00575FEA" w:rsidP="00575FEA">
            <w:pPr>
              <w:spacing w:after="0" w:line="240" w:lineRule="auto"/>
              <w:jc w:val="center"/>
              <w:rPr>
                <w:rFonts w:ascii="Times New Roman" w:eastAsia="Times New Roman" w:hAnsi="Times New Roman" w:cs="Times New Roman"/>
                <w:color w:val="000000"/>
                <w:sz w:val="20"/>
                <w:szCs w:val="20"/>
              </w:rPr>
            </w:pPr>
            <w:r w:rsidRPr="00575FEA">
              <w:rPr>
                <w:rFonts w:ascii="Times New Roman" w:eastAsia="Times New Roman" w:hAnsi="Times New Roman" w:cs="Times New Roman"/>
                <w:color w:val="000000"/>
                <w:sz w:val="20"/>
                <w:szCs w:val="20"/>
              </w:rPr>
              <w:t>Проект бюджета   на 2016 год</w:t>
            </w:r>
          </w:p>
        </w:tc>
        <w:tc>
          <w:tcPr>
            <w:tcW w:w="204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FEA" w:rsidRPr="00575FEA" w:rsidRDefault="00575FEA" w:rsidP="00575FEA">
            <w:pPr>
              <w:spacing w:after="0" w:line="240" w:lineRule="auto"/>
              <w:jc w:val="center"/>
              <w:rPr>
                <w:rFonts w:ascii="Times New Roman" w:eastAsia="Times New Roman" w:hAnsi="Times New Roman" w:cs="Times New Roman"/>
                <w:color w:val="000000"/>
                <w:sz w:val="20"/>
                <w:szCs w:val="20"/>
              </w:rPr>
            </w:pPr>
            <w:r w:rsidRPr="00575FEA">
              <w:rPr>
                <w:rFonts w:ascii="Times New Roman" w:eastAsia="Times New Roman" w:hAnsi="Times New Roman" w:cs="Times New Roman"/>
                <w:color w:val="000000"/>
                <w:sz w:val="20"/>
                <w:szCs w:val="20"/>
              </w:rPr>
              <w:t>Темпы роста (снижения) расходов</w:t>
            </w:r>
          </w:p>
        </w:tc>
      </w:tr>
      <w:tr w:rsidR="00575FEA" w:rsidRPr="00575FEA" w:rsidTr="00E01469">
        <w:trPr>
          <w:trHeight w:val="300"/>
          <w:tblHeader/>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2045" w:type="dxa"/>
            <w:gridSpan w:val="2"/>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r>
      <w:tr w:rsidR="00575FEA" w:rsidRPr="00575FEA" w:rsidTr="00E01469">
        <w:trPr>
          <w:trHeight w:val="300"/>
          <w:tblHeader/>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2045" w:type="dxa"/>
            <w:gridSpan w:val="2"/>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r>
      <w:tr w:rsidR="00575FEA" w:rsidRPr="00575FEA" w:rsidTr="00E01469">
        <w:trPr>
          <w:trHeight w:val="600"/>
          <w:tblHeader/>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575FEA" w:rsidRPr="00575FEA" w:rsidRDefault="00575FEA" w:rsidP="00575FEA">
            <w:pPr>
              <w:spacing w:after="0" w:line="240" w:lineRule="auto"/>
              <w:rPr>
                <w:rFonts w:ascii="Times New Roman" w:eastAsia="Times New Roman" w:hAnsi="Times New Roman" w:cs="Times New Roman"/>
                <w:color w:val="000000"/>
                <w:sz w:val="20"/>
                <w:szCs w:val="20"/>
              </w:rPr>
            </w:pPr>
          </w:p>
        </w:tc>
        <w:tc>
          <w:tcPr>
            <w:tcW w:w="1085" w:type="dxa"/>
            <w:tcBorders>
              <w:top w:val="nil"/>
              <w:left w:val="nil"/>
              <w:bottom w:val="single" w:sz="4" w:space="0" w:color="auto"/>
              <w:right w:val="single" w:sz="4" w:space="0" w:color="auto"/>
            </w:tcBorders>
            <w:shd w:val="clear" w:color="auto" w:fill="auto"/>
            <w:vAlign w:val="center"/>
            <w:hideMark/>
          </w:tcPr>
          <w:p w:rsidR="00575FEA" w:rsidRPr="00575FEA" w:rsidRDefault="00575FEA" w:rsidP="00575FEA">
            <w:pPr>
              <w:spacing w:after="0" w:line="240" w:lineRule="auto"/>
              <w:jc w:val="center"/>
              <w:rPr>
                <w:rFonts w:ascii="Times New Roman" w:eastAsia="Times New Roman" w:hAnsi="Times New Roman" w:cs="Times New Roman"/>
                <w:color w:val="000000"/>
                <w:sz w:val="20"/>
                <w:szCs w:val="20"/>
              </w:rPr>
            </w:pPr>
            <w:r w:rsidRPr="00575FEA">
              <w:rPr>
                <w:rFonts w:ascii="Times New Roman" w:eastAsia="Times New Roman" w:hAnsi="Times New Roman" w:cs="Times New Roman"/>
                <w:color w:val="000000"/>
                <w:sz w:val="20"/>
                <w:szCs w:val="20"/>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575FEA" w:rsidRPr="00575FEA" w:rsidRDefault="00575FEA" w:rsidP="00575FEA">
            <w:pPr>
              <w:spacing w:after="0" w:line="240" w:lineRule="auto"/>
              <w:jc w:val="center"/>
              <w:rPr>
                <w:rFonts w:ascii="Times New Roman" w:eastAsia="Times New Roman" w:hAnsi="Times New Roman" w:cs="Times New Roman"/>
                <w:color w:val="000000"/>
                <w:sz w:val="20"/>
                <w:szCs w:val="20"/>
              </w:rPr>
            </w:pPr>
            <w:r w:rsidRPr="00575FEA">
              <w:rPr>
                <w:rFonts w:ascii="Times New Roman" w:eastAsia="Times New Roman" w:hAnsi="Times New Roman" w:cs="Times New Roman"/>
                <w:color w:val="000000"/>
                <w:sz w:val="20"/>
                <w:szCs w:val="20"/>
              </w:rPr>
              <w:t>%</w:t>
            </w:r>
          </w:p>
        </w:tc>
      </w:tr>
      <w:tr w:rsidR="00575FEA" w:rsidRPr="00575FEA" w:rsidTr="00575FEA">
        <w:trPr>
          <w:trHeight w:val="502"/>
        </w:trPr>
        <w:tc>
          <w:tcPr>
            <w:tcW w:w="4835" w:type="dxa"/>
            <w:tcBorders>
              <w:top w:val="nil"/>
              <w:left w:val="single" w:sz="4" w:space="0" w:color="auto"/>
              <w:bottom w:val="single" w:sz="4" w:space="0" w:color="auto"/>
              <w:right w:val="single" w:sz="4" w:space="0" w:color="auto"/>
            </w:tcBorders>
            <w:shd w:val="clear" w:color="auto" w:fill="auto"/>
            <w:hideMark/>
          </w:tcPr>
          <w:p w:rsidR="00575FEA" w:rsidRPr="00575FEA" w:rsidRDefault="00575FEA" w:rsidP="00575FEA">
            <w:pPr>
              <w:spacing w:after="0" w:line="240" w:lineRule="auto"/>
              <w:rPr>
                <w:rFonts w:ascii="Times New Roman" w:eastAsia="Times New Roman" w:hAnsi="Times New Roman" w:cs="Times New Roman"/>
                <w:b/>
                <w:bCs/>
                <w:color w:val="000000"/>
                <w:sz w:val="20"/>
                <w:szCs w:val="20"/>
              </w:rPr>
            </w:pPr>
            <w:r w:rsidRPr="00575FEA">
              <w:rPr>
                <w:rFonts w:ascii="Times New Roman" w:eastAsia="Times New Roman" w:hAnsi="Times New Roman" w:cs="Times New Roman"/>
                <w:b/>
                <w:bCs/>
                <w:color w:val="000000"/>
                <w:sz w:val="20"/>
                <w:szCs w:val="20"/>
              </w:rPr>
              <w:t>ГП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1539"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
                <w:bCs/>
                <w:color w:val="000000"/>
                <w:sz w:val="20"/>
                <w:szCs w:val="20"/>
              </w:rPr>
            </w:pPr>
            <w:r w:rsidRPr="00575FEA">
              <w:rPr>
                <w:rFonts w:ascii="Times New Roman" w:eastAsia="Times New Roman" w:hAnsi="Times New Roman" w:cs="Times New Roman"/>
                <w:b/>
                <w:bCs/>
                <w:color w:val="000000"/>
                <w:sz w:val="20"/>
                <w:szCs w:val="20"/>
              </w:rPr>
              <w:t>1074,5</w:t>
            </w:r>
          </w:p>
        </w:tc>
        <w:tc>
          <w:tcPr>
            <w:tcW w:w="1296"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
                <w:bCs/>
                <w:color w:val="000000"/>
                <w:sz w:val="20"/>
                <w:szCs w:val="20"/>
              </w:rPr>
            </w:pPr>
            <w:r w:rsidRPr="00575FEA">
              <w:rPr>
                <w:rFonts w:ascii="Times New Roman" w:eastAsia="Times New Roman" w:hAnsi="Times New Roman" w:cs="Times New Roman"/>
                <w:b/>
                <w:bCs/>
                <w:color w:val="000000"/>
                <w:sz w:val="20"/>
                <w:szCs w:val="20"/>
              </w:rPr>
              <w:t>1111,1</w:t>
            </w:r>
          </w:p>
        </w:tc>
        <w:tc>
          <w:tcPr>
            <w:tcW w:w="1085"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b/>
                <w:bCs/>
                <w:color w:val="000000"/>
                <w:sz w:val="20"/>
                <w:szCs w:val="20"/>
              </w:rPr>
            </w:pPr>
            <w:r w:rsidRPr="00575FEA">
              <w:rPr>
                <w:rFonts w:ascii="Times New Roman" w:hAnsi="Times New Roman" w:cs="Times New Roman"/>
                <w:b/>
                <w:bCs/>
                <w:color w:val="000000"/>
                <w:sz w:val="20"/>
                <w:szCs w:val="20"/>
              </w:rPr>
              <w:t>36,6</w:t>
            </w:r>
          </w:p>
        </w:tc>
        <w:tc>
          <w:tcPr>
            <w:tcW w:w="960"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b/>
                <w:bCs/>
                <w:color w:val="000000"/>
                <w:sz w:val="20"/>
                <w:szCs w:val="20"/>
              </w:rPr>
            </w:pPr>
            <w:r w:rsidRPr="00575FEA">
              <w:rPr>
                <w:rFonts w:ascii="Times New Roman" w:hAnsi="Times New Roman" w:cs="Times New Roman"/>
                <w:b/>
                <w:bCs/>
                <w:color w:val="000000"/>
                <w:sz w:val="20"/>
                <w:szCs w:val="20"/>
              </w:rPr>
              <w:t>103,4</w:t>
            </w:r>
          </w:p>
        </w:tc>
      </w:tr>
      <w:tr w:rsidR="00575FEA" w:rsidRPr="00575FEA" w:rsidTr="00575FEA">
        <w:trPr>
          <w:trHeight w:val="510"/>
        </w:trPr>
        <w:tc>
          <w:tcPr>
            <w:tcW w:w="4835" w:type="dxa"/>
            <w:tcBorders>
              <w:top w:val="nil"/>
              <w:left w:val="single" w:sz="4" w:space="0" w:color="auto"/>
              <w:bottom w:val="single" w:sz="4" w:space="0" w:color="auto"/>
              <w:right w:val="single" w:sz="4" w:space="0" w:color="auto"/>
            </w:tcBorders>
            <w:shd w:val="clear" w:color="auto" w:fill="auto"/>
            <w:hideMark/>
          </w:tcPr>
          <w:p w:rsidR="00575FEA" w:rsidRPr="00575FEA" w:rsidRDefault="00575FEA" w:rsidP="00575FEA">
            <w:pPr>
              <w:spacing w:after="0" w:line="240" w:lineRule="auto"/>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39"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57,1</w:t>
            </w:r>
          </w:p>
        </w:tc>
        <w:tc>
          <w:tcPr>
            <w:tcW w:w="1296"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192,0</w:t>
            </w:r>
          </w:p>
        </w:tc>
        <w:tc>
          <w:tcPr>
            <w:tcW w:w="1085"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134,9</w:t>
            </w:r>
          </w:p>
        </w:tc>
        <w:tc>
          <w:tcPr>
            <w:tcW w:w="960"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336,3</w:t>
            </w:r>
          </w:p>
        </w:tc>
      </w:tr>
      <w:tr w:rsidR="00575FEA" w:rsidRPr="00575FEA" w:rsidTr="00575FEA">
        <w:trPr>
          <w:trHeight w:val="278"/>
        </w:trPr>
        <w:tc>
          <w:tcPr>
            <w:tcW w:w="4835" w:type="dxa"/>
            <w:tcBorders>
              <w:top w:val="nil"/>
              <w:left w:val="single" w:sz="4" w:space="0" w:color="auto"/>
              <w:bottom w:val="single" w:sz="4" w:space="0" w:color="auto"/>
              <w:right w:val="single" w:sz="4" w:space="0" w:color="auto"/>
            </w:tcBorders>
            <w:shd w:val="clear" w:color="auto" w:fill="auto"/>
            <w:hideMark/>
          </w:tcPr>
          <w:p w:rsidR="00575FEA" w:rsidRPr="00575FEA" w:rsidRDefault="00575FEA" w:rsidP="00575FEA">
            <w:pPr>
              <w:spacing w:after="0" w:line="240" w:lineRule="auto"/>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Подпрограмма "Пожарная безопасность"</w:t>
            </w:r>
          </w:p>
        </w:tc>
        <w:tc>
          <w:tcPr>
            <w:tcW w:w="1539"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7,1</w:t>
            </w:r>
          </w:p>
        </w:tc>
        <w:tc>
          <w:tcPr>
            <w:tcW w:w="1296"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919,1</w:t>
            </w:r>
          </w:p>
        </w:tc>
        <w:tc>
          <w:tcPr>
            <w:tcW w:w="1085"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912</w:t>
            </w:r>
          </w:p>
        </w:tc>
        <w:tc>
          <w:tcPr>
            <w:tcW w:w="960"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12945,1</w:t>
            </w:r>
          </w:p>
        </w:tc>
      </w:tr>
      <w:tr w:rsidR="00575FEA" w:rsidRPr="00575FEA" w:rsidTr="00575FEA">
        <w:trPr>
          <w:trHeight w:val="510"/>
        </w:trPr>
        <w:tc>
          <w:tcPr>
            <w:tcW w:w="4835" w:type="dxa"/>
            <w:tcBorders>
              <w:top w:val="nil"/>
              <w:left w:val="single" w:sz="4" w:space="0" w:color="auto"/>
              <w:bottom w:val="single" w:sz="4" w:space="0" w:color="auto"/>
              <w:right w:val="single" w:sz="4" w:space="0" w:color="auto"/>
            </w:tcBorders>
            <w:shd w:val="clear" w:color="auto" w:fill="auto"/>
            <w:hideMark/>
          </w:tcPr>
          <w:p w:rsidR="00575FEA" w:rsidRPr="00575FEA" w:rsidRDefault="00575FEA" w:rsidP="00575FEA">
            <w:pPr>
              <w:spacing w:after="0" w:line="240" w:lineRule="auto"/>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Подпрограмма "Обеспечение безопасности людей на водных объектах Приморского края"</w:t>
            </w:r>
          </w:p>
        </w:tc>
        <w:tc>
          <w:tcPr>
            <w:tcW w:w="1539"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0,0</w:t>
            </w:r>
          </w:p>
        </w:tc>
        <w:tc>
          <w:tcPr>
            <w:tcW w:w="1296"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0,0</w:t>
            </w:r>
          </w:p>
        </w:tc>
        <w:tc>
          <w:tcPr>
            <w:tcW w:w="1085"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0</w:t>
            </w:r>
          </w:p>
        </w:tc>
        <w:tc>
          <w:tcPr>
            <w:tcW w:w="960"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w:t>
            </w:r>
          </w:p>
        </w:tc>
      </w:tr>
      <w:tr w:rsidR="00575FEA" w:rsidRPr="00575FEA" w:rsidTr="00575FEA">
        <w:trPr>
          <w:trHeight w:val="548"/>
        </w:trPr>
        <w:tc>
          <w:tcPr>
            <w:tcW w:w="4835" w:type="dxa"/>
            <w:tcBorders>
              <w:top w:val="nil"/>
              <w:left w:val="single" w:sz="4" w:space="0" w:color="auto"/>
              <w:bottom w:val="single" w:sz="4" w:space="0" w:color="auto"/>
              <w:right w:val="single" w:sz="4" w:space="0" w:color="auto"/>
            </w:tcBorders>
            <w:shd w:val="clear" w:color="auto" w:fill="auto"/>
            <w:hideMark/>
          </w:tcPr>
          <w:p w:rsidR="00575FEA" w:rsidRPr="00575FEA" w:rsidRDefault="00575FEA" w:rsidP="00575FEA">
            <w:pPr>
              <w:spacing w:after="0" w:line="240" w:lineRule="auto"/>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Подпрограмма "Обеспечение реализации государственной программы"</w:t>
            </w:r>
          </w:p>
        </w:tc>
        <w:tc>
          <w:tcPr>
            <w:tcW w:w="1539"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1010,3</w:t>
            </w:r>
          </w:p>
        </w:tc>
        <w:tc>
          <w:tcPr>
            <w:tcW w:w="1296"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eastAsia="Times New Roman" w:hAnsi="Times New Roman" w:cs="Times New Roman"/>
                <w:bCs/>
                <w:color w:val="000000"/>
                <w:sz w:val="20"/>
                <w:szCs w:val="20"/>
              </w:rPr>
            </w:pPr>
            <w:r w:rsidRPr="00575FEA">
              <w:rPr>
                <w:rFonts w:ascii="Times New Roman" w:eastAsia="Times New Roman" w:hAnsi="Times New Roman" w:cs="Times New Roman"/>
                <w:bCs/>
                <w:color w:val="000000"/>
                <w:sz w:val="20"/>
                <w:szCs w:val="20"/>
              </w:rPr>
              <w:t>0,0</w:t>
            </w:r>
          </w:p>
        </w:tc>
        <w:tc>
          <w:tcPr>
            <w:tcW w:w="1085"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-1010,3</w:t>
            </w:r>
          </w:p>
        </w:tc>
        <w:tc>
          <w:tcPr>
            <w:tcW w:w="960" w:type="dxa"/>
            <w:tcBorders>
              <w:top w:val="nil"/>
              <w:left w:val="nil"/>
              <w:bottom w:val="single" w:sz="4" w:space="0" w:color="auto"/>
              <w:right w:val="single" w:sz="4" w:space="0" w:color="auto"/>
            </w:tcBorders>
            <w:shd w:val="clear" w:color="auto" w:fill="auto"/>
            <w:vAlign w:val="bottom"/>
          </w:tcPr>
          <w:p w:rsidR="00575FEA" w:rsidRPr="00575FEA" w:rsidRDefault="00575FEA" w:rsidP="00575FEA">
            <w:pPr>
              <w:spacing w:after="0" w:line="240" w:lineRule="auto"/>
              <w:jc w:val="right"/>
              <w:rPr>
                <w:rFonts w:ascii="Times New Roman" w:hAnsi="Times New Roman" w:cs="Times New Roman"/>
                <w:color w:val="000000"/>
                <w:sz w:val="20"/>
                <w:szCs w:val="20"/>
              </w:rPr>
            </w:pPr>
            <w:r w:rsidRPr="00575FEA">
              <w:rPr>
                <w:rFonts w:ascii="Times New Roman" w:hAnsi="Times New Roman" w:cs="Times New Roman"/>
                <w:color w:val="000000"/>
                <w:sz w:val="20"/>
                <w:szCs w:val="20"/>
              </w:rPr>
              <w:t>0,0</w:t>
            </w:r>
          </w:p>
        </w:tc>
      </w:tr>
    </w:tbl>
    <w:p w:rsidR="00575FEA" w:rsidRPr="00575FEA" w:rsidRDefault="00575FEA" w:rsidP="00575FEA">
      <w:pPr>
        <w:autoSpaceDE w:val="0"/>
        <w:autoSpaceDN w:val="0"/>
        <w:adjustRightInd w:val="0"/>
        <w:spacing w:after="0" w:line="240" w:lineRule="auto"/>
        <w:ind w:firstLine="708"/>
        <w:jc w:val="both"/>
        <w:rPr>
          <w:rFonts w:ascii="Times New Roman" w:hAnsi="Times New Roman" w:cs="Times New Roman"/>
          <w:sz w:val="28"/>
          <w:szCs w:val="28"/>
        </w:rPr>
      </w:pPr>
      <w:r w:rsidRPr="00575FEA">
        <w:rPr>
          <w:rFonts w:ascii="Times New Roman" w:hAnsi="Times New Roman" w:cs="Times New Roman"/>
          <w:sz w:val="28"/>
          <w:szCs w:val="28"/>
        </w:rPr>
        <w:t>Объем бюджетных назначений, предусмотренных законопроектом на 2016 год (1111,1 млн рублей) выше размера финансового обеспечения, предусмотренного паспортом ГП (1076,7 млн рублей) на 34,4 млн рублей.</w:t>
      </w:r>
    </w:p>
    <w:p w:rsidR="00575FEA" w:rsidRPr="00575FEA" w:rsidRDefault="00575FEA" w:rsidP="00575FEA">
      <w:pPr>
        <w:autoSpaceDE w:val="0"/>
        <w:autoSpaceDN w:val="0"/>
        <w:adjustRightInd w:val="0"/>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Доля ассигнований на реализацию ГП в общем объеме расходов краевого бюджета на 2016 год составляет  1,4 %. </w:t>
      </w:r>
    </w:p>
    <w:p w:rsidR="00575FEA" w:rsidRPr="00575FEA" w:rsidRDefault="00575FEA" w:rsidP="00575FEA">
      <w:pPr>
        <w:spacing w:after="0" w:line="240" w:lineRule="auto"/>
        <w:ind w:firstLine="708"/>
        <w:jc w:val="both"/>
        <w:rPr>
          <w:rFonts w:ascii="Times New Roman" w:hAnsi="Times New Roman" w:cs="Times New Roman"/>
          <w:sz w:val="28"/>
          <w:szCs w:val="28"/>
        </w:rPr>
      </w:pPr>
      <w:r w:rsidRPr="00575FEA">
        <w:rPr>
          <w:rFonts w:ascii="Times New Roman" w:hAnsi="Times New Roman" w:cs="Times New Roman"/>
          <w:sz w:val="28"/>
          <w:szCs w:val="28"/>
        </w:rPr>
        <w:t>Следует отметить, что законопроектом на 2016 год в рамках ГП</w:t>
      </w:r>
      <w:r w:rsidRPr="00575FEA">
        <w:rPr>
          <w:rFonts w:ascii="Times New Roman" w:hAnsi="Times New Roman" w:cs="Times New Roman"/>
          <w:sz w:val="28"/>
          <w:szCs w:val="28"/>
          <w:vertAlign w:val="superscript"/>
        </w:rPr>
        <w:footnoteReference w:id="29"/>
      </w:r>
      <w:r w:rsidRPr="00575FEA">
        <w:rPr>
          <w:rFonts w:ascii="Times New Roman" w:hAnsi="Times New Roman" w:cs="Times New Roman"/>
          <w:sz w:val="28"/>
          <w:szCs w:val="28"/>
        </w:rPr>
        <w:t xml:space="preserve"> в действующей редакции представлены следующие перемещения.</w:t>
      </w:r>
    </w:p>
    <w:p w:rsidR="00575FEA" w:rsidRPr="00575FEA" w:rsidRDefault="00575FEA" w:rsidP="00575FEA">
      <w:pPr>
        <w:widowControl w:val="0"/>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Из подпрограммы "</w:t>
      </w:r>
      <w:r w:rsidRPr="00575FEA">
        <w:rPr>
          <w:rFonts w:ascii="Times New Roman" w:eastAsia="Times New Roman" w:hAnsi="Times New Roman" w:cs="Times New Roman"/>
          <w:bCs/>
          <w:color w:val="000000"/>
          <w:sz w:val="28"/>
          <w:szCs w:val="28"/>
        </w:rPr>
        <w:t>Обеспечение реализации государственной программы</w:t>
      </w:r>
      <w:r w:rsidRPr="00575FEA">
        <w:rPr>
          <w:rFonts w:ascii="Times New Roman" w:hAnsi="Times New Roman" w:cs="Times New Roman"/>
          <w:sz w:val="28"/>
          <w:szCs w:val="28"/>
        </w:rPr>
        <w:t>" перемещены мероприятия:</w:t>
      </w:r>
    </w:p>
    <w:p w:rsidR="00575FEA" w:rsidRPr="00575FEA" w:rsidRDefault="00575FEA" w:rsidP="00575FEA">
      <w:pPr>
        <w:widowControl w:val="0"/>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а) в подпрограмму "</w:t>
      </w:r>
      <w:r w:rsidRPr="00575FEA">
        <w:rPr>
          <w:rFonts w:ascii="Times New Roman" w:eastAsia="Times New Roman" w:hAnsi="Times New Roman" w:cs="Times New Roman"/>
          <w:bCs/>
          <w:color w:val="000000"/>
          <w:sz w:val="28"/>
          <w:szCs w:val="28"/>
        </w:rPr>
        <w:t>Снижение рисков и смягчение последствий чрезвычайных ситуаций природного и техногенного характера в Приморском крае</w:t>
      </w:r>
      <w:r w:rsidRPr="00575FEA">
        <w:rPr>
          <w:rFonts w:ascii="Times New Roman" w:hAnsi="Times New Roman" w:cs="Times New Roman"/>
          <w:sz w:val="28"/>
          <w:szCs w:val="28"/>
        </w:rPr>
        <w:t>"</w:t>
      </w:r>
      <w:r w:rsidR="00913135">
        <w:rPr>
          <w:rFonts w:ascii="Times New Roman" w:hAnsi="Times New Roman" w:cs="Times New Roman"/>
          <w:sz w:val="28"/>
          <w:szCs w:val="28"/>
        </w:rPr>
        <w:t>,</w:t>
      </w:r>
      <w:r w:rsidRPr="00575FEA">
        <w:rPr>
          <w:rFonts w:ascii="Times New Roman" w:hAnsi="Times New Roman" w:cs="Times New Roman"/>
          <w:sz w:val="28"/>
          <w:szCs w:val="28"/>
        </w:rPr>
        <w:t xml:space="preserve"> такие как:</w:t>
      </w:r>
    </w:p>
    <w:p w:rsidR="00575FEA" w:rsidRPr="00575FEA" w:rsidRDefault="00575FEA" w:rsidP="00575FEA">
      <w:pPr>
        <w:spacing w:after="0" w:line="240" w:lineRule="auto"/>
        <w:ind w:firstLine="708"/>
        <w:jc w:val="both"/>
        <w:rPr>
          <w:rFonts w:ascii="Times New Roman" w:hAnsi="Times New Roman" w:cs="Times New Roman"/>
          <w:sz w:val="28"/>
          <w:szCs w:val="28"/>
        </w:rPr>
      </w:pPr>
      <w:r w:rsidRPr="00575FEA">
        <w:rPr>
          <w:rFonts w:ascii="Times New Roman" w:hAnsi="Times New Roman" w:cs="Times New Roman"/>
          <w:sz w:val="28"/>
          <w:szCs w:val="28"/>
        </w:rPr>
        <w:t>"Резерв материальных ресурсов Приморского края для ликвидации чрезвычайных ситуаций" в сумме 19,7 млн рублей (соисполнитель – департамент по жилищно-коммунальному хозяйству и топливным ресурсам Приморского края);</w:t>
      </w:r>
    </w:p>
    <w:p w:rsidR="00575FEA" w:rsidRPr="00575FEA" w:rsidRDefault="00575FEA" w:rsidP="00575FEA">
      <w:pPr>
        <w:spacing w:after="0" w:line="240" w:lineRule="auto"/>
        <w:ind w:firstLine="708"/>
        <w:jc w:val="both"/>
        <w:rPr>
          <w:rFonts w:ascii="Times New Roman" w:hAnsi="Times New Roman" w:cs="Times New Roman"/>
          <w:sz w:val="28"/>
          <w:szCs w:val="28"/>
        </w:rPr>
      </w:pPr>
      <w:r w:rsidRPr="00575FEA">
        <w:rPr>
          <w:rFonts w:ascii="Times New Roman" w:hAnsi="Times New Roman" w:cs="Times New Roman"/>
          <w:sz w:val="28"/>
          <w:szCs w:val="28"/>
        </w:rPr>
        <w:t xml:space="preserve">"Финансовый резерв для ликвидации чрезвычайных ситуаций в Приморском крае", "Руководство и управление в сфере установленных функций органов государственной власти Приморского края", "Расходы на обеспечение деятельности (оказание услуг, выполнение работ) краевых государственных учреждений"  в общей сумме 137,4 млн рублей (исполнитель </w:t>
      </w:r>
      <w:r w:rsidR="00913135">
        <w:rPr>
          <w:rFonts w:ascii="Times New Roman" w:hAnsi="Times New Roman" w:cs="Times New Roman"/>
          <w:sz w:val="28"/>
          <w:szCs w:val="28"/>
        </w:rPr>
        <w:t>–</w:t>
      </w:r>
      <w:r w:rsidRPr="00575FEA">
        <w:rPr>
          <w:rFonts w:ascii="Times New Roman" w:hAnsi="Times New Roman" w:cs="Times New Roman"/>
          <w:sz w:val="28"/>
          <w:szCs w:val="28"/>
        </w:rPr>
        <w:t xml:space="preserve"> департамент гражданской защиты Приморского края);</w:t>
      </w:r>
    </w:p>
    <w:p w:rsidR="00575FEA" w:rsidRPr="00575FEA" w:rsidRDefault="00575FEA" w:rsidP="00575FEA">
      <w:pPr>
        <w:spacing w:after="0" w:line="240" w:lineRule="auto"/>
        <w:ind w:firstLine="708"/>
        <w:jc w:val="both"/>
        <w:rPr>
          <w:rFonts w:ascii="Times New Roman" w:hAnsi="Times New Roman" w:cs="Times New Roman"/>
          <w:sz w:val="28"/>
          <w:szCs w:val="28"/>
        </w:rPr>
      </w:pPr>
      <w:r w:rsidRPr="00575FEA">
        <w:rPr>
          <w:rFonts w:ascii="Times New Roman" w:hAnsi="Times New Roman" w:cs="Times New Roman"/>
          <w:sz w:val="28"/>
          <w:szCs w:val="28"/>
        </w:rPr>
        <w:t>б) в подпрограмму "</w:t>
      </w:r>
      <w:r w:rsidRPr="00575FEA">
        <w:rPr>
          <w:rFonts w:ascii="Times New Roman" w:eastAsia="Times New Roman" w:hAnsi="Times New Roman" w:cs="Times New Roman"/>
          <w:bCs/>
          <w:color w:val="000000"/>
          <w:sz w:val="28"/>
          <w:szCs w:val="28"/>
        </w:rPr>
        <w:t>Пожарная безопасность</w:t>
      </w:r>
      <w:r w:rsidRPr="00575FEA">
        <w:rPr>
          <w:rFonts w:ascii="Times New Roman" w:hAnsi="Times New Roman" w:cs="Times New Roman"/>
          <w:sz w:val="28"/>
          <w:szCs w:val="28"/>
        </w:rPr>
        <w:t xml:space="preserve">" </w:t>
      </w:r>
      <w:r w:rsidR="00913135">
        <w:rPr>
          <w:rFonts w:ascii="Times New Roman" w:hAnsi="Times New Roman" w:cs="Times New Roman"/>
          <w:sz w:val="28"/>
          <w:szCs w:val="28"/>
        </w:rPr>
        <w:t>–</w:t>
      </w:r>
      <w:r w:rsidRPr="00575FEA">
        <w:rPr>
          <w:rFonts w:ascii="Times New Roman" w:hAnsi="Times New Roman" w:cs="Times New Roman"/>
          <w:sz w:val="28"/>
          <w:szCs w:val="28"/>
        </w:rPr>
        <w:t xml:space="preserve"> "Расходы на обеспечение деятельности (оказание услуг, выполнение работ) краевых государственных учреждений"  в сумме 885,1 млн рублей. (исполнитель </w:t>
      </w:r>
      <w:r w:rsidR="00913135">
        <w:rPr>
          <w:rFonts w:ascii="Times New Roman" w:hAnsi="Times New Roman" w:cs="Times New Roman"/>
          <w:sz w:val="28"/>
          <w:szCs w:val="28"/>
        </w:rPr>
        <w:t>–</w:t>
      </w:r>
      <w:r w:rsidRPr="00575FEA">
        <w:rPr>
          <w:rFonts w:ascii="Times New Roman" w:hAnsi="Times New Roman" w:cs="Times New Roman"/>
          <w:sz w:val="28"/>
          <w:szCs w:val="28"/>
        </w:rPr>
        <w:t xml:space="preserve"> департамент гражданской защиты Приморского края). Реализация остальных мероприятий подпрограммы </w:t>
      </w:r>
      <w:r w:rsidRPr="00575FEA">
        <w:rPr>
          <w:rFonts w:ascii="Times New Roman" w:eastAsia="Times New Roman" w:hAnsi="Times New Roman" w:cs="Times New Roman"/>
          <w:bCs/>
          <w:color w:val="000000"/>
          <w:sz w:val="28"/>
          <w:szCs w:val="28"/>
        </w:rPr>
        <w:t>"Обеспечение реализации государственной программы"</w:t>
      </w:r>
      <w:r w:rsidRPr="00575FEA">
        <w:rPr>
          <w:rFonts w:ascii="Times New Roman" w:hAnsi="Times New Roman" w:cs="Times New Roman"/>
          <w:sz w:val="28"/>
          <w:szCs w:val="28"/>
        </w:rPr>
        <w:t xml:space="preserve"> законопроектом на 2016 год не предусмотрена</w:t>
      </w:r>
      <w:r w:rsidRPr="00575FEA">
        <w:rPr>
          <w:rFonts w:ascii="Times New Roman" w:eastAsia="Times New Roman" w:hAnsi="Times New Roman" w:cs="Times New Roman"/>
          <w:bCs/>
          <w:color w:val="000000"/>
          <w:sz w:val="28"/>
          <w:szCs w:val="28"/>
        </w:rPr>
        <w:t>.</w:t>
      </w:r>
    </w:p>
    <w:p w:rsidR="00575FEA" w:rsidRPr="00575FEA" w:rsidRDefault="00575FEA" w:rsidP="00575FEA">
      <w:pPr>
        <w:spacing w:after="0" w:line="240" w:lineRule="auto"/>
        <w:ind w:firstLine="708"/>
        <w:jc w:val="both"/>
        <w:rPr>
          <w:rFonts w:ascii="Times New Roman" w:hAnsi="Times New Roman" w:cs="Times New Roman"/>
          <w:b/>
          <w:i/>
          <w:sz w:val="28"/>
          <w:szCs w:val="28"/>
        </w:rPr>
      </w:pPr>
      <w:r w:rsidRPr="00575FEA">
        <w:rPr>
          <w:rFonts w:ascii="Times New Roman" w:hAnsi="Times New Roman" w:cs="Times New Roman"/>
          <w:b/>
          <w:i/>
          <w:sz w:val="28"/>
          <w:szCs w:val="28"/>
        </w:rPr>
        <w:t xml:space="preserve">Увеличение бюджетных ассигнований на реализацию ГП </w:t>
      </w:r>
      <w:r w:rsidRPr="00575FEA">
        <w:rPr>
          <w:rFonts w:ascii="Times New Roman" w:hAnsi="Times New Roman" w:cs="Times New Roman"/>
          <w:sz w:val="28"/>
          <w:szCs w:val="28"/>
        </w:rPr>
        <w:t>на 36,6 млн рублей в основном связано с</w:t>
      </w:r>
      <w:r w:rsidRPr="00575FEA">
        <w:rPr>
          <w:rFonts w:ascii="Times New Roman" w:eastAsia="Times New Roman" w:hAnsi="Times New Roman" w:cs="Times New Roman"/>
          <w:b/>
          <w:i/>
          <w:sz w:val="28"/>
          <w:szCs w:val="24"/>
        </w:rPr>
        <w:t xml:space="preserve"> увеличением к уровню 2015 года запланированных расходов</w:t>
      </w:r>
      <w:r w:rsidRPr="00575FEA">
        <w:rPr>
          <w:rFonts w:ascii="Times New Roman" w:hAnsi="Times New Roman" w:cs="Times New Roman"/>
          <w:b/>
          <w:i/>
          <w:sz w:val="28"/>
          <w:szCs w:val="28"/>
        </w:rPr>
        <w:t xml:space="preserve"> </w:t>
      </w:r>
      <w:r w:rsidRPr="00575FEA">
        <w:rPr>
          <w:rFonts w:ascii="Times New Roman" w:hAnsi="Times New Roman" w:cs="Times New Roman"/>
          <w:i/>
          <w:sz w:val="28"/>
          <w:szCs w:val="28"/>
        </w:rPr>
        <w:t>на:</w:t>
      </w:r>
    </w:p>
    <w:p w:rsidR="00D8666D" w:rsidRPr="00CC6850" w:rsidRDefault="00D8666D" w:rsidP="00D8666D">
      <w:pPr>
        <w:pStyle w:val="ConsPlusNormal"/>
        <w:ind w:firstLine="708"/>
        <w:jc w:val="both"/>
      </w:pPr>
      <w:r w:rsidRPr="008C04EC">
        <w:t xml:space="preserve">резерв материальных ресурсов Приморского края для ликвидации чрезвычайных ситуаций по департаменту по жилищно-коммунальному хозяйству и топливным ресурсам Приморского края </w:t>
      </w:r>
      <w:r w:rsidR="00913135">
        <w:t>–</w:t>
      </w:r>
      <w:r w:rsidRPr="008C04EC">
        <w:t xml:space="preserve"> на 15,4 млн рублей, или в 4,6 раза, что составляет 19,7 млн рублей (в 2015 году </w:t>
      </w:r>
      <w:r w:rsidR="00913135">
        <w:t>–</w:t>
      </w:r>
      <w:r w:rsidRPr="008C04EC">
        <w:t xml:space="preserve"> 4,3 млн рублей). По информации департамента по жилищно-коммунальному хозяйству и топливным ресурсам Приморского края увеличение указанных расходов на 1,0 млн рублей (до 5,3 млн рублей) обосновано решением Комиссии по предупреждению и ликвидации чрезвычайных ситуаций и обеспечению пожарной безопасности от 17.07.2015 № 28. В сентябре 2015 года Контрольно-счетной палатой проведено контрольное мероприятие по использованию средств резервного фонда Приморского края в рамках ГП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 (далее – проверка), по результатам которого установлено, что по состоянию на 01.07.2015 р</w:t>
      </w:r>
      <w:r w:rsidRPr="008C04EC">
        <w:rPr>
          <w:color w:val="000000"/>
        </w:rPr>
        <w:t xml:space="preserve">езерв материальных средств по департаменту </w:t>
      </w:r>
      <w:r w:rsidRPr="008C04EC">
        <w:t>по жилищно-коммунальному хозяйству и топливным ресурсам Приморского края</w:t>
      </w:r>
      <w:r w:rsidRPr="008C04EC">
        <w:rPr>
          <w:color w:val="000000"/>
        </w:rPr>
        <w:t xml:space="preserve"> сформирован на 11</w:t>
      </w:r>
      <w:r w:rsidR="00A75C62">
        <w:rPr>
          <w:color w:val="000000"/>
        </w:rPr>
        <w:t xml:space="preserve">,3 млн </w:t>
      </w:r>
      <w:r w:rsidRPr="008C04EC">
        <w:rPr>
          <w:color w:val="000000"/>
        </w:rPr>
        <w:t xml:space="preserve"> рублей</w:t>
      </w:r>
      <w:r w:rsidR="00216C4D">
        <w:rPr>
          <w:color w:val="000000"/>
        </w:rPr>
        <w:t>,</w:t>
      </w:r>
      <w:r w:rsidRPr="008C04EC">
        <w:rPr>
          <w:color w:val="000000"/>
        </w:rPr>
        <w:t xml:space="preserve"> </w:t>
      </w:r>
      <w:r w:rsidR="00216C4D">
        <w:rPr>
          <w:color w:val="000000"/>
        </w:rPr>
        <w:t>при</w:t>
      </w:r>
      <w:r w:rsidRPr="008C04EC">
        <w:rPr>
          <w:color w:val="000000"/>
        </w:rPr>
        <w:t xml:space="preserve"> общей потребности </w:t>
      </w:r>
      <w:r w:rsidR="00216C4D">
        <w:rPr>
          <w:color w:val="000000"/>
        </w:rPr>
        <w:t xml:space="preserve"> </w:t>
      </w:r>
      <w:r w:rsidRPr="008C04EC">
        <w:rPr>
          <w:color w:val="000000"/>
        </w:rPr>
        <w:t>42</w:t>
      </w:r>
      <w:r w:rsidR="00A75C62">
        <w:rPr>
          <w:color w:val="000000"/>
        </w:rPr>
        <w:t>,</w:t>
      </w:r>
      <w:r w:rsidRPr="008C04EC">
        <w:rPr>
          <w:color w:val="000000"/>
        </w:rPr>
        <w:t>7</w:t>
      </w:r>
      <w:r w:rsidR="00A75C62">
        <w:rPr>
          <w:color w:val="000000"/>
        </w:rPr>
        <w:t xml:space="preserve"> млн</w:t>
      </w:r>
      <w:r w:rsidRPr="008C04EC">
        <w:rPr>
          <w:color w:val="000000"/>
        </w:rPr>
        <w:t xml:space="preserve"> рублей. </w:t>
      </w:r>
      <w:r>
        <w:rPr>
          <w:color w:val="000000"/>
        </w:rPr>
        <w:t>Объем р</w:t>
      </w:r>
      <w:r w:rsidRPr="008C04EC">
        <w:rPr>
          <w:color w:val="000000"/>
        </w:rPr>
        <w:t>езерв</w:t>
      </w:r>
      <w:r>
        <w:rPr>
          <w:color w:val="000000"/>
        </w:rPr>
        <w:t>ов</w:t>
      </w:r>
      <w:r w:rsidRPr="008C04EC">
        <w:rPr>
          <w:color w:val="000000"/>
        </w:rPr>
        <w:t xml:space="preserve"> материальных ресурсов</w:t>
      </w:r>
      <w:r>
        <w:rPr>
          <w:color w:val="000000"/>
        </w:rPr>
        <w:t xml:space="preserve"> Приморского края </w:t>
      </w:r>
      <w:r>
        <w:t xml:space="preserve">для ликвидации чрезвычайных ситуаций природного и техногенного характера </w:t>
      </w:r>
      <w:r>
        <w:rPr>
          <w:color w:val="000000"/>
        </w:rPr>
        <w:t>в целом</w:t>
      </w:r>
      <w:r w:rsidRPr="008C04EC">
        <w:rPr>
          <w:color w:val="000000"/>
        </w:rPr>
        <w:t xml:space="preserve"> на 01.07.2015 не доведен до полных объемов, предусмотренных </w:t>
      </w:r>
      <w:r>
        <w:rPr>
          <w:color w:val="000000"/>
        </w:rPr>
        <w:t xml:space="preserve">постановлением Администрации Приморского края от </w:t>
      </w:r>
      <w:r>
        <w:t>17.04.2007 №</w:t>
      </w:r>
      <w:r w:rsidRPr="00D3211B">
        <w:t xml:space="preserve"> 94-па</w:t>
      </w:r>
      <w:r w:rsidRPr="008C04EC">
        <w:rPr>
          <w:color w:val="000000"/>
        </w:rPr>
        <w:t>, на общую сумму 86</w:t>
      </w:r>
      <w:r w:rsidR="00A75C62">
        <w:rPr>
          <w:color w:val="000000"/>
        </w:rPr>
        <w:t>,1 млн</w:t>
      </w:r>
      <w:r w:rsidRPr="008C04EC">
        <w:rPr>
          <w:color w:val="000000"/>
        </w:rPr>
        <w:t xml:space="preserve"> рублей, в том числе:</w:t>
      </w:r>
    </w:p>
    <w:p w:rsidR="00D8666D" w:rsidRPr="008C04EC" w:rsidRDefault="00D8666D" w:rsidP="00D8666D">
      <w:pPr>
        <w:spacing w:after="0" w:line="240" w:lineRule="auto"/>
        <w:ind w:firstLine="708"/>
        <w:jc w:val="both"/>
        <w:rPr>
          <w:rFonts w:ascii="Times New Roman" w:hAnsi="Times New Roman" w:cs="Times New Roman"/>
          <w:color w:val="000000"/>
          <w:sz w:val="28"/>
          <w:szCs w:val="28"/>
        </w:rPr>
      </w:pPr>
      <w:r w:rsidRPr="008C04EC">
        <w:rPr>
          <w:rFonts w:ascii="Times New Roman" w:hAnsi="Times New Roman" w:cs="Times New Roman"/>
          <w:sz w:val="28"/>
          <w:szCs w:val="28"/>
        </w:rPr>
        <w:t xml:space="preserve">- по департаменту по жилищно-коммунальному хозяйству и топливным ресурсам Приморского края на сумму </w:t>
      </w:r>
      <w:r w:rsidRPr="008C04EC">
        <w:rPr>
          <w:rFonts w:ascii="Times New Roman" w:hAnsi="Times New Roman" w:cs="Times New Roman"/>
          <w:color w:val="000000"/>
          <w:sz w:val="28"/>
          <w:szCs w:val="28"/>
        </w:rPr>
        <w:t>31</w:t>
      </w:r>
      <w:r w:rsidR="00A75C62">
        <w:rPr>
          <w:rFonts w:ascii="Times New Roman" w:hAnsi="Times New Roman" w:cs="Times New Roman"/>
          <w:color w:val="000000"/>
          <w:sz w:val="28"/>
          <w:szCs w:val="28"/>
        </w:rPr>
        <w:t>,</w:t>
      </w:r>
      <w:r w:rsidRPr="008C04EC">
        <w:rPr>
          <w:rFonts w:ascii="Times New Roman" w:hAnsi="Times New Roman" w:cs="Times New Roman"/>
          <w:color w:val="000000"/>
          <w:sz w:val="28"/>
          <w:szCs w:val="28"/>
        </w:rPr>
        <w:t>4</w:t>
      </w:r>
      <w:r w:rsidR="00A75C62">
        <w:rPr>
          <w:rFonts w:ascii="Times New Roman" w:hAnsi="Times New Roman" w:cs="Times New Roman"/>
          <w:color w:val="000000"/>
          <w:sz w:val="28"/>
          <w:szCs w:val="28"/>
        </w:rPr>
        <w:t xml:space="preserve"> млн</w:t>
      </w:r>
      <w:r w:rsidRPr="008C04EC">
        <w:rPr>
          <w:rFonts w:ascii="Times New Roman" w:hAnsi="Times New Roman" w:cs="Times New Roman"/>
          <w:color w:val="000000"/>
          <w:sz w:val="28"/>
          <w:szCs w:val="28"/>
        </w:rPr>
        <w:t xml:space="preserve"> рублей;</w:t>
      </w:r>
    </w:p>
    <w:p w:rsidR="00D8666D" w:rsidRPr="008C04EC" w:rsidRDefault="00D8666D" w:rsidP="00D8666D">
      <w:pPr>
        <w:spacing w:after="0" w:line="240" w:lineRule="auto"/>
        <w:ind w:firstLine="708"/>
        <w:jc w:val="both"/>
        <w:rPr>
          <w:rFonts w:ascii="Times New Roman" w:hAnsi="Times New Roman" w:cs="Times New Roman"/>
          <w:color w:val="000000"/>
          <w:sz w:val="28"/>
          <w:szCs w:val="28"/>
        </w:rPr>
      </w:pPr>
      <w:r w:rsidRPr="008C04EC">
        <w:rPr>
          <w:rFonts w:ascii="Times New Roman" w:hAnsi="Times New Roman" w:cs="Times New Roman"/>
          <w:color w:val="000000"/>
          <w:sz w:val="28"/>
          <w:szCs w:val="28"/>
        </w:rPr>
        <w:t xml:space="preserve">- по департаменту гражданской защиты </w:t>
      </w:r>
      <w:r>
        <w:rPr>
          <w:rFonts w:ascii="Times New Roman" w:hAnsi="Times New Roman" w:cs="Times New Roman"/>
          <w:color w:val="000000"/>
          <w:sz w:val="28"/>
          <w:szCs w:val="28"/>
        </w:rPr>
        <w:t xml:space="preserve">Приморского края </w:t>
      </w:r>
      <w:r w:rsidRPr="008C04EC">
        <w:rPr>
          <w:rFonts w:ascii="Times New Roman" w:hAnsi="Times New Roman" w:cs="Times New Roman"/>
          <w:color w:val="000000"/>
          <w:sz w:val="28"/>
          <w:szCs w:val="28"/>
        </w:rPr>
        <w:t>на сумму 52</w:t>
      </w:r>
      <w:r w:rsidR="00A75C62">
        <w:rPr>
          <w:rFonts w:ascii="Times New Roman" w:hAnsi="Times New Roman" w:cs="Times New Roman"/>
          <w:color w:val="000000"/>
          <w:sz w:val="28"/>
          <w:szCs w:val="28"/>
        </w:rPr>
        <w:t>,</w:t>
      </w:r>
      <w:r w:rsidRPr="008C04EC">
        <w:rPr>
          <w:rFonts w:ascii="Times New Roman" w:hAnsi="Times New Roman" w:cs="Times New Roman"/>
          <w:color w:val="000000"/>
          <w:sz w:val="28"/>
          <w:szCs w:val="28"/>
        </w:rPr>
        <w:t>5</w:t>
      </w:r>
      <w:r w:rsidR="00A75C62">
        <w:rPr>
          <w:rFonts w:ascii="Times New Roman" w:hAnsi="Times New Roman" w:cs="Times New Roman"/>
          <w:color w:val="000000"/>
          <w:sz w:val="28"/>
          <w:szCs w:val="28"/>
        </w:rPr>
        <w:t xml:space="preserve"> млн</w:t>
      </w:r>
      <w:r w:rsidRPr="008C04EC">
        <w:rPr>
          <w:rFonts w:ascii="Times New Roman" w:hAnsi="Times New Roman" w:cs="Times New Roman"/>
          <w:color w:val="000000"/>
          <w:sz w:val="28"/>
          <w:szCs w:val="28"/>
        </w:rPr>
        <w:t xml:space="preserve"> рублей; </w:t>
      </w:r>
    </w:p>
    <w:p w:rsidR="00D8666D" w:rsidRPr="008C04EC" w:rsidRDefault="00D8666D" w:rsidP="00D8666D">
      <w:pPr>
        <w:spacing w:after="0" w:line="240" w:lineRule="auto"/>
        <w:ind w:firstLine="708"/>
        <w:jc w:val="both"/>
        <w:rPr>
          <w:rFonts w:ascii="Times New Roman" w:hAnsi="Times New Roman" w:cs="Times New Roman"/>
          <w:sz w:val="28"/>
          <w:szCs w:val="28"/>
        </w:rPr>
      </w:pPr>
      <w:r w:rsidRPr="008C04EC">
        <w:rPr>
          <w:rFonts w:ascii="Times New Roman" w:hAnsi="Times New Roman" w:cs="Times New Roman"/>
          <w:sz w:val="28"/>
          <w:szCs w:val="28"/>
        </w:rPr>
        <w:t>- по де</w:t>
      </w:r>
      <w:r w:rsidR="00ED7E55">
        <w:rPr>
          <w:rFonts w:ascii="Times New Roman" w:hAnsi="Times New Roman" w:cs="Times New Roman"/>
          <w:sz w:val="28"/>
          <w:szCs w:val="28"/>
        </w:rPr>
        <w:t>партаменту труда и социального</w:t>
      </w:r>
      <w:r w:rsidRPr="008C04EC">
        <w:rPr>
          <w:rFonts w:ascii="Times New Roman" w:hAnsi="Times New Roman" w:cs="Times New Roman"/>
          <w:sz w:val="28"/>
          <w:szCs w:val="28"/>
        </w:rPr>
        <w:t xml:space="preserve"> </w:t>
      </w:r>
      <w:r w:rsidR="00ED7E55">
        <w:rPr>
          <w:rFonts w:ascii="Times New Roman" w:hAnsi="Times New Roman" w:cs="Times New Roman"/>
          <w:sz w:val="28"/>
          <w:szCs w:val="28"/>
        </w:rPr>
        <w:t>развития</w:t>
      </w:r>
      <w:r w:rsidR="00E90552">
        <w:rPr>
          <w:rFonts w:ascii="Times New Roman" w:hAnsi="Times New Roman" w:cs="Times New Roman"/>
          <w:sz w:val="28"/>
          <w:szCs w:val="28"/>
        </w:rPr>
        <w:t xml:space="preserve"> Приморского края</w:t>
      </w:r>
      <w:r w:rsidRPr="008C04EC">
        <w:rPr>
          <w:rFonts w:ascii="Times New Roman" w:hAnsi="Times New Roman" w:cs="Times New Roman"/>
          <w:sz w:val="28"/>
          <w:szCs w:val="28"/>
        </w:rPr>
        <w:t xml:space="preserve"> на сумму 2</w:t>
      </w:r>
      <w:r w:rsidR="00A75C62">
        <w:rPr>
          <w:rFonts w:ascii="Times New Roman" w:hAnsi="Times New Roman" w:cs="Times New Roman"/>
          <w:sz w:val="28"/>
          <w:szCs w:val="28"/>
        </w:rPr>
        <w:t>,2 млн</w:t>
      </w:r>
      <w:r w:rsidRPr="008C04EC">
        <w:rPr>
          <w:rFonts w:ascii="Times New Roman" w:hAnsi="Times New Roman" w:cs="Times New Roman"/>
          <w:sz w:val="28"/>
          <w:szCs w:val="28"/>
        </w:rPr>
        <w:t xml:space="preserve"> рублей;</w:t>
      </w:r>
    </w:p>
    <w:p w:rsidR="00575FEA" w:rsidRPr="00575FEA" w:rsidRDefault="00575FEA" w:rsidP="00575FEA">
      <w:pPr>
        <w:spacing w:after="0" w:line="240" w:lineRule="auto"/>
        <w:ind w:firstLine="720"/>
        <w:jc w:val="both"/>
        <w:rPr>
          <w:rFonts w:ascii="Times New Roman" w:hAnsi="Times New Roman" w:cs="Times New Roman"/>
          <w:sz w:val="28"/>
          <w:szCs w:val="28"/>
        </w:rPr>
      </w:pPr>
      <w:r w:rsidRPr="00575FEA">
        <w:rPr>
          <w:rFonts w:ascii="Times New Roman" w:hAnsi="Times New Roman" w:cs="Times New Roman"/>
          <w:sz w:val="28"/>
          <w:szCs w:val="28"/>
        </w:rPr>
        <w:t xml:space="preserve">руководство и управление в сфере установленных функций органов государственной власти Приморского края по департаменту гражданской защиты Приморского края </w:t>
      </w:r>
      <w:r w:rsidR="00B72738">
        <w:rPr>
          <w:rFonts w:ascii="Times New Roman" w:hAnsi="Times New Roman" w:cs="Times New Roman"/>
          <w:sz w:val="28"/>
          <w:szCs w:val="28"/>
        </w:rPr>
        <w:t>–</w:t>
      </w:r>
      <w:r w:rsidRPr="00575FEA">
        <w:rPr>
          <w:rFonts w:ascii="Times New Roman" w:hAnsi="Times New Roman" w:cs="Times New Roman"/>
          <w:sz w:val="28"/>
          <w:szCs w:val="28"/>
        </w:rPr>
        <w:t xml:space="preserve"> на 4,2 млн рублей, или на 62,7 %, что составляет 10,9 млн рублей (в 2015 году </w:t>
      </w:r>
      <w:r w:rsidR="00B72738">
        <w:rPr>
          <w:rFonts w:ascii="Times New Roman" w:hAnsi="Times New Roman" w:cs="Times New Roman"/>
          <w:sz w:val="28"/>
          <w:szCs w:val="28"/>
        </w:rPr>
        <w:t>–</w:t>
      </w:r>
      <w:r w:rsidRPr="00575FEA">
        <w:rPr>
          <w:rFonts w:ascii="Times New Roman" w:hAnsi="Times New Roman" w:cs="Times New Roman"/>
          <w:sz w:val="28"/>
          <w:szCs w:val="28"/>
        </w:rPr>
        <w:t xml:space="preserve"> 6,7 млн рублей) в связи с увеличением штатной численности;</w:t>
      </w:r>
    </w:p>
    <w:p w:rsidR="00575FEA" w:rsidRPr="00575FEA" w:rsidRDefault="00575FEA" w:rsidP="00575FEA">
      <w:pPr>
        <w:spacing w:after="0" w:line="240" w:lineRule="auto"/>
        <w:ind w:firstLine="720"/>
        <w:jc w:val="both"/>
        <w:rPr>
          <w:rFonts w:ascii="Times New Roman" w:hAnsi="Times New Roman" w:cs="Times New Roman"/>
          <w:sz w:val="28"/>
          <w:szCs w:val="28"/>
        </w:rPr>
      </w:pPr>
      <w:r w:rsidRPr="00575FEA">
        <w:rPr>
          <w:rFonts w:ascii="Times New Roman" w:hAnsi="Times New Roman" w:cs="Times New Roman"/>
          <w:sz w:val="28"/>
          <w:szCs w:val="28"/>
        </w:rPr>
        <w:t xml:space="preserve">расходы на обеспечение деятельности (оказание услуг, выполнение работ) краевых государственных учреждений </w:t>
      </w:r>
      <w:r w:rsidR="00B72738">
        <w:rPr>
          <w:rFonts w:ascii="Times New Roman" w:hAnsi="Times New Roman" w:cs="Times New Roman"/>
          <w:sz w:val="28"/>
          <w:szCs w:val="28"/>
        </w:rPr>
        <w:t>–</w:t>
      </w:r>
      <w:r w:rsidRPr="00575FEA">
        <w:rPr>
          <w:rFonts w:ascii="Times New Roman" w:hAnsi="Times New Roman" w:cs="Times New Roman"/>
          <w:sz w:val="28"/>
          <w:szCs w:val="28"/>
        </w:rPr>
        <w:t xml:space="preserve"> на 19,0 млн рублей, или на 1,9 %, что составляет 1003,6 млн рублей (в 2015 году </w:t>
      </w:r>
      <w:r w:rsidR="00B72738">
        <w:rPr>
          <w:rFonts w:ascii="Times New Roman" w:hAnsi="Times New Roman" w:cs="Times New Roman"/>
          <w:sz w:val="28"/>
          <w:szCs w:val="28"/>
        </w:rPr>
        <w:t>–</w:t>
      </w:r>
      <w:r w:rsidRPr="00575FEA">
        <w:rPr>
          <w:rFonts w:ascii="Times New Roman" w:hAnsi="Times New Roman" w:cs="Times New Roman"/>
          <w:sz w:val="28"/>
          <w:szCs w:val="28"/>
        </w:rPr>
        <w:t xml:space="preserve"> 984,6 млн рублей). За 9 месяцев 2015 года исполнение составило 691,5 млн рублей, или 70,2 %;</w:t>
      </w:r>
    </w:p>
    <w:p w:rsidR="00575FEA" w:rsidRPr="00575FEA" w:rsidRDefault="00575FEA" w:rsidP="00575FEA">
      <w:pPr>
        <w:spacing w:after="0" w:line="240" w:lineRule="auto"/>
        <w:ind w:firstLine="709"/>
        <w:jc w:val="both"/>
        <w:rPr>
          <w:rFonts w:ascii="Times New Roman" w:eastAsia="Times New Roman" w:hAnsi="Times New Roman" w:cs="Times New Roman"/>
          <w:sz w:val="28"/>
          <w:szCs w:val="24"/>
        </w:rPr>
      </w:pPr>
      <w:r w:rsidRPr="00575FEA">
        <w:rPr>
          <w:rFonts w:ascii="Times New Roman" w:hAnsi="Times New Roman" w:cs="Times New Roman"/>
          <w:sz w:val="28"/>
          <w:szCs w:val="28"/>
        </w:rPr>
        <w:t xml:space="preserve">реконструкцию здания для размещения системы "ДДС-112 Приморского края", в том числе </w:t>
      </w:r>
      <w:r w:rsidR="00B72738">
        <w:rPr>
          <w:rFonts w:ascii="Times New Roman" w:hAnsi="Times New Roman" w:cs="Times New Roman"/>
          <w:sz w:val="28"/>
          <w:szCs w:val="28"/>
        </w:rPr>
        <w:t>проектно-изыскательские работы –</w:t>
      </w:r>
      <w:r w:rsidRPr="00575FEA">
        <w:rPr>
          <w:rFonts w:ascii="Times New Roman" w:hAnsi="Times New Roman" w:cs="Times New Roman"/>
          <w:sz w:val="28"/>
          <w:szCs w:val="28"/>
        </w:rPr>
        <w:t xml:space="preserve"> на 22,6</w:t>
      </w:r>
      <w:r w:rsidR="00B72738">
        <w:rPr>
          <w:rFonts w:ascii="Times New Roman" w:hAnsi="Times New Roman" w:cs="Times New Roman"/>
          <w:sz w:val="28"/>
          <w:szCs w:val="28"/>
        </w:rPr>
        <w:t> </w:t>
      </w:r>
      <w:r w:rsidRPr="00575FEA">
        <w:rPr>
          <w:rFonts w:ascii="Times New Roman" w:hAnsi="Times New Roman" w:cs="Times New Roman"/>
          <w:sz w:val="28"/>
          <w:szCs w:val="28"/>
        </w:rPr>
        <w:t xml:space="preserve">млн рублей, или в 4 раза, что составляет 30,0 млн рублей (в 2015 году </w:t>
      </w:r>
      <w:r w:rsidR="00B72738">
        <w:rPr>
          <w:rFonts w:ascii="Times New Roman" w:hAnsi="Times New Roman" w:cs="Times New Roman"/>
          <w:sz w:val="28"/>
          <w:szCs w:val="28"/>
        </w:rPr>
        <w:t>–</w:t>
      </w:r>
      <w:r w:rsidRPr="00575FEA">
        <w:rPr>
          <w:rFonts w:ascii="Times New Roman" w:hAnsi="Times New Roman" w:cs="Times New Roman"/>
          <w:sz w:val="28"/>
          <w:szCs w:val="28"/>
        </w:rPr>
        <w:t xml:space="preserve"> 7,4 млн рублей).</w:t>
      </w:r>
      <w:r w:rsidRPr="00575FEA">
        <w:rPr>
          <w:rFonts w:ascii="Times New Roman" w:eastAsia="Times New Roman" w:hAnsi="Times New Roman" w:cs="Times New Roman"/>
          <w:sz w:val="28"/>
          <w:szCs w:val="24"/>
        </w:rPr>
        <w:t xml:space="preserve"> По информации </w:t>
      </w:r>
      <w:r w:rsidRPr="00575FEA">
        <w:rPr>
          <w:rFonts w:ascii="Times New Roman" w:hAnsi="Times New Roman" w:cs="Times New Roman"/>
          <w:sz w:val="28"/>
          <w:szCs w:val="28"/>
        </w:rPr>
        <w:t>департамента градостроительства Приморского края</w:t>
      </w:r>
      <w:r w:rsidRPr="00575FEA">
        <w:rPr>
          <w:rFonts w:ascii="Times New Roman" w:eastAsia="Times New Roman" w:hAnsi="Times New Roman" w:cs="Times New Roman"/>
          <w:sz w:val="28"/>
          <w:szCs w:val="24"/>
        </w:rPr>
        <w:t xml:space="preserve"> средства на указанные цели предусмотрены  согласно необходимой потребности на 2016 год; </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противопожарную пропаганду по департаменту информационной политики Приморского края </w:t>
      </w:r>
      <w:r w:rsidR="00B72738">
        <w:rPr>
          <w:rFonts w:ascii="Times New Roman" w:hAnsi="Times New Roman" w:cs="Times New Roman"/>
          <w:sz w:val="28"/>
          <w:szCs w:val="28"/>
        </w:rPr>
        <w:t>–</w:t>
      </w:r>
      <w:r w:rsidRPr="00575FEA">
        <w:rPr>
          <w:rFonts w:ascii="Times New Roman" w:hAnsi="Times New Roman" w:cs="Times New Roman"/>
          <w:sz w:val="28"/>
          <w:szCs w:val="28"/>
        </w:rPr>
        <w:t xml:space="preserve"> на 0,3 млн рублей, или на 15,9 %, что составляет 2,2 млн рублей (в 2015 году </w:t>
      </w:r>
      <w:r w:rsidR="00B72738">
        <w:rPr>
          <w:rFonts w:ascii="Times New Roman" w:hAnsi="Times New Roman" w:cs="Times New Roman"/>
          <w:sz w:val="28"/>
          <w:szCs w:val="28"/>
        </w:rPr>
        <w:t>–</w:t>
      </w:r>
      <w:r w:rsidRPr="00575FEA">
        <w:rPr>
          <w:rFonts w:ascii="Times New Roman" w:hAnsi="Times New Roman" w:cs="Times New Roman"/>
          <w:sz w:val="28"/>
          <w:szCs w:val="28"/>
        </w:rPr>
        <w:t xml:space="preserve"> 1,9 млн рублей). По информации департамента информационной политики Приморского края увеличение расходов на 0,3 млн рублей предусмотрено  ГП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 при этом согласно действующей редакции ГП бюджетные назначения в размере 2,2 млн рублей на реализацию мероприятий по противопожарной пропаганде предусмотрены для департамента гражданской защиты Приморского края.</w:t>
      </w:r>
    </w:p>
    <w:p w:rsidR="00575FEA" w:rsidRPr="00575FEA" w:rsidRDefault="00575FEA" w:rsidP="00575FEA">
      <w:pPr>
        <w:spacing w:after="0" w:line="240" w:lineRule="auto"/>
        <w:ind w:firstLine="720"/>
        <w:jc w:val="both"/>
        <w:rPr>
          <w:rFonts w:ascii="Times New Roman" w:eastAsia="Times New Roman" w:hAnsi="Times New Roman" w:cs="Times New Roman"/>
          <w:b/>
          <w:i/>
          <w:sz w:val="28"/>
          <w:szCs w:val="28"/>
        </w:rPr>
      </w:pPr>
      <w:r w:rsidRPr="00575FEA">
        <w:rPr>
          <w:rFonts w:ascii="Times New Roman" w:eastAsia="Times New Roman" w:hAnsi="Times New Roman" w:cs="Times New Roman"/>
          <w:b/>
          <w:i/>
          <w:sz w:val="28"/>
          <w:szCs w:val="28"/>
        </w:rPr>
        <w:t>В 2016 году на уровне 2015 года предусмотрены расходы на:</w:t>
      </w:r>
    </w:p>
    <w:p w:rsidR="00575FEA" w:rsidRPr="00575FEA" w:rsidRDefault="00575FEA" w:rsidP="00575FEA">
      <w:pPr>
        <w:spacing w:after="0" w:line="240" w:lineRule="auto"/>
        <w:ind w:firstLine="720"/>
        <w:jc w:val="both"/>
        <w:rPr>
          <w:rFonts w:ascii="Times New Roman" w:eastAsia="Times New Roman" w:hAnsi="Times New Roman" w:cs="Times New Roman"/>
          <w:sz w:val="28"/>
          <w:szCs w:val="28"/>
        </w:rPr>
      </w:pPr>
      <w:r w:rsidRPr="00575FEA">
        <w:rPr>
          <w:rFonts w:ascii="Times New Roman" w:hAnsi="Times New Roman" w:cs="Times New Roman"/>
          <w:sz w:val="28"/>
          <w:szCs w:val="28"/>
        </w:rPr>
        <w:t>финансовый резерв для ликвидации чрезвычайных ситуаций в Приморском крае по департаменту гражданской защиты Приморского края в размере 8,0 млн рублей</w:t>
      </w:r>
      <w:r w:rsidRPr="00575FEA">
        <w:rPr>
          <w:rFonts w:ascii="Times New Roman" w:eastAsia="Times New Roman" w:hAnsi="Times New Roman" w:cs="Times New Roman"/>
          <w:sz w:val="28"/>
          <w:szCs w:val="28"/>
        </w:rPr>
        <w:t>;</w:t>
      </w:r>
    </w:p>
    <w:p w:rsidR="00575FEA" w:rsidRPr="00575FEA" w:rsidRDefault="00575FEA" w:rsidP="00575FEA">
      <w:pPr>
        <w:spacing w:after="0" w:line="240" w:lineRule="auto"/>
        <w:ind w:firstLine="720"/>
        <w:jc w:val="both"/>
        <w:rPr>
          <w:rFonts w:ascii="Times New Roman" w:eastAsia="Times New Roman" w:hAnsi="Times New Roman" w:cs="Times New Roman"/>
          <w:sz w:val="28"/>
          <w:szCs w:val="28"/>
        </w:rPr>
      </w:pPr>
      <w:r w:rsidRPr="00575FEA">
        <w:rPr>
          <w:rFonts w:ascii="Times New Roman" w:eastAsia="Times New Roman" w:hAnsi="Times New Roman" w:cs="Times New Roman"/>
          <w:sz w:val="28"/>
          <w:szCs w:val="28"/>
        </w:rPr>
        <w:t>личное страхование добровольных пожарных Приморского края – 0,3 млн рублей.</w:t>
      </w:r>
    </w:p>
    <w:p w:rsidR="00176185" w:rsidRPr="00EA4F51" w:rsidRDefault="00176185" w:rsidP="00176185">
      <w:pPr>
        <w:spacing w:after="0" w:line="240" w:lineRule="auto"/>
        <w:ind w:firstLine="709"/>
        <w:jc w:val="both"/>
        <w:rPr>
          <w:rFonts w:ascii="Times New Roman" w:eastAsia="Times New Roman" w:hAnsi="Times New Roman" w:cs="Times New Roman"/>
          <w:b/>
          <w:i/>
          <w:sz w:val="28"/>
          <w:szCs w:val="28"/>
        </w:rPr>
      </w:pPr>
      <w:r w:rsidRPr="00EA4F51">
        <w:rPr>
          <w:rFonts w:ascii="Times New Roman" w:eastAsia="Times New Roman" w:hAnsi="Times New Roman" w:cs="Times New Roman"/>
          <w:b/>
          <w:i/>
          <w:sz w:val="28"/>
          <w:szCs w:val="28"/>
        </w:rPr>
        <w:t>Запланированы новые расходы на:</w:t>
      </w:r>
    </w:p>
    <w:p w:rsidR="00176185" w:rsidRPr="00EA4F51" w:rsidRDefault="00176185" w:rsidP="00176185">
      <w:pPr>
        <w:spacing w:after="0" w:line="240" w:lineRule="auto"/>
        <w:ind w:firstLine="709"/>
        <w:jc w:val="both"/>
        <w:rPr>
          <w:rFonts w:ascii="Times New Roman" w:hAnsi="Times New Roman" w:cs="Times New Roman"/>
          <w:sz w:val="28"/>
          <w:szCs w:val="28"/>
        </w:rPr>
      </w:pPr>
      <w:r w:rsidRPr="00900481">
        <w:rPr>
          <w:rFonts w:ascii="Times New Roman" w:hAnsi="Times New Roman" w:cs="Times New Roman"/>
          <w:sz w:val="28"/>
          <w:szCs w:val="28"/>
        </w:rPr>
        <w:t>дооборудование и оснащение химико-радиометрической лаборатории (ХРЛ) Приморского края в объеме 5,0 млн рублей. Контрольно-счетной палатой в рамках проверки установлено, что ХРЛ на территории Приморского края отсутствует, минимально возможная стоимость передвижной ХРЛ на базе автомобиля с повышенной проходимостью, оборудованной современной аппаратурой для ведения радиационной обстановки и оборудованием для проведения лабораторных испытаний средств индивидуальной защиты</w:t>
      </w:r>
      <w:r w:rsidR="00D17917">
        <w:rPr>
          <w:rFonts w:ascii="Times New Roman" w:hAnsi="Times New Roman" w:cs="Times New Roman"/>
          <w:sz w:val="28"/>
          <w:szCs w:val="28"/>
        </w:rPr>
        <w:t>,</w:t>
      </w:r>
      <w:r w:rsidRPr="00900481">
        <w:rPr>
          <w:rFonts w:ascii="Times New Roman" w:hAnsi="Times New Roman" w:cs="Times New Roman"/>
          <w:sz w:val="28"/>
          <w:szCs w:val="28"/>
        </w:rPr>
        <w:t xml:space="preserve"> составляет 12,5 млн рублей;</w:t>
      </w:r>
      <w:r w:rsidRPr="00EA4F51">
        <w:rPr>
          <w:rFonts w:ascii="Times New Roman" w:hAnsi="Times New Roman" w:cs="Times New Roman"/>
          <w:sz w:val="28"/>
          <w:szCs w:val="28"/>
        </w:rPr>
        <w:t xml:space="preserve"> </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модернизацию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 – 31,5 млн рублей. Средства предусмотрены в рамках протокола </w:t>
      </w:r>
      <w:r w:rsidR="00D17917">
        <w:rPr>
          <w:rFonts w:ascii="Times New Roman" w:hAnsi="Times New Roman" w:cs="Times New Roman"/>
          <w:sz w:val="28"/>
          <w:szCs w:val="28"/>
        </w:rPr>
        <w:t>"</w:t>
      </w:r>
      <w:r w:rsidRPr="00575FEA">
        <w:rPr>
          <w:rFonts w:ascii="Times New Roman" w:hAnsi="Times New Roman" w:cs="Times New Roman"/>
          <w:sz w:val="28"/>
          <w:szCs w:val="28"/>
        </w:rPr>
        <w:t>О реализации мероприятий, направленных на повышение безопасности жизнедеятельности Приморского края на период 2015-2017 годы</w:t>
      </w:r>
      <w:r w:rsidR="00D17917">
        <w:rPr>
          <w:rFonts w:ascii="Times New Roman" w:hAnsi="Times New Roman" w:cs="Times New Roman"/>
          <w:sz w:val="28"/>
          <w:szCs w:val="28"/>
        </w:rPr>
        <w:t>"</w:t>
      </w:r>
      <w:r w:rsidRPr="00575FEA">
        <w:rPr>
          <w:rFonts w:ascii="Times New Roman" w:hAnsi="Times New Roman" w:cs="Times New Roman"/>
          <w:sz w:val="28"/>
          <w:szCs w:val="28"/>
        </w:rPr>
        <w:t>, подписанного МЧС России и Администрацией Приморского края.</w:t>
      </w:r>
    </w:p>
    <w:p w:rsidR="00575FEA" w:rsidRPr="00575FEA" w:rsidRDefault="00575FEA" w:rsidP="00575FEA">
      <w:pPr>
        <w:spacing w:after="0" w:line="240" w:lineRule="auto"/>
        <w:ind w:firstLine="709"/>
        <w:jc w:val="both"/>
        <w:rPr>
          <w:rFonts w:ascii="Times New Roman" w:eastAsia="Times New Roman" w:hAnsi="Times New Roman" w:cs="Times New Roman"/>
          <w:b/>
          <w:sz w:val="28"/>
          <w:szCs w:val="28"/>
        </w:rPr>
      </w:pPr>
      <w:r w:rsidRPr="00575FEA">
        <w:rPr>
          <w:rFonts w:ascii="Times New Roman" w:eastAsia="Calibri" w:hAnsi="Times New Roman" w:cs="Times New Roman"/>
          <w:b/>
          <w:i/>
          <w:sz w:val="28"/>
          <w:szCs w:val="28"/>
        </w:rPr>
        <w:t>Н</w:t>
      </w:r>
      <w:r w:rsidRPr="00575FEA">
        <w:rPr>
          <w:rFonts w:ascii="Times New Roman" w:eastAsia="Times New Roman" w:hAnsi="Times New Roman" w:cs="Times New Roman"/>
          <w:b/>
          <w:i/>
          <w:sz w:val="28"/>
          <w:szCs w:val="28"/>
        </w:rPr>
        <w:t xml:space="preserve">е предусмотрены на 2016 год по сравнению с 2015 годом бюджетные ассигнования </w:t>
      </w:r>
      <w:r w:rsidRPr="00575FEA">
        <w:rPr>
          <w:rFonts w:ascii="Times New Roman" w:eastAsia="Times New Roman" w:hAnsi="Times New Roman" w:cs="Times New Roman"/>
          <w:b/>
          <w:sz w:val="28"/>
          <w:szCs w:val="28"/>
        </w:rPr>
        <w:t>на:</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проектирование, проектно-изыскательские работы объектов краевых государственных казенных учреждений противопожарной службы Приморского края (в 2015 году </w:t>
      </w:r>
      <w:r w:rsidR="00D17917">
        <w:rPr>
          <w:rFonts w:ascii="Times New Roman" w:hAnsi="Times New Roman" w:cs="Times New Roman"/>
          <w:sz w:val="28"/>
          <w:szCs w:val="28"/>
        </w:rPr>
        <w:t>–</w:t>
      </w:r>
      <w:r w:rsidRPr="00575FEA">
        <w:rPr>
          <w:rFonts w:ascii="Times New Roman" w:hAnsi="Times New Roman" w:cs="Times New Roman"/>
          <w:sz w:val="28"/>
          <w:szCs w:val="28"/>
        </w:rPr>
        <w:t xml:space="preserve"> 0,9 млн рублей);</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 (в 2015 году </w:t>
      </w:r>
      <w:r w:rsidR="00D17917">
        <w:rPr>
          <w:rFonts w:ascii="Times New Roman" w:hAnsi="Times New Roman" w:cs="Times New Roman"/>
          <w:sz w:val="28"/>
          <w:szCs w:val="28"/>
        </w:rPr>
        <w:t>–</w:t>
      </w:r>
      <w:r w:rsidRPr="00575FEA">
        <w:rPr>
          <w:rFonts w:ascii="Times New Roman" w:hAnsi="Times New Roman" w:cs="Times New Roman"/>
          <w:sz w:val="28"/>
          <w:szCs w:val="28"/>
        </w:rPr>
        <w:t xml:space="preserve"> 2,3 млн рублей);</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строительство объекта пожарной охраны на 4 выезда в п. Анучино Приморского края (в 2015 году </w:t>
      </w:r>
      <w:r w:rsidR="00D17917">
        <w:rPr>
          <w:rFonts w:ascii="Times New Roman" w:hAnsi="Times New Roman" w:cs="Times New Roman"/>
          <w:sz w:val="28"/>
          <w:szCs w:val="28"/>
        </w:rPr>
        <w:t>–</w:t>
      </w:r>
      <w:r w:rsidRPr="00575FEA">
        <w:rPr>
          <w:rFonts w:ascii="Times New Roman" w:hAnsi="Times New Roman" w:cs="Times New Roman"/>
          <w:sz w:val="28"/>
          <w:szCs w:val="28"/>
        </w:rPr>
        <w:t xml:space="preserve"> 0,8 млн рублей);</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строительство объекта пожарной охраны на 2 выезда в с. Малиново Приморского края (в 2015 году </w:t>
      </w:r>
      <w:r w:rsidR="00D17917">
        <w:rPr>
          <w:rFonts w:ascii="Times New Roman" w:hAnsi="Times New Roman" w:cs="Times New Roman"/>
          <w:sz w:val="28"/>
          <w:szCs w:val="28"/>
        </w:rPr>
        <w:t>–</w:t>
      </w:r>
      <w:r w:rsidRPr="00575FEA">
        <w:rPr>
          <w:rFonts w:ascii="Times New Roman" w:hAnsi="Times New Roman" w:cs="Times New Roman"/>
          <w:sz w:val="28"/>
          <w:szCs w:val="28"/>
        </w:rPr>
        <w:t xml:space="preserve"> 0,9 млн рублей);</w:t>
      </w:r>
    </w:p>
    <w:p w:rsidR="00575FEA" w:rsidRPr="00575FEA" w:rsidRDefault="00575FEA" w:rsidP="00575FEA">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строительство объекта пожарной охраны на 2 выезда в с.</w:t>
      </w:r>
      <w:r w:rsidR="00D17917">
        <w:rPr>
          <w:rFonts w:ascii="Times New Roman" w:hAnsi="Times New Roman" w:cs="Times New Roman"/>
          <w:sz w:val="28"/>
          <w:szCs w:val="28"/>
        </w:rPr>
        <w:t> </w:t>
      </w:r>
      <w:r w:rsidRPr="00575FEA">
        <w:rPr>
          <w:rFonts w:ascii="Times New Roman" w:hAnsi="Times New Roman" w:cs="Times New Roman"/>
          <w:sz w:val="28"/>
          <w:szCs w:val="28"/>
        </w:rPr>
        <w:t xml:space="preserve">Новогеоргиевка Приморского края (в 2015 году </w:t>
      </w:r>
      <w:r w:rsidR="00D17917">
        <w:rPr>
          <w:rFonts w:ascii="Times New Roman" w:hAnsi="Times New Roman" w:cs="Times New Roman"/>
          <w:sz w:val="28"/>
          <w:szCs w:val="28"/>
        </w:rPr>
        <w:t>–</w:t>
      </w:r>
      <w:r w:rsidRPr="00575FEA">
        <w:rPr>
          <w:rFonts w:ascii="Times New Roman" w:hAnsi="Times New Roman" w:cs="Times New Roman"/>
          <w:sz w:val="28"/>
          <w:szCs w:val="28"/>
        </w:rPr>
        <w:t xml:space="preserve"> 0,05 млн рублей).</w:t>
      </w:r>
    </w:p>
    <w:p w:rsidR="00575FEA" w:rsidRPr="00575FEA" w:rsidRDefault="00575FEA" w:rsidP="00575FEA">
      <w:pPr>
        <w:widowControl w:val="0"/>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По всем указанным мероприятиям бюджетные средства за 9 месяцев 2015 года не направлялись. Причины неосвоения департаментом градостроительства Приморского края в представленных материалах об исполнении краевого бюджета за 9 месяцев 2015 года отсутствуют.</w:t>
      </w:r>
    </w:p>
    <w:p w:rsidR="00F71567" w:rsidRDefault="00F7156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575FEA" w:rsidRPr="004201DA" w:rsidRDefault="00575FEA" w:rsidP="006302CC">
      <w:pPr>
        <w:spacing w:after="0" w:line="240" w:lineRule="auto"/>
        <w:ind w:firstLine="720"/>
        <w:jc w:val="both"/>
        <w:rPr>
          <w:rFonts w:ascii="Times New Roman" w:eastAsia="Times New Roman" w:hAnsi="Times New Roman" w:cs="Times New Roman"/>
          <w:b/>
          <w:sz w:val="28"/>
          <w:szCs w:val="28"/>
        </w:rPr>
      </w:pPr>
    </w:p>
    <w:p w:rsidR="00C45BB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 xml:space="preserve">5.15.8. Государственная программа </w:t>
      </w:r>
      <w:r w:rsidR="0007784A"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Охрана окружающей среды Приморского края</w:t>
      </w:r>
      <w:r w:rsidR="006B39BD"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 xml:space="preserve"> на 2013-20</w:t>
      </w:r>
      <w:r w:rsidR="00E70E07">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Ответственным исполнителем ГП является департамент природных ресурсов и охраны окружающей среды Приморского края, соисполнители ГП</w:t>
      </w:r>
      <w:r w:rsidR="00D17917">
        <w:rPr>
          <w:rFonts w:ascii="Times New Roman" w:hAnsi="Times New Roman" w:cs="Times New Roman"/>
          <w:sz w:val="28"/>
          <w:szCs w:val="28"/>
        </w:rPr>
        <w:t> </w:t>
      </w:r>
      <w:r w:rsidRPr="004201DA">
        <w:rPr>
          <w:rFonts w:ascii="Times New Roman" w:hAnsi="Times New Roman" w:cs="Times New Roman"/>
          <w:sz w:val="28"/>
          <w:szCs w:val="28"/>
        </w:rPr>
        <w:t>– департамент по охране, контролю и регулированию использования объектов животного мира Приморского края, департамент градостроительства Приморского края, департамент сельского хозяйства и продовольствия Приморского края.</w:t>
      </w:r>
    </w:p>
    <w:p w:rsidR="00D656FE" w:rsidRPr="004201DA" w:rsidRDefault="00D656FE" w:rsidP="00D656FE">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221,7 млн рублей, из них за счет средств федерального бюджета – 46,0 млн рублей, краевого бюджета – 175,7 млн рублей. </w:t>
      </w:r>
      <w:r w:rsidRPr="004201DA">
        <w:rPr>
          <w:rFonts w:ascii="Times New Roman" w:eastAsia="Calibri" w:hAnsi="Times New Roman" w:cs="Times New Roman"/>
          <w:sz w:val="28"/>
          <w:szCs w:val="28"/>
        </w:rPr>
        <w:t xml:space="preserve">Планируемый объем расходов </w:t>
      </w:r>
      <w:r w:rsidRPr="004201DA">
        <w:rPr>
          <w:rFonts w:ascii="Times New Roman" w:hAnsi="Times New Roman" w:cs="Times New Roman"/>
          <w:sz w:val="28"/>
          <w:szCs w:val="28"/>
        </w:rPr>
        <w:t>выше уровня 2015 года на 3,8 %, или на 8,2 млн рублей  (213,5 млн рублей).</w:t>
      </w:r>
    </w:p>
    <w:p w:rsidR="00D656FE" w:rsidRPr="004201DA" w:rsidRDefault="00D656FE" w:rsidP="00D656F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Доля ассигнований на реализацию ГП в общем объеме расходов краевого бюджета составляет 0,3 % (в 2015 году – 0,2 %). </w:t>
      </w: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 xml:space="preserve">Расходы краевого бюджета на исполнение мероприятий ГП в 2016 году предусмотрены по департаменту природных ресурсов и охраны окружающей среды Приморского края (110,2 млн рублей), департаменту градостроительства Приморского края (62,5 млн рублей), департаменту по охране, контролю и регулированию использования объектов животного мира Приморского края (49,0 млн рублей). </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D17917" w:rsidRDefault="00D17917" w:rsidP="00D17917">
      <w:pPr>
        <w:spacing w:after="0" w:line="240" w:lineRule="auto"/>
        <w:ind w:left="7079" w:firstLine="709"/>
        <w:jc w:val="right"/>
        <w:rPr>
          <w:rFonts w:ascii="Times New Roman" w:hAnsi="Times New Roman" w:cs="Times New Roman"/>
          <w:sz w:val="24"/>
          <w:szCs w:val="24"/>
        </w:rPr>
      </w:pPr>
      <w:r>
        <w:rPr>
          <w:rFonts w:ascii="Times New Roman" w:hAnsi="Times New Roman" w:cs="Times New Roman"/>
          <w:sz w:val="24"/>
          <w:szCs w:val="24"/>
        </w:rPr>
        <w:t>Таблица 45</w:t>
      </w:r>
    </w:p>
    <w:p w:rsidR="00D656FE" w:rsidRPr="004201DA" w:rsidRDefault="00D656FE" w:rsidP="00D17917">
      <w:pPr>
        <w:spacing w:after="0" w:line="240" w:lineRule="auto"/>
        <w:ind w:left="7079" w:firstLine="709"/>
        <w:jc w:val="right"/>
        <w:rPr>
          <w:rFonts w:ascii="Times New Roman" w:hAnsi="Times New Roman" w:cs="Times New Roman"/>
          <w:sz w:val="24"/>
          <w:szCs w:val="24"/>
        </w:rPr>
      </w:pPr>
      <w:r w:rsidRPr="004201DA">
        <w:rPr>
          <w:rFonts w:ascii="Times New Roman" w:hAnsi="Times New Roman" w:cs="Times New Roman"/>
          <w:sz w:val="24"/>
          <w:szCs w:val="24"/>
        </w:rPr>
        <w:t xml:space="preserve">(млн рублей) </w:t>
      </w:r>
    </w:p>
    <w:tbl>
      <w:tblPr>
        <w:tblW w:w="9229" w:type="dxa"/>
        <w:tblInd w:w="93" w:type="dxa"/>
        <w:tblLayout w:type="fixed"/>
        <w:tblLook w:val="04A0" w:firstRow="1" w:lastRow="0" w:firstColumn="1" w:lastColumn="0" w:noHBand="0" w:noVBand="1"/>
      </w:tblPr>
      <w:tblGrid>
        <w:gridCol w:w="4693"/>
        <w:gridCol w:w="1539"/>
        <w:gridCol w:w="1296"/>
        <w:gridCol w:w="959"/>
        <w:gridCol w:w="742"/>
      </w:tblGrid>
      <w:tr w:rsidR="00D656FE" w:rsidRPr="004201DA" w:rsidTr="00D656FE">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Темпы роста (снижения) расходов</w:t>
            </w:r>
          </w:p>
        </w:tc>
      </w:tr>
      <w:tr w:rsidR="00D656FE" w:rsidRPr="004201DA" w:rsidTr="00D656FE">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D656FE">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D656FE">
        <w:trPr>
          <w:trHeight w:val="63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95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742" w:type="dxa"/>
            <w:tcBorders>
              <w:top w:val="nil"/>
              <w:left w:val="nil"/>
              <w:bottom w:val="single" w:sz="4" w:space="0" w:color="auto"/>
              <w:right w:val="single" w:sz="4" w:space="0" w:color="auto"/>
            </w:tcBorders>
            <w:shd w:val="clear" w:color="auto" w:fill="auto"/>
            <w:noWrap/>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w:t>
            </w:r>
          </w:p>
        </w:tc>
      </w:tr>
      <w:tr w:rsidR="00D656FE" w:rsidRPr="004201DA" w:rsidTr="00D656FE">
        <w:trPr>
          <w:trHeight w:val="51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ГП "Охрана окружающей среды Приморского края"</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213,5</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221,7</w:t>
            </w:r>
          </w:p>
        </w:tc>
        <w:tc>
          <w:tcPr>
            <w:tcW w:w="95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8,2</w:t>
            </w:r>
          </w:p>
        </w:tc>
        <w:tc>
          <w:tcPr>
            <w:tcW w:w="74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103,8</w:t>
            </w:r>
          </w:p>
        </w:tc>
      </w:tr>
      <w:tr w:rsidR="00D656FE" w:rsidRPr="004201DA" w:rsidTr="00D656FE">
        <w:trPr>
          <w:trHeight w:val="629"/>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"Обращение с твердыми бытовыми и промышленными отходами в Приморском крае"</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0,1</w:t>
            </w:r>
          </w:p>
        </w:tc>
        <w:tc>
          <w:tcPr>
            <w:tcW w:w="95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0,1</w:t>
            </w:r>
          </w:p>
        </w:tc>
        <w:tc>
          <w:tcPr>
            <w:tcW w:w="74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r w:rsidR="00D656FE" w:rsidRPr="004201DA" w:rsidTr="00D656FE">
        <w:trPr>
          <w:trHeight w:val="553"/>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"Развитие водохозяйственного комплекса Приморского края"</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107,1</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144,3</w:t>
            </w:r>
          </w:p>
        </w:tc>
        <w:tc>
          <w:tcPr>
            <w:tcW w:w="95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37,2</w:t>
            </w:r>
          </w:p>
        </w:tc>
        <w:tc>
          <w:tcPr>
            <w:tcW w:w="74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134,7</w:t>
            </w:r>
          </w:p>
        </w:tc>
      </w:tr>
      <w:tr w:rsidR="00D656FE" w:rsidRPr="004201DA" w:rsidTr="00D656FE">
        <w:trPr>
          <w:trHeight w:val="51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"Биологическое разнообразие Приморского края"</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25,7</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49,7</w:t>
            </w:r>
          </w:p>
        </w:tc>
        <w:tc>
          <w:tcPr>
            <w:tcW w:w="95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24,0</w:t>
            </w:r>
          </w:p>
        </w:tc>
        <w:tc>
          <w:tcPr>
            <w:tcW w:w="74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193,4</w:t>
            </w:r>
          </w:p>
        </w:tc>
      </w:tr>
      <w:tr w:rsidR="00D656FE" w:rsidRPr="004201DA" w:rsidTr="00D656FE">
        <w:trPr>
          <w:trHeight w:val="611"/>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"Обеспечение реализации государственной программы"</w:t>
            </w:r>
          </w:p>
        </w:tc>
        <w:tc>
          <w:tcPr>
            <w:tcW w:w="153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80,7</w:t>
            </w:r>
          </w:p>
        </w:tc>
        <w:tc>
          <w:tcPr>
            <w:tcW w:w="1296"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27,6</w:t>
            </w:r>
          </w:p>
        </w:tc>
        <w:tc>
          <w:tcPr>
            <w:tcW w:w="959"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-53,1</w:t>
            </w:r>
          </w:p>
        </w:tc>
        <w:tc>
          <w:tcPr>
            <w:tcW w:w="742" w:type="dxa"/>
            <w:tcBorders>
              <w:top w:val="nil"/>
              <w:left w:val="nil"/>
              <w:bottom w:val="single" w:sz="4" w:space="0" w:color="auto"/>
              <w:right w:val="single" w:sz="4" w:space="0" w:color="auto"/>
            </w:tcBorders>
            <w:shd w:val="clear" w:color="auto" w:fill="auto"/>
            <w:vAlign w:val="center"/>
            <w:hideMark/>
          </w:tcPr>
          <w:p w:rsidR="00D656FE" w:rsidRPr="004201DA" w:rsidRDefault="00D656FE" w:rsidP="00D656FE">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34,2</w:t>
            </w:r>
          </w:p>
        </w:tc>
      </w:tr>
    </w:tbl>
    <w:p w:rsidR="00D656FE" w:rsidRPr="004201DA" w:rsidRDefault="00D656FE" w:rsidP="00D656F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D656FE" w:rsidRPr="004201DA" w:rsidRDefault="00D656FE" w:rsidP="00D656FE">
      <w:pPr>
        <w:autoSpaceDE w:val="0"/>
        <w:autoSpaceDN w:val="0"/>
        <w:adjustRightInd w:val="0"/>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Темп роста (снижения) расходов</w:t>
      </w:r>
      <w:r w:rsidR="00F24FC1" w:rsidRPr="004201DA">
        <w:rPr>
          <w:rFonts w:ascii="Times New Roman" w:hAnsi="Times New Roman" w:cs="Times New Roman"/>
          <w:sz w:val="28"/>
          <w:szCs w:val="28"/>
        </w:rPr>
        <w:t xml:space="preserve"> в разрезе подпрограмм ГП</w:t>
      </w:r>
      <w:r w:rsidRPr="004201DA">
        <w:rPr>
          <w:rFonts w:ascii="Times New Roman" w:hAnsi="Times New Roman" w:cs="Times New Roman"/>
          <w:sz w:val="28"/>
          <w:szCs w:val="28"/>
        </w:rPr>
        <w:t xml:space="preserve">, предусмотренных законопроектом на 2016 год к уровню текущего года, обусловлен тем, что законопроектом на плановый период представлен ряд перемещений мероприятий в рамках ГП. </w:t>
      </w:r>
    </w:p>
    <w:p w:rsidR="00D656FE" w:rsidRPr="004201DA" w:rsidRDefault="00D656FE" w:rsidP="00D656FE">
      <w:pPr>
        <w:autoSpaceDE w:val="0"/>
        <w:autoSpaceDN w:val="0"/>
        <w:adjustRightInd w:val="0"/>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Так, отдельные мероприятия, предусмотренные действующей редакцией ГП</w:t>
      </w:r>
      <w:r w:rsidRPr="004201DA">
        <w:rPr>
          <w:rFonts w:ascii="Times New Roman" w:hAnsi="Times New Roman" w:cs="Times New Roman"/>
          <w:sz w:val="28"/>
          <w:szCs w:val="28"/>
          <w:vertAlign w:val="superscript"/>
        </w:rPr>
        <w:footnoteReference w:id="30"/>
      </w:r>
      <w:r w:rsidRPr="004201DA">
        <w:rPr>
          <w:rFonts w:ascii="Times New Roman" w:hAnsi="Times New Roman" w:cs="Times New Roman"/>
          <w:sz w:val="28"/>
          <w:szCs w:val="28"/>
        </w:rPr>
        <w:t xml:space="preserve"> в позиции " Подпрограмма № 4 "Обеспечение реализации государственной программы", в соответствии с законопроектом в 2016 году в общей сумме 52,6 млн рублей перемещены в подпрограммы "Развитие водохозяйственного комплекса Приморского края" в размере 29,3</w:t>
      </w:r>
      <w:r w:rsidR="00682039">
        <w:rPr>
          <w:rFonts w:ascii="Times New Roman" w:hAnsi="Times New Roman" w:cs="Times New Roman"/>
          <w:sz w:val="28"/>
          <w:szCs w:val="28"/>
        </w:rPr>
        <w:t> </w:t>
      </w:r>
      <w:r w:rsidRPr="004201DA">
        <w:rPr>
          <w:rFonts w:ascii="Times New Roman" w:hAnsi="Times New Roman" w:cs="Times New Roman"/>
          <w:sz w:val="28"/>
          <w:szCs w:val="28"/>
        </w:rPr>
        <w:t>млн рублей,  "Биологическое разнообразие Приморского края" – 23,3</w:t>
      </w:r>
      <w:r w:rsidR="00682039">
        <w:rPr>
          <w:rFonts w:ascii="Times New Roman" w:hAnsi="Times New Roman" w:cs="Times New Roman"/>
          <w:sz w:val="28"/>
          <w:szCs w:val="28"/>
        </w:rPr>
        <w:t> </w:t>
      </w:r>
      <w:r w:rsidRPr="004201DA">
        <w:rPr>
          <w:rFonts w:ascii="Times New Roman" w:hAnsi="Times New Roman" w:cs="Times New Roman"/>
          <w:sz w:val="28"/>
          <w:szCs w:val="28"/>
        </w:rPr>
        <w:t xml:space="preserve">млн рублей. </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Times New Roman" w:hAnsi="Times New Roman" w:cs="Times New Roman"/>
          <w:b/>
          <w:i/>
          <w:sz w:val="28"/>
          <w:szCs w:val="24"/>
        </w:rPr>
        <w:t>С уменьшением к уровню 2015 года запланированы расходы за счет средств:</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на осуществление отдельных полномочий в области водных отношений – на 0,3 млн рублей, или на 1,1 % (2015 год – 28,6</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2016 год – 28,3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 – на 0,4</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или на 2,5 % (2015 год – 17,7 млн рублей, 2016 год – 17,3</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 xml:space="preserve">краевого бюджета </w:t>
      </w:r>
      <w:r w:rsidRPr="004201DA">
        <w:rPr>
          <w:rFonts w:ascii="Times New Roman" w:eastAsia="Times New Roman" w:hAnsi="Times New Roman" w:cs="Times New Roman"/>
          <w:sz w:val="28"/>
          <w:szCs w:val="24"/>
        </w:rPr>
        <w:t>на:</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 </w:t>
      </w:r>
      <w:r w:rsidR="006C19A1">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на 51,5 млн рублей, или на 66,9 %, что составляет 25,6 млн рублей (в 2015 году – 77,1 млн рублей). По информации департамента </w:t>
      </w:r>
      <w:r w:rsidRPr="004201DA">
        <w:rPr>
          <w:rFonts w:ascii="Times New Roman" w:hAnsi="Times New Roman" w:cs="Times New Roman"/>
          <w:sz w:val="28"/>
          <w:szCs w:val="28"/>
        </w:rPr>
        <w:t>природных ресурсов и охраны окружающей среды Приморского края в 2016 году планируется завершение разработки проекта "Защита от наводнений с. Милоградово Ольгинского муниципального района" с учетом проведенных подготовительных работ (21,4 млн рублей) и затрат на прохождение экспертизы (4,2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руководство и управление в сфере установленных функций органов государственной власти Приморского края по департаменту природных ресурсов и охраны окружающей среды Приморского края – на 1,4</w:t>
      </w:r>
      <w:r w:rsidR="00682039">
        <w:rPr>
          <w:rFonts w:ascii="Times New Roman" w:hAnsi="Times New Roman" w:cs="Times New Roman"/>
          <w:sz w:val="28"/>
          <w:szCs w:val="28"/>
        </w:rPr>
        <w:t> </w:t>
      </w:r>
      <w:r w:rsidRPr="004201DA">
        <w:rPr>
          <w:rFonts w:ascii="Times New Roman" w:hAnsi="Times New Roman" w:cs="Times New Roman"/>
          <w:sz w:val="28"/>
          <w:szCs w:val="28"/>
        </w:rPr>
        <w:t>млн рублей, или на 5,9 %, что составляет 23,0 млн рублей (в 2015 году – 24,4 млн рублей) за счет сокращения штатной численности департамента и уменьшения расходов на его содержание.</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b/>
          <w:i/>
          <w:sz w:val="28"/>
          <w:szCs w:val="24"/>
        </w:rPr>
        <w:t>Практически на уровне 2015 года</w:t>
      </w:r>
      <w:r w:rsidRPr="004201DA">
        <w:rPr>
          <w:rFonts w:ascii="Times New Roman" w:eastAsia="Times New Roman" w:hAnsi="Times New Roman" w:cs="Times New Roman"/>
          <w:sz w:val="28"/>
          <w:szCs w:val="24"/>
        </w:rPr>
        <w:t xml:space="preserve"> за счет средств </w:t>
      </w: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предусмотрены бюджетные ассигнования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24.04.1995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в сумме 0,2 млн рублей; в соответствии с частью 1 статьи 33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 – 0,2</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Средства </w:t>
      </w:r>
      <w:r w:rsidRPr="004201DA">
        <w:rPr>
          <w:rFonts w:ascii="Times New Roman" w:eastAsia="Times New Roman" w:hAnsi="Times New Roman" w:cs="Times New Roman"/>
          <w:i/>
          <w:sz w:val="28"/>
          <w:szCs w:val="24"/>
        </w:rPr>
        <w:t>краевого бюджета</w:t>
      </w:r>
      <w:r w:rsidRPr="004201DA">
        <w:rPr>
          <w:rFonts w:ascii="Times New Roman" w:eastAsia="Times New Roman" w:hAnsi="Times New Roman" w:cs="Times New Roman"/>
          <w:sz w:val="28"/>
          <w:szCs w:val="24"/>
        </w:rPr>
        <w:t xml:space="preserve"> на обеспечение деятельности (оказание услуг, выполнение работ) краевого государственного бюджетного учреждения "Дирекция по охране объектов животного мира и особо охраняемых природных территорий" запланированы в размере 25,3</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что соответствует объему бюджетных ассигнований, предусмотренных в текущем году на данные цели.</w:t>
      </w:r>
    </w:p>
    <w:p w:rsidR="00D656FE" w:rsidRPr="004201DA" w:rsidRDefault="00D656FE" w:rsidP="00D656FE">
      <w:pPr>
        <w:spacing w:after="0" w:line="240" w:lineRule="auto"/>
        <w:ind w:firstLine="709"/>
        <w:jc w:val="both"/>
        <w:rPr>
          <w:rFonts w:ascii="Times New Roman" w:hAnsi="Times New Roman" w:cs="Times New Roman"/>
          <w:b/>
          <w:sz w:val="28"/>
          <w:szCs w:val="28"/>
        </w:rPr>
      </w:pPr>
      <w:r w:rsidRPr="004201DA">
        <w:rPr>
          <w:rFonts w:ascii="Times New Roman" w:eastAsia="Times New Roman" w:hAnsi="Times New Roman" w:cs="Times New Roman"/>
          <w:sz w:val="28"/>
          <w:szCs w:val="24"/>
        </w:rPr>
        <w:t xml:space="preserve"> </w:t>
      </w:r>
      <w:r w:rsidRPr="004201DA">
        <w:rPr>
          <w:rFonts w:ascii="Times New Roman" w:hAnsi="Times New Roman" w:cs="Times New Roman"/>
          <w:b/>
          <w:i/>
          <w:sz w:val="28"/>
          <w:szCs w:val="28"/>
        </w:rPr>
        <w:t>С увеличением к уровню 2015 года планируются расходы на</w:t>
      </w:r>
      <w:r w:rsidRPr="004201DA">
        <w:rPr>
          <w:rFonts w:ascii="Times New Roman" w:hAnsi="Times New Roman" w:cs="Times New Roman"/>
          <w:b/>
          <w:sz w:val="28"/>
          <w:szCs w:val="28"/>
        </w:rPr>
        <w:t>:</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4"/>
        </w:rPr>
        <w:t>реконструкцию объекта "Водохранилище 27 Ключ" в Дальнегорском городском округе – на 32,5 млн рублей, или в 2,1 раза (2015 год – 30,0</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xml:space="preserve">млн рублей, 2016 год – 62,5 млн рублей).   </w:t>
      </w:r>
      <w:r w:rsidRPr="004201DA">
        <w:rPr>
          <w:rFonts w:ascii="Times New Roman" w:eastAsia="Times New Roman" w:hAnsi="Times New Roman" w:cs="Times New Roman"/>
          <w:iCs/>
          <w:color w:val="000000"/>
          <w:sz w:val="28"/>
          <w:szCs w:val="28"/>
        </w:rPr>
        <w:t xml:space="preserve">Следует отметить, что </w:t>
      </w:r>
      <w:r w:rsidRPr="004201DA">
        <w:rPr>
          <w:rFonts w:ascii="Times New Roman" w:eastAsia="Times New Roman" w:hAnsi="Times New Roman" w:cs="Times New Roman"/>
          <w:sz w:val="28"/>
          <w:szCs w:val="28"/>
        </w:rPr>
        <w:t>в период составления заключения законопроектом о внесении изменений в краевой бюджет на 2015 год бюджетные ассигнования на указанные цели исключены в полном объеме. Кроме того, обращаем внимание на необходимость внесения изменений в ГП, так как в настоящее время реализация данного мероприятия в действующей редакции ГП на 2016 год не предусмотрена;</w:t>
      </w:r>
    </w:p>
    <w:p w:rsidR="00D656FE" w:rsidRPr="004201DA" w:rsidRDefault="00D656FE" w:rsidP="00D656FE">
      <w:pPr>
        <w:spacing w:after="0" w:line="240" w:lineRule="auto"/>
        <w:ind w:firstLine="720"/>
        <w:jc w:val="both"/>
        <w:rPr>
          <w:rFonts w:ascii="Times New Roman" w:hAnsi="Times New Roman" w:cs="Times New Roman"/>
          <w:sz w:val="28"/>
          <w:szCs w:val="28"/>
        </w:rPr>
      </w:pPr>
      <w:r w:rsidRPr="004201DA">
        <w:rPr>
          <w:rFonts w:ascii="Times New Roman" w:eastAsia="Times New Roman" w:hAnsi="Times New Roman" w:cs="Times New Roman"/>
          <w:sz w:val="28"/>
          <w:szCs w:val="28"/>
        </w:rPr>
        <w:t xml:space="preserve">мероприятия по предоставлению права пользования участками недр местного значения – на 0,3 млн рублей, или в 2,1 раз </w:t>
      </w:r>
      <w:r w:rsidRPr="004201DA">
        <w:rPr>
          <w:rFonts w:ascii="Times New Roman" w:eastAsia="Times New Roman" w:hAnsi="Times New Roman" w:cs="Times New Roman"/>
          <w:sz w:val="28"/>
          <w:szCs w:val="24"/>
        </w:rPr>
        <w:t>(2015 год – 0,3</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xml:space="preserve">млн рублей, 2016 год – 0,6 млн рублей). По информации департамента </w:t>
      </w:r>
      <w:r w:rsidRPr="004201DA">
        <w:rPr>
          <w:rFonts w:ascii="Times New Roman" w:hAnsi="Times New Roman" w:cs="Times New Roman"/>
          <w:sz w:val="28"/>
          <w:szCs w:val="28"/>
        </w:rPr>
        <w:t>природных ресурсов и охраны окружающей среды Приморского края в целях организации и проведения аукционов на предоставление участков недр местного значения осуществляется подготовка пакета документов по геологической, геолого-геофизической информации по участку недр для предоставления их победителю аукциона. Согласно сметно-финансовому расчету Приморского филиала федерального бюджетного учреждения Территориальный фонд геологической информации по Дальневосточному федеральному округу подготовка 1 пакета документов геологической информации к аукциону составляет 57,7 тыс. рублей. В 2016 году планируется подготовка 10 пакетов указанной документации;</w:t>
      </w:r>
    </w:p>
    <w:p w:rsidR="00D656FE" w:rsidRPr="004201DA" w:rsidRDefault="00D656FE" w:rsidP="00D656FE">
      <w:pPr>
        <w:spacing w:after="0" w:line="240" w:lineRule="auto"/>
        <w:ind w:firstLine="720"/>
        <w:jc w:val="both"/>
        <w:rPr>
          <w:rFonts w:ascii="Times New Roman" w:eastAsia="Times New Roman" w:hAnsi="Times New Roman" w:cs="Times New Roman"/>
          <w:iCs/>
          <w:color w:val="000000"/>
          <w:sz w:val="28"/>
          <w:szCs w:val="28"/>
        </w:rPr>
      </w:pPr>
      <w:r w:rsidRPr="004201DA">
        <w:rPr>
          <w:rFonts w:ascii="Times New Roman" w:hAnsi="Times New Roman" w:cs="Times New Roman"/>
          <w:sz w:val="28"/>
          <w:szCs w:val="28"/>
        </w:rPr>
        <w:t xml:space="preserve">руководство и управление в сфере установленных функций органов государственной власти Приморского края по департаменту по охране, контролю и регулированию использования объектов животного мира Приморского края – на 0,5 млн рублей, или на 8,1 % </w:t>
      </w:r>
      <w:r w:rsidRPr="004201DA">
        <w:rPr>
          <w:rFonts w:ascii="Times New Roman" w:eastAsia="Times New Roman" w:hAnsi="Times New Roman" w:cs="Times New Roman"/>
          <w:sz w:val="28"/>
          <w:szCs w:val="24"/>
        </w:rPr>
        <w:t>(2015 год – 5,5</w:t>
      </w:r>
      <w:r w:rsidR="00682039">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млн рублей, 2016 год – 6,0 млн рублей).</w:t>
      </w:r>
      <w:r w:rsidRPr="004201DA">
        <w:rPr>
          <w:rFonts w:ascii="Times New Roman" w:eastAsia="Times New Roman" w:hAnsi="Times New Roman" w:cs="Times New Roman"/>
          <w:iCs/>
          <w:color w:val="000000"/>
          <w:sz w:val="28"/>
          <w:szCs w:val="28"/>
        </w:rPr>
        <w:t xml:space="preserve"> Причины увеличения бюджетных ассигнований на 2016 год в материалах к законопроекту не указаны.</w:t>
      </w:r>
    </w:p>
    <w:p w:rsidR="00D656FE" w:rsidRPr="004201DA" w:rsidRDefault="00D656FE" w:rsidP="00D656FE">
      <w:pPr>
        <w:autoSpaceDE w:val="0"/>
        <w:autoSpaceDN w:val="0"/>
        <w:adjustRightInd w:val="0"/>
        <w:spacing w:after="0" w:line="240" w:lineRule="auto"/>
        <w:ind w:firstLine="709"/>
        <w:jc w:val="both"/>
        <w:rPr>
          <w:rFonts w:ascii="Times New Roman" w:hAnsi="Times New Roman" w:cs="Times New Roman"/>
          <w:b/>
          <w:i/>
          <w:sz w:val="28"/>
          <w:szCs w:val="28"/>
        </w:rPr>
      </w:pPr>
      <w:r w:rsidRPr="00D16293">
        <w:rPr>
          <w:rFonts w:ascii="Times New Roman" w:hAnsi="Times New Roman" w:cs="Times New Roman"/>
          <w:b/>
          <w:i/>
          <w:sz w:val="28"/>
          <w:szCs w:val="28"/>
        </w:rPr>
        <w:t>В законопроекте</w:t>
      </w:r>
      <w:r w:rsidRPr="004201DA">
        <w:rPr>
          <w:rFonts w:ascii="Times New Roman" w:hAnsi="Times New Roman" w:cs="Times New Roman"/>
          <w:b/>
          <w:i/>
          <w:sz w:val="28"/>
          <w:szCs w:val="28"/>
        </w:rPr>
        <w:t xml:space="preserve"> на 2016 год включены новые расходы</w:t>
      </w:r>
      <w:r w:rsidRPr="004201DA">
        <w:rPr>
          <w:rFonts w:ascii="Times New Roman" w:hAnsi="Times New Roman" w:cs="Times New Roman"/>
          <w:b/>
          <w:i/>
          <w:sz w:val="28"/>
          <w:szCs w:val="28"/>
          <w:vertAlign w:val="superscript"/>
        </w:rPr>
        <w:footnoteReference w:id="31"/>
      </w:r>
      <w:r w:rsidRPr="004201DA">
        <w:rPr>
          <w:rFonts w:ascii="Times New Roman" w:hAnsi="Times New Roman" w:cs="Times New Roman"/>
          <w:b/>
          <w:sz w:val="28"/>
          <w:szCs w:val="28"/>
        </w:rPr>
        <w:t xml:space="preserve"> </w:t>
      </w:r>
      <w:r w:rsidRPr="004201DA">
        <w:rPr>
          <w:rFonts w:ascii="Times New Roman" w:hAnsi="Times New Roman" w:cs="Times New Roman"/>
          <w:b/>
          <w:i/>
          <w:sz w:val="28"/>
          <w:szCs w:val="28"/>
        </w:rPr>
        <w:t>на:</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организацию и осуществление государственного мониторинга водных объектов на территории Приморского края – 1,0 млн рублей;</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организацию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 – 0,6 млн рублей; </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предоставление субсидий из краевого бюджета бюджетам муниципальных образований Приморского края на:</w:t>
      </w:r>
    </w:p>
    <w:p w:rsidR="00D656FE" w:rsidRPr="004201DA" w:rsidRDefault="00D656FE" w:rsidP="00D656F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в сумме 10,5 млн рублей;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 – 16,6 млн рублей. </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5.15.9. Государственная программа "Развитие физической культуры и спорта Приморского края" на 2013-20</w:t>
      </w:r>
      <w:r w:rsidR="0093797C">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DA4A09" w:rsidRPr="00DA4A09" w:rsidRDefault="00DA4A09" w:rsidP="00DA4A0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A4A09">
        <w:rPr>
          <w:rFonts w:ascii="Times New Roman" w:eastAsia="Times New Roman" w:hAnsi="Times New Roman" w:cs="Times New Roman"/>
          <w:sz w:val="28"/>
          <w:szCs w:val="28"/>
        </w:rPr>
        <w:t xml:space="preserve">Согласно паспорту ГП ответственным исполнителем является департамент физической культуры и спорта Приморского края, соисполнителями  – 2 главных распорядителя бюджетных средств. </w:t>
      </w:r>
    </w:p>
    <w:p w:rsidR="00DA4A09" w:rsidRPr="00DA4A09" w:rsidRDefault="00DA4A09" w:rsidP="00DA4A09">
      <w:pPr>
        <w:spacing w:after="0" w:line="240" w:lineRule="auto"/>
        <w:ind w:firstLine="709"/>
        <w:jc w:val="both"/>
        <w:rPr>
          <w:rFonts w:ascii="Times New Roman" w:eastAsia="Times New Roman" w:hAnsi="Times New Roman" w:cs="Times New Roman"/>
          <w:sz w:val="28"/>
          <w:szCs w:val="28"/>
        </w:rPr>
      </w:pPr>
      <w:r w:rsidRPr="00DA4A09">
        <w:rPr>
          <w:rFonts w:ascii="Times New Roman" w:eastAsia="Times New Roman" w:hAnsi="Times New Roman" w:cs="Times New Roman"/>
          <w:sz w:val="28"/>
          <w:szCs w:val="28"/>
        </w:rPr>
        <w:t>Законопроектом на 2016 год на реализацию мероприятий ГП предусмотрены бюджетные ассигнования  за счет средств краевого бюджета в общем объеме 1477,3 млн рублей, что меньше на 82,6 млн рублей, или на 5,3</w:t>
      </w:r>
      <w:r w:rsidRPr="00DA4A09">
        <w:rPr>
          <w:rFonts w:ascii="Times New Roman" w:eastAsia="Times New Roman" w:hAnsi="Times New Roman" w:cs="Times New Roman"/>
          <w:sz w:val="28"/>
          <w:szCs w:val="28"/>
          <w:lang w:val="en-US"/>
        </w:rPr>
        <w:t> </w:t>
      </w:r>
      <w:r w:rsidRPr="00DA4A09">
        <w:rPr>
          <w:rFonts w:ascii="Times New Roman" w:eastAsia="Times New Roman" w:hAnsi="Times New Roman" w:cs="Times New Roman"/>
          <w:sz w:val="28"/>
          <w:szCs w:val="28"/>
        </w:rPr>
        <w:t>%, чем в 2015 году (1559,9 млн рублей).</w:t>
      </w:r>
    </w:p>
    <w:p w:rsidR="00DA4A09" w:rsidRPr="00DA4A09" w:rsidRDefault="00DA4A09" w:rsidP="00DA4A09">
      <w:pPr>
        <w:autoSpaceDE w:val="0"/>
        <w:autoSpaceDN w:val="0"/>
        <w:adjustRightInd w:val="0"/>
        <w:spacing w:after="0" w:line="240" w:lineRule="auto"/>
        <w:ind w:firstLine="708"/>
        <w:jc w:val="both"/>
        <w:rPr>
          <w:rFonts w:ascii="Times New Roman" w:hAnsi="Times New Roman" w:cs="Times New Roman"/>
          <w:sz w:val="28"/>
          <w:szCs w:val="28"/>
        </w:rPr>
      </w:pPr>
      <w:r w:rsidRPr="00DA4A09">
        <w:rPr>
          <w:rFonts w:ascii="Times New Roman" w:eastAsia="Times New Roman" w:hAnsi="Times New Roman" w:cs="Times New Roman"/>
          <w:sz w:val="28"/>
          <w:szCs w:val="28"/>
        </w:rPr>
        <w:t xml:space="preserve">Расходы на реализацию мероприятий ГП в законопроекте на 2016 год распределены между департаментом физической культуры и спорта Приморского края (1327,0 млн рублей), </w:t>
      </w:r>
      <w:r w:rsidRPr="00DA4A09">
        <w:rPr>
          <w:rFonts w:ascii="Times New Roman" w:hAnsi="Times New Roman" w:cs="Times New Roman"/>
          <w:sz w:val="28"/>
          <w:szCs w:val="28"/>
        </w:rPr>
        <w:t>департаментом образования и науки Приморского края (3,3 млн рублей) и департаментом градостроительства Приморского края (147,0 млн рублей).</w:t>
      </w:r>
    </w:p>
    <w:p w:rsidR="00DA4A09" w:rsidRDefault="00DA4A09" w:rsidP="00DA4A09">
      <w:pPr>
        <w:spacing w:after="0" w:line="240" w:lineRule="auto"/>
        <w:ind w:firstLine="708"/>
        <w:jc w:val="both"/>
        <w:outlineLvl w:val="4"/>
        <w:rPr>
          <w:rFonts w:ascii="Times New Roman" w:eastAsia="Times New Roman" w:hAnsi="Times New Roman" w:cs="Times New Roman"/>
          <w:sz w:val="28"/>
          <w:szCs w:val="28"/>
        </w:rPr>
      </w:pPr>
      <w:r w:rsidRPr="00DA4A09">
        <w:rPr>
          <w:rFonts w:ascii="Times New Roman" w:eastAsia="Times New Roman" w:hAnsi="Times New Roman" w:cs="Times New Roman"/>
          <w:sz w:val="28"/>
          <w:szCs w:val="28"/>
        </w:rPr>
        <w:t xml:space="preserve">Структура ГП на 2016 год сформирована в разрезе следующих подпрограмм. </w:t>
      </w:r>
    </w:p>
    <w:p w:rsidR="00D16293" w:rsidRPr="00D16293" w:rsidRDefault="00D16293" w:rsidP="00D16293">
      <w:pPr>
        <w:spacing w:after="0" w:line="240" w:lineRule="auto"/>
        <w:ind w:firstLine="708"/>
        <w:jc w:val="right"/>
        <w:outlineLvl w:val="4"/>
        <w:rPr>
          <w:rFonts w:ascii="Times New Roman" w:eastAsia="Times New Roman" w:hAnsi="Times New Roman" w:cs="Times New Roman"/>
          <w:sz w:val="24"/>
          <w:szCs w:val="24"/>
        </w:rPr>
      </w:pPr>
      <w:r w:rsidRPr="00D16293">
        <w:rPr>
          <w:rFonts w:ascii="Times New Roman" w:eastAsia="Times New Roman" w:hAnsi="Times New Roman" w:cs="Times New Roman"/>
          <w:sz w:val="24"/>
          <w:szCs w:val="24"/>
        </w:rPr>
        <w:t>Таблица 46</w:t>
      </w:r>
    </w:p>
    <w:p w:rsidR="00DA4A09" w:rsidRPr="00D16293" w:rsidRDefault="00DA4A09" w:rsidP="00DA4A09">
      <w:pPr>
        <w:spacing w:after="0" w:line="240" w:lineRule="auto"/>
        <w:ind w:firstLine="708"/>
        <w:jc w:val="right"/>
        <w:outlineLvl w:val="4"/>
        <w:rPr>
          <w:rFonts w:ascii="Times New Roman" w:eastAsia="Times New Roman" w:hAnsi="Times New Roman" w:cs="Times New Roman"/>
          <w:sz w:val="24"/>
          <w:szCs w:val="24"/>
        </w:rPr>
      </w:pPr>
      <w:r w:rsidRPr="00D16293">
        <w:rPr>
          <w:rFonts w:ascii="Times New Roman" w:eastAsia="Times New Roman" w:hAnsi="Times New Roman" w:cs="Times New Roman"/>
          <w:sz w:val="24"/>
          <w:szCs w:val="24"/>
        </w:rPr>
        <w:t>(млн рублей)</w:t>
      </w:r>
    </w:p>
    <w:tbl>
      <w:tblPr>
        <w:tblW w:w="9357" w:type="dxa"/>
        <w:tblInd w:w="108" w:type="dxa"/>
        <w:tblLayout w:type="fixed"/>
        <w:tblLook w:val="04A0" w:firstRow="1" w:lastRow="0" w:firstColumn="1" w:lastColumn="0" w:noHBand="0" w:noVBand="1"/>
      </w:tblPr>
      <w:tblGrid>
        <w:gridCol w:w="4820"/>
        <w:gridCol w:w="1417"/>
        <w:gridCol w:w="1560"/>
        <w:gridCol w:w="1560"/>
      </w:tblGrid>
      <w:tr w:rsidR="00DA4A09" w:rsidRPr="00DA4A09" w:rsidTr="00F71567">
        <w:trPr>
          <w:trHeight w:val="255"/>
          <w:tblHeader/>
        </w:trPr>
        <w:tc>
          <w:tcPr>
            <w:tcW w:w="48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4A09" w:rsidRPr="00DA4A09" w:rsidRDefault="00DA4A09" w:rsidP="0093797C">
            <w:pPr>
              <w:spacing w:after="0" w:line="240" w:lineRule="auto"/>
              <w:jc w:val="center"/>
              <w:rPr>
                <w:rFonts w:ascii="Times New Roman" w:eastAsia="Times New Roman" w:hAnsi="Times New Roman" w:cs="Times New Roman"/>
                <w:color w:val="000000"/>
                <w:sz w:val="20"/>
                <w:szCs w:val="20"/>
              </w:rPr>
            </w:pPr>
            <w:r w:rsidRPr="00DA4A09">
              <w:rPr>
                <w:rFonts w:ascii="Times New Roman" w:eastAsia="Times New Roman" w:hAnsi="Times New Roman" w:cs="Times New Roman"/>
                <w:color w:val="000000"/>
                <w:sz w:val="20"/>
                <w:szCs w:val="20"/>
              </w:rPr>
              <w:t>Наименование</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4A09" w:rsidRPr="00DA4A09" w:rsidRDefault="00DA4A09" w:rsidP="0093797C">
            <w:pPr>
              <w:spacing w:after="0" w:line="240" w:lineRule="auto"/>
              <w:ind w:left="-108" w:right="-108"/>
              <w:jc w:val="center"/>
              <w:rPr>
                <w:rFonts w:ascii="Times New Roman" w:eastAsia="Times New Roman" w:hAnsi="Times New Roman" w:cs="Times New Roman"/>
                <w:color w:val="000000"/>
                <w:sz w:val="20"/>
                <w:szCs w:val="20"/>
              </w:rPr>
            </w:pPr>
            <w:r w:rsidRPr="00DA4A09">
              <w:rPr>
                <w:rFonts w:ascii="Times New Roman" w:eastAsia="Times New Roman" w:hAnsi="Times New Roman" w:cs="Times New Roman"/>
                <w:color w:val="000000"/>
                <w:sz w:val="20"/>
                <w:szCs w:val="20"/>
              </w:rPr>
              <w:t>Закон Приморского края</w:t>
            </w:r>
            <w:r w:rsidRPr="00DA4A09">
              <w:rPr>
                <w:rFonts w:ascii="Times New Roman" w:eastAsia="Times New Roman" w:hAnsi="Times New Roman" w:cs="Times New Roman"/>
                <w:color w:val="000000"/>
                <w:sz w:val="20"/>
                <w:szCs w:val="20"/>
              </w:rPr>
              <w:br/>
              <w:t>от 01.10.2015</w:t>
            </w:r>
            <w:r w:rsidRPr="00DA4A09">
              <w:rPr>
                <w:rFonts w:ascii="Times New Roman" w:eastAsia="Times New Roman" w:hAnsi="Times New Roman" w:cs="Times New Roman"/>
                <w:color w:val="000000"/>
                <w:sz w:val="20"/>
                <w:szCs w:val="20"/>
              </w:rPr>
              <w:br/>
              <w:t>№ 670–КЗ</w:t>
            </w:r>
            <w:r w:rsidRPr="00DA4A09">
              <w:rPr>
                <w:rFonts w:ascii="Times New Roman" w:eastAsia="Times New Roman" w:hAnsi="Times New Roman" w:cs="Times New Roman"/>
                <w:color w:val="000000"/>
                <w:sz w:val="20"/>
                <w:szCs w:val="20"/>
              </w:rPr>
              <w:br/>
              <w:t>на 2015 год</w:t>
            </w:r>
          </w:p>
        </w:tc>
        <w:tc>
          <w:tcPr>
            <w:tcW w:w="1560" w:type="dxa"/>
            <w:vMerge w:val="restart"/>
            <w:tcBorders>
              <w:top w:val="single" w:sz="4" w:space="0" w:color="000000"/>
              <w:left w:val="single" w:sz="4" w:space="0" w:color="000000"/>
              <w:bottom w:val="single" w:sz="4" w:space="0" w:color="000000"/>
              <w:right w:val="nil"/>
            </w:tcBorders>
            <w:shd w:val="clear" w:color="auto" w:fill="auto"/>
            <w:vAlign w:val="center"/>
            <w:hideMark/>
          </w:tcPr>
          <w:p w:rsidR="00DA4A09" w:rsidRPr="00DA4A09" w:rsidRDefault="00DA4A09" w:rsidP="0093797C">
            <w:pPr>
              <w:spacing w:after="0" w:line="240" w:lineRule="auto"/>
              <w:jc w:val="center"/>
              <w:rPr>
                <w:rFonts w:ascii="Times New Roman" w:eastAsia="Times New Roman" w:hAnsi="Times New Roman" w:cs="Times New Roman"/>
                <w:color w:val="000000"/>
                <w:sz w:val="20"/>
                <w:szCs w:val="20"/>
              </w:rPr>
            </w:pPr>
            <w:r w:rsidRPr="00DA4A09">
              <w:rPr>
                <w:rFonts w:ascii="Times New Roman" w:eastAsia="Times New Roman" w:hAnsi="Times New Roman" w:cs="Times New Roman"/>
                <w:color w:val="000000"/>
                <w:sz w:val="20"/>
                <w:szCs w:val="20"/>
              </w:rPr>
              <w:t>Проект на 2016 год</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A4A09" w:rsidRPr="00DA4A09" w:rsidRDefault="00DA4A09" w:rsidP="0093797C">
            <w:pPr>
              <w:spacing w:after="0" w:line="240" w:lineRule="auto"/>
              <w:jc w:val="center"/>
              <w:rPr>
                <w:rFonts w:ascii="Times New Roman" w:eastAsia="Times New Roman" w:hAnsi="Times New Roman" w:cs="Times New Roman"/>
                <w:color w:val="000000"/>
                <w:sz w:val="20"/>
                <w:szCs w:val="20"/>
              </w:rPr>
            </w:pPr>
            <w:r w:rsidRPr="00DA4A09">
              <w:rPr>
                <w:rFonts w:ascii="Times New Roman" w:eastAsia="Times New Roman" w:hAnsi="Times New Roman" w:cs="Times New Roman"/>
                <w:color w:val="000000"/>
                <w:sz w:val="20"/>
                <w:szCs w:val="20"/>
              </w:rPr>
              <w:t>Отклонения</w:t>
            </w:r>
            <w:r w:rsidRPr="00DA4A09">
              <w:rPr>
                <w:rFonts w:ascii="Times New Roman" w:eastAsia="Times New Roman" w:hAnsi="Times New Roman" w:cs="Times New Roman"/>
                <w:color w:val="000000"/>
                <w:sz w:val="20"/>
                <w:szCs w:val="20"/>
              </w:rPr>
              <w:br/>
              <w:t>(+ увеличение,  – снижение</w:t>
            </w:r>
          </w:p>
        </w:tc>
      </w:tr>
      <w:tr w:rsidR="00DA4A09" w:rsidRPr="00DA4A09" w:rsidTr="00F71567">
        <w:trPr>
          <w:trHeight w:val="255"/>
          <w:tblHeader/>
        </w:trPr>
        <w:tc>
          <w:tcPr>
            <w:tcW w:w="4820" w:type="dxa"/>
            <w:vMerge/>
            <w:tcBorders>
              <w:top w:val="single" w:sz="4" w:space="0" w:color="000000"/>
              <w:left w:val="single" w:sz="4" w:space="0" w:color="000000"/>
              <w:bottom w:val="single" w:sz="4" w:space="0" w:color="000000"/>
              <w:right w:val="single" w:sz="4" w:space="0" w:color="000000"/>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000000"/>
              <w:left w:val="single" w:sz="4" w:space="0" w:color="000000"/>
              <w:bottom w:val="single" w:sz="4" w:space="0" w:color="000000"/>
              <w:right w:val="nil"/>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r>
      <w:tr w:rsidR="00DA4A09" w:rsidRPr="00DA4A09" w:rsidTr="00F71567">
        <w:trPr>
          <w:trHeight w:val="322"/>
          <w:tblHeader/>
        </w:trPr>
        <w:tc>
          <w:tcPr>
            <w:tcW w:w="4820" w:type="dxa"/>
            <w:vMerge/>
            <w:tcBorders>
              <w:top w:val="single" w:sz="4" w:space="0" w:color="000000"/>
              <w:left w:val="single" w:sz="4" w:space="0" w:color="000000"/>
              <w:bottom w:val="single" w:sz="4" w:space="0" w:color="000000"/>
              <w:right w:val="single" w:sz="4" w:space="0" w:color="000000"/>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000000"/>
              <w:left w:val="single" w:sz="4" w:space="0" w:color="000000"/>
              <w:bottom w:val="single" w:sz="4" w:space="0" w:color="000000"/>
              <w:right w:val="nil"/>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DA4A09" w:rsidRPr="00DA4A09" w:rsidRDefault="00DA4A09" w:rsidP="0093797C">
            <w:pPr>
              <w:spacing w:after="0" w:line="240" w:lineRule="auto"/>
              <w:rPr>
                <w:rFonts w:ascii="Times New Roman" w:eastAsia="Times New Roman" w:hAnsi="Times New Roman" w:cs="Times New Roman"/>
                <w:color w:val="000000"/>
                <w:sz w:val="20"/>
                <w:szCs w:val="20"/>
              </w:rPr>
            </w:pPr>
          </w:p>
        </w:tc>
      </w:tr>
      <w:tr w:rsidR="00DA4A09" w:rsidRPr="00DA4A09" w:rsidTr="00F71567">
        <w:trPr>
          <w:trHeight w:val="433"/>
          <w:tblHeader/>
        </w:trPr>
        <w:tc>
          <w:tcPr>
            <w:tcW w:w="4820" w:type="dxa"/>
            <w:tcBorders>
              <w:top w:val="nil"/>
              <w:left w:val="single" w:sz="4" w:space="0" w:color="000000"/>
              <w:bottom w:val="single" w:sz="4" w:space="0" w:color="000000"/>
              <w:right w:val="single" w:sz="4" w:space="0" w:color="000000"/>
            </w:tcBorders>
            <w:shd w:val="clear" w:color="auto" w:fill="FFFFFF" w:themeFill="background1"/>
            <w:hideMark/>
          </w:tcPr>
          <w:p w:rsidR="00DA4A09" w:rsidRPr="00DA4A09" w:rsidRDefault="00DA4A09" w:rsidP="0093797C">
            <w:pPr>
              <w:spacing w:after="0" w:line="240" w:lineRule="auto"/>
              <w:rPr>
                <w:rFonts w:ascii="Times New Roman" w:eastAsia="Times New Roman" w:hAnsi="Times New Roman" w:cs="Times New Roman"/>
                <w:b/>
                <w:bCs/>
                <w:color w:val="000000"/>
                <w:sz w:val="20"/>
                <w:szCs w:val="20"/>
              </w:rPr>
            </w:pPr>
            <w:r w:rsidRPr="00DA4A09">
              <w:rPr>
                <w:rFonts w:ascii="Times New Roman" w:eastAsia="Times New Roman" w:hAnsi="Times New Roman" w:cs="Times New Roman"/>
                <w:b/>
                <w:bCs/>
                <w:color w:val="000000"/>
                <w:sz w:val="20"/>
                <w:szCs w:val="20"/>
              </w:rPr>
              <w:t xml:space="preserve">ГП "Развитие физической культуры и спорта Приморского края" </w:t>
            </w:r>
          </w:p>
        </w:tc>
        <w:tc>
          <w:tcPr>
            <w:tcW w:w="1417" w:type="dxa"/>
            <w:tcBorders>
              <w:top w:val="nil"/>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1559,9</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1477,3</w:t>
            </w:r>
          </w:p>
        </w:tc>
        <w:tc>
          <w:tcPr>
            <w:tcW w:w="1560" w:type="dxa"/>
            <w:tcBorders>
              <w:top w:val="nil"/>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-82,6</w:t>
            </w:r>
          </w:p>
        </w:tc>
      </w:tr>
      <w:tr w:rsidR="00DA4A09" w:rsidRPr="00DA4A09" w:rsidTr="0093797C">
        <w:trPr>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DA4A09" w:rsidRPr="00DA4A09" w:rsidRDefault="00DA4A09" w:rsidP="0093797C">
            <w:pPr>
              <w:spacing w:after="0" w:line="240" w:lineRule="auto"/>
              <w:rPr>
                <w:rFonts w:ascii="Times New Roman" w:hAnsi="Times New Roman" w:cs="Times New Roman"/>
                <w:color w:val="000000"/>
                <w:sz w:val="20"/>
                <w:szCs w:val="20"/>
              </w:rPr>
            </w:pPr>
            <w:r w:rsidRPr="00DA4A09">
              <w:rPr>
                <w:rFonts w:ascii="Times New Roman" w:hAnsi="Times New Roman" w:cs="Times New Roman"/>
                <w:color w:val="000000"/>
                <w:sz w:val="20"/>
                <w:szCs w:val="20"/>
              </w:rPr>
              <w:t>Подпрограмма "Развитие массовой физической культуры и спорта в Приморском крае"</w:t>
            </w:r>
          </w:p>
        </w:tc>
        <w:tc>
          <w:tcPr>
            <w:tcW w:w="1417"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492,9</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308,0</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-184,9</w:t>
            </w:r>
          </w:p>
        </w:tc>
      </w:tr>
      <w:tr w:rsidR="00DA4A09" w:rsidRPr="00DA4A09" w:rsidTr="002C170E">
        <w:trPr>
          <w:trHeight w:val="510"/>
        </w:trPr>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DA4A09" w:rsidRPr="00DA4A09" w:rsidRDefault="00DA4A09" w:rsidP="0093797C">
            <w:pPr>
              <w:spacing w:after="0" w:line="240" w:lineRule="auto"/>
              <w:rPr>
                <w:rFonts w:ascii="Times New Roman" w:hAnsi="Times New Roman" w:cs="Times New Roman"/>
                <w:color w:val="000000"/>
                <w:sz w:val="20"/>
                <w:szCs w:val="20"/>
              </w:rPr>
            </w:pPr>
            <w:r w:rsidRPr="00DA4A09">
              <w:rPr>
                <w:rFonts w:ascii="Times New Roman" w:hAnsi="Times New Roman" w:cs="Times New Roman"/>
                <w:color w:val="000000"/>
                <w:sz w:val="20"/>
                <w:szCs w:val="20"/>
              </w:rPr>
              <w:t>Подпрограмма "Подготовка спортивного резерва в Приморском крае"</w:t>
            </w:r>
          </w:p>
        </w:tc>
        <w:tc>
          <w:tcPr>
            <w:tcW w:w="1417"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182,3</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313,5</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131,2</w:t>
            </w:r>
          </w:p>
        </w:tc>
      </w:tr>
      <w:tr w:rsidR="00DA4A09" w:rsidRPr="00DA4A09" w:rsidTr="002C170E">
        <w:trPr>
          <w:trHeight w:val="510"/>
        </w:trPr>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DA4A09" w:rsidRPr="00DA4A09" w:rsidRDefault="00DA4A09" w:rsidP="0093797C">
            <w:pPr>
              <w:spacing w:after="0" w:line="240" w:lineRule="auto"/>
              <w:rPr>
                <w:rFonts w:ascii="Times New Roman" w:hAnsi="Times New Roman" w:cs="Times New Roman"/>
                <w:color w:val="000000"/>
                <w:sz w:val="20"/>
                <w:szCs w:val="20"/>
              </w:rPr>
            </w:pPr>
            <w:r w:rsidRPr="00DA4A09">
              <w:rPr>
                <w:rFonts w:ascii="Times New Roman" w:hAnsi="Times New Roman" w:cs="Times New Roman"/>
                <w:color w:val="000000"/>
                <w:sz w:val="20"/>
                <w:szCs w:val="20"/>
              </w:rPr>
              <w:t>Подпрограмма " Развитие спорта высших достижений в Приморском крае "</w:t>
            </w:r>
          </w:p>
        </w:tc>
        <w:tc>
          <w:tcPr>
            <w:tcW w:w="1417"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862,9</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855,8</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-7,1</w:t>
            </w:r>
          </w:p>
        </w:tc>
      </w:tr>
      <w:tr w:rsidR="00DA4A09" w:rsidRPr="00DA4A09" w:rsidTr="0093797C">
        <w:trPr>
          <w:trHeight w:val="333"/>
        </w:trPr>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rsidR="00DA4A09" w:rsidRPr="00DA4A09" w:rsidRDefault="00DA4A09" w:rsidP="0093797C">
            <w:pPr>
              <w:spacing w:after="0" w:line="240" w:lineRule="auto"/>
              <w:rPr>
                <w:rFonts w:ascii="Times New Roman" w:hAnsi="Times New Roman" w:cs="Times New Roman"/>
                <w:color w:val="000000"/>
                <w:sz w:val="20"/>
                <w:szCs w:val="20"/>
              </w:rPr>
            </w:pPr>
            <w:r w:rsidRPr="00DA4A09">
              <w:rPr>
                <w:rFonts w:ascii="Times New Roman" w:hAnsi="Times New Roman" w:cs="Times New Roman"/>
                <w:color w:val="000000"/>
                <w:sz w:val="20"/>
                <w:szCs w:val="20"/>
              </w:rPr>
              <w:t xml:space="preserve">Мероприятия государственной программы Приморского края "Развитие физической культуры и спорта Приморского края" </w:t>
            </w:r>
          </w:p>
        </w:tc>
        <w:tc>
          <w:tcPr>
            <w:tcW w:w="1417"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21,8</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0,0</w:t>
            </w:r>
          </w:p>
        </w:tc>
        <w:tc>
          <w:tcPr>
            <w:tcW w:w="1560" w:type="dxa"/>
            <w:tcBorders>
              <w:top w:val="single" w:sz="4" w:space="0" w:color="000000"/>
              <w:left w:val="nil"/>
              <w:bottom w:val="single" w:sz="4" w:space="0" w:color="000000"/>
              <w:right w:val="single" w:sz="4" w:space="0" w:color="000000"/>
            </w:tcBorders>
            <w:shd w:val="clear" w:color="auto" w:fill="FFFFFF" w:themeFill="background1"/>
            <w:vAlign w:val="bottom"/>
          </w:tcPr>
          <w:p w:rsidR="00DA4A09" w:rsidRPr="00DA4A09" w:rsidRDefault="00DA4A09" w:rsidP="0093797C">
            <w:pPr>
              <w:spacing w:after="0" w:line="240" w:lineRule="auto"/>
              <w:jc w:val="right"/>
              <w:rPr>
                <w:rFonts w:ascii="Times New Roman" w:hAnsi="Times New Roman" w:cs="Times New Roman"/>
                <w:color w:val="000000"/>
                <w:sz w:val="20"/>
                <w:szCs w:val="20"/>
              </w:rPr>
            </w:pPr>
            <w:r w:rsidRPr="00DA4A09">
              <w:rPr>
                <w:rFonts w:ascii="Times New Roman" w:hAnsi="Times New Roman" w:cs="Times New Roman"/>
                <w:color w:val="000000"/>
                <w:sz w:val="20"/>
                <w:szCs w:val="20"/>
              </w:rPr>
              <w:t>-21,8</w:t>
            </w:r>
          </w:p>
        </w:tc>
      </w:tr>
    </w:tbl>
    <w:p w:rsidR="00DA4A09" w:rsidRPr="00DA4A09" w:rsidRDefault="00DA4A09" w:rsidP="00DA4A09">
      <w:pPr>
        <w:spacing w:after="0" w:line="240" w:lineRule="auto"/>
        <w:ind w:firstLine="709"/>
        <w:jc w:val="both"/>
        <w:rPr>
          <w:rFonts w:ascii="Times New Roman" w:eastAsia="Times New Roman" w:hAnsi="Times New Roman" w:cs="Times New Roman"/>
          <w:i/>
          <w:sz w:val="28"/>
          <w:szCs w:val="24"/>
        </w:rPr>
      </w:pPr>
    </w:p>
    <w:p w:rsidR="00362243" w:rsidRPr="00362243" w:rsidRDefault="00DA4A09" w:rsidP="00DA4A09">
      <w:pPr>
        <w:spacing w:after="0" w:line="240" w:lineRule="auto"/>
        <w:ind w:firstLine="743"/>
        <w:jc w:val="both"/>
        <w:rPr>
          <w:rFonts w:ascii="Times New Roman" w:eastAsia="Times New Roman" w:hAnsi="Times New Roman" w:cs="Times New Roman"/>
          <w:sz w:val="28"/>
          <w:szCs w:val="24"/>
        </w:rPr>
      </w:pPr>
      <w:r w:rsidRPr="00DA4A09">
        <w:rPr>
          <w:rFonts w:ascii="Times New Roman" w:eastAsia="Times New Roman" w:hAnsi="Times New Roman" w:cs="Times New Roman"/>
          <w:b/>
          <w:i/>
          <w:sz w:val="28"/>
          <w:szCs w:val="24"/>
        </w:rPr>
        <w:t>Наиболее существенными причинами уменьшения бюджетных ассигнований по ГП</w:t>
      </w:r>
      <w:r w:rsidRPr="00DA4A09">
        <w:rPr>
          <w:rFonts w:ascii="Times New Roman" w:eastAsia="Times New Roman" w:hAnsi="Times New Roman" w:cs="Times New Roman"/>
          <w:sz w:val="28"/>
          <w:szCs w:val="24"/>
        </w:rPr>
        <w:t xml:space="preserve"> являются отсутствие в 2016 году следующих мероприятий</w:t>
      </w:r>
      <w:r w:rsidR="00362243">
        <w:rPr>
          <w:rFonts w:ascii="Times New Roman" w:eastAsia="Times New Roman" w:hAnsi="Times New Roman" w:cs="Times New Roman"/>
          <w:sz w:val="28"/>
          <w:szCs w:val="24"/>
        </w:rPr>
        <w:t xml:space="preserve"> </w:t>
      </w:r>
      <w:r w:rsidRPr="00362243">
        <w:rPr>
          <w:rFonts w:ascii="Times New Roman" w:eastAsia="Times New Roman" w:hAnsi="Times New Roman" w:cs="Times New Roman"/>
          <w:sz w:val="28"/>
          <w:szCs w:val="24"/>
        </w:rPr>
        <w:t>за счет</w:t>
      </w:r>
      <w:r w:rsidR="00362243" w:rsidRPr="00362243">
        <w:rPr>
          <w:rFonts w:ascii="Times New Roman" w:eastAsia="Times New Roman" w:hAnsi="Times New Roman" w:cs="Times New Roman"/>
          <w:sz w:val="28"/>
          <w:szCs w:val="24"/>
        </w:rPr>
        <w:t>:</w:t>
      </w:r>
    </w:p>
    <w:p w:rsidR="00DA4A09" w:rsidRPr="00DA4A09" w:rsidRDefault="00DA4A09" w:rsidP="00DA4A09">
      <w:pPr>
        <w:spacing w:after="0" w:line="240" w:lineRule="auto"/>
        <w:ind w:firstLine="743"/>
        <w:jc w:val="both"/>
        <w:rPr>
          <w:rFonts w:ascii="Times New Roman" w:eastAsia="Times New Roman" w:hAnsi="Times New Roman" w:cs="Times New Roman"/>
          <w:b/>
          <w:sz w:val="28"/>
          <w:szCs w:val="24"/>
        </w:rPr>
      </w:pPr>
      <w:r w:rsidRPr="00DA4A09">
        <w:rPr>
          <w:rFonts w:ascii="Times New Roman" w:eastAsia="Times New Roman" w:hAnsi="Times New Roman" w:cs="Times New Roman"/>
          <w:b/>
          <w:sz w:val="28"/>
          <w:szCs w:val="24"/>
        </w:rPr>
        <w:t>федерального бюджета на:</w:t>
      </w:r>
    </w:p>
    <w:p w:rsidR="00DA4A09" w:rsidRPr="00DA4A09" w:rsidRDefault="00DA4A09" w:rsidP="00DA4A09">
      <w:pPr>
        <w:spacing w:after="0" w:line="240" w:lineRule="auto"/>
        <w:ind w:firstLine="709"/>
        <w:jc w:val="both"/>
        <w:rPr>
          <w:rFonts w:ascii="Times New Roman" w:hAnsi="Times New Roman"/>
          <w:bCs/>
          <w:color w:val="000000"/>
          <w:sz w:val="28"/>
          <w:szCs w:val="28"/>
        </w:rPr>
      </w:pPr>
      <w:r w:rsidRPr="00DA4A09">
        <w:rPr>
          <w:rFonts w:ascii="Times New Roman" w:eastAsia="Times New Roman" w:hAnsi="Times New Roman" w:cs="Times New Roman"/>
          <w:sz w:val="28"/>
          <w:szCs w:val="24"/>
        </w:rPr>
        <w:t xml:space="preserve">субсидии бюджетам муниципальных образований Приморского края на строительство стадионов муниципальных образовательных учреждений в рамках финансового обеспечения расходов общепрограммного характера по федеральной целевой программе "Развитие физической культуры и спорта в Российской Федерации на 2006-2015 годы" государственной программы Российской Федерации "Развитие физической культуры и спорта" – 15,0 млн рублей. По информации департамента физической культуры и спорта уровень технической готовности объекта "Строительство стадиона МОУ СОШ № 6 по ул. Центральная, 19 в г. Партизанске Приморского края" составляет 78,0 % (объект должен быть введен в эксплуатацию до 31.12.2015). </w:t>
      </w:r>
      <w:r w:rsidRPr="00DA4A09">
        <w:rPr>
          <w:rFonts w:ascii="Times New Roman" w:hAnsi="Times New Roman"/>
          <w:bCs/>
          <w:color w:val="000000"/>
          <w:sz w:val="28"/>
          <w:szCs w:val="28"/>
        </w:rPr>
        <w:t>Согласно отчету об исполнении бюджета за 9 месяцев 2015 года Администрации Приморского края финансирование не производилось в связи с отсутствием необходимых нормативных правовых документов, определяющих порядок выделения и использования бюджетных средств;</w:t>
      </w:r>
    </w:p>
    <w:p w:rsidR="00DA4A09" w:rsidRPr="00DA4A09" w:rsidRDefault="00DA4A09" w:rsidP="00DA4A09">
      <w:pPr>
        <w:spacing w:after="0" w:line="240" w:lineRule="auto"/>
        <w:ind w:firstLine="709"/>
        <w:jc w:val="both"/>
        <w:rPr>
          <w:rFonts w:ascii="Times New Roman" w:hAnsi="Times New Roman"/>
          <w:bCs/>
          <w:color w:val="000000"/>
          <w:sz w:val="28"/>
          <w:szCs w:val="28"/>
        </w:rPr>
      </w:pPr>
      <w:r w:rsidRPr="00DA4A09">
        <w:rPr>
          <w:rFonts w:ascii="Times New Roman" w:eastAsia="Times New Roman" w:hAnsi="Times New Roman" w:cs="Times New Roman"/>
          <w:sz w:val="28"/>
          <w:szCs w:val="24"/>
        </w:rPr>
        <w:t>реализация мероприятий по поэтапному внедрению Всероссийского физкультурно-спортивного комплекса "Готов к труду и обороне" (ГТО)</w:t>
      </w:r>
      <w:r w:rsidRPr="00DA4A09">
        <w:t xml:space="preserve"> </w:t>
      </w:r>
      <w:r w:rsidRPr="00DA4A09">
        <w:rPr>
          <w:rFonts w:ascii="Times New Roman" w:hAnsi="Times New Roman" w:cs="Times New Roman"/>
          <w:sz w:val="28"/>
          <w:szCs w:val="28"/>
        </w:rPr>
        <w:t>– 2,2 млн рублей  на п</w:t>
      </w:r>
      <w:r w:rsidRPr="00DA4A09">
        <w:rPr>
          <w:rFonts w:ascii="Times New Roman" w:eastAsia="Times New Roman" w:hAnsi="Times New Roman" w:cs="Times New Roman"/>
          <w:sz w:val="28"/>
          <w:szCs w:val="28"/>
        </w:rPr>
        <w:t>редоставление краевыми государственными автономными</w:t>
      </w:r>
      <w:r w:rsidRPr="00DA4A09">
        <w:rPr>
          <w:rFonts w:ascii="Times New Roman" w:eastAsia="Times New Roman" w:hAnsi="Times New Roman" w:cs="Times New Roman"/>
          <w:sz w:val="28"/>
          <w:szCs w:val="24"/>
        </w:rPr>
        <w:t xml:space="preserve"> учреждениями спортивной направленности государственных услуг (работ). </w:t>
      </w:r>
      <w:r w:rsidRPr="00DA4A09">
        <w:rPr>
          <w:rFonts w:ascii="Times New Roman" w:hAnsi="Times New Roman"/>
          <w:bCs/>
          <w:color w:val="000000"/>
          <w:sz w:val="28"/>
          <w:szCs w:val="28"/>
        </w:rPr>
        <w:t>Согласно отчету об исполнении бюджета за 9 месяцев 2015 года Администрации Приморского края бюджетные средства освоены в полном объеме;</w:t>
      </w:r>
    </w:p>
    <w:p w:rsidR="00DA4A09" w:rsidRPr="00DA4A09" w:rsidRDefault="00DA4A09" w:rsidP="00DA4A09">
      <w:pPr>
        <w:spacing w:after="0" w:line="240" w:lineRule="auto"/>
        <w:ind w:firstLine="709"/>
        <w:jc w:val="both"/>
        <w:rPr>
          <w:rFonts w:ascii="Times New Roman" w:hAnsi="Times New Roman"/>
          <w:bCs/>
          <w:color w:val="000000"/>
          <w:sz w:val="28"/>
          <w:szCs w:val="28"/>
        </w:rPr>
      </w:pPr>
      <w:r w:rsidRPr="00DA4A09">
        <w:rPr>
          <w:rFonts w:ascii="Times New Roman" w:eastAsia="Times New Roman" w:hAnsi="Times New Roman" w:cs="Times New Roman"/>
          <w:sz w:val="28"/>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r w:rsidR="00D16293">
        <w:rPr>
          <w:rFonts w:ascii="Times New Roman" w:eastAsia="Times New Roman" w:hAnsi="Times New Roman" w:cs="Times New Roman"/>
          <w:sz w:val="28"/>
          <w:szCs w:val="24"/>
        </w:rPr>
        <w:t> </w:t>
      </w:r>
      <w:r w:rsidRPr="00DA4A09">
        <w:rPr>
          <w:rFonts w:ascii="Times New Roman" w:eastAsia="Times New Roman" w:hAnsi="Times New Roman" w:cs="Times New Roman"/>
          <w:sz w:val="28"/>
          <w:szCs w:val="24"/>
        </w:rPr>
        <w:t>– 6,3 млн рублей.</w:t>
      </w:r>
      <w:r w:rsidRPr="00DA4A09">
        <w:rPr>
          <w:rFonts w:ascii="Times New Roman" w:hAnsi="Times New Roman"/>
          <w:bCs/>
          <w:color w:val="000000"/>
          <w:sz w:val="28"/>
          <w:szCs w:val="28"/>
        </w:rPr>
        <w:t xml:space="preserve"> Согласно отчету об исполнении бюджета за 9 месяцев 2015 года Администрации Приморского края бюджетные средства освоены в полном объеме. В ГП бюджетные средства на 2016 год не предусмотрены;</w:t>
      </w:r>
    </w:p>
    <w:p w:rsidR="00DA4A09" w:rsidRPr="00DA4A09" w:rsidRDefault="00DA4A09" w:rsidP="00DA4A09">
      <w:pPr>
        <w:widowControl w:val="0"/>
        <w:spacing w:after="0" w:line="240" w:lineRule="auto"/>
        <w:ind w:firstLine="709"/>
        <w:jc w:val="both"/>
        <w:rPr>
          <w:rFonts w:ascii="Times New Roman" w:hAnsi="Times New Roman" w:cs="Times New Roman"/>
          <w:sz w:val="28"/>
          <w:szCs w:val="28"/>
        </w:rPr>
      </w:pPr>
      <w:r w:rsidRPr="00DA4A09">
        <w:rPr>
          <w:rFonts w:ascii="Times New Roman" w:eastAsia="Times New Roman" w:hAnsi="Times New Roman" w:cs="Times New Roman"/>
          <w:b/>
          <w:sz w:val="28"/>
          <w:szCs w:val="24"/>
        </w:rPr>
        <w:t>краевого бюджета</w:t>
      </w:r>
      <w:r w:rsidRPr="00DA4A09">
        <w:rPr>
          <w:rFonts w:ascii="Times New Roman" w:eastAsia="Times New Roman" w:hAnsi="Times New Roman" w:cs="Times New Roman"/>
          <w:sz w:val="28"/>
          <w:szCs w:val="24"/>
        </w:rPr>
        <w:t xml:space="preserve"> на проектирование, проектно-изыскательские работы для объектов физической культуры на территории Приморского края</w:t>
      </w:r>
      <w:r w:rsidR="00D16293">
        <w:rPr>
          <w:rFonts w:ascii="Times New Roman" w:eastAsia="Times New Roman" w:hAnsi="Times New Roman" w:cs="Times New Roman"/>
          <w:sz w:val="28"/>
          <w:szCs w:val="24"/>
        </w:rPr>
        <w:t> </w:t>
      </w:r>
      <w:r w:rsidRPr="00DA4A09">
        <w:rPr>
          <w:rFonts w:ascii="Times New Roman" w:eastAsia="Times New Roman" w:hAnsi="Times New Roman" w:cs="Times New Roman"/>
          <w:sz w:val="28"/>
          <w:szCs w:val="24"/>
        </w:rPr>
        <w:t xml:space="preserve">– 20,0 млн рублей. </w:t>
      </w:r>
      <w:r w:rsidRPr="00DA4A09">
        <w:rPr>
          <w:rFonts w:ascii="Times New Roman" w:hAnsi="Times New Roman" w:cs="Times New Roman"/>
          <w:sz w:val="28"/>
          <w:szCs w:val="28"/>
        </w:rPr>
        <w:t xml:space="preserve">В соответствии с законопроектом о внесении изменений в краевой бюджет на 2015 год сумма бюджетных назначений уменьшена на 10,0 млн рублей и составляет 10,0 млн рублей. </w:t>
      </w:r>
      <w:r w:rsidRPr="00DA4A09">
        <w:rPr>
          <w:rFonts w:ascii="Times New Roman" w:hAnsi="Times New Roman"/>
          <w:bCs/>
          <w:color w:val="000000"/>
          <w:sz w:val="28"/>
          <w:szCs w:val="28"/>
        </w:rPr>
        <w:t>Согласно отчету об исполнении бюджета за 9 месяцев 2015 года Администрации Приморского края</w:t>
      </w:r>
      <w:r w:rsidRPr="00DA4A09">
        <w:rPr>
          <w:rFonts w:ascii="Times New Roman" w:hAnsi="Times New Roman" w:cs="Times New Roman"/>
          <w:sz w:val="28"/>
          <w:szCs w:val="28"/>
        </w:rPr>
        <w:t xml:space="preserve"> финансирование на 01.10.2015 не осуществлялось.</w:t>
      </w:r>
    </w:p>
    <w:p w:rsidR="00DA4A09" w:rsidRPr="00DA4A09" w:rsidRDefault="00DA4A09" w:rsidP="00DA4A09">
      <w:pPr>
        <w:widowControl w:val="0"/>
        <w:spacing w:after="0" w:line="240" w:lineRule="auto"/>
        <w:ind w:firstLine="709"/>
        <w:jc w:val="both"/>
        <w:rPr>
          <w:rFonts w:ascii="Times New Roman" w:hAnsi="Times New Roman" w:cs="Times New Roman"/>
          <w:sz w:val="28"/>
          <w:szCs w:val="28"/>
        </w:rPr>
      </w:pPr>
      <w:r w:rsidRPr="00DA4A09">
        <w:rPr>
          <w:rFonts w:ascii="Times New Roman" w:hAnsi="Times New Roman" w:cs="Times New Roman"/>
          <w:sz w:val="28"/>
          <w:szCs w:val="28"/>
        </w:rPr>
        <w:t>Для сведения: в 2015 году в рамках реализации мероприятия по строительству и реконструкции объектов спорта для краевых государственных нужд, в том числе для нужд краевых государственны</w:t>
      </w:r>
      <w:r w:rsidR="00AD7E55">
        <w:rPr>
          <w:rFonts w:ascii="Times New Roman" w:hAnsi="Times New Roman" w:cs="Times New Roman"/>
          <w:sz w:val="28"/>
          <w:szCs w:val="28"/>
        </w:rPr>
        <w:t>х</w:t>
      </w:r>
      <w:r w:rsidRPr="00DA4A09">
        <w:rPr>
          <w:rFonts w:ascii="Times New Roman" w:hAnsi="Times New Roman" w:cs="Times New Roman"/>
          <w:sz w:val="28"/>
          <w:szCs w:val="28"/>
        </w:rPr>
        <w:t xml:space="preserve"> учреждений, осуществляющих подготовку спортивного резерва и спортсменов высокого класса, предусмотрено финансирование мероприятий по проектированию, проектно-изыскательским работам для строительства крытых тренировочных катков в городских округах Арсеньевском, Дальнегорском, Лесозаводском, Находкинском и Уссурийском в общем объеме 20,0 млн рублей, в том числе: 5,0 млн рублей  – на приобретение типового проекта, 15,0 млн рублей – на привязку типового проекта к земельным участкам. В 2015 году заключен государственный контракт с АО "ЭлТехПроект" на сумму 4,3 млн рублей на выполнение проектно-изыскательских работ по разработке типового проекта по объекту "Строительство крытого катка в г. Арсеньеве". После разработки типового проекта будет осуществлена его привязка к местности конкретно в каждом муниципальном образовании. </w:t>
      </w:r>
      <w:r w:rsidRPr="00DA4A09">
        <w:rPr>
          <w:rFonts w:ascii="Times New Roman" w:hAnsi="Times New Roman"/>
          <w:bCs/>
          <w:color w:val="000000"/>
          <w:sz w:val="28"/>
          <w:szCs w:val="28"/>
        </w:rPr>
        <w:t>В ГП бюджетные средства на 2016 год не предусмотрены.</w:t>
      </w:r>
    </w:p>
    <w:p w:rsidR="00DA4A09" w:rsidRPr="00DA4A09" w:rsidRDefault="00DA4A09" w:rsidP="00DA4A09">
      <w:pPr>
        <w:spacing w:after="0" w:line="240" w:lineRule="auto"/>
        <w:ind w:firstLine="709"/>
        <w:jc w:val="both"/>
        <w:rPr>
          <w:rFonts w:ascii="Times New Roman" w:eastAsia="Times New Roman" w:hAnsi="Times New Roman" w:cs="Times New Roman"/>
          <w:b/>
          <w:i/>
          <w:sz w:val="28"/>
          <w:szCs w:val="24"/>
        </w:rPr>
      </w:pPr>
      <w:r w:rsidRPr="00DA4A09">
        <w:rPr>
          <w:rFonts w:ascii="Times New Roman" w:eastAsia="Times New Roman" w:hAnsi="Times New Roman" w:cs="Times New Roman"/>
          <w:b/>
          <w:i/>
          <w:sz w:val="28"/>
          <w:szCs w:val="24"/>
        </w:rPr>
        <w:t>Уменьшение бюджетных назначений на 2016 год предусмотрено на:</w:t>
      </w:r>
    </w:p>
    <w:p w:rsidR="00DA4A09" w:rsidRPr="00DA4A09" w:rsidRDefault="00DA4A09" w:rsidP="00DA4A09">
      <w:pPr>
        <w:spacing w:after="0" w:line="240" w:lineRule="auto"/>
        <w:ind w:firstLine="709"/>
        <w:jc w:val="both"/>
        <w:rPr>
          <w:rFonts w:ascii="Times New Roman" w:hAnsi="Times New Roman" w:cs="Times New Roman"/>
          <w:color w:val="000000"/>
          <w:sz w:val="28"/>
          <w:szCs w:val="28"/>
        </w:rPr>
      </w:pPr>
      <w:r w:rsidRPr="00DA4A09">
        <w:rPr>
          <w:rFonts w:ascii="Times New Roman" w:eastAsia="Times New Roman" w:hAnsi="Times New Roman" w:cs="Times New Roman"/>
          <w:sz w:val="28"/>
          <w:szCs w:val="24"/>
        </w:rPr>
        <w:t xml:space="preserve">181,0 млн рублей, или на 77,5 % </w:t>
      </w:r>
      <w:r w:rsidR="00AD7E55">
        <w:rPr>
          <w:rFonts w:ascii="Times New Roman" w:eastAsia="Times New Roman" w:hAnsi="Times New Roman" w:cs="Times New Roman"/>
          <w:sz w:val="28"/>
          <w:szCs w:val="24"/>
        </w:rPr>
        <w:t>–</w:t>
      </w:r>
      <w:r w:rsidRPr="00DA4A09">
        <w:rPr>
          <w:rFonts w:ascii="Times New Roman" w:eastAsia="Times New Roman" w:hAnsi="Times New Roman" w:cs="Times New Roman"/>
          <w:sz w:val="28"/>
          <w:szCs w:val="24"/>
        </w:rPr>
        <w:t xml:space="preserve"> на расходы на приобретение </w:t>
      </w:r>
      <w:r w:rsidRPr="00DA4A09">
        <w:rPr>
          <w:rFonts w:ascii="Times New Roman" w:hAnsi="Times New Roman" w:cs="Times New Roman"/>
          <w:sz w:val="28"/>
          <w:szCs w:val="28"/>
        </w:rPr>
        <w:t>государственным специализированным автономным учреждением дополнительного образования детей "Краевая комплексная детско-юношеская спортивная школа"</w:t>
      </w:r>
      <w:r w:rsidRPr="00DA4A09">
        <w:rPr>
          <w:rFonts w:ascii="Times New Roman" w:eastAsia="Times New Roman" w:hAnsi="Times New Roman" w:cs="Times New Roman"/>
          <w:sz w:val="28"/>
          <w:szCs w:val="24"/>
        </w:rPr>
        <w:t xml:space="preserve"> комплектов оборудования для универсальных спортивных площадок для 6 муниципальных образований (Дальнереченский, Находкинский, Уссурийский городские округа, Дальнереченский, Кавалеровский, Черниговский муниципальные районы) стоимостью 8,7 млн рублей за единицу (в 2015 году – 233,6 млн рублей, в 2016 году – 52,6 млн рублей). По информации департамента физической культуры и спорта Приморского края в 2015 году в</w:t>
      </w:r>
      <w:r w:rsidRPr="00DA4A09">
        <w:rPr>
          <w:rFonts w:ascii="Times New Roman" w:hAnsi="Times New Roman" w:cs="Times New Roman"/>
          <w:color w:val="000000"/>
          <w:sz w:val="28"/>
          <w:szCs w:val="28"/>
        </w:rPr>
        <w:t xml:space="preserve"> рамках реализации мероприятия по поставке комплектов оборудования для универсальных спортивных площадок сформирован перечень для строительства 24</w:t>
      </w:r>
      <w:r w:rsidR="00AD7E55">
        <w:rPr>
          <w:rFonts w:ascii="Times New Roman" w:hAnsi="Times New Roman" w:cs="Times New Roman"/>
          <w:color w:val="000000"/>
          <w:sz w:val="28"/>
          <w:szCs w:val="28"/>
        </w:rPr>
        <w:t xml:space="preserve"> </w:t>
      </w:r>
      <w:r w:rsidRPr="00DA4A09">
        <w:rPr>
          <w:rFonts w:ascii="Times New Roman" w:hAnsi="Times New Roman" w:cs="Times New Roman"/>
          <w:color w:val="000000"/>
          <w:sz w:val="28"/>
          <w:szCs w:val="28"/>
        </w:rPr>
        <w:t>универсальных спортивных площадок. На 01.10.2015 поставлено оборудование для 21 универсальной спортивной площадки в 12 муниципальных образованиях Приморского края</w:t>
      </w:r>
      <w:r w:rsidR="000D65A4">
        <w:rPr>
          <w:rFonts w:ascii="Times New Roman" w:hAnsi="Times New Roman" w:cs="Times New Roman"/>
          <w:color w:val="000000"/>
          <w:sz w:val="28"/>
          <w:szCs w:val="28"/>
        </w:rPr>
        <w:t xml:space="preserve"> (исполнение расходов за 9 месяцев 2015 года – 184,8 млн рублей, или 79,1</w:t>
      </w:r>
      <w:r w:rsidR="00AD7E55">
        <w:rPr>
          <w:rFonts w:ascii="Times New Roman" w:hAnsi="Times New Roman" w:cs="Times New Roman"/>
          <w:color w:val="000000"/>
          <w:sz w:val="28"/>
          <w:szCs w:val="28"/>
        </w:rPr>
        <w:t> </w:t>
      </w:r>
      <w:r w:rsidR="000D65A4">
        <w:rPr>
          <w:rFonts w:ascii="Times New Roman" w:hAnsi="Times New Roman" w:cs="Times New Roman"/>
          <w:color w:val="000000"/>
          <w:sz w:val="28"/>
          <w:szCs w:val="28"/>
        </w:rPr>
        <w:t>%)</w:t>
      </w:r>
      <w:r w:rsidRPr="00DA4A09">
        <w:rPr>
          <w:rFonts w:ascii="Times New Roman" w:hAnsi="Times New Roman" w:cs="Times New Roman"/>
          <w:color w:val="000000"/>
          <w:sz w:val="28"/>
          <w:szCs w:val="28"/>
        </w:rPr>
        <w:t>;</w:t>
      </w:r>
    </w:p>
    <w:p w:rsidR="00DA4A09" w:rsidRPr="00DA4A09" w:rsidRDefault="00DA4A09" w:rsidP="00DA4A09">
      <w:pPr>
        <w:spacing w:after="0" w:line="240" w:lineRule="auto"/>
        <w:ind w:firstLine="709"/>
        <w:jc w:val="both"/>
        <w:rPr>
          <w:rFonts w:ascii="Times New Roman" w:eastAsia="Times New Roman" w:hAnsi="Times New Roman" w:cs="Times New Roman"/>
          <w:sz w:val="28"/>
          <w:szCs w:val="24"/>
        </w:rPr>
      </w:pPr>
      <w:r w:rsidRPr="00DA4A09">
        <w:rPr>
          <w:rFonts w:ascii="Times New Roman" w:eastAsia="Times New Roman" w:hAnsi="Times New Roman" w:cs="Times New Roman"/>
          <w:sz w:val="28"/>
          <w:szCs w:val="24"/>
        </w:rPr>
        <w:t xml:space="preserve">15,0 млн рублей, или на 50,0 % </w:t>
      </w:r>
      <w:r w:rsidR="00AD7E55">
        <w:rPr>
          <w:rFonts w:ascii="Times New Roman" w:eastAsia="Times New Roman" w:hAnsi="Times New Roman" w:cs="Times New Roman"/>
          <w:sz w:val="28"/>
          <w:szCs w:val="24"/>
        </w:rPr>
        <w:t>–</w:t>
      </w:r>
      <w:r w:rsidRPr="00DA4A09">
        <w:rPr>
          <w:rFonts w:ascii="Times New Roman" w:eastAsia="Times New Roman" w:hAnsi="Times New Roman" w:cs="Times New Roman"/>
          <w:sz w:val="28"/>
          <w:szCs w:val="24"/>
        </w:rPr>
        <w:t xml:space="preserve"> на 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 (в 2015 году – 30,0 млн рублей, в 2016 году – 15,0 млн рублей). Бюджетные ассигнования запланированы на 2016 год из расчета  10 некоммерческих организаций с услугами  600,0 тыс. рублей и 7 коммерческих организаций с услугами 1285,7 тыс. рублей</w:t>
      </w:r>
      <w:r w:rsidR="000D65A4">
        <w:rPr>
          <w:rFonts w:ascii="Times New Roman" w:eastAsia="Times New Roman" w:hAnsi="Times New Roman" w:cs="Times New Roman"/>
          <w:sz w:val="28"/>
          <w:szCs w:val="24"/>
        </w:rPr>
        <w:t xml:space="preserve"> (в 2015 году – 17 организациям). И</w:t>
      </w:r>
      <w:r w:rsidR="000D65A4">
        <w:rPr>
          <w:rFonts w:ascii="Times New Roman" w:hAnsi="Times New Roman" w:cs="Times New Roman"/>
          <w:color w:val="000000"/>
          <w:sz w:val="28"/>
          <w:szCs w:val="28"/>
        </w:rPr>
        <w:t>сполнение расходов за 9 месяцев 2015 года – 20,0 млн рублей, или 66,7 %)</w:t>
      </w:r>
      <w:r w:rsidRPr="00DA4A09">
        <w:rPr>
          <w:rFonts w:ascii="Times New Roman" w:eastAsia="Times New Roman" w:hAnsi="Times New Roman" w:cs="Times New Roman"/>
          <w:sz w:val="28"/>
          <w:szCs w:val="24"/>
        </w:rPr>
        <w:t>;</w:t>
      </w:r>
    </w:p>
    <w:p w:rsidR="00DA4A09" w:rsidRPr="00DA4A09" w:rsidRDefault="00DA4A09" w:rsidP="00DA4A09">
      <w:pPr>
        <w:spacing w:after="0" w:line="240" w:lineRule="auto"/>
        <w:ind w:firstLine="709"/>
        <w:jc w:val="both"/>
        <w:rPr>
          <w:rFonts w:ascii="Times New Roman" w:eastAsia="Calibri" w:hAnsi="Times New Roman" w:cs="Times New Roman"/>
          <w:sz w:val="28"/>
          <w:szCs w:val="28"/>
        </w:rPr>
      </w:pPr>
      <w:r w:rsidRPr="00DA4A09">
        <w:rPr>
          <w:rFonts w:ascii="Times New Roman" w:eastAsia="Times New Roman" w:hAnsi="Times New Roman" w:cs="Times New Roman"/>
          <w:sz w:val="28"/>
          <w:szCs w:val="28"/>
        </w:rPr>
        <w:t>9,</w:t>
      </w:r>
      <w:r w:rsidR="000D65A4">
        <w:rPr>
          <w:rFonts w:ascii="Times New Roman" w:eastAsia="Times New Roman" w:hAnsi="Times New Roman" w:cs="Times New Roman"/>
          <w:sz w:val="28"/>
          <w:szCs w:val="28"/>
        </w:rPr>
        <w:t>5</w:t>
      </w:r>
      <w:r w:rsidRPr="00DA4A09">
        <w:rPr>
          <w:rFonts w:ascii="Times New Roman" w:eastAsia="Times New Roman" w:hAnsi="Times New Roman" w:cs="Times New Roman"/>
          <w:sz w:val="28"/>
          <w:szCs w:val="28"/>
        </w:rPr>
        <w:t xml:space="preserve"> млн рублей, или на 1,4 % </w:t>
      </w:r>
      <w:r w:rsidR="00AD7E55">
        <w:rPr>
          <w:rFonts w:ascii="Times New Roman" w:eastAsia="Times New Roman" w:hAnsi="Times New Roman" w:cs="Times New Roman"/>
          <w:sz w:val="28"/>
          <w:szCs w:val="28"/>
        </w:rPr>
        <w:t>–</w:t>
      </w:r>
      <w:r w:rsidRPr="00DA4A09">
        <w:rPr>
          <w:rFonts w:ascii="Times New Roman" w:eastAsia="Times New Roman" w:hAnsi="Times New Roman" w:cs="Times New Roman"/>
          <w:sz w:val="28"/>
          <w:szCs w:val="28"/>
        </w:rPr>
        <w:t xml:space="preserve"> 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2015 году – 690,1 млн рублей, в 2016 году – 680,6 млн рублей). На 2016 год средства запланированы </w:t>
      </w:r>
      <w:r w:rsidRPr="00DA4A09">
        <w:rPr>
          <w:rFonts w:ascii="Times New Roman" w:eastAsia="Calibri" w:hAnsi="Times New Roman" w:cs="Times New Roman"/>
          <w:sz w:val="28"/>
          <w:szCs w:val="28"/>
        </w:rPr>
        <w:t xml:space="preserve">на финансовую поддержку физкультурно-спортивных организаций (спортивных клубов), спортивные команды которых участвуют от имени Приморского края в официальных всероссийских клубных чемпионатах страны по игровым видам спорта: </w:t>
      </w:r>
      <w:r w:rsidRPr="00DA4A09">
        <w:rPr>
          <w:rFonts w:ascii="Times New Roman" w:hAnsi="Times New Roman" w:cs="Times New Roman"/>
          <w:sz w:val="28"/>
          <w:szCs w:val="28"/>
        </w:rPr>
        <w:t xml:space="preserve">бадминтонный клуб «Приморье» (Владивосток) – 50,6 млн рублей (7,4 % общего объема расходов); хоккейный клуб с мячом «Восток» (Арсеньев) – 20,0 млн рублей (2,9 %); </w:t>
      </w:r>
      <w:r w:rsidRPr="00DA4A09">
        <w:rPr>
          <w:rFonts w:ascii="Times New Roman" w:eastAsia="Calibri" w:hAnsi="Times New Roman" w:cs="Times New Roman"/>
          <w:sz w:val="28"/>
          <w:szCs w:val="28"/>
        </w:rPr>
        <w:t xml:space="preserve">волейбольный клуб «Приморочка» </w:t>
      </w:r>
      <w:r w:rsidR="00AD7E55">
        <w:rPr>
          <w:rFonts w:ascii="Times New Roman" w:eastAsia="Calibri" w:hAnsi="Times New Roman" w:cs="Times New Roman"/>
          <w:sz w:val="28"/>
          <w:szCs w:val="28"/>
        </w:rPr>
        <w:t>–</w:t>
      </w:r>
      <w:r w:rsidRPr="00DA4A09">
        <w:rPr>
          <w:rFonts w:ascii="Times New Roman" w:eastAsia="Calibri" w:hAnsi="Times New Roman" w:cs="Times New Roman"/>
          <w:sz w:val="28"/>
          <w:szCs w:val="28"/>
        </w:rPr>
        <w:t xml:space="preserve"> 70,0 млн рублей (10,3 %); хоккейный клуб «Адмирал» </w:t>
      </w:r>
      <w:r w:rsidR="00AD7E55">
        <w:rPr>
          <w:rFonts w:ascii="Times New Roman" w:eastAsia="Calibri" w:hAnsi="Times New Roman" w:cs="Times New Roman"/>
          <w:sz w:val="28"/>
          <w:szCs w:val="28"/>
        </w:rPr>
        <w:t>–</w:t>
      </w:r>
      <w:r w:rsidRPr="00DA4A09">
        <w:rPr>
          <w:rFonts w:ascii="Times New Roman" w:eastAsia="Calibri" w:hAnsi="Times New Roman" w:cs="Times New Roman"/>
          <w:sz w:val="28"/>
          <w:szCs w:val="28"/>
        </w:rPr>
        <w:t xml:space="preserve"> 240,0 млн рублей (35,3 %); </w:t>
      </w:r>
      <w:r w:rsidRPr="00DA4A09">
        <w:rPr>
          <w:rFonts w:ascii="Times New Roman" w:hAnsi="Times New Roman" w:cs="Times New Roman"/>
          <w:sz w:val="28"/>
          <w:szCs w:val="28"/>
        </w:rPr>
        <w:t xml:space="preserve">футбольный клуб «Луч-Энергия» (Владивосток) – 150,0 млн рублей (22,0 %); баскетбольный клуб «Спартак-Приморье» (Владивосток) – 145,0 млн рублей (21,3 %), пляжный волейбол – 5,0 млн рублей (0,7 %). </w:t>
      </w:r>
      <w:r w:rsidRPr="00DA4A09">
        <w:rPr>
          <w:rFonts w:ascii="Times New Roman" w:eastAsia="Calibri" w:hAnsi="Times New Roman" w:cs="Times New Roman"/>
          <w:sz w:val="28"/>
          <w:szCs w:val="28"/>
        </w:rPr>
        <w:t>В 2015 году исполнение указанных расходов составило  403,1</w:t>
      </w:r>
      <w:r w:rsidR="00AD7E55">
        <w:rPr>
          <w:rFonts w:ascii="Times New Roman" w:eastAsia="Calibri" w:hAnsi="Times New Roman" w:cs="Times New Roman"/>
          <w:sz w:val="28"/>
          <w:szCs w:val="28"/>
        </w:rPr>
        <w:t> </w:t>
      </w:r>
      <w:r w:rsidRPr="00DA4A09">
        <w:rPr>
          <w:rFonts w:ascii="Times New Roman" w:eastAsia="Calibri" w:hAnsi="Times New Roman" w:cs="Times New Roman"/>
          <w:sz w:val="28"/>
          <w:szCs w:val="28"/>
        </w:rPr>
        <w:t>млн рублей, или 58,4 %;</w:t>
      </w:r>
    </w:p>
    <w:p w:rsidR="00DA4A09" w:rsidRPr="00DA4A09" w:rsidRDefault="00DA4A09" w:rsidP="00DA4A09">
      <w:pPr>
        <w:spacing w:after="0" w:line="240" w:lineRule="auto"/>
        <w:ind w:firstLine="709"/>
        <w:jc w:val="both"/>
        <w:rPr>
          <w:rFonts w:ascii="Times New Roman" w:eastAsia="Calibri" w:hAnsi="Times New Roman" w:cs="Times New Roman"/>
          <w:sz w:val="28"/>
          <w:szCs w:val="28"/>
        </w:rPr>
      </w:pPr>
      <w:r w:rsidRPr="00DA4A09">
        <w:rPr>
          <w:rFonts w:ascii="Times New Roman" w:eastAsia="Calibri" w:hAnsi="Times New Roman" w:cs="Times New Roman"/>
          <w:sz w:val="28"/>
          <w:szCs w:val="28"/>
        </w:rPr>
        <w:t xml:space="preserve">5,8 млн рублей, или на 75,3 % </w:t>
      </w:r>
      <w:r w:rsidR="00AD7E55">
        <w:rPr>
          <w:rFonts w:ascii="Times New Roman" w:eastAsia="Calibri" w:hAnsi="Times New Roman" w:cs="Times New Roman"/>
          <w:sz w:val="28"/>
          <w:szCs w:val="28"/>
        </w:rPr>
        <w:t>–</w:t>
      </w:r>
      <w:r w:rsidRPr="00DA4A09">
        <w:rPr>
          <w:rFonts w:ascii="Times New Roman" w:eastAsia="Calibri" w:hAnsi="Times New Roman" w:cs="Times New Roman"/>
          <w:sz w:val="28"/>
          <w:szCs w:val="28"/>
        </w:rPr>
        <w:t xml:space="preserve"> на управление и распоряжение имуществом, находящимся в собственности Приморского края </w:t>
      </w:r>
      <w:r w:rsidRPr="00DA4A09">
        <w:rPr>
          <w:rFonts w:ascii="Times New Roman" w:eastAsia="Times New Roman" w:hAnsi="Times New Roman" w:cs="Times New Roman"/>
          <w:sz w:val="28"/>
          <w:szCs w:val="24"/>
        </w:rPr>
        <w:t>(в 2015 году – 7,7 млн рублей, в 2016 году – 1,9 млн рублей)</w:t>
      </w:r>
      <w:r w:rsidRPr="00DA4A09">
        <w:rPr>
          <w:rFonts w:ascii="Times New Roman" w:eastAsia="Calibri" w:hAnsi="Times New Roman" w:cs="Times New Roman"/>
          <w:sz w:val="28"/>
          <w:szCs w:val="28"/>
        </w:rPr>
        <w:t>. На 2016 год бюджетные средства предназначены на уплату налогов;</w:t>
      </w:r>
    </w:p>
    <w:p w:rsidR="00DA4A09" w:rsidRPr="00DA4A09" w:rsidRDefault="00AD7E55" w:rsidP="00DA4A09">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2,9 млн рублей, или 4,2 % –</w:t>
      </w:r>
      <w:r w:rsidR="00DA4A09" w:rsidRPr="00DA4A09">
        <w:rPr>
          <w:rFonts w:ascii="Times New Roman" w:eastAsia="Times New Roman" w:hAnsi="Times New Roman" w:cs="Times New Roman"/>
          <w:sz w:val="28"/>
          <w:szCs w:val="24"/>
        </w:rPr>
        <w:t xml:space="preserve"> на 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 (в 2015 году – 68,9 млн рублей, в 2016 году – 66,0 млн рублей). На 2016 год бюджетные средства планируются в объеме 34,0 млн рублей  на строительство физкультурно-оздоровительных комплексов 3 муниципальных образовани</w:t>
      </w:r>
      <w:r>
        <w:rPr>
          <w:rFonts w:ascii="Times New Roman" w:eastAsia="Times New Roman" w:hAnsi="Times New Roman" w:cs="Times New Roman"/>
          <w:sz w:val="28"/>
          <w:szCs w:val="24"/>
        </w:rPr>
        <w:t>й</w:t>
      </w:r>
      <w:r w:rsidR="00DA4A09" w:rsidRPr="00DA4A09">
        <w:rPr>
          <w:rFonts w:ascii="Times New Roman" w:eastAsia="Times New Roman" w:hAnsi="Times New Roman" w:cs="Times New Roman"/>
          <w:sz w:val="28"/>
          <w:szCs w:val="24"/>
        </w:rPr>
        <w:t xml:space="preserve"> Приморского края (ЗАТО г. Фокино, Надеждинский, Хасанский муниципальные районы Приморского края), 20,0 млн рублей – на реконструкцию спортивного комплекса "Гранит" в Дальнегорском городском округе, 12,0 млн рублей –  на капитальный ремонт стадиона "Локомотив";</w:t>
      </w:r>
    </w:p>
    <w:p w:rsidR="00DA4A09" w:rsidRPr="00DA4A09" w:rsidRDefault="00DA4A09" w:rsidP="00DA4A09">
      <w:pPr>
        <w:spacing w:after="0" w:line="240" w:lineRule="auto"/>
        <w:ind w:firstLine="709"/>
        <w:jc w:val="both"/>
        <w:rPr>
          <w:rFonts w:ascii="Times New Roman" w:eastAsia="Times New Roman" w:hAnsi="Times New Roman" w:cs="Times New Roman"/>
          <w:sz w:val="28"/>
          <w:szCs w:val="24"/>
        </w:rPr>
      </w:pPr>
      <w:r w:rsidRPr="00DA4A09">
        <w:rPr>
          <w:rFonts w:ascii="Times New Roman" w:eastAsia="Times New Roman" w:hAnsi="Times New Roman" w:cs="Times New Roman"/>
          <w:sz w:val="28"/>
          <w:szCs w:val="24"/>
        </w:rPr>
        <w:t xml:space="preserve">0,6 млн рублей, или на 4,6 % </w:t>
      </w:r>
      <w:r w:rsidR="00D6097A">
        <w:rPr>
          <w:rFonts w:ascii="Times New Roman" w:eastAsia="Times New Roman" w:hAnsi="Times New Roman" w:cs="Times New Roman"/>
          <w:sz w:val="28"/>
          <w:szCs w:val="24"/>
        </w:rPr>
        <w:t>–</w:t>
      </w:r>
      <w:r w:rsidRPr="00DA4A09">
        <w:rPr>
          <w:rFonts w:ascii="Times New Roman" w:eastAsia="Times New Roman" w:hAnsi="Times New Roman" w:cs="Times New Roman"/>
          <w:sz w:val="28"/>
          <w:szCs w:val="24"/>
        </w:rPr>
        <w:t xml:space="preserve"> на руководство и управление департаментом физической культуры и спорта Приморского края</w:t>
      </w:r>
      <w:r w:rsidR="000B27BB">
        <w:rPr>
          <w:rFonts w:ascii="Times New Roman" w:eastAsia="Times New Roman" w:hAnsi="Times New Roman" w:cs="Times New Roman"/>
          <w:sz w:val="28"/>
          <w:szCs w:val="24"/>
        </w:rPr>
        <w:t xml:space="preserve"> </w:t>
      </w:r>
      <w:r w:rsidR="000B27BB" w:rsidRPr="00DA4A09">
        <w:rPr>
          <w:rFonts w:ascii="Times New Roman" w:eastAsia="Times New Roman" w:hAnsi="Times New Roman" w:cs="Times New Roman"/>
          <w:sz w:val="28"/>
          <w:szCs w:val="24"/>
        </w:rPr>
        <w:t xml:space="preserve">(в 2015 году – </w:t>
      </w:r>
      <w:r w:rsidR="000B27BB">
        <w:rPr>
          <w:rFonts w:ascii="Times New Roman" w:eastAsia="Times New Roman" w:hAnsi="Times New Roman" w:cs="Times New Roman"/>
          <w:sz w:val="28"/>
          <w:szCs w:val="24"/>
        </w:rPr>
        <w:t>14,1</w:t>
      </w:r>
      <w:r w:rsidR="000B27BB" w:rsidRPr="00DA4A09">
        <w:rPr>
          <w:rFonts w:ascii="Times New Roman" w:eastAsia="Times New Roman" w:hAnsi="Times New Roman" w:cs="Times New Roman"/>
          <w:sz w:val="28"/>
          <w:szCs w:val="24"/>
        </w:rPr>
        <w:t xml:space="preserve"> млн рублей, в 2016 году – </w:t>
      </w:r>
      <w:r w:rsidR="000B27BB">
        <w:rPr>
          <w:rFonts w:ascii="Times New Roman" w:eastAsia="Times New Roman" w:hAnsi="Times New Roman" w:cs="Times New Roman"/>
          <w:sz w:val="28"/>
          <w:szCs w:val="24"/>
        </w:rPr>
        <w:t>13,5</w:t>
      </w:r>
      <w:r w:rsidR="000B27BB" w:rsidRPr="00DA4A09">
        <w:rPr>
          <w:rFonts w:ascii="Times New Roman" w:eastAsia="Times New Roman" w:hAnsi="Times New Roman" w:cs="Times New Roman"/>
          <w:sz w:val="28"/>
          <w:szCs w:val="24"/>
        </w:rPr>
        <w:t xml:space="preserve"> млн рублей)</w:t>
      </w:r>
      <w:r w:rsidRPr="00DA4A09">
        <w:rPr>
          <w:rFonts w:ascii="Times New Roman" w:eastAsia="Times New Roman" w:hAnsi="Times New Roman" w:cs="Times New Roman"/>
          <w:sz w:val="28"/>
          <w:szCs w:val="24"/>
        </w:rPr>
        <w:t>.</w:t>
      </w:r>
    </w:p>
    <w:p w:rsidR="00DA4A09" w:rsidRPr="00DA4A09" w:rsidRDefault="00DA4A09" w:rsidP="00DA4A09">
      <w:pPr>
        <w:spacing w:after="0" w:line="240" w:lineRule="auto"/>
        <w:ind w:firstLine="709"/>
        <w:jc w:val="both"/>
        <w:rPr>
          <w:rFonts w:ascii="Times New Roman" w:eastAsia="Times New Roman" w:hAnsi="Times New Roman" w:cs="Times New Roman"/>
          <w:b/>
          <w:i/>
          <w:sz w:val="28"/>
          <w:szCs w:val="24"/>
        </w:rPr>
      </w:pPr>
      <w:r w:rsidRPr="00DA4A09">
        <w:rPr>
          <w:rFonts w:ascii="Times New Roman" w:eastAsia="Times New Roman" w:hAnsi="Times New Roman" w:cs="Times New Roman"/>
          <w:b/>
          <w:i/>
          <w:sz w:val="28"/>
          <w:szCs w:val="24"/>
        </w:rPr>
        <w:t>На уровне 2015 года запланированы расходы на:</w:t>
      </w:r>
    </w:p>
    <w:p w:rsidR="00DA4A09" w:rsidRPr="00DA4A09" w:rsidRDefault="00DA4A09" w:rsidP="00DA4A09">
      <w:pPr>
        <w:spacing w:after="0" w:line="240" w:lineRule="auto"/>
        <w:ind w:firstLine="709"/>
        <w:jc w:val="both"/>
        <w:rPr>
          <w:rFonts w:ascii="Times New Roman" w:eastAsia="Times New Roman" w:hAnsi="Times New Roman" w:cs="Times New Roman"/>
          <w:sz w:val="28"/>
          <w:szCs w:val="24"/>
        </w:rPr>
      </w:pPr>
      <w:r w:rsidRPr="00DA4A09">
        <w:rPr>
          <w:rFonts w:ascii="Times New Roman" w:eastAsia="Times New Roman" w:hAnsi="Times New Roman" w:cs="Times New Roman"/>
          <w:sz w:val="28"/>
          <w:szCs w:val="24"/>
        </w:rPr>
        <w:t>развитие физической культуры и спорта в учреждениях образования, среди детей, подростков и молодежи – 1,0 млн рублей;</w:t>
      </w:r>
    </w:p>
    <w:p w:rsidR="00DA4A09" w:rsidRPr="00DA4A09" w:rsidRDefault="00DA4A09" w:rsidP="00DA4A09">
      <w:pPr>
        <w:spacing w:after="0" w:line="240" w:lineRule="auto"/>
        <w:ind w:firstLine="709"/>
        <w:jc w:val="both"/>
        <w:rPr>
          <w:rFonts w:ascii="Times New Roman" w:eastAsia="Times New Roman" w:hAnsi="Times New Roman" w:cs="Times New Roman"/>
          <w:sz w:val="28"/>
          <w:szCs w:val="24"/>
        </w:rPr>
      </w:pPr>
      <w:r w:rsidRPr="00DA4A09">
        <w:rPr>
          <w:rFonts w:ascii="Times New Roman" w:eastAsia="Times New Roman" w:hAnsi="Times New Roman" w:cs="Times New Roman"/>
          <w:sz w:val="28"/>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 – 2,3 млн рублей;</w:t>
      </w:r>
    </w:p>
    <w:p w:rsidR="00DA4A09" w:rsidRPr="00DA4A09" w:rsidRDefault="00DA4A09" w:rsidP="00DA4A09">
      <w:pPr>
        <w:spacing w:after="0" w:line="240" w:lineRule="auto"/>
        <w:ind w:firstLine="709"/>
        <w:jc w:val="both"/>
        <w:rPr>
          <w:rFonts w:ascii="Times New Roman" w:eastAsia="Times New Roman" w:hAnsi="Times New Roman" w:cs="Times New Roman"/>
          <w:sz w:val="28"/>
          <w:szCs w:val="24"/>
        </w:rPr>
      </w:pPr>
      <w:r w:rsidRPr="00DA4A09">
        <w:rPr>
          <w:rFonts w:ascii="Times New Roman" w:eastAsia="Times New Roman" w:hAnsi="Times New Roman" w:cs="Times New Roman"/>
          <w:sz w:val="28"/>
          <w:szCs w:val="24"/>
        </w:rPr>
        <w:t>обеспечение подготовки приморских спортсменов к XXXI Олимпиаде в г. Рио-де-Жанейро (Бразилия) – 10,0 млн рублей.</w:t>
      </w:r>
    </w:p>
    <w:p w:rsidR="00DA4A09" w:rsidRPr="00DA4A09" w:rsidRDefault="00DA4A09" w:rsidP="00DA4A09">
      <w:pPr>
        <w:spacing w:after="0" w:line="240" w:lineRule="auto"/>
        <w:ind w:firstLine="709"/>
        <w:jc w:val="both"/>
        <w:rPr>
          <w:rFonts w:ascii="Times New Roman" w:hAnsi="Times New Roman" w:cs="Times New Roman"/>
          <w:b/>
          <w:i/>
          <w:sz w:val="28"/>
          <w:szCs w:val="28"/>
        </w:rPr>
      </w:pPr>
      <w:r w:rsidRPr="00DA4A09">
        <w:rPr>
          <w:rFonts w:ascii="Times New Roman" w:hAnsi="Times New Roman" w:cs="Times New Roman"/>
          <w:b/>
          <w:i/>
          <w:sz w:val="28"/>
          <w:szCs w:val="28"/>
        </w:rPr>
        <w:t>Увеличение бюджетных назначений на 2016 год предусмотрено на:</w:t>
      </w:r>
    </w:p>
    <w:p w:rsidR="00DA4A09" w:rsidRPr="00DA4A09" w:rsidRDefault="00DA4A09" w:rsidP="00DA4A09">
      <w:pPr>
        <w:spacing w:after="0" w:line="240" w:lineRule="auto"/>
        <w:ind w:firstLine="709"/>
        <w:jc w:val="both"/>
        <w:rPr>
          <w:rFonts w:ascii="Times New Roman" w:hAnsi="Times New Roman" w:cs="Times New Roman"/>
          <w:sz w:val="28"/>
          <w:szCs w:val="28"/>
        </w:rPr>
      </w:pPr>
      <w:r w:rsidRPr="00DA4A09">
        <w:rPr>
          <w:rFonts w:ascii="Times New Roman" w:hAnsi="Times New Roman" w:cs="Times New Roman"/>
          <w:sz w:val="28"/>
          <w:szCs w:val="28"/>
        </w:rPr>
        <w:t xml:space="preserve">28,5 млн рублей, или на 6,2 % </w:t>
      </w:r>
      <w:r w:rsidR="00D6097A">
        <w:rPr>
          <w:rFonts w:ascii="Times New Roman" w:hAnsi="Times New Roman" w:cs="Times New Roman"/>
          <w:sz w:val="28"/>
          <w:szCs w:val="28"/>
        </w:rPr>
        <w:t>–</w:t>
      </w:r>
      <w:r w:rsidRPr="00DA4A09">
        <w:rPr>
          <w:rFonts w:ascii="Times New Roman" w:hAnsi="Times New Roman" w:cs="Times New Roman"/>
          <w:sz w:val="28"/>
          <w:szCs w:val="28"/>
        </w:rPr>
        <w:t xml:space="preserve"> на финансовое обеспечение выполнения государственного задания, оказываемого краевыми государственными учреждениями (в 2015 году – 458,1 млн рублей, в 2016 году – 486,6 млн рублей), в том числе на:</w:t>
      </w:r>
    </w:p>
    <w:p w:rsidR="00DA4A09" w:rsidRPr="00DA4A09" w:rsidRDefault="00DA4A09" w:rsidP="00DA4A09">
      <w:pPr>
        <w:spacing w:after="0" w:line="240" w:lineRule="auto"/>
        <w:ind w:firstLine="709"/>
        <w:jc w:val="both"/>
        <w:rPr>
          <w:rFonts w:ascii="Times New Roman" w:hAnsi="Times New Roman" w:cs="Times New Roman"/>
          <w:sz w:val="28"/>
          <w:szCs w:val="28"/>
        </w:rPr>
      </w:pPr>
      <w:r w:rsidRPr="00DA4A09">
        <w:rPr>
          <w:rFonts w:ascii="Times New Roman" w:hAnsi="Times New Roman" w:cs="Times New Roman"/>
          <w:sz w:val="28"/>
          <w:szCs w:val="28"/>
        </w:rPr>
        <w:t xml:space="preserve">организацию адаптивной физической культуры и спорта инвалидов  </w:t>
      </w:r>
      <w:r w:rsidRPr="00DA4A09">
        <w:rPr>
          <w:rFonts w:ascii="Times New Roman" w:hAnsi="Times New Roman" w:cs="Times New Roman"/>
          <w:color w:val="000000"/>
          <w:sz w:val="28"/>
          <w:szCs w:val="28"/>
        </w:rPr>
        <w:t xml:space="preserve">КГАУ "Центр спортивной подготовки </w:t>
      </w:r>
      <w:r w:rsidR="00D6097A">
        <w:rPr>
          <w:rFonts w:ascii="Times New Roman" w:hAnsi="Times New Roman" w:cs="Times New Roman"/>
          <w:color w:val="000000"/>
          <w:sz w:val="28"/>
          <w:szCs w:val="28"/>
        </w:rPr>
        <w:t>–</w:t>
      </w:r>
      <w:r w:rsidRPr="00DA4A09">
        <w:rPr>
          <w:rFonts w:ascii="Times New Roman" w:hAnsi="Times New Roman" w:cs="Times New Roman"/>
          <w:color w:val="000000"/>
          <w:sz w:val="28"/>
          <w:szCs w:val="28"/>
        </w:rPr>
        <w:t xml:space="preserve"> школа высшего спортивного мастерства" (в 2015 году – 139,9 млн рублей, в 2016 году – 155,8 млн рублей). В 2015 году ведется работа по организации адаптивной физической культуры и спорта инвалидов, </w:t>
      </w:r>
      <w:r w:rsidRPr="00DA4A09">
        <w:rPr>
          <w:rFonts w:ascii="Times New Roman" w:hAnsi="Times New Roman" w:cs="Times New Roman"/>
          <w:sz w:val="28"/>
          <w:szCs w:val="28"/>
        </w:rPr>
        <w:t>услуга предоставляется 199 инвалидам;</w:t>
      </w:r>
    </w:p>
    <w:p w:rsidR="00DA4A09" w:rsidRPr="00DA4A09" w:rsidRDefault="00DA4A09" w:rsidP="00DA4A09">
      <w:pPr>
        <w:spacing w:after="0" w:line="240" w:lineRule="auto"/>
        <w:ind w:firstLine="709"/>
        <w:jc w:val="both"/>
        <w:rPr>
          <w:rFonts w:ascii="Times New Roman" w:hAnsi="Times New Roman" w:cs="Times New Roman"/>
          <w:sz w:val="28"/>
          <w:szCs w:val="28"/>
        </w:rPr>
      </w:pPr>
      <w:r w:rsidRPr="00DA4A09">
        <w:rPr>
          <w:rFonts w:ascii="Times New Roman" w:hAnsi="Times New Roman" w:cs="Times New Roman"/>
          <w:sz w:val="28"/>
          <w:szCs w:val="28"/>
        </w:rPr>
        <w:t xml:space="preserve">обеспечение подготовки спортивного резерва в специализированных учреждениях спортивной направленности </w:t>
      </w:r>
      <w:r w:rsidRPr="00DA4A09">
        <w:rPr>
          <w:rFonts w:ascii="Times New Roman" w:hAnsi="Times New Roman" w:cs="Times New Roman"/>
          <w:color w:val="000000"/>
          <w:sz w:val="28"/>
          <w:szCs w:val="28"/>
        </w:rPr>
        <w:t xml:space="preserve">КГАУ "Центр спортивной подготовки </w:t>
      </w:r>
      <w:r w:rsidR="00D6097A">
        <w:rPr>
          <w:rFonts w:ascii="Times New Roman" w:hAnsi="Times New Roman" w:cs="Times New Roman"/>
          <w:color w:val="000000"/>
          <w:sz w:val="28"/>
          <w:szCs w:val="28"/>
        </w:rPr>
        <w:t>–</w:t>
      </w:r>
      <w:r w:rsidRPr="00DA4A09">
        <w:rPr>
          <w:rFonts w:ascii="Times New Roman" w:hAnsi="Times New Roman" w:cs="Times New Roman"/>
          <w:color w:val="000000"/>
          <w:sz w:val="28"/>
          <w:szCs w:val="28"/>
        </w:rPr>
        <w:t xml:space="preserve"> школа высшего спортивного мастерства" и </w:t>
      </w:r>
      <w:hyperlink r:id="rId30" w:tooltip="поиск всех организаций с именем государственное специализированное автономное учреждение дополнительного образования детей &quot;Краевая комплексная детско-юношеская спортивная школа&quot;" w:history="1">
        <w:r w:rsidRPr="00DA4A09">
          <w:rPr>
            <w:rFonts w:ascii="Times New Roman" w:hAnsi="Times New Roman" w:cs="Times New Roman"/>
            <w:sz w:val="28"/>
            <w:szCs w:val="28"/>
          </w:rPr>
          <w:t>государственное специализированное автономное учреждение дополнительного образования детей "Краевая комплексная детско-юношеская спортивная школа"</w:t>
        </w:r>
      </w:hyperlink>
      <w:r w:rsidRPr="00DA4A09">
        <w:rPr>
          <w:rFonts w:ascii="Times New Roman" w:hAnsi="Times New Roman" w:cs="Times New Roman"/>
          <w:sz w:val="28"/>
          <w:szCs w:val="28"/>
        </w:rPr>
        <w:t xml:space="preserve"> (в 2015 году – 156,0 млн рублей, в 2016 году 166,5 млн рублей);</w:t>
      </w:r>
    </w:p>
    <w:p w:rsidR="00DA4A09" w:rsidRPr="00DA4A09" w:rsidRDefault="00DA4A09" w:rsidP="00DA4A09">
      <w:pPr>
        <w:spacing w:after="0" w:line="240" w:lineRule="auto"/>
        <w:ind w:firstLine="709"/>
        <w:jc w:val="both"/>
        <w:rPr>
          <w:rFonts w:ascii="Times New Roman" w:hAnsi="Times New Roman" w:cs="Times New Roman"/>
          <w:sz w:val="28"/>
          <w:szCs w:val="28"/>
        </w:rPr>
      </w:pPr>
      <w:r w:rsidRPr="00DA4A09">
        <w:rPr>
          <w:rFonts w:ascii="Times New Roman" w:hAnsi="Times New Roman" w:cs="Times New Roman"/>
          <w:sz w:val="28"/>
          <w:szCs w:val="28"/>
        </w:rPr>
        <w:t xml:space="preserve">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 </w:t>
      </w:r>
      <w:r w:rsidRPr="00DA4A09">
        <w:rPr>
          <w:rFonts w:ascii="Times New Roman" w:hAnsi="Times New Roman" w:cs="Times New Roman"/>
          <w:color w:val="000000"/>
          <w:sz w:val="28"/>
          <w:szCs w:val="28"/>
        </w:rPr>
        <w:t xml:space="preserve">КГАУ "Центр спортивной подготовки </w:t>
      </w:r>
      <w:r w:rsidR="00D6097A">
        <w:rPr>
          <w:rFonts w:ascii="Times New Roman" w:hAnsi="Times New Roman" w:cs="Times New Roman"/>
          <w:color w:val="000000"/>
          <w:sz w:val="28"/>
          <w:szCs w:val="28"/>
        </w:rPr>
        <w:t>–</w:t>
      </w:r>
      <w:r w:rsidRPr="00DA4A09">
        <w:rPr>
          <w:rFonts w:ascii="Times New Roman" w:hAnsi="Times New Roman" w:cs="Times New Roman"/>
          <w:color w:val="000000"/>
          <w:sz w:val="28"/>
          <w:szCs w:val="28"/>
        </w:rPr>
        <w:t xml:space="preserve"> школа высшего спортивного мастерства" (в 2015 году – 162,2 млн рублей, в 2016 году – 164,3 млн рублей).</w:t>
      </w:r>
    </w:p>
    <w:p w:rsidR="00DA4A09" w:rsidRPr="00DA4A09" w:rsidRDefault="00DA4A09" w:rsidP="00DA4A09">
      <w:pPr>
        <w:spacing w:after="0" w:line="240" w:lineRule="auto"/>
        <w:ind w:firstLine="708"/>
        <w:jc w:val="both"/>
        <w:rPr>
          <w:rFonts w:ascii="Times New Roman" w:eastAsia="Times New Roman" w:hAnsi="Times New Roman" w:cs="Times New Roman"/>
          <w:sz w:val="28"/>
          <w:szCs w:val="28"/>
        </w:rPr>
      </w:pPr>
      <w:r w:rsidRPr="00DA4A09">
        <w:rPr>
          <w:rFonts w:ascii="Times New Roman" w:hAnsi="Times New Roman" w:cs="Times New Roman"/>
          <w:b/>
          <w:i/>
          <w:color w:val="000000" w:themeColor="text1"/>
          <w:sz w:val="28"/>
          <w:szCs w:val="28"/>
        </w:rPr>
        <w:t xml:space="preserve">Также законопроектом предусмотрены новые расходы по департаменту </w:t>
      </w:r>
      <w:r w:rsidRPr="00DA4A09">
        <w:rPr>
          <w:rFonts w:ascii="Times New Roman" w:eastAsia="Times New Roman" w:hAnsi="Times New Roman" w:cs="Times New Roman"/>
          <w:b/>
          <w:i/>
          <w:sz w:val="28"/>
          <w:szCs w:val="28"/>
        </w:rPr>
        <w:t>градостроительства Приморского края</w:t>
      </w:r>
      <w:r w:rsidRPr="00DA4A09">
        <w:rPr>
          <w:rFonts w:ascii="Times New Roman" w:hAnsi="Times New Roman" w:cs="Times New Roman"/>
          <w:b/>
          <w:i/>
          <w:color w:val="000000" w:themeColor="text1"/>
          <w:sz w:val="28"/>
          <w:szCs w:val="28"/>
        </w:rPr>
        <w:t xml:space="preserve"> в общей сумме 147,0 млн рублей на </w:t>
      </w:r>
      <w:r w:rsidRPr="00DA4A09">
        <w:rPr>
          <w:rFonts w:ascii="Times New Roman" w:hAnsi="Times New Roman" w:cs="Times New Roman"/>
          <w:color w:val="000000" w:themeColor="text1"/>
          <w:sz w:val="28"/>
          <w:szCs w:val="28"/>
        </w:rPr>
        <w:t>с</w:t>
      </w:r>
      <w:r w:rsidRPr="00DA4A09">
        <w:rPr>
          <w:rFonts w:ascii="Times New Roman" w:eastAsia="Times New Roman" w:hAnsi="Times New Roman" w:cs="Times New Roman"/>
          <w:sz w:val="28"/>
          <w:szCs w:val="28"/>
        </w:rPr>
        <w:t xml:space="preserve">троительство </w:t>
      </w:r>
      <w:r w:rsidRPr="00DA4A09">
        <w:rPr>
          <w:rFonts w:ascii="Times New Roman" w:hAnsi="Times New Roman" w:cs="Times New Roman"/>
          <w:color w:val="000000" w:themeColor="text1"/>
          <w:sz w:val="28"/>
          <w:szCs w:val="28"/>
        </w:rPr>
        <w:t>в 2016 году</w:t>
      </w:r>
      <w:r w:rsidRPr="00DA4A09">
        <w:rPr>
          <w:rFonts w:ascii="Times New Roman" w:hAnsi="Times New Roman" w:cs="Times New Roman"/>
          <w:b/>
          <w:i/>
          <w:color w:val="000000" w:themeColor="text1"/>
          <w:sz w:val="28"/>
          <w:szCs w:val="28"/>
        </w:rPr>
        <w:t xml:space="preserve"> </w:t>
      </w:r>
      <w:r w:rsidRPr="00DA4A09">
        <w:rPr>
          <w:rFonts w:ascii="Times New Roman" w:eastAsia="Times New Roman" w:hAnsi="Times New Roman" w:cs="Times New Roman"/>
          <w:sz w:val="28"/>
          <w:szCs w:val="28"/>
        </w:rPr>
        <w:t>крытых тренировочных катков, в том числе проектно-изыскательские работы в городах</w:t>
      </w:r>
      <w:r w:rsidR="00D6097A">
        <w:rPr>
          <w:rFonts w:ascii="Times New Roman" w:eastAsia="Times New Roman" w:hAnsi="Times New Roman" w:cs="Times New Roman"/>
          <w:sz w:val="28"/>
          <w:szCs w:val="28"/>
        </w:rPr>
        <w:t>:</w:t>
      </w:r>
      <w:r w:rsidRPr="00DA4A09">
        <w:rPr>
          <w:rFonts w:ascii="Times New Roman" w:eastAsia="Times New Roman" w:hAnsi="Times New Roman" w:cs="Times New Roman"/>
          <w:sz w:val="28"/>
          <w:szCs w:val="28"/>
        </w:rPr>
        <w:t xml:space="preserve"> Арсеньев – 15,0 млн рублей, Находка – 33,0 млн рублей, Дальнегорск – 42,0 млн рублей, Лесозаводск – 32,0 млн рублей, Уссурийск – 25,0 млн рублей. В законопроекте на 2016 год указанные расходы запланированы в два раза меньше, чем в ГП (по департаменту градостроительства Приморского края на 2016 год предусмотрены средства краевого бюджета на реализацию указанных мероприятий в объеме 294,0 млн рублей).</w:t>
      </w:r>
    </w:p>
    <w:p w:rsidR="00992E56" w:rsidRPr="004201DA" w:rsidRDefault="00992E56"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5.15.10. Государственная программа "Развитие туризма в Приморском крае" на 2013-20</w:t>
      </w:r>
      <w:r w:rsidR="0093797C">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2C170E" w:rsidRDefault="002C170E" w:rsidP="002C170E">
      <w:pPr>
        <w:pStyle w:val="ConsPlusNormal"/>
        <w:ind w:firstLine="708"/>
        <w:jc w:val="both"/>
      </w:pPr>
      <w:r w:rsidRPr="0080048C">
        <w:t xml:space="preserve">Ответственным исполнителем ГП является </w:t>
      </w:r>
      <w:r>
        <w:t>д</w:t>
      </w:r>
      <w:r w:rsidRPr="00DE793B">
        <w:t>епартамент туризма Приморского края</w:t>
      </w:r>
      <w:r w:rsidRPr="0080048C">
        <w:t>, соисполнител</w:t>
      </w:r>
      <w:r>
        <w:t>и</w:t>
      </w:r>
      <w:r w:rsidRPr="0080048C">
        <w:t xml:space="preserve"> ГП </w:t>
      </w:r>
      <w:r w:rsidR="00D6097A">
        <w:t>–</w:t>
      </w:r>
      <w:r w:rsidRPr="0080048C">
        <w:t xml:space="preserve"> </w:t>
      </w:r>
      <w:r>
        <w:t>департамент земельных и имущественных отношений Приморского края, департамент международного сотрудничества Приморского края.</w:t>
      </w:r>
    </w:p>
    <w:p w:rsidR="002C170E" w:rsidRDefault="002C170E" w:rsidP="002C17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Законопроектом бюджетные ассигнования на реализацию ГП</w:t>
      </w:r>
      <w:r w:rsidRPr="00BF13B0">
        <w:rPr>
          <w:rFonts w:ascii="Times New Roman" w:hAnsi="Times New Roman" w:cs="Times New Roman"/>
          <w:sz w:val="28"/>
          <w:szCs w:val="28"/>
        </w:rPr>
        <w:t xml:space="preserve"> на 201</w:t>
      </w:r>
      <w:r>
        <w:rPr>
          <w:rFonts w:ascii="Times New Roman" w:hAnsi="Times New Roman" w:cs="Times New Roman"/>
          <w:sz w:val="28"/>
          <w:szCs w:val="28"/>
        </w:rPr>
        <w:t>6 </w:t>
      </w:r>
      <w:r w:rsidRPr="00BF13B0">
        <w:rPr>
          <w:rFonts w:ascii="Times New Roman" w:hAnsi="Times New Roman" w:cs="Times New Roman"/>
          <w:sz w:val="28"/>
          <w:szCs w:val="28"/>
        </w:rPr>
        <w:t xml:space="preserve">год </w:t>
      </w:r>
      <w:r>
        <w:rPr>
          <w:rFonts w:ascii="Times New Roman" w:hAnsi="Times New Roman" w:cs="Times New Roman"/>
          <w:sz w:val="28"/>
          <w:szCs w:val="28"/>
        </w:rPr>
        <w:t xml:space="preserve">предусмотрены </w:t>
      </w:r>
      <w:r w:rsidRPr="0097521B">
        <w:rPr>
          <w:rFonts w:ascii="Times New Roman" w:hAnsi="Times New Roman" w:cs="Times New Roman"/>
          <w:sz w:val="28"/>
          <w:szCs w:val="28"/>
        </w:rPr>
        <w:t>за счет средств краевого бюджета</w:t>
      </w:r>
      <w:r>
        <w:rPr>
          <w:rFonts w:ascii="Times New Roman" w:hAnsi="Times New Roman" w:cs="Times New Roman"/>
          <w:sz w:val="28"/>
          <w:szCs w:val="28"/>
        </w:rPr>
        <w:t xml:space="preserve"> в объеме</w:t>
      </w:r>
      <w:r w:rsidRPr="00BF13B0">
        <w:rPr>
          <w:rFonts w:ascii="Times New Roman" w:hAnsi="Times New Roman" w:cs="Times New Roman"/>
          <w:sz w:val="28"/>
          <w:szCs w:val="28"/>
        </w:rPr>
        <w:t xml:space="preserve"> </w:t>
      </w:r>
      <w:r>
        <w:rPr>
          <w:rFonts w:ascii="Times New Roman" w:hAnsi="Times New Roman" w:cs="Times New Roman"/>
          <w:sz w:val="28"/>
          <w:szCs w:val="28"/>
        </w:rPr>
        <w:t>52,3 млн рублей</w:t>
      </w:r>
      <w:r w:rsidRPr="00BF13B0">
        <w:rPr>
          <w:rFonts w:ascii="Times New Roman" w:hAnsi="Times New Roman" w:cs="Times New Roman"/>
          <w:sz w:val="28"/>
          <w:szCs w:val="28"/>
        </w:rPr>
        <w:t xml:space="preserve">, </w:t>
      </w:r>
      <w:r w:rsidRPr="00AF6A7F">
        <w:rPr>
          <w:rFonts w:ascii="Times New Roman" w:hAnsi="Times New Roman" w:cs="Times New Roman"/>
          <w:sz w:val="28"/>
          <w:szCs w:val="28"/>
        </w:rPr>
        <w:t xml:space="preserve">что </w:t>
      </w:r>
      <w:r>
        <w:rPr>
          <w:rFonts w:ascii="Times New Roman" w:hAnsi="Times New Roman" w:cs="Times New Roman"/>
          <w:sz w:val="28"/>
          <w:szCs w:val="28"/>
        </w:rPr>
        <w:t>ниже</w:t>
      </w:r>
      <w:r w:rsidRPr="00AF6A7F">
        <w:rPr>
          <w:rFonts w:ascii="Times New Roman" w:hAnsi="Times New Roman" w:cs="Times New Roman"/>
          <w:sz w:val="28"/>
          <w:szCs w:val="28"/>
        </w:rPr>
        <w:t xml:space="preserve"> уровня 201</w:t>
      </w:r>
      <w:r>
        <w:rPr>
          <w:rFonts w:ascii="Times New Roman" w:hAnsi="Times New Roman" w:cs="Times New Roman"/>
          <w:sz w:val="28"/>
          <w:szCs w:val="28"/>
        </w:rPr>
        <w:t>5 </w:t>
      </w:r>
      <w:r w:rsidRPr="00AF6A7F">
        <w:rPr>
          <w:rFonts w:ascii="Times New Roman" w:hAnsi="Times New Roman" w:cs="Times New Roman"/>
          <w:sz w:val="28"/>
          <w:szCs w:val="28"/>
        </w:rPr>
        <w:t xml:space="preserve">года на </w:t>
      </w:r>
      <w:r>
        <w:rPr>
          <w:rFonts w:ascii="Times New Roman" w:hAnsi="Times New Roman" w:cs="Times New Roman"/>
          <w:sz w:val="28"/>
          <w:szCs w:val="28"/>
        </w:rPr>
        <w:t>1415,8 млн рублей, или в 28,1 раза</w:t>
      </w:r>
      <w:r w:rsidRPr="00AF6A7F">
        <w:rPr>
          <w:rFonts w:ascii="Times New Roman" w:hAnsi="Times New Roman" w:cs="Times New Roman"/>
          <w:sz w:val="28"/>
          <w:szCs w:val="28"/>
        </w:rPr>
        <w:t xml:space="preserve"> (</w:t>
      </w:r>
      <w:r>
        <w:rPr>
          <w:rFonts w:ascii="Times New Roman" w:hAnsi="Times New Roman" w:cs="Times New Roman"/>
          <w:sz w:val="28"/>
          <w:szCs w:val="28"/>
        </w:rPr>
        <w:t>1468,1 млн рублей</w:t>
      </w:r>
      <w:r w:rsidRPr="00AF6A7F">
        <w:rPr>
          <w:rFonts w:ascii="Times New Roman" w:hAnsi="Times New Roman" w:cs="Times New Roman"/>
          <w:sz w:val="28"/>
          <w:szCs w:val="28"/>
        </w:rPr>
        <w:t>)</w:t>
      </w:r>
      <w:r>
        <w:rPr>
          <w:rFonts w:ascii="Times New Roman" w:hAnsi="Times New Roman" w:cs="Times New Roman"/>
          <w:sz w:val="28"/>
          <w:szCs w:val="28"/>
        </w:rPr>
        <w:t>.</w:t>
      </w:r>
    </w:p>
    <w:p w:rsidR="002C170E" w:rsidRPr="00546A82" w:rsidRDefault="002C170E" w:rsidP="002C170E">
      <w:pPr>
        <w:spacing w:after="0" w:line="240" w:lineRule="auto"/>
        <w:ind w:firstLine="709"/>
        <w:jc w:val="both"/>
        <w:rPr>
          <w:rFonts w:ascii="Times New Roman" w:hAnsi="Times New Roman" w:cs="Times New Roman"/>
          <w:sz w:val="28"/>
          <w:szCs w:val="28"/>
        </w:rPr>
      </w:pPr>
      <w:r w:rsidRPr="00546A82">
        <w:rPr>
          <w:rFonts w:ascii="Times New Roman" w:hAnsi="Times New Roman" w:cs="Times New Roman"/>
          <w:sz w:val="28"/>
          <w:szCs w:val="28"/>
        </w:rPr>
        <w:t>Расходы краевого бюджета на исполнение мероприятий ГП в 2016 году предусмотрены по департаменту туризма Приморского края (</w:t>
      </w:r>
      <w:r>
        <w:rPr>
          <w:rFonts w:ascii="Times New Roman" w:hAnsi="Times New Roman" w:cs="Times New Roman"/>
          <w:sz w:val="28"/>
          <w:szCs w:val="28"/>
        </w:rPr>
        <w:t>30</w:t>
      </w:r>
      <w:r w:rsidRPr="00546A82">
        <w:rPr>
          <w:rFonts w:ascii="Times New Roman" w:hAnsi="Times New Roman" w:cs="Times New Roman"/>
          <w:sz w:val="28"/>
          <w:szCs w:val="28"/>
        </w:rPr>
        <w:t>,</w:t>
      </w:r>
      <w:r>
        <w:rPr>
          <w:rFonts w:ascii="Times New Roman" w:hAnsi="Times New Roman" w:cs="Times New Roman"/>
          <w:sz w:val="28"/>
          <w:szCs w:val="28"/>
        </w:rPr>
        <w:t xml:space="preserve">1 млн рублей) и </w:t>
      </w:r>
      <w:r w:rsidRPr="00546A82">
        <w:rPr>
          <w:rFonts w:ascii="Times New Roman" w:hAnsi="Times New Roman" w:cs="Times New Roman"/>
          <w:sz w:val="28"/>
          <w:szCs w:val="28"/>
        </w:rPr>
        <w:t>департаменту международного сотрудничества Приморского края (</w:t>
      </w:r>
      <w:r>
        <w:rPr>
          <w:rFonts w:ascii="Times New Roman" w:hAnsi="Times New Roman" w:cs="Times New Roman"/>
          <w:sz w:val="28"/>
          <w:szCs w:val="28"/>
        </w:rPr>
        <w:t>22</w:t>
      </w:r>
      <w:r w:rsidRPr="00546A82">
        <w:rPr>
          <w:rFonts w:ascii="Times New Roman" w:hAnsi="Times New Roman" w:cs="Times New Roman"/>
          <w:sz w:val="28"/>
          <w:szCs w:val="28"/>
        </w:rPr>
        <w:t>,</w:t>
      </w:r>
      <w:r>
        <w:rPr>
          <w:rFonts w:ascii="Times New Roman" w:hAnsi="Times New Roman" w:cs="Times New Roman"/>
          <w:sz w:val="28"/>
          <w:szCs w:val="28"/>
        </w:rPr>
        <w:t>2</w:t>
      </w:r>
      <w:r w:rsidRPr="00546A82">
        <w:rPr>
          <w:rFonts w:ascii="Times New Roman" w:hAnsi="Times New Roman" w:cs="Times New Roman"/>
          <w:sz w:val="28"/>
          <w:szCs w:val="28"/>
        </w:rPr>
        <w:t xml:space="preserve"> млн рублей). </w:t>
      </w:r>
    </w:p>
    <w:p w:rsidR="002C170E" w:rsidRDefault="002C170E" w:rsidP="002C170E">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D6097A" w:rsidRPr="00D6097A" w:rsidRDefault="00D6097A" w:rsidP="002C170E">
      <w:pPr>
        <w:spacing w:after="0" w:line="240" w:lineRule="auto"/>
        <w:ind w:firstLine="709"/>
        <w:jc w:val="right"/>
        <w:rPr>
          <w:rFonts w:ascii="Times New Roman" w:hAnsi="Times New Roman" w:cs="Times New Roman"/>
          <w:sz w:val="24"/>
          <w:szCs w:val="20"/>
        </w:rPr>
      </w:pPr>
      <w:r w:rsidRPr="00D6097A">
        <w:rPr>
          <w:rFonts w:ascii="Times New Roman" w:hAnsi="Times New Roman" w:cs="Times New Roman"/>
          <w:sz w:val="24"/>
          <w:szCs w:val="20"/>
        </w:rPr>
        <w:t>Таблица 4</w:t>
      </w:r>
      <w:r>
        <w:rPr>
          <w:rFonts w:ascii="Times New Roman" w:hAnsi="Times New Roman" w:cs="Times New Roman"/>
          <w:sz w:val="24"/>
          <w:szCs w:val="20"/>
        </w:rPr>
        <w:t>7</w:t>
      </w:r>
    </w:p>
    <w:p w:rsidR="002C170E" w:rsidRPr="00D6097A" w:rsidRDefault="002C170E" w:rsidP="002C170E">
      <w:pPr>
        <w:spacing w:after="0" w:line="240" w:lineRule="auto"/>
        <w:ind w:firstLine="709"/>
        <w:jc w:val="right"/>
        <w:rPr>
          <w:rFonts w:ascii="Times New Roman" w:hAnsi="Times New Roman" w:cs="Times New Roman"/>
          <w:sz w:val="24"/>
          <w:szCs w:val="20"/>
        </w:rPr>
      </w:pPr>
      <w:r w:rsidRPr="00D6097A">
        <w:rPr>
          <w:rFonts w:ascii="Times New Roman" w:hAnsi="Times New Roman" w:cs="Times New Roman"/>
          <w:sz w:val="24"/>
          <w:szCs w:val="20"/>
        </w:rPr>
        <w:t>(млн рублей)</w:t>
      </w:r>
    </w:p>
    <w:tbl>
      <w:tblPr>
        <w:tblpPr w:leftFromText="180" w:rightFromText="180" w:vertAnchor="text" w:tblpXSpec="right" w:tblpY="1"/>
        <w:tblOverlap w:val="never"/>
        <w:tblW w:w="9715" w:type="dxa"/>
        <w:tblLook w:val="04A0" w:firstRow="1" w:lastRow="0" w:firstColumn="1" w:lastColumn="0" w:noHBand="0" w:noVBand="1"/>
      </w:tblPr>
      <w:tblGrid>
        <w:gridCol w:w="4835"/>
        <w:gridCol w:w="1539"/>
        <w:gridCol w:w="1296"/>
        <w:gridCol w:w="1085"/>
        <w:gridCol w:w="960"/>
      </w:tblGrid>
      <w:tr w:rsidR="002C170E" w:rsidRPr="004648C0" w:rsidTr="002C170E">
        <w:trPr>
          <w:trHeight w:val="300"/>
        </w:trPr>
        <w:tc>
          <w:tcPr>
            <w:tcW w:w="4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170E" w:rsidRPr="004648C0" w:rsidRDefault="002C170E" w:rsidP="002C170E">
            <w:pPr>
              <w:spacing w:after="0" w:line="240" w:lineRule="auto"/>
              <w:jc w:val="center"/>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170E" w:rsidRPr="004648C0" w:rsidRDefault="002C170E" w:rsidP="002C170E">
            <w:pPr>
              <w:spacing w:after="0" w:line="240" w:lineRule="auto"/>
              <w:jc w:val="center"/>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Утверждено Законом Приморского края</w:t>
            </w:r>
            <w:r w:rsidRPr="004648C0">
              <w:rPr>
                <w:rFonts w:ascii="Times New Roman" w:eastAsia="Times New Roman" w:hAnsi="Times New Roman" w:cs="Times New Roman"/>
                <w:color w:val="000000"/>
                <w:sz w:val="20"/>
                <w:szCs w:val="20"/>
              </w:rPr>
              <w:br/>
              <w:t xml:space="preserve">от 01.10.2015 № 670-КЗ   </w:t>
            </w:r>
            <w:r>
              <w:rPr>
                <w:rFonts w:ascii="Times New Roman" w:eastAsia="Times New Roman" w:hAnsi="Times New Roman" w:cs="Times New Roman"/>
                <w:color w:val="000000"/>
                <w:sz w:val="20"/>
                <w:szCs w:val="20"/>
              </w:rPr>
              <w:t xml:space="preserve">       </w:t>
            </w:r>
            <w:r w:rsidRPr="004648C0">
              <w:rPr>
                <w:rFonts w:ascii="Times New Roman" w:eastAsia="Times New Roman" w:hAnsi="Times New Roman" w:cs="Times New Roman"/>
                <w:color w:val="000000"/>
                <w:sz w:val="20"/>
                <w:szCs w:val="20"/>
              </w:rPr>
              <w:t>на 2015 год</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170E" w:rsidRPr="004648C0" w:rsidRDefault="002C170E" w:rsidP="002C170E">
            <w:pPr>
              <w:spacing w:after="0" w:line="240" w:lineRule="auto"/>
              <w:jc w:val="center"/>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Проект бюджета</w:t>
            </w:r>
            <w:r>
              <w:rPr>
                <w:rFonts w:ascii="Times New Roman" w:eastAsia="Times New Roman" w:hAnsi="Times New Roman" w:cs="Times New Roman"/>
                <w:color w:val="000000"/>
                <w:sz w:val="20"/>
                <w:szCs w:val="20"/>
              </w:rPr>
              <w:t xml:space="preserve">  </w:t>
            </w:r>
            <w:r w:rsidRPr="004648C0">
              <w:rPr>
                <w:rFonts w:ascii="Times New Roman" w:eastAsia="Times New Roman" w:hAnsi="Times New Roman" w:cs="Times New Roman"/>
                <w:color w:val="000000"/>
                <w:sz w:val="20"/>
                <w:szCs w:val="20"/>
              </w:rPr>
              <w:t xml:space="preserve"> на 2016 год</w:t>
            </w:r>
          </w:p>
        </w:tc>
        <w:tc>
          <w:tcPr>
            <w:tcW w:w="204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170E" w:rsidRPr="004648C0" w:rsidRDefault="002C170E" w:rsidP="002C170E">
            <w:pPr>
              <w:spacing w:after="0" w:line="240" w:lineRule="auto"/>
              <w:jc w:val="center"/>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Темпы роста (снижения) расходов</w:t>
            </w:r>
          </w:p>
        </w:tc>
      </w:tr>
      <w:tr w:rsidR="002C170E" w:rsidRPr="004648C0" w:rsidTr="002C170E">
        <w:trPr>
          <w:trHeight w:val="300"/>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2045" w:type="dxa"/>
            <w:gridSpan w:val="2"/>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r>
      <w:tr w:rsidR="002C170E" w:rsidRPr="004648C0" w:rsidTr="002C170E">
        <w:trPr>
          <w:trHeight w:val="300"/>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2045" w:type="dxa"/>
            <w:gridSpan w:val="2"/>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r>
      <w:tr w:rsidR="002C170E" w:rsidRPr="004648C0" w:rsidTr="002C170E">
        <w:trPr>
          <w:trHeight w:val="600"/>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p>
        </w:tc>
        <w:tc>
          <w:tcPr>
            <w:tcW w:w="1085" w:type="dxa"/>
            <w:tcBorders>
              <w:top w:val="nil"/>
              <w:left w:val="nil"/>
              <w:bottom w:val="single" w:sz="4" w:space="0" w:color="auto"/>
              <w:right w:val="single" w:sz="4" w:space="0" w:color="auto"/>
            </w:tcBorders>
            <w:shd w:val="clear" w:color="auto" w:fill="auto"/>
            <w:vAlign w:val="center"/>
            <w:hideMark/>
          </w:tcPr>
          <w:p w:rsidR="002C170E" w:rsidRPr="004648C0" w:rsidRDefault="002C170E" w:rsidP="002C170E">
            <w:pPr>
              <w:spacing w:after="0" w:line="240" w:lineRule="auto"/>
              <w:jc w:val="center"/>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2C170E" w:rsidRPr="004648C0" w:rsidRDefault="002C170E" w:rsidP="002C170E">
            <w:pPr>
              <w:spacing w:after="0" w:line="240" w:lineRule="auto"/>
              <w:jc w:val="center"/>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w:t>
            </w:r>
          </w:p>
        </w:tc>
      </w:tr>
      <w:tr w:rsidR="002C170E" w:rsidRPr="004648C0" w:rsidTr="002C170E">
        <w:trPr>
          <w:trHeight w:val="502"/>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C170E" w:rsidRPr="004648C0" w:rsidRDefault="002C170E" w:rsidP="0093797C">
            <w:pPr>
              <w:spacing w:after="0" w:line="240" w:lineRule="auto"/>
              <w:rPr>
                <w:rFonts w:ascii="Times New Roman" w:eastAsia="Times New Roman" w:hAnsi="Times New Roman" w:cs="Times New Roman"/>
                <w:b/>
                <w:bCs/>
                <w:color w:val="000000"/>
                <w:sz w:val="20"/>
                <w:szCs w:val="20"/>
              </w:rPr>
            </w:pPr>
            <w:r w:rsidRPr="004648C0">
              <w:rPr>
                <w:rFonts w:ascii="Times New Roman" w:eastAsia="Times New Roman" w:hAnsi="Times New Roman" w:cs="Times New Roman"/>
                <w:b/>
                <w:bCs/>
                <w:color w:val="000000"/>
                <w:sz w:val="20"/>
                <w:szCs w:val="20"/>
              </w:rPr>
              <w:t>Государственная программа "</w:t>
            </w:r>
            <w:r>
              <w:rPr>
                <w:rFonts w:ascii="Times New Roman" w:eastAsia="Times New Roman" w:hAnsi="Times New Roman" w:cs="Times New Roman"/>
                <w:b/>
                <w:bCs/>
                <w:color w:val="000000"/>
                <w:sz w:val="20"/>
                <w:szCs w:val="20"/>
              </w:rPr>
              <w:t>Развитие</w:t>
            </w:r>
            <w:r w:rsidRPr="004648C0">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туризма</w:t>
            </w:r>
            <w:r w:rsidRPr="004648C0">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в</w:t>
            </w:r>
            <w:r w:rsidRPr="004648C0">
              <w:rPr>
                <w:rFonts w:ascii="Times New Roman" w:eastAsia="Times New Roman" w:hAnsi="Times New Roman" w:cs="Times New Roman"/>
                <w:b/>
                <w:bCs/>
                <w:color w:val="000000"/>
                <w:sz w:val="20"/>
                <w:szCs w:val="20"/>
              </w:rPr>
              <w:t xml:space="preserve"> Приморско</w:t>
            </w:r>
            <w:r>
              <w:rPr>
                <w:rFonts w:ascii="Times New Roman" w:eastAsia="Times New Roman" w:hAnsi="Times New Roman" w:cs="Times New Roman"/>
                <w:b/>
                <w:bCs/>
                <w:color w:val="000000"/>
                <w:sz w:val="20"/>
                <w:szCs w:val="20"/>
              </w:rPr>
              <w:t>м</w:t>
            </w:r>
            <w:r w:rsidRPr="004648C0">
              <w:rPr>
                <w:rFonts w:ascii="Times New Roman" w:eastAsia="Times New Roman" w:hAnsi="Times New Roman" w:cs="Times New Roman"/>
                <w:b/>
                <w:bCs/>
                <w:color w:val="000000"/>
                <w:sz w:val="20"/>
                <w:szCs w:val="20"/>
              </w:rPr>
              <w:t xml:space="preserve"> кра</w:t>
            </w:r>
            <w:r>
              <w:rPr>
                <w:rFonts w:ascii="Times New Roman" w:eastAsia="Times New Roman" w:hAnsi="Times New Roman" w:cs="Times New Roman"/>
                <w:b/>
                <w:bCs/>
                <w:color w:val="000000"/>
                <w:sz w:val="20"/>
                <w:szCs w:val="20"/>
              </w:rPr>
              <w:t>е</w:t>
            </w:r>
            <w:r w:rsidRPr="004648C0">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 xml:space="preserve"> </w:t>
            </w:r>
          </w:p>
        </w:tc>
        <w:tc>
          <w:tcPr>
            <w:tcW w:w="1539"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1468,1</w:t>
            </w:r>
          </w:p>
        </w:tc>
        <w:tc>
          <w:tcPr>
            <w:tcW w:w="1296"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52,3</w:t>
            </w:r>
          </w:p>
        </w:tc>
        <w:tc>
          <w:tcPr>
            <w:tcW w:w="1085"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
                <w:bCs/>
                <w:color w:val="000000"/>
                <w:sz w:val="20"/>
                <w:szCs w:val="20"/>
              </w:rPr>
            </w:pPr>
            <w:r w:rsidRPr="006664A3">
              <w:rPr>
                <w:rFonts w:ascii="Times New Roman" w:hAnsi="Times New Roman" w:cs="Times New Roman"/>
                <w:b/>
                <w:bCs/>
                <w:color w:val="000000"/>
                <w:sz w:val="20"/>
                <w:szCs w:val="20"/>
              </w:rPr>
              <w:t>-1415,8</w:t>
            </w:r>
          </w:p>
        </w:tc>
        <w:tc>
          <w:tcPr>
            <w:tcW w:w="960"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
                <w:bCs/>
                <w:color w:val="000000"/>
                <w:sz w:val="20"/>
                <w:szCs w:val="20"/>
              </w:rPr>
            </w:pPr>
            <w:r w:rsidRPr="006664A3">
              <w:rPr>
                <w:rFonts w:ascii="Times New Roman" w:hAnsi="Times New Roman" w:cs="Times New Roman"/>
                <w:b/>
                <w:bCs/>
                <w:color w:val="000000"/>
                <w:sz w:val="20"/>
                <w:szCs w:val="20"/>
              </w:rPr>
              <w:t>3,6</w:t>
            </w:r>
          </w:p>
        </w:tc>
      </w:tr>
      <w:tr w:rsidR="002C170E" w:rsidRPr="004648C0" w:rsidTr="002C170E">
        <w:trPr>
          <w:trHeight w:val="51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Подпрограмма "</w:t>
            </w:r>
            <w:r>
              <w:rPr>
                <w:rFonts w:ascii="Times New Roman" w:eastAsia="Times New Roman" w:hAnsi="Times New Roman" w:cs="Times New Roman"/>
                <w:color w:val="000000"/>
                <w:sz w:val="20"/>
                <w:szCs w:val="20"/>
              </w:rPr>
              <w:t>Развитие</w:t>
            </w:r>
            <w:r w:rsidRPr="004648C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туристско-рекреационного комплекса на территории</w:t>
            </w:r>
            <w:r w:rsidRPr="004648C0">
              <w:rPr>
                <w:rFonts w:ascii="Times New Roman" w:eastAsia="Times New Roman" w:hAnsi="Times New Roman" w:cs="Times New Roman"/>
                <w:color w:val="000000"/>
                <w:sz w:val="20"/>
                <w:szCs w:val="20"/>
              </w:rPr>
              <w:t xml:space="preserve"> Приморско</w:t>
            </w:r>
            <w:r>
              <w:rPr>
                <w:rFonts w:ascii="Times New Roman" w:eastAsia="Times New Roman" w:hAnsi="Times New Roman" w:cs="Times New Roman"/>
                <w:color w:val="000000"/>
                <w:sz w:val="20"/>
                <w:szCs w:val="20"/>
              </w:rPr>
              <w:t>го</w:t>
            </w:r>
            <w:r w:rsidRPr="004648C0">
              <w:rPr>
                <w:rFonts w:ascii="Times New Roman" w:eastAsia="Times New Roman" w:hAnsi="Times New Roman" w:cs="Times New Roman"/>
                <w:color w:val="000000"/>
                <w:sz w:val="20"/>
                <w:szCs w:val="20"/>
              </w:rPr>
              <w:t xml:space="preserve"> кра</w:t>
            </w:r>
            <w:r>
              <w:rPr>
                <w:rFonts w:ascii="Times New Roman" w:eastAsia="Times New Roman" w:hAnsi="Times New Roman" w:cs="Times New Roman"/>
                <w:color w:val="000000"/>
                <w:sz w:val="20"/>
                <w:szCs w:val="20"/>
              </w:rPr>
              <w:t>я</w:t>
            </w:r>
            <w:r w:rsidRPr="004648C0">
              <w:rPr>
                <w:rFonts w:ascii="Times New Roman" w:eastAsia="Times New Roman" w:hAnsi="Times New Roman" w:cs="Times New Roman"/>
                <w:color w:val="000000"/>
                <w:sz w:val="20"/>
                <w:szCs w:val="20"/>
              </w:rPr>
              <w:t>"</w:t>
            </w:r>
          </w:p>
        </w:tc>
        <w:tc>
          <w:tcPr>
            <w:tcW w:w="1539"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1400</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p>
        </w:tc>
        <w:tc>
          <w:tcPr>
            <w:tcW w:w="1296"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9</w:t>
            </w:r>
          </w:p>
        </w:tc>
        <w:tc>
          <w:tcPr>
            <w:tcW w:w="1085"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Cs/>
                <w:color w:val="000000"/>
                <w:sz w:val="20"/>
                <w:szCs w:val="20"/>
              </w:rPr>
            </w:pPr>
            <w:r w:rsidRPr="006664A3">
              <w:rPr>
                <w:rFonts w:ascii="Times New Roman" w:hAnsi="Times New Roman" w:cs="Times New Roman"/>
                <w:bCs/>
                <w:color w:val="000000"/>
                <w:sz w:val="20"/>
                <w:szCs w:val="20"/>
              </w:rPr>
              <w:t>-1388,1</w:t>
            </w:r>
          </w:p>
        </w:tc>
        <w:tc>
          <w:tcPr>
            <w:tcW w:w="960"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Cs/>
                <w:color w:val="000000"/>
                <w:sz w:val="20"/>
                <w:szCs w:val="20"/>
              </w:rPr>
            </w:pPr>
            <w:r w:rsidRPr="006664A3">
              <w:rPr>
                <w:rFonts w:ascii="Times New Roman" w:hAnsi="Times New Roman" w:cs="Times New Roman"/>
                <w:bCs/>
                <w:color w:val="000000"/>
                <w:sz w:val="20"/>
                <w:szCs w:val="20"/>
              </w:rPr>
              <w:t>0,9</w:t>
            </w:r>
          </w:p>
        </w:tc>
      </w:tr>
      <w:tr w:rsidR="002C170E" w:rsidRPr="004648C0" w:rsidTr="002C170E">
        <w:trPr>
          <w:trHeight w:val="478"/>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Подпрограмма "</w:t>
            </w:r>
            <w:r>
              <w:rPr>
                <w:rFonts w:ascii="Times New Roman" w:eastAsia="Times New Roman" w:hAnsi="Times New Roman" w:cs="Times New Roman"/>
                <w:color w:val="000000"/>
                <w:sz w:val="20"/>
                <w:szCs w:val="20"/>
              </w:rPr>
              <w:t>П</w:t>
            </w:r>
            <w:r w:rsidRPr="004648C0">
              <w:rPr>
                <w:rFonts w:ascii="Times New Roman" w:eastAsia="Times New Roman" w:hAnsi="Times New Roman" w:cs="Times New Roman"/>
                <w:color w:val="000000"/>
                <w:sz w:val="20"/>
                <w:szCs w:val="20"/>
              </w:rPr>
              <w:t>овышени</w:t>
            </w:r>
            <w:r>
              <w:rPr>
                <w:rFonts w:ascii="Times New Roman" w:eastAsia="Times New Roman" w:hAnsi="Times New Roman" w:cs="Times New Roman"/>
                <w:color w:val="000000"/>
                <w:sz w:val="20"/>
                <w:szCs w:val="20"/>
              </w:rPr>
              <w:t>е</w:t>
            </w:r>
            <w:r w:rsidRPr="004648C0">
              <w:rPr>
                <w:rFonts w:ascii="Times New Roman" w:eastAsia="Times New Roman" w:hAnsi="Times New Roman" w:cs="Times New Roman"/>
                <w:color w:val="000000"/>
                <w:sz w:val="20"/>
                <w:szCs w:val="20"/>
              </w:rPr>
              <w:t xml:space="preserve"> качества </w:t>
            </w:r>
            <w:r>
              <w:rPr>
                <w:rFonts w:ascii="Times New Roman" w:eastAsia="Times New Roman" w:hAnsi="Times New Roman" w:cs="Times New Roman"/>
                <w:color w:val="000000"/>
                <w:sz w:val="20"/>
                <w:szCs w:val="20"/>
              </w:rPr>
              <w:t>туристских</w:t>
            </w:r>
            <w:r w:rsidRPr="004648C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услуг</w:t>
            </w:r>
            <w:r w:rsidRPr="004648C0">
              <w:rPr>
                <w:rFonts w:ascii="Times New Roman" w:eastAsia="Times New Roman" w:hAnsi="Times New Roman" w:cs="Times New Roman"/>
                <w:color w:val="000000"/>
                <w:sz w:val="20"/>
                <w:szCs w:val="20"/>
              </w:rPr>
              <w:t>"</w:t>
            </w:r>
          </w:p>
        </w:tc>
        <w:tc>
          <w:tcPr>
            <w:tcW w:w="1539"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p>
        </w:tc>
        <w:tc>
          <w:tcPr>
            <w:tcW w:w="1296"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7</w:t>
            </w:r>
          </w:p>
        </w:tc>
        <w:tc>
          <w:tcPr>
            <w:tcW w:w="1085"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Cs/>
                <w:color w:val="000000"/>
                <w:sz w:val="20"/>
                <w:szCs w:val="20"/>
              </w:rPr>
            </w:pPr>
            <w:r w:rsidRPr="006664A3">
              <w:rPr>
                <w:rFonts w:ascii="Times New Roman" w:hAnsi="Times New Roman" w:cs="Times New Roman"/>
                <w:bCs/>
                <w:color w:val="000000"/>
                <w:sz w:val="20"/>
                <w:szCs w:val="20"/>
              </w:rPr>
              <w:t>1,7</w:t>
            </w:r>
          </w:p>
        </w:tc>
        <w:tc>
          <w:tcPr>
            <w:tcW w:w="960"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Cs/>
                <w:color w:val="000000"/>
                <w:sz w:val="20"/>
                <w:szCs w:val="20"/>
              </w:rPr>
            </w:pPr>
            <w:r w:rsidRPr="006664A3">
              <w:rPr>
                <w:rFonts w:ascii="Times New Roman" w:hAnsi="Times New Roman" w:cs="Times New Roman"/>
                <w:bCs/>
                <w:color w:val="000000"/>
                <w:sz w:val="20"/>
                <w:szCs w:val="20"/>
              </w:rPr>
              <w:t>-</w:t>
            </w:r>
          </w:p>
        </w:tc>
      </w:tr>
      <w:tr w:rsidR="002C170E" w:rsidRPr="004648C0" w:rsidTr="002C170E">
        <w:trPr>
          <w:trHeight w:val="51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rPr>
                <w:rFonts w:ascii="Times New Roman" w:eastAsia="Times New Roman" w:hAnsi="Times New Roman" w:cs="Times New Roman"/>
                <w:color w:val="000000"/>
                <w:sz w:val="20"/>
                <w:szCs w:val="20"/>
              </w:rPr>
            </w:pPr>
            <w:r w:rsidRPr="004648C0">
              <w:rPr>
                <w:rFonts w:ascii="Times New Roman" w:eastAsia="Times New Roman" w:hAnsi="Times New Roman" w:cs="Times New Roman"/>
                <w:color w:val="000000"/>
                <w:sz w:val="20"/>
                <w:szCs w:val="20"/>
              </w:rPr>
              <w:t>Подпрограмма "</w:t>
            </w:r>
            <w:r>
              <w:rPr>
                <w:rFonts w:ascii="Times New Roman" w:eastAsia="Times New Roman" w:hAnsi="Times New Roman" w:cs="Times New Roman"/>
                <w:color w:val="000000"/>
                <w:sz w:val="20"/>
                <w:szCs w:val="20"/>
              </w:rPr>
              <w:t>Продвижение</w:t>
            </w:r>
            <w:r w:rsidRPr="004648C0">
              <w:rPr>
                <w:rFonts w:ascii="Times New Roman" w:eastAsia="Times New Roman" w:hAnsi="Times New Roman" w:cs="Times New Roman"/>
                <w:color w:val="000000"/>
                <w:sz w:val="20"/>
                <w:szCs w:val="20"/>
              </w:rPr>
              <w:t xml:space="preserve"> </w:t>
            </w:r>
            <w:r w:rsidRPr="00C07254">
              <w:rPr>
                <w:rFonts w:ascii="Times New Roman" w:eastAsia="Times New Roman" w:hAnsi="Times New Roman" w:cs="Times New Roman"/>
                <w:color w:val="000000"/>
                <w:sz w:val="20"/>
                <w:szCs w:val="20"/>
              </w:rPr>
              <w:t>туристского продукта Приморского края на российском и мировом туристских рынках"</w:t>
            </w:r>
          </w:p>
        </w:tc>
        <w:tc>
          <w:tcPr>
            <w:tcW w:w="1539"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7</w:t>
            </w:r>
          </w:p>
        </w:tc>
        <w:tc>
          <w:tcPr>
            <w:tcW w:w="1296"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w:t>
            </w:r>
          </w:p>
        </w:tc>
        <w:tc>
          <w:tcPr>
            <w:tcW w:w="1085"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Cs/>
                <w:color w:val="000000"/>
                <w:sz w:val="20"/>
                <w:szCs w:val="20"/>
              </w:rPr>
            </w:pPr>
            <w:r w:rsidRPr="006664A3">
              <w:rPr>
                <w:rFonts w:ascii="Times New Roman" w:hAnsi="Times New Roman" w:cs="Times New Roman"/>
                <w:bCs/>
                <w:color w:val="000000"/>
                <w:sz w:val="20"/>
                <w:szCs w:val="20"/>
              </w:rPr>
              <w:t>-12,2</w:t>
            </w:r>
          </w:p>
        </w:tc>
        <w:tc>
          <w:tcPr>
            <w:tcW w:w="960"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bCs/>
                <w:color w:val="000000"/>
                <w:sz w:val="20"/>
                <w:szCs w:val="20"/>
              </w:rPr>
            </w:pPr>
            <w:r w:rsidRPr="006664A3">
              <w:rPr>
                <w:rFonts w:ascii="Times New Roman" w:hAnsi="Times New Roman" w:cs="Times New Roman"/>
                <w:bCs/>
                <w:color w:val="000000"/>
                <w:sz w:val="20"/>
                <w:szCs w:val="20"/>
              </w:rPr>
              <w:t>57,5</w:t>
            </w:r>
          </w:p>
        </w:tc>
      </w:tr>
      <w:tr w:rsidR="002C170E" w:rsidRPr="004648C0" w:rsidTr="002C170E">
        <w:trPr>
          <w:trHeight w:val="823"/>
        </w:trPr>
        <w:tc>
          <w:tcPr>
            <w:tcW w:w="4835" w:type="dxa"/>
            <w:tcBorders>
              <w:top w:val="nil"/>
              <w:left w:val="single" w:sz="4" w:space="0" w:color="auto"/>
              <w:bottom w:val="single" w:sz="4" w:space="0" w:color="auto"/>
              <w:right w:val="single" w:sz="4" w:space="0" w:color="auto"/>
            </w:tcBorders>
            <w:shd w:val="clear" w:color="auto" w:fill="auto"/>
            <w:hideMark/>
          </w:tcPr>
          <w:p w:rsidR="002C170E" w:rsidRDefault="002C170E" w:rsidP="002C170E">
            <w:pPr>
              <w:spacing w:after="0" w:line="240" w:lineRule="auto"/>
              <w:rPr>
                <w:rFonts w:ascii="Times New Roman" w:hAnsi="Times New Roman"/>
                <w:bCs/>
                <w:color w:val="000000"/>
                <w:sz w:val="20"/>
                <w:szCs w:val="20"/>
              </w:rPr>
            </w:pPr>
            <w:r>
              <w:rPr>
                <w:rFonts w:ascii="Times New Roman" w:hAnsi="Times New Roman"/>
                <w:bCs/>
                <w:color w:val="000000"/>
                <w:sz w:val="20"/>
                <w:szCs w:val="20"/>
              </w:rPr>
              <w:t>Мероприятия государственной программы/</w:t>
            </w:r>
          </w:p>
          <w:p w:rsidR="002C170E" w:rsidRPr="00D826D9" w:rsidRDefault="002C170E" w:rsidP="002C170E">
            <w:pPr>
              <w:spacing w:after="0" w:line="240" w:lineRule="auto"/>
              <w:rPr>
                <w:sz w:val="20"/>
                <w:szCs w:val="20"/>
              </w:rPr>
            </w:pPr>
            <w:r w:rsidRPr="00D826D9">
              <w:rPr>
                <w:rFonts w:ascii="Times New Roman" w:hAnsi="Times New Roman"/>
                <w:bCs/>
                <w:color w:val="000000"/>
                <w:sz w:val="20"/>
                <w:szCs w:val="20"/>
              </w:rPr>
              <w:t>Подпрограмма "Государственное управление в сфере международных и внешнеэкономических связей Приморского края"</w:t>
            </w:r>
          </w:p>
        </w:tc>
        <w:tc>
          <w:tcPr>
            <w:tcW w:w="1539"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4</w:t>
            </w:r>
          </w:p>
        </w:tc>
        <w:tc>
          <w:tcPr>
            <w:tcW w:w="1296" w:type="dxa"/>
            <w:tcBorders>
              <w:top w:val="nil"/>
              <w:left w:val="nil"/>
              <w:bottom w:val="single" w:sz="4" w:space="0" w:color="auto"/>
              <w:right w:val="single" w:sz="4" w:space="0" w:color="auto"/>
            </w:tcBorders>
            <w:shd w:val="clear" w:color="auto" w:fill="auto"/>
            <w:vAlign w:val="bottom"/>
            <w:hideMark/>
          </w:tcPr>
          <w:p w:rsidR="002C170E" w:rsidRPr="004648C0" w:rsidRDefault="002C170E"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r w:rsidRPr="004648C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2</w:t>
            </w:r>
          </w:p>
        </w:tc>
        <w:tc>
          <w:tcPr>
            <w:tcW w:w="1085"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color w:val="000000"/>
                <w:sz w:val="20"/>
                <w:szCs w:val="20"/>
              </w:rPr>
            </w:pPr>
            <w:r w:rsidRPr="006664A3">
              <w:rPr>
                <w:rFonts w:ascii="Times New Roman" w:hAnsi="Times New Roman" w:cs="Times New Roman"/>
                <w:color w:val="000000"/>
                <w:sz w:val="20"/>
                <w:szCs w:val="20"/>
              </w:rPr>
              <w:t>-17,2</w:t>
            </w:r>
          </w:p>
        </w:tc>
        <w:tc>
          <w:tcPr>
            <w:tcW w:w="960" w:type="dxa"/>
            <w:tcBorders>
              <w:top w:val="nil"/>
              <w:left w:val="nil"/>
              <w:bottom w:val="single" w:sz="4" w:space="0" w:color="auto"/>
              <w:right w:val="single" w:sz="4" w:space="0" w:color="auto"/>
            </w:tcBorders>
            <w:shd w:val="clear" w:color="auto" w:fill="auto"/>
            <w:vAlign w:val="bottom"/>
          </w:tcPr>
          <w:p w:rsidR="002C170E" w:rsidRPr="006664A3" w:rsidRDefault="002C170E" w:rsidP="002C170E">
            <w:pPr>
              <w:spacing w:after="0"/>
              <w:jc w:val="right"/>
              <w:rPr>
                <w:rFonts w:ascii="Times New Roman" w:hAnsi="Times New Roman" w:cs="Times New Roman"/>
                <w:color w:val="000000"/>
                <w:sz w:val="20"/>
                <w:szCs w:val="20"/>
              </w:rPr>
            </w:pPr>
            <w:r w:rsidRPr="006664A3">
              <w:rPr>
                <w:rFonts w:ascii="Times New Roman" w:hAnsi="Times New Roman" w:cs="Times New Roman"/>
                <w:color w:val="000000"/>
                <w:sz w:val="20"/>
                <w:szCs w:val="20"/>
              </w:rPr>
              <w:t>56,3</w:t>
            </w:r>
          </w:p>
        </w:tc>
      </w:tr>
    </w:tbl>
    <w:p w:rsidR="002C170E" w:rsidRDefault="002C170E" w:rsidP="002C170E">
      <w:pPr>
        <w:autoSpaceDE w:val="0"/>
        <w:autoSpaceDN w:val="0"/>
        <w:adjustRightInd w:val="0"/>
        <w:spacing w:after="0" w:line="240" w:lineRule="auto"/>
        <w:ind w:firstLine="708"/>
        <w:jc w:val="both"/>
        <w:rPr>
          <w:rFonts w:ascii="Times New Roman" w:hAnsi="Times New Roman" w:cs="Times New Roman"/>
          <w:sz w:val="28"/>
          <w:szCs w:val="28"/>
        </w:rPr>
      </w:pPr>
    </w:p>
    <w:p w:rsidR="002C170E" w:rsidRPr="00BA5D1E" w:rsidRDefault="002C170E" w:rsidP="002C170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Объем б</w:t>
      </w:r>
      <w:r w:rsidRPr="00911399">
        <w:rPr>
          <w:rFonts w:ascii="Times New Roman" w:hAnsi="Times New Roman" w:cs="Times New Roman"/>
          <w:sz w:val="28"/>
          <w:szCs w:val="28"/>
        </w:rPr>
        <w:t>юджетны</w:t>
      </w:r>
      <w:r>
        <w:rPr>
          <w:rFonts w:ascii="Times New Roman" w:hAnsi="Times New Roman" w:cs="Times New Roman"/>
          <w:sz w:val="28"/>
          <w:szCs w:val="28"/>
        </w:rPr>
        <w:t>х назначений</w:t>
      </w:r>
      <w:r w:rsidRPr="00911399">
        <w:rPr>
          <w:rFonts w:ascii="Times New Roman" w:hAnsi="Times New Roman" w:cs="Times New Roman"/>
          <w:sz w:val="28"/>
          <w:szCs w:val="28"/>
        </w:rPr>
        <w:t>, пр</w:t>
      </w:r>
      <w:r>
        <w:rPr>
          <w:rFonts w:ascii="Times New Roman" w:hAnsi="Times New Roman" w:cs="Times New Roman"/>
          <w:sz w:val="28"/>
          <w:szCs w:val="28"/>
        </w:rPr>
        <w:t>едусмотренных законопроектом на 2016 год (52,3 млн рублей)</w:t>
      </w:r>
      <w:r w:rsidR="00D6097A">
        <w:rPr>
          <w:rFonts w:ascii="Times New Roman" w:hAnsi="Times New Roman" w:cs="Times New Roman"/>
          <w:sz w:val="28"/>
          <w:szCs w:val="28"/>
        </w:rPr>
        <w:t>,</w:t>
      </w:r>
      <w:r>
        <w:rPr>
          <w:rFonts w:ascii="Times New Roman" w:hAnsi="Times New Roman" w:cs="Times New Roman"/>
          <w:sz w:val="28"/>
          <w:szCs w:val="28"/>
        </w:rPr>
        <w:t xml:space="preserve"> ниже размера финансового обеспечения, предусмотренного паспортом ГП (64,3 млн рублей) на 12,0 млн рублей.</w:t>
      </w:r>
    </w:p>
    <w:p w:rsidR="002C170E" w:rsidRPr="00BA5D1E" w:rsidRDefault="002C170E" w:rsidP="002C17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BA5D1E">
        <w:rPr>
          <w:rFonts w:ascii="Times New Roman" w:hAnsi="Times New Roman" w:cs="Times New Roman"/>
          <w:sz w:val="28"/>
          <w:szCs w:val="28"/>
        </w:rPr>
        <w:t xml:space="preserve">оля ассигнований на реализацию ГП в общем объеме расходов краевого бюджета </w:t>
      </w:r>
      <w:r>
        <w:rPr>
          <w:rFonts w:ascii="Times New Roman" w:hAnsi="Times New Roman" w:cs="Times New Roman"/>
          <w:sz w:val="28"/>
          <w:szCs w:val="28"/>
        </w:rPr>
        <w:t xml:space="preserve">на 2016 год составляет </w:t>
      </w:r>
      <w:r w:rsidRPr="00BA5D1E">
        <w:rPr>
          <w:rFonts w:ascii="Times New Roman" w:hAnsi="Times New Roman" w:cs="Times New Roman"/>
          <w:sz w:val="28"/>
          <w:szCs w:val="28"/>
        </w:rPr>
        <w:t xml:space="preserve"> </w:t>
      </w:r>
      <w:r>
        <w:rPr>
          <w:rFonts w:ascii="Times New Roman" w:hAnsi="Times New Roman" w:cs="Times New Roman"/>
          <w:sz w:val="28"/>
          <w:szCs w:val="28"/>
        </w:rPr>
        <w:t>0,1</w:t>
      </w:r>
      <w:r w:rsidRPr="00BA5D1E">
        <w:rPr>
          <w:rFonts w:ascii="Times New Roman" w:hAnsi="Times New Roman" w:cs="Times New Roman"/>
          <w:sz w:val="28"/>
          <w:szCs w:val="28"/>
        </w:rPr>
        <w:t> %</w:t>
      </w:r>
      <w:r>
        <w:rPr>
          <w:rFonts w:ascii="Times New Roman" w:hAnsi="Times New Roman" w:cs="Times New Roman"/>
          <w:sz w:val="28"/>
          <w:szCs w:val="28"/>
        </w:rPr>
        <w:t>.</w:t>
      </w:r>
      <w:r w:rsidRPr="00BA5D1E">
        <w:rPr>
          <w:rFonts w:ascii="Times New Roman" w:hAnsi="Times New Roman" w:cs="Times New Roman"/>
          <w:sz w:val="28"/>
          <w:szCs w:val="28"/>
        </w:rPr>
        <w:t xml:space="preserve"> </w:t>
      </w:r>
    </w:p>
    <w:p w:rsidR="002C170E" w:rsidRDefault="002C170E" w:rsidP="002C170E">
      <w:pPr>
        <w:spacing w:after="0" w:line="240" w:lineRule="auto"/>
        <w:ind w:firstLine="708"/>
        <w:jc w:val="both"/>
        <w:rPr>
          <w:rFonts w:ascii="Times New Roman" w:hAnsi="Times New Roman" w:cs="Times New Roman"/>
          <w:sz w:val="28"/>
          <w:szCs w:val="28"/>
        </w:rPr>
      </w:pPr>
      <w:r w:rsidRPr="00AD13AC">
        <w:rPr>
          <w:rFonts w:ascii="Times New Roman" w:hAnsi="Times New Roman" w:cs="Times New Roman"/>
          <w:sz w:val="28"/>
          <w:szCs w:val="28"/>
        </w:rPr>
        <w:t xml:space="preserve">Следует отметить, что законопроектом на 2016 год в рамках ГП представлены </w:t>
      </w:r>
      <w:r>
        <w:rPr>
          <w:rFonts w:ascii="Times New Roman" w:hAnsi="Times New Roman" w:cs="Times New Roman"/>
          <w:sz w:val="28"/>
          <w:szCs w:val="28"/>
        </w:rPr>
        <w:t>следующие перемещения и изменения</w:t>
      </w:r>
      <w:r w:rsidRPr="00AD13AC">
        <w:rPr>
          <w:rFonts w:ascii="Times New Roman" w:hAnsi="Times New Roman" w:cs="Times New Roman"/>
          <w:sz w:val="28"/>
          <w:szCs w:val="28"/>
        </w:rPr>
        <w:t>.</w:t>
      </w:r>
    </w:p>
    <w:p w:rsidR="002C170E" w:rsidRPr="00AD3FE7" w:rsidRDefault="002C170E" w:rsidP="002C170E">
      <w:pPr>
        <w:spacing w:after="0" w:line="240" w:lineRule="auto"/>
        <w:ind w:firstLine="708"/>
        <w:jc w:val="both"/>
        <w:rPr>
          <w:rFonts w:ascii="Times New Roman" w:hAnsi="Times New Roman" w:cs="Times New Roman"/>
          <w:bCs/>
          <w:color w:val="000000"/>
          <w:sz w:val="28"/>
          <w:szCs w:val="28"/>
        </w:rPr>
      </w:pPr>
      <w:r w:rsidRPr="00AD3FE7">
        <w:rPr>
          <w:rFonts w:ascii="Times New Roman" w:hAnsi="Times New Roman" w:cs="Times New Roman"/>
          <w:sz w:val="28"/>
          <w:szCs w:val="28"/>
        </w:rPr>
        <w:t>Мероприятия, предусмотренные действующей редакцией ГП</w:t>
      </w:r>
      <w:r w:rsidRPr="00AD3FE7">
        <w:rPr>
          <w:rStyle w:val="af"/>
          <w:rFonts w:ascii="Times New Roman" w:hAnsi="Times New Roman" w:cs="Times New Roman"/>
          <w:sz w:val="28"/>
          <w:szCs w:val="28"/>
        </w:rPr>
        <w:footnoteReference w:id="32"/>
      </w:r>
      <w:r w:rsidRPr="00AD3FE7">
        <w:rPr>
          <w:rFonts w:ascii="Times New Roman" w:hAnsi="Times New Roman" w:cs="Times New Roman"/>
          <w:sz w:val="28"/>
          <w:szCs w:val="28"/>
        </w:rPr>
        <w:t xml:space="preserve"> в позиции "</w:t>
      </w:r>
      <w:r>
        <w:rPr>
          <w:rFonts w:ascii="Times New Roman" w:hAnsi="Times New Roman" w:cs="Times New Roman"/>
          <w:sz w:val="28"/>
          <w:szCs w:val="28"/>
        </w:rPr>
        <w:t>о</w:t>
      </w:r>
      <w:r w:rsidRPr="00AD3FE7">
        <w:rPr>
          <w:rFonts w:ascii="Times New Roman" w:hAnsi="Times New Roman" w:cs="Times New Roman"/>
          <w:sz w:val="28"/>
          <w:szCs w:val="28"/>
        </w:rPr>
        <w:t>тдельные мероприятия</w:t>
      </w:r>
      <w:r>
        <w:rPr>
          <w:rFonts w:ascii="Times New Roman" w:hAnsi="Times New Roman" w:cs="Times New Roman"/>
          <w:sz w:val="28"/>
          <w:szCs w:val="28"/>
        </w:rPr>
        <w:t>"</w:t>
      </w:r>
      <w:r w:rsidRPr="00EE3B70">
        <w:rPr>
          <w:rFonts w:ascii="Times New Roman" w:hAnsi="Times New Roman" w:cs="Times New Roman"/>
          <w:sz w:val="28"/>
          <w:szCs w:val="28"/>
        </w:rPr>
        <w:t xml:space="preserve"> </w:t>
      </w:r>
      <w:r w:rsidRPr="00AD3FE7">
        <w:rPr>
          <w:rFonts w:ascii="Times New Roman" w:hAnsi="Times New Roman" w:cs="Times New Roman"/>
          <w:sz w:val="28"/>
          <w:szCs w:val="28"/>
        </w:rPr>
        <w:t xml:space="preserve">в сумме 22,2 млн рублей, в соответствии с законопроектом в 2016 году (соисполнитель </w:t>
      </w:r>
      <w:r w:rsidR="00D6097A">
        <w:rPr>
          <w:rFonts w:ascii="Times New Roman" w:hAnsi="Times New Roman" w:cs="Times New Roman"/>
          <w:sz w:val="28"/>
          <w:szCs w:val="28"/>
        </w:rPr>
        <w:t>–</w:t>
      </w:r>
      <w:r w:rsidRPr="00AD3FE7">
        <w:rPr>
          <w:rFonts w:ascii="Times New Roman" w:hAnsi="Times New Roman" w:cs="Times New Roman"/>
          <w:sz w:val="28"/>
          <w:szCs w:val="28"/>
        </w:rPr>
        <w:t xml:space="preserve"> департамент международного сотрудничества Приморского края) перемещены в новую подпрограмму "</w:t>
      </w:r>
      <w:r w:rsidRPr="00AD3FE7">
        <w:rPr>
          <w:rFonts w:ascii="Times New Roman" w:hAnsi="Times New Roman" w:cs="Times New Roman"/>
          <w:bCs/>
          <w:color w:val="000000"/>
          <w:sz w:val="28"/>
          <w:szCs w:val="28"/>
        </w:rPr>
        <w:t>Государственное управление в сфере международных и внешнеэкономических связей Приморского края".</w:t>
      </w:r>
    </w:p>
    <w:p w:rsidR="002C170E" w:rsidRPr="00EE3B70" w:rsidRDefault="002C170E" w:rsidP="002C170E">
      <w:pPr>
        <w:spacing w:after="0" w:line="240" w:lineRule="auto"/>
        <w:ind w:firstLine="708"/>
        <w:jc w:val="both"/>
        <w:rPr>
          <w:rFonts w:ascii="Times New Roman" w:hAnsi="Times New Roman" w:cs="Times New Roman"/>
          <w:sz w:val="28"/>
          <w:szCs w:val="28"/>
        </w:rPr>
      </w:pPr>
      <w:r w:rsidRPr="00EE3B70">
        <w:rPr>
          <w:rFonts w:ascii="Times New Roman" w:hAnsi="Times New Roman" w:cs="Times New Roman"/>
          <w:sz w:val="28"/>
          <w:szCs w:val="28"/>
        </w:rPr>
        <w:t>В подпрограмму "</w:t>
      </w:r>
      <w:r w:rsidRPr="00EE3B70">
        <w:rPr>
          <w:rFonts w:ascii="Times New Roman" w:eastAsia="Times New Roman" w:hAnsi="Times New Roman" w:cs="Times New Roman"/>
          <w:color w:val="000000"/>
          <w:sz w:val="28"/>
          <w:szCs w:val="28"/>
        </w:rPr>
        <w:t>Развитие туристско-рекреационного комплекса на территории Приморского края</w:t>
      </w:r>
      <w:r w:rsidRPr="00EE3B70">
        <w:rPr>
          <w:rFonts w:ascii="Times New Roman" w:hAnsi="Times New Roman" w:cs="Times New Roman"/>
          <w:sz w:val="28"/>
          <w:szCs w:val="28"/>
        </w:rPr>
        <w:t xml:space="preserve">" из позиции "отдельные мероприятия" перемещено мероприятие "Руководство и управление в сфере установленных функций органов государственной власти Приморского края" (исполнитель </w:t>
      </w:r>
      <w:r w:rsidR="00DA10B6">
        <w:rPr>
          <w:rFonts w:ascii="Times New Roman" w:hAnsi="Times New Roman" w:cs="Times New Roman"/>
          <w:sz w:val="28"/>
          <w:szCs w:val="28"/>
        </w:rPr>
        <w:t>–</w:t>
      </w:r>
      <w:r w:rsidRPr="00EE3B70">
        <w:rPr>
          <w:rFonts w:ascii="Times New Roman" w:hAnsi="Times New Roman" w:cs="Times New Roman"/>
          <w:sz w:val="28"/>
          <w:szCs w:val="28"/>
        </w:rPr>
        <w:t xml:space="preserve"> департамент туризма Приморского края)  в сумме 11,9 млн рублей.</w:t>
      </w:r>
    </w:p>
    <w:p w:rsidR="002C170E" w:rsidRPr="00AD13AC" w:rsidRDefault="002C170E" w:rsidP="002C170E">
      <w:pPr>
        <w:spacing w:after="0" w:line="240" w:lineRule="auto"/>
        <w:ind w:firstLine="708"/>
        <w:jc w:val="both"/>
        <w:rPr>
          <w:rFonts w:ascii="Times New Roman" w:hAnsi="Times New Roman"/>
          <w:bCs/>
          <w:color w:val="000000"/>
          <w:sz w:val="28"/>
          <w:szCs w:val="28"/>
        </w:rPr>
      </w:pPr>
      <w:r>
        <w:rPr>
          <w:rFonts w:ascii="Times New Roman" w:hAnsi="Times New Roman"/>
          <w:bCs/>
          <w:color w:val="000000"/>
          <w:sz w:val="28"/>
          <w:szCs w:val="28"/>
        </w:rPr>
        <w:t xml:space="preserve">При этом согласно законопроекту срок действия ГП продлен до 2020 года (в действующей редакции ГП </w:t>
      </w:r>
      <w:r w:rsidR="00DA10B6">
        <w:rPr>
          <w:rFonts w:ascii="Times New Roman" w:hAnsi="Times New Roman"/>
          <w:bCs/>
          <w:color w:val="000000"/>
          <w:sz w:val="28"/>
          <w:szCs w:val="28"/>
        </w:rPr>
        <w:t>–</w:t>
      </w:r>
      <w:r>
        <w:rPr>
          <w:rFonts w:ascii="Times New Roman" w:hAnsi="Times New Roman"/>
          <w:bCs/>
          <w:color w:val="000000"/>
          <w:sz w:val="28"/>
          <w:szCs w:val="28"/>
        </w:rPr>
        <w:t xml:space="preserve"> до 2017 года).</w:t>
      </w:r>
    </w:p>
    <w:p w:rsidR="002C170E" w:rsidRDefault="002C170E" w:rsidP="002C170E">
      <w:pPr>
        <w:spacing w:after="0" w:line="240" w:lineRule="auto"/>
        <w:ind w:firstLine="708"/>
        <w:jc w:val="both"/>
        <w:rPr>
          <w:rFonts w:ascii="Times New Roman" w:hAnsi="Times New Roman" w:cs="Times New Roman"/>
          <w:sz w:val="28"/>
          <w:szCs w:val="28"/>
        </w:rPr>
      </w:pPr>
      <w:r w:rsidRPr="004B1EF0">
        <w:rPr>
          <w:rFonts w:ascii="Times New Roman" w:hAnsi="Times New Roman" w:cs="Times New Roman"/>
          <w:b/>
          <w:i/>
          <w:sz w:val="28"/>
          <w:szCs w:val="28"/>
        </w:rPr>
        <w:t>Сокращение бюджетных ассигнований на реализацию ГП</w:t>
      </w:r>
      <w:r>
        <w:rPr>
          <w:rFonts w:ascii="Times New Roman" w:hAnsi="Times New Roman" w:cs="Times New Roman"/>
          <w:b/>
          <w:i/>
          <w:sz w:val="28"/>
          <w:szCs w:val="28"/>
        </w:rPr>
        <w:t xml:space="preserve"> </w:t>
      </w:r>
      <w:r w:rsidRPr="00E442C1">
        <w:rPr>
          <w:rFonts w:ascii="Times New Roman" w:hAnsi="Times New Roman" w:cs="Times New Roman"/>
          <w:sz w:val="28"/>
          <w:szCs w:val="28"/>
        </w:rPr>
        <w:t>на 1415,8</w:t>
      </w:r>
      <w:r>
        <w:rPr>
          <w:rFonts w:ascii="Times New Roman" w:hAnsi="Times New Roman" w:cs="Times New Roman"/>
          <w:sz w:val="28"/>
          <w:szCs w:val="28"/>
        </w:rPr>
        <w:t> </w:t>
      </w:r>
      <w:r w:rsidRPr="00E442C1">
        <w:rPr>
          <w:rFonts w:ascii="Times New Roman" w:hAnsi="Times New Roman" w:cs="Times New Roman"/>
          <w:sz w:val="28"/>
          <w:szCs w:val="28"/>
        </w:rPr>
        <w:t xml:space="preserve">млн рублей </w:t>
      </w:r>
      <w:r>
        <w:rPr>
          <w:rFonts w:ascii="Times New Roman" w:hAnsi="Times New Roman" w:cs="Times New Roman"/>
          <w:sz w:val="28"/>
          <w:szCs w:val="28"/>
        </w:rPr>
        <w:t xml:space="preserve">в основном </w:t>
      </w:r>
      <w:r w:rsidRPr="00E442C1">
        <w:rPr>
          <w:rFonts w:ascii="Times New Roman" w:hAnsi="Times New Roman" w:cs="Times New Roman"/>
          <w:sz w:val="28"/>
          <w:szCs w:val="28"/>
        </w:rPr>
        <w:t>связано с тем, что на</w:t>
      </w:r>
      <w:r>
        <w:rPr>
          <w:rFonts w:ascii="Times New Roman" w:hAnsi="Times New Roman" w:cs="Times New Roman"/>
          <w:sz w:val="28"/>
          <w:szCs w:val="28"/>
        </w:rPr>
        <w:t xml:space="preserve"> 2016</w:t>
      </w:r>
      <w:r w:rsidRPr="00E442C1">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545043">
        <w:rPr>
          <w:rFonts w:ascii="Times New Roman" w:hAnsi="Times New Roman" w:cs="Times New Roman"/>
          <w:b/>
          <w:i/>
          <w:sz w:val="28"/>
          <w:szCs w:val="28"/>
        </w:rPr>
        <w:t>не запланированы расходы</w:t>
      </w:r>
      <w:r>
        <w:rPr>
          <w:rFonts w:ascii="Times New Roman" w:hAnsi="Times New Roman" w:cs="Times New Roman"/>
          <w:sz w:val="28"/>
          <w:szCs w:val="28"/>
        </w:rPr>
        <w:t>, предусмотренные в 2015 году по п</w:t>
      </w:r>
      <w:r w:rsidRPr="00E76CBB">
        <w:rPr>
          <w:rFonts w:ascii="Times New Roman" w:hAnsi="Times New Roman" w:cs="Times New Roman"/>
          <w:sz w:val="28"/>
          <w:szCs w:val="28"/>
        </w:rPr>
        <w:t>редоставлени</w:t>
      </w:r>
      <w:r>
        <w:rPr>
          <w:rFonts w:ascii="Times New Roman" w:hAnsi="Times New Roman" w:cs="Times New Roman"/>
          <w:sz w:val="28"/>
          <w:szCs w:val="28"/>
        </w:rPr>
        <w:t>ю</w:t>
      </w:r>
      <w:r w:rsidRPr="00E76CBB">
        <w:rPr>
          <w:rFonts w:ascii="Times New Roman" w:hAnsi="Times New Roman" w:cs="Times New Roman"/>
          <w:sz w:val="28"/>
          <w:szCs w:val="28"/>
        </w:rPr>
        <w:t xml:space="preserve"> бюджетных инвестиций открытому акционерному обществу "Наш дом-Приморье"</w:t>
      </w:r>
      <w:r>
        <w:rPr>
          <w:rFonts w:ascii="Times New Roman" w:hAnsi="Times New Roman" w:cs="Times New Roman"/>
          <w:sz w:val="28"/>
          <w:szCs w:val="28"/>
        </w:rPr>
        <w:t xml:space="preserve"> (на проектирование и строительство многофункциональных гостиничных комплексов) </w:t>
      </w:r>
      <w:r w:rsidR="00DA10B6">
        <w:rPr>
          <w:rFonts w:ascii="Times New Roman" w:hAnsi="Times New Roman" w:cs="Times New Roman"/>
          <w:sz w:val="28"/>
          <w:szCs w:val="28"/>
        </w:rPr>
        <w:t>–</w:t>
      </w:r>
      <w:r>
        <w:rPr>
          <w:rFonts w:ascii="Times New Roman" w:hAnsi="Times New Roman" w:cs="Times New Roman"/>
          <w:sz w:val="28"/>
          <w:szCs w:val="28"/>
        </w:rPr>
        <w:t xml:space="preserve"> 1400,0 млн рублей.</w:t>
      </w:r>
    </w:p>
    <w:p w:rsidR="002C170E" w:rsidRPr="004D3388" w:rsidRDefault="002C170E" w:rsidP="002C170E">
      <w:pPr>
        <w:spacing w:after="0" w:line="240" w:lineRule="auto"/>
        <w:ind w:firstLine="708"/>
        <w:jc w:val="both"/>
        <w:rPr>
          <w:rFonts w:ascii="Times New Roman" w:hAnsi="Times New Roman" w:cs="Times New Roman"/>
          <w:b/>
          <w:i/>
          <w:sz w:val="28"/>
          <w:szCs w:val="28"/>
        </w:rPr>
      </w:pPr>
      <w:r>
        <w:rPr>
          <w:rFonts w:ascii="Times New Roman" w:hAnsi="Times New Roman" w:cs="Times New Roman"/>
          <w:sz w:val="28"/>
          <w:szCs w:val="28"/>
        </w:rPr>
        <w:t xml:space="preserve">Кроме того, </w:t>
      </w:r>
      <w:r>
        <w:rPr>
          <w:rFonts w:ascii="Times New Roman" w:eastAsia="Times New Roman" w:hAnsi="Times New Roman" w:cs="Times New Roman"/>
          <w:b/>
          <w:i/>
          <w:sz w:val="28"/>
          <w:szCs w:val="24"/>
        </w:rPr>
        <w:t>с</w:t>
      </w:r>
      <w:r w:rsidRPr="004D3388">
        <w:rPr>
          <w:rFonts w:ascii="Times New Roman" w:eastAsia="Times New Roman" w:hAnsi="Times New Roman" w:cs="Times New Roman"/>
          <w:b/>
          <w:i/>
          <w:sz w:val="28"/>
          <w:szCs w:val="24"/>
        </w:rPr>
        <w:t xml:space="preserve"> уменьшением к уровню 2015 года запланированы расход</w:t>
      </w:r>
      <w:r>
        <w:rPr>
          <w:rFonts w:ascii="Times New Roman" w:eastAsia="Times New Roman" w:hAnsi="Times New Roman" w:cs="Times New Roman"/>
          <w:b/>
          <w:i/>
          <w:sz w:val="28"/>
          <w:szCs w:val="24"/>
        </w:rPr>
        <w:t>ы</w:t>
      </w:r>
      <w:r w:rsidRPr="004D3388">
        <w:rPr>
          <w:rFonts w:ascii="Times New Roman" w:hAnsi="Times New Roman" w:cs="Times New Roman"/>
          <w:b/>
          <w:i/>
          <w:sz w:val="28"/>
          <w:szCs w:val="28"/>
        </w:rPr>
        <w:t xml:space="preserve"> </w:t>
      </w:r>
      <w:r w:rsidRPr="004D3388">
        <w:rPr>
          <w:rFonts w:ascii="Times New Roman" w:hAnsi="Times New Roman" w:cs="Times New Roman"/>
          <w:i/>
          <w:sz w:val="28"/>
          <w:szCs w:val="28"/>
        </w:rPr>
        <w:t>на:</w:t>
      </w:r>
    </w:p>
    <w:p w:rsidR="002C170E" w:rsidRDefault="002C170E" w:rsidP="002C170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р</w:t>
      </w:r>
      <w:r w:rsidRPr="00E10AAD">
        <w:rPr>
          <w:rFonts w:ascii="Times New Roman" w:hAnsi="Times New Roman" w:cs="Times New Roman"/>
          <w:sz w:val="28"/>
          <w:szCs w:val="28"/>
        </w:rPr>
        <w:t>уководство и управление в сфере установленных функций органов государственной власти Приморского края</w:t>
      </w:r>
      <w:r>
        <w:rPr>
          <w:rFonts w:ascii="Times New Roman" w:hAnsi="Times New Roman" w:cs="Times New Roman"/>
          <w:sz w:val="28"/>
          <w:szCs w:val="28"/>
        </w:rPr>
        <w:t xml:space="preserve"> </w:t>
      </w:r>
      <w:r w:rsidR="00DA10B6">
        <w:rPr>
          <w:rFonts w:ascii="Times New Roman" w:hAnsi="Times New Roman" w:cs="Times New Roman"/>
          <w:sz w:val="28"/>
          <w:szCs w:val="28"/>
        </w:rPr>
        <w:t>–</w:t>
      </w:r>
      <w:r>
        <w:rPr>
          <w:rFonts w:ascii="Times New Roman" w:hAnsi="Times New Roman" w:cs="Times New Roman"/>
          <w:sz w:val="28"/>
          <w:szCs w:val="28"/>
        </w:rPr>
        <w:t xml:space="preserve"> на 2,0 млн рублей, или на 6,2 %, что составляет 30,2 млн рублей (в 2015 году </w:t>
      </w:r>
      <w:r w:rsidR="00DA10B6">
        <w:rPr>
          <w:rFonts w:ascii="Times New Roman" w:hAnsi="Times New Roman" w:cs="Times New Roman"/>
          <w:sz w:val="28"/>
          <w:szCs w:val="28"/>
        </w:rPr>
        <w:t>–</w:t>
      </w:r>
      <w:r>
        <w:rPr>
          <w:rFonts w:ascii="Times New Roman" w:hAnsi="Times New Roman" w:cs="Times New Roman"/>
          <w:sz w:val="28"/>
          <w:szCs w:val="28"/>
        </w:rPr>
        <w:t xml:space="preserve"> 32,2 млн рублей) </w:t>
      </w:r>
      <w:r w:rsidRPr="00BC40A9">
        <w:rPr>
          <w:rFonts w:ascii="Times New Roman" w:hAnsi="Times New Roman" w:cs="Times New Roman"/>
          <w:sz w:val="28"/>
          <w:szCs w:val="28"/>
        </w:rPr>
        <w:t>в связи с сокращением численности государственных служащих  департамента туризма Приморского края и департамента международного сотрудничества Приморского края;</w:t>
      </w:r>
    </w:p>
    <w:p w:rsidR="002C170E" w:rsidRDefault="002C170E" w:rsidP="002C170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о</w:t>
      </w:r>
      <w:r w:rsidRPr="00BC40A9">
        <w:rPr>
          <w:rFonts w:ascii="Times New Roman" w:hAnsi="Times New Roman" w:cs="Times New Roman"/>
          <w:sz w:val="28"/>
          <w:szCs w:val="28"/>
        </w:rPr>
        <w:t>беспечение международной деятельности Приморского края</w:t>
      </w:r>
      <w:r>
        <w:rPr>
          <w:rFonts w:ascii="Times New Roman" w:hAnsi="Times New Roman" w:cs="Times New Roman"/>
          <w:sz w:val="28"/>
          <w:szCs w:val="28"/>
        </w:rPr>
        <w:t xml:space="preserve"> </w:t>
      </w:r>
      <w:r w:rsidR="00DA10B6">
        <w:rPr>
          <w:rFonts w:ascii="Times New Roman" w:hAnsi="Times New Roman" w:cs="Times New Roman"/>
          <w:sz w:val="28"/>
          <w:szCs w:val="28"/>
        </w:rPr>
        <w:t>–</w:t>
      </w:r>
      <w:r>
        <w:rPr>
          <w:rFonts w:ascii="Times New Roman" w:hAnsi="Times New Roman" w:cs="Times New Roman"/>
          <w:sz w:val="28"/>
          <w:szCs w:val="28"/>
        </w:rPr>
        <w:t xml:space="preserve"> на 3,3</w:t>
      </w:r>
      <w:r w:rsidR="00DA10B6">
        <w:rPr>
          <w:rFonts w:ascii="Times New Roman" w:hAnsi="Times New Roman" w:cs="Times New Roman"/>
          <w:sz w:val="28"/>
          <w:szCs w:val="28"/>
        </w:rPr>
        <w:t> </w:t>
      </w:r>
      <w:r>
        <w:rPr>
          <w:rFonts w:ascii="Times New Roman" w:hAnsi="Times New Roman" w:cs="Times New Roman"/>
          <w:sz w:val="28"/>
          <w:szCs w:val="28"/>
        </w:rPr>
        <w:t xml:space="preserve">млн рублей, или на 45,8 % (2015 год </w:t>
      </w:r>
      <w:r w:rsidR="00DA10B6">
        <w:rPr>
          <w:rFonts w:ascii="Times New Roman" w:hAnsi="Times New Roman" w:cs="Times New Roman"/>
          <w:sz w:val="28"/>
          <w:szCs w:val="28"/>
        </w:rPr>
        <w:t>–</w:t>
      </w:r>
      <w:r>
        <w:rPr>
          <w:rFonts w:ascii="Times New Roman" w:hAnsi="Times New Roman" w:cs="Times New Roman"/>
          <w:sz w:val="28"/>
          <w:szCs w:val="28"/>
        </w:rPr>
        <w:t xml:space="preserve"> 7,2 млн рублей, 2016 год </w:t>
      </w:r>
      <w:r w:rsidR="00DA10B6">
        <w:rPr>
          <w:rFonts w:ascii="Times New Roman" w:hAnsi="Times New Roman" w:cs="Times New Roman"/>
          <w:sz w:val="28"/>
          <w:szCs w:val="28"/>
        </w:rPr>
        <w:t>–</w:t>
      </w:r>
      <w:r>
        <w:rPr>
          <w:rFonts w:ascii="Times New Roman" w:hAnsi="Times New Roman" w:cs="Times New Roman"/>
          <w:sz w:val="28"/>
          <w:szCs w:val="28"/>
        </w:rPr>
        <w:t xml:space="preserve"> 3,9</w:t>
      </w:r>
      <w:r w:rsidR="00DA10B6">
        <w:rPr>
          <w:rFonts w:ascii="Times New Roman" w:hAnsi="Times New Roman" w:cs="Times New Roman"/>
          <w:sz w:val="28"/>
          <w:szCs w:val="28"/>
        </w:rPr>
        <w:t> </w:t>
      </w:r>
      <w:r>
        <w:rPr>
          <w:rFonts w:ascii="Times New Roman" w:hAnsi="Times New Roman" w:cs="Times New Roman"/>
          <w:sz w:val="28"/>
          <w:szCs w:val="28"/>
        </w:rPr>
        <w:t>млн рублей);</w:t>
      </w:r>
    </w:p>
    <w:p w:rsidR="002C170E" w:rsidRDefault="002C170E" w:rsidP="002C170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о</w:t>
      </w:r>
      <w:r w:rsidRPr="00121703">
        <w:rPr>
          <w:rFonts w:ascii="Times New Roman" w:hAnsi="Times New Roman" w:cs="Times New Roman"/>
          <w:sz w:val="28"/>
          <w:szCs w:val="28"/>
        </w:rPr>
        <w:t>рганизаци</w:t>
      </w:r>
      <w:r>
        <w:rPr>
          <w:rFonts w:ascii="Times New Roman" w:hAnsi="Times New Roman" w:cs="Times New Roman"/>
          <w:sz w:val="28"/>
          <w:szCs w:val="28"/>
        </w:rPr>
        <w:t>ю</w:t>
      </w:r>
      <w:r w:rsidRPr="00121703">
        <w:rPr>
          <w:rFonts w:ascii="Times New Roman" w:hAnsi="Times New Roman" w:cs="Times New Roman"/>
          <w:sz w:val="28"/>
          <w:szCs w:val="28"/>
        </w:rPr>
        <w:t>, проведение и участие в межрегиональных, международных туристских форумах, выставках, представительских информационных и иных мероприятиях</w:t>
      </w:r>
      <w:r w:rsidR="00DA10B6">
        <w:rPr>
          <w:rFonts w:ascii="Times New Roman" w:hAnsi="Times New Roman" w:cs="Times New Roman"/>
          <w:sz w:val="28"/>
          <w:szCs w:val="28"/>
        </w:rPr>
        <w:t xml:space="preserve"> –</w:t>
      </w:r>
      <w:r w:rsidRPr="00005C4B">
        <w:rPr>
          <w:rFonts w:ascii="Times New Roman" w:hAnsi="Times New Roman" w:cs="Times New Roman"/>
          <w:sz w:val="28"/>
          <w:szCs w:val="28"/>
        </w:rPr>
        <w:t xml:space="preserve"> </w:t>
      </w:r>
      <w:r>
        <w:rPr>
          <w:rFonts w:ascii="Times New Roman" w:hAnsi="Times New Roman" w:cs="Times New Roman"/>
          <w:sz w:val="28"/>
          <w:szCs w:val="28"/>
        </w:rPr>
        <w:t xml:space="preserve">на 1,8 млн рублей, или на 40,9 % (2015 год </w:t>
      </w:r>
      <w:r w:rsidR="00DA10B6">
        <w:rPr>
          <w:rFonts w:ascii="Times New Roman" w:hAnsi="Times New Roman" w:cs="Times New Roman"/>
          <w:sz w:val="28"/>
          <w:szCs w:val="28"/>
        </w:rPr>
        <w:t>–</w:t>
      </w:r>
      <w:r>
        <w:rPr>
          <w:rFonts w:ascii="Times New Roman" w:hAnsi="Times New Roman" w:cs="Times New Roman"/>
          <w:sz w:val="28"/>
          <w:szCs w:val="28"/>
        </w:rPr>
        <w:t xml:space="preserve"> 4,4 млн рублей, 2016 год </w:t>
      </w:r>
      <w:r w:rsidR="00DA10B6">
        <w:rPr>
          <w:rFonts w:ascii="Times New Roman" w:hAnsi="Times New Roman" w:cs="Times New Roman"/>
          <w:sz w:val="28"/>
          <w:szCs w:val="28"/>
        </w:rPr>
        <w:t>–</w:t>
      </w:r>
      <w:r>
        <w:rPr>
          <w:rFonts w:ascii="Times New Roman" w:hAnsi="Times New Roman" w:cs="Times New Roman"/>
          <w:sz w:val="28"/>
          <w:szCs w:val="28"/>
        </w:rPr>
        <w:t xml:space="preserve"> 2,6 млн рублей);</w:t>
      </w:r>
    </w:p>
    <w:p w:rsidR="002C170E" w:rsidRPr="00B24F90" w:rsidRDefault="002C170E" w:rsidP="002C170E">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с</w:t>
      </w:r>
      <w:r w:rsidRPr="00121703">
        <w:rPr>
          <w:rFonts w:ascii="Times New Roman" w:hAnsi="Times New Roman" w:cs="Times New Roman"/>
          <w:sz w:val="28"/>
          <w:szCs w:val="28"/>
        </w:rPr>
        <w:t>оздание и функционирование туристско-информационного центра</w:t>
      </w:r>
      <w:r>
        <w:rPr>
          <w:rFonts w:ascii="Times New Roman" w:hAnsi="Times New Roman" w:cs="Times New Roman"/>
          <w:sz w:val="28"/>
          <w:szCs w:val="28"/>
        </w:rPr>
        <w:t xml:space="preserve"> на 10,4 млн рублей, или на 42,8 % (2015 год </w:t>
      </w:r>
      <w:r w:rsidR="00DA10B6">
        <w:rPr>
          <w:rFonts w:ascii="Times New Roman" w:hAnsi="Times New Roman" w:cs="Times New Roman"/>
          <w:sz w:val="28"/>
          <w:szCs w:val="28"/>
        </w:rPr>
        <w:t>–</w:t>
      </w:r>
      <w:r>
        <w:rPr>
          <w:rFonts w:ascii="Times New Roman" w:hAnsi="Times New Roman" w:cs="Times New Roman"/>
          <w:sz w:val="28"/>
          <w:szCs w:val="28"/>
        </w:rPr>
        <w:t xml:space="preserve"> 24,3 млн рублей, 2016 год </w:t>
      </w:r>
      <w:r w:rsidR="00DA10B6">
        <w:rPr>
          <w:rFonts w:ascii="Times New Roman" w:hAnsi="Times New Roman" w:cs="Times New Roman"/>
          <w:sz w:val="28"/>
          <w:szCs w:val="28"/>
        </w:rPr>
        <w:t>–</w:t>
      </w:r>
      <w:r>
        <w:rPr>
          <w:rFonts w:ascii="Times New Roman" w:hAnsi="Times New Roman" w:cs="Times New Roman"/>
          <w:sz w:val="28"/>
          <w:szCs w:val="28"/>
        </w:rPr>
        <w:t xml:space="preserve"> 13,9</w:t>
      </w:r>
      <w:r w:rsidR="00DA10B6">
        <w:rPr>
          <w:rFonts w:ascii="Times New Roman" w:hAnsi="Times New Roman" w:cs="Times New Roman"/>
          <w:sz w:val="28"/>
          <w:szCs w:val="28"/>
        </w:rPr>
        <w:t> </w:t>
      </w:r>
      <w:r>
        <w:rPr>
          <w:rFonts w:ascii="Times New Roman" w:hAnsi="Times New Roman" w:cs="Times New Roman"/>
          <w:sz w:val="28"/>
          <w:szCs w:val="28"/>
        </w:rPr>
        <w:t>млн рублей).</w:t>
      </w:r>
      <w:r w:rsidRPr="006967F7">
        <w:rPr>
          <w:rFonts w:ascii="Times New Roman" w:hAnsi="Times New Roman" w:cs="Times New Roman"/>
          <w:sz w:val="28"/>
          <w:szCs w:val="28"/>
        </w:rPr>
        <w:t xml:space="preserve"> </w:t>
      </w:r>
      <w:r w:rsidRPr="006F3041">
        <w:rPr>
          <w:rFonts w:ascii="Times New Roman" w:hAnsi="Times New Roman" w:cs="Times New Roman"/>
          <w:sz w:val="28"/>
          <w:szCs w:val="28"/>
        </w:rPr>
        <w:t xml:space="preserve">Стоит отметить, что указанное мероприятие в текущем году </w:t>
      </w:r>
      <w:r>
        <w:rPr>
          <w:rFonts w:ascii="Times New Roman" w:hAnsi="Times New Roman" w:cs="Times New Roman"/>
          <w:sz w:val="28"/>
          <w:szCs w:val="28"/>
        </w:rPr>
        <w:t>откорректировано</w:t>
      </w:r>
      <w:r w:rsidRPr="006F3041">
        <w:rPr>
          <w:rFonts w:ascii="Times New Roman" w:hAnsi="Times New Roman" w:cs="Times New Roman"/>
          <w:sz w:val="28"/>
          <w:szCs w:val="28"/>
        </w:rPr>
        <w:t xml:space="preserve"> в сторону </w:t>
      </w:r>
      <w:r>
        <w:rPr>
          <w:rFonts w:ascii="Times New Roman" w:hAnsi="Times New Roman" w:cs="Times New Roman"/>
          <w:sz w:val="28"/>
          <w:szCs w:val="28"/>
        </w:rPr>
        <w:t>увеличения</w:t>
      </w:r>
      <w:r w:rsidRPr="006F3041">
        <w:rPr>
          <w:rFonts w:ascii="Times New Roman" w:hAnsi="Times New Roman" w:cs="Times New Roman"/>
          <w:sz w:val="28"/>
          <w:szCs w:val="28"/>
        </w:rPr>
        <w:t xml:space="preserve"> </w:t>
      </w:r>
      <w:r>
        <w:rPr>
          <w:rFonts w:ascii="Times New Roman" w:hAnsi="Times New Roman" w:cs="Times New Roman"/>
          <w:sz w:val="28"/>
          <w:szCs w:val="28"/>
        </w:rPr>
        <w:t>на общую сумму 9,2 млн </w:t>
      </w:r>
      <w:r w:rsidRPr="006F3041">
        <w:rPr>
          <w:rFonts w:ascii="Times New Roman" w:hAnsi="Times New Roman" w:cs="Times New Roman"/>
          <w:sz w:val="28"/>
          <w:szCs w:val="28"/>
        </w:rPr>
        <w:t>рублей</w:t>
      </w:r>
      <w:r>
        <w:rPr>
          <w:rFonts w:ascii="Times New Roman" w:hAnsi="Times New Roman" w:cs="Times New Roman"/>
          <w:sz w:val="28"/>
          <w:szCs w:val="28"/>
        </w:rPr>
        <w:t>,</w:t>
      </w:r>
      <w:r w:rsidRPr="006F3041">
        <w:rPr>
          <w:rFonts w:ascii="Times New Roman" w:hAnsi="Times New Roman" w:cs="Times New Roman"/>
          <w:sz w:val="28"/>
          <w:szCs w:val="28"/>
        </w:rPr>
        <w:t xml:space="preserve"> или на</w:t>
      </w:r>
      <w:r>
        <w:rPr>
          <w:rFonts w:ascii="Times New Roman" w:hAnsi="Times New Roman" w:cs="Times New Roman"/>
          <w:sz w:val="28"/>
          <w:szCs w:val="28"/>
        </w:rPr>
        <w:t xml:space="preserve"> 60,9 % к первоначальному объему.  </w:t>
      </w:r>
      <w:r>
        <w:rPr>
          <w:rFonts w:ascii="Times New Roman" w:eastAsia="Times New Roman" w:hAnsi="Times New Roman" w:cs="Times New Roman"/>
          <w:sz w:val="28"/>
          <w:szCs w:val="28"/>
        </w:rPr>
        <w:t>Исполнение</w:t>
      </w:r>
      <w:r w:rsidRPr="00556B58">
        <w:rPr>
          <w:rFonts w:ascii="Times New Roman" w:eastAsia="Times New Roman" w:hAnsi="Times New Roman" w:cs="Times New Roman"/>
          <w:sz w:val="28"/>
          <w:szCs w:val="28"/>
        </w:rPr>
        <w:t xml:space="preserve"> за 9 месяцев 2015 года составил</w:t>
      </w:r>
      <w:r w:rsidR="00DA10B6">
        <w:rPr>
          <w:rFonts w:ascii="Times New Roman" w:eastAsia="Times New Roman" w:hAnsi="Times New Roman" w:cs="Times New Roman"/>
          <w:sz w:val="28"/>
          <w:szCs w:val="28"/>
        </w:rPr>
        <w:t>о</w:t>
      </w:r>
      <w:r w:rsidRPr="00556B5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w:t>
      </w:r>
      <w:r w:rsidRPr="00556B58">
        <w:rPr>
          <w:rFonts w:ascii="Times New Roman" w:eastAsia="Times New Roman" w:hAnsi="Times New Roman" w:cs="Times New Roman"/>
          <w:sz w:val="28"/>
          <w:szCs w:val="28"/>
        </w:rPr>
        <w:t>,</w:t>
      </w:r>
      <w:r>
        <w:rPr>
          <w:rFonts w:ascii="Times New Roman" w:eastAsia="Times New Roman" w:hAnsi="Times New Roman" w:cs="Times New Roman"/>
          <w:sz w:val="28"/>
          <w:szCs w:val="28"/>
        </w:rPr>
        <w:t>0</w:t>
      </w:r>
      <w:r w:rsidRPr="00556B58">
        <w:rPr>
          <w:rFonts w:ascii="Times New Roman" w:eastAsia="Times New Roman" w:hAnsi="Times New Roman" w:cs="Times New Roman"/>
          <w:sz w:val="28"/>
          <w:szCs w:val="28"/>
        </w:rPr>
        <w:t xml:space="preserve"> млн рублей, </w:t>
      </w:r>
      <w:r>
        <w:rPr>
          <w:rFonts w:ascii="Times New Roman" w:eastAsia="Times New Roman" w:hAnsi="Times New Roman" w:cs="Times New Roman"/>
          <w:sz w:val="28"/>
          <w:szCs w:val="28"/>
        </w:rPr>
        <w:t>или 41</w:t>
      </w:r>
      <w:r w:rsidRPr="00556B58">
        <w:rPr>
          <w:rFonts w:ascii="Times New Roman" w:eastAsia="Times New Roman" w:hAnsi="Times New Roman" w:cs="Times New Roman"/>
          <w:sz w:val="28"/>
          <w:szCs w:val="28"/>
        </w:rPr>
        <w:t>,</w:t>
      </w:r>
      <w:r>
        <w:rPr>
          <w:rFonts w:ascii="Times New Roman" w:eastAsia="Times New Roman" w:hAnsi="Times New Roman" w:cs="Times New Roman"/>
          <w:sz w:val="28"/>
          <w:szCs w:val="28"/>
        </w:rPr>
        <w:t>2 %</w:t>
      </w:r>
      <w:r w:rsidRPr="00C42A47">
        <w:rPr>
          <w:rFonts w:ascii="Times New Roman" w:eastAsia="Times New Roman" w:hAnsi="Times New Roman" w:cs="Times New Roman"/>
          <w:sz w:val="28"/>
          <w:szCs w:val="28"/>
        </w:rPr>
        <w:t xml:space="preserve"> </w:t>
      </w:r>
      <w:r w:rsidRPr="00556B58">
        <w:rPr>
          <w:rFonts w:ascii="Times New Roman" w:eastAsia="Times New Roman" w:hAnsi="Times New Roman" w:cs="Times New Roman"/>
          <w:sz w:val="28"/>
          <w:szCs w:val="28"/>
        </w:rPr>
        <w:t>годово</w:t>
      </w:r>
      <w:r>
        <w:rPr>
          <w:rFonts w:ascii="Times New Roman" w:eastAsia="Times New Roman" w:hAnsi="Times New Roman" w:cs="Times New Roman"/>
          <w:sz w:val="28"/>
          <w:szCs w:val="28"/>
        </w:rPr>
        <w:t>го</w:t>
      </w:r>
      <w:r w:rsidRPr="00556B58">
        <w:rPr>
          <w:rFonts w:ascii="Times New Roman" w:eastAsia="Times New Roman" w:hAnsi="Times New Roman" w:cs="Times New Roman"/>
          <w:sz w:val="28"/>
          <w:szCs w:val="28"/>
        </w:rPr>
        <w:t xml:space="preserve"> плана</w:t>
      </w:r>
      <w:r>
        <w:rPr>
          <w:rFonts w:ascii="Times New Roman" w:eastAsia="Times New Roman" w:hAnsi="Times New Roman" w:cs="Times New Roman"/>
          <w:sz w:val="28"/>
          <w:szCs w:val="28"/>
        </w:rPr>
        <w:t>.</w:t>
      </w:r>
    </w:p>
    <w:p w:rsidR="002C170E" w:rsidRPr="00B24F90" w:rsidRDefault="002C170E" w:rsidP="002C170E">
      <w:pPr>
        <w:spacing w:after="0" w:line="240" w:lineRule="auto"/>
        <w:ind w:firstLine="709"/>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На 2016</w:t>
      </w:r>
      <w:r w:rsidRPr="00B24F90">
        <w:rPr>
          <w:rFonts w:ascii="Times New Roman" w:eastAsia="Times New Roman" w:hAnsi="Times New Roman" w:cs="Times New Roman"/>
          <w:b/>
          <w:i/>
          <w:sz w:val="28"/>
          <w:szCs w:val="28"/>
        </w:rPr>
        <w:t xml:space="preserve"> год </w:t>
      </w:r>
      <w:r>
        <w:rPr>
          <w:rFonts w:ascii="Times New Roman" w:eastAsia="Times New Roman" w:hAnsi="Times New Roman" w:cs="Times New Roman"/>
          <w:b/>
          <w:i/>
          <w:sz w:val="28"/>
          <w:szCs w:val="28"/>
        </w:rPr>
        <w:t>предусмотрены</w:t>
      </w:r>
      <w:r w:rsidRPr="00B24F90">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8"/>
          <w:szCs w:val="28"/>
        </w:rPr>
        <w:t xml:space="preserve">новые </w:t>
      </w:r>
      <w:r w:rsidRPr="00B24F90">
        <w:rPr>
          <w:rFonts w:ascii="Times New Roman" w:eastAsia="Times New Roman" w:hAnsi="Times New Roman" w:cs="Times New Roman"/>
          <w:b/>
          <w:i/>
          <w:sz w:val="28"/>
          <w:szCs w:val="28"/>
        </w:rPr>
        <w:t>расходы</w:t>
      </w:r>
      <w:r>
        <w:rPr>
          <w:rFonts w:ascii="Times New Roman" w:eastAsia="Times New Roman" w:hAnsi="Times New Roman" w:cs="Times New Roman"/>
          <w:b/>
          <w:i/>
          <w:sz w:val="28"/>
          <w:szCs w:val="28"/>
        </w:rPr>
        <w:t xml:space="preserve"> </w:t>
      </w:r>
      <w:r w:rsidRPr="00863208">
        <w:rPr>
          <w:rFonts w:ascii="Times New Roman" w:eastAsia="Times New Roman" w:hAnsi="Times New Roman" w:cs="Times New Roman"/>
          <w:i/>
          <w:sz w:val="28"/>
          <w:szCs w:val="28"/>
        </w:rPr>
        <w:t>на:</w:t>
      </w:r>
    </w:p>
    <w:p w:rsidR="002C170E" w:rsidRDefault="002C170E" w:rsidP="002C17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w:t>
      </w:r>
      <w:r w:rsidRPr="00863208">
        <w:rPr>
          <w:rFonts w:ascii="Times New Roman" w:eastAsia="Times New Roman" w:hAnsi="Times New Roman" w:cs="Times New Roman"/>
          <w:sz w:val="28"/>
          <w:szCs w:val="28"/>
        </w:rPr>
        <w:t xml:space="preserve"> и проведение ежегодного конкурса "Лидеры туриндустрии Приморья"</w:t>
      </w:r>
      <w:r>
        <w:rPr>
          <w:rFonts w:ascii="Times New Roman" w:eastAsia="Times New Roman" w:hAnsi="Times New Roman" w:cs="Times New Roman"/>
          <w:sz w:val="28"/>
          <w:szCs w:val="28"/>
        </w:rPr>
        <w:t xml:space="preserve"> – 0,3 млн рублей;</w:t>
      </w:r>
    </w:p>
    <w:p w:rsidR="002C170E" w:rsidRDefault="002C170E" w:rsidP="002C17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863208">
        <w:rPr>
          <w:rFonts w:ascii="Times New Roman" w:eastAsia="Times New Roman" w:hAnsi="Times New Roman" w:cs="Times New Roman"/>
          <w:sz w:val="28"/>
          <w:szCs w:val="28"/>
        </w:rPr>
        <w:t>ормирование Реестра туристских ресурсов, расположенных на территории Приморского края, с осуществлением их типологизации по видам туризма</w:t>
      </w:r>
      <w:r>
        <w:rPr>
          <w:rFonts w:ascii="Times New Roman" w:eastAsia="Times New Roman" w:hAnsi="Times New Roman" w:cs="Times New Roman"/>
          <w:sz w:val="28"/>
          <w:szCs w:val="28"/>
        </w:rPr>
        <w:t xml:space="preserve"> – 0,4 млн рублей;</w:t>
      </w:r>
    </w:p>
    <w:p w:rsidR="002C170E" w:rsidRDefault="002C170E" w:rsidP="002C17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63208">
        <w:rPr>
          <w:rFonts w:ascii="Times New Roman" w:eastAsia="Times New Roman" w:hAnsi="Times New Roman" w:cs="Times New Roman"/>
          <w:sz w:val="28"/>
          <w:szCs w:val="28"/>
        </w:rPr>
        <w:t>существление мониторинга сферы туризма и гостеприимства на территории Приморского края</w:t>
      </w:r>
      <w:r>
        <w:rPr>
          <w:rFonts w:ascii="Times New Roman" w:eastAsia="Times New Roman" w:hAnsi="Times New Roman" w:cs="Times New Roman"/>
          <w:sz w:val="28"/>
          <w:szCs w:val="28"/>
        </w:rPr>
        <w:t xml:space="preserve"> – 1,0 млн рублей.</w:t>
      </w:r>
    </w:p>
    <w:p w:rsidR="00992E56" w:rsidRPr="004201DA" w:rsidRDefault="00992E56"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5.15.11. Государственная программа "Информационное общество" на 2013-20</w:t>
      </w:r>
      <w:r w:rsidR="0093797C">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D656FE" w:rsidRPr="004201DA" w:rsidRDefault="00D656FE" w:rsidP="00D656F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Согласно паспорту ГП ответственным исполнителем является </w:t>
      </w:r>
      <w:r w:rsidRPr="004201DA">
        <w:rPr>
          <w:rFonts w:ascii="Times New Roman" w:hAnsi="Times New Roman" w:cs="Times New Roman"/>
          <w:sz w:val="28"/>
          <w:szCs w:val="28"/>
        </w:rPr>
        <w:t xml:space="preserve">департамент информатизации и телекоммуникаций Приморского края, </w:t>
      </w:r>
      <w:r w:rsidRPr="004201DA">
        <w:rPr>
          <w:rFonts w:ascii="Times New Roman" w:eastAsia="Times New Roman" w:hAnsi="Times New Roman" w:cs="Times New Roman"/>
          <w:sz w:val="28"/>
          <w:szCs w:val="28"/>
        </w:rPr>
        <w:t xml:space="preserve">соисполнителями </w:t>
      </w:r>
      <w:r w:rsidR="00DA10B6">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w:t>
      </w:r>
      <w:r w:rsidR="00541E11">
        <w:rPr>
          <w:rFonts w:ascii="Times New Roman" w:eastAsia="Times New Roman" w:hAnsi="Times New Roman" w:cs="Times New Roman"/>
          <w:sz w:val="28"/>
          <w:szCs w:val="28"/>
        </w:rPr>
        <w:t>7</w:t>
      </w:r>
      <w:r w:rsidRPr="004201DA">
        <w:rPr>
          <w:rFonts w:ascii="Times New Roman" w:eastAsia="Times New Roman" w:hAnsi="Times New Roman" w:cs="Times New Roman"/>
          <w:sz w:val="28"/>
          <w:szCs w:val="28"/>
        </w:rPr>
        <w:t xml:space="preserve"> главных распорядителей бюджетных средств.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Законопроектом на реализацию мероприятий ГП на 2016 год предусмотрены бюджетные ассигнования в общем объеме 839,7 млн рублей, что на 126,9 млн рублей, или на 13,1</w:t>
      </w:r>
      <w:r w:rsidRPr="004201DA">
        <w:rPr>
          <w:rFonts w:ascii="Times New Roman" w:eastAsia="Times New Roman" w:hAnsi="Times New Roman" w:cs="Times New Roman"/>
          <w:sz w:val="28"/>
          <w:szCs w:val="28"/>
          <w:lang w:val="en-US"/>
        </w:rPr>
        <w:t> </w:t>
      </w:r>
      <w:r w:rsidRPr="004201DA">
        <w:rPr>
          <w:rFonts w:ascii="Times New Roman" w:eastAsia="Times New Roman" w:hAnsi="Times New Roman" w:cs="Times New Roman"/>
          <w:sz w:val="28"/>
          <w:szCs w:val="28"/>
        </w:rPr>
        <w:t>% меньше, чем утверждено законом о краевом бюджете в 2015 году (966,6 млн  рублей).</w:t>
      </w:r>
    </w:p>
    <w:p w:rsidR="00D656FE" w:rsidRPr="004201DA" w:rsidRDefault="00D656FE" w:rsidP="00D656FE">
      <w:pPr>
        <w:autoSpaceDE w:val="0"/>
        <w:autoSpaceDN w:val="0"/>
        <w:adjustRightInd w:val="0"/>
        <w:spacing w:after="0" w:line="240" w:lineRule="auto"/>
        <w:ind w:firstLine="708"/>
        <w:jc w:val="both"/>
        <w:rPr>
          <w:rFonts w:ascii="Times New Roman" w:hAnsi="Times New Roman" w:cs="Times New Roman"/>
          <w:sz w:val="28"/>
          <w:szCs w:val="28"/>
        </w:rPr>
      </w:pPr>
      <w:r w:rsidRPr="004201DA">
        <w:rPr>
          <w:rFonts w:ascii="Times New Roman" w:eastAsia="Times New Roman" w:hAnsi="Times New Roman" w:cs="Times New Roman"/>
          <w:sz w:val="28"/>
          <w:szCs w:val="28"/>
        </w:rPr>
        <w:t xml:space="preserve">Расходы на реализацию мероприятий ГП в законопроекте на 2016 год распределены между департаментом информатизации и телекоммуникаций  Приморского края (509,7 млн рублей), департаментом информационной политики Приморского края (323,2 млн рублей), </w:t>
      </w:r>
      <w:r w:rsidRPr="004201DA">
        <w:rPr>
          <w:rFonts w:ascii="Times New Roman" w:hAnsi="Times New Roman" w:cs="Times New Roman"/>
          <w:sz w:val="28"/>
          <w:szCs w:val="28"/>
        </w:rPr>
        <w:t>департаментом труда и социального развития Приморского края (6,7 млн рублей), департаментом экономики и стратегического развития (0,1 млн рублей).</w:t>
      </w:r>
    </w:p>
    <w:p w:rsidR="00D656FE" w:rsidRDefault="00D656FE" w:rsidP="00D656FE">
      <w:pPr>
        <w:spacing w:after="0" w:line="240" w:lineRule="auto"/>
        <w:ind w:firstLine="708"/>
        <w:jc w:val="both"/>
        <w:outlineLvl w:val="4"/>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Структура ГП на 2016 год сформирована </w:t>
      </w:r>
      <w:r w:rsidR="00260E99">
        <w:rPr>
          <w:rFonts w:ascii="Times New Roman" w:eastAsia="Times New Roman" w:hAnsi="Times New Roman" w:cs="Times New Roman"/>
          <w:sz w:val="28"/>
          <w:szCs w:val="28"/>
        </w:rPr>
        <w:t xml:space="preserve">в разрезе следующих подпрограмм. </w:t>
      </w:r>
    </w:p>
    <w:p w:rsidR="00260E99" w:rsidRPr="00260E99" w:rsidRDefault="00260E99" w:rsidP="00260E99">
      <w:pPr>
        <w:spacing w:after="0" w:line="240" w:lineRule="auto"/>
        <w:ind w:firstLine="709"/>
        <w:jc w:val="right"/>
        <w:outlineLvl w:val="4"/>
        <w:rPr>
          <w:rFonts w:ascii="Times New Roman" w:eastAsia="Times New Roman" w:hAnsi="Times New Roman" w:cs="Times New Roman"/>
          <w:sz w:val="24"/>
          <w:szCs w:val="24"/>
        </w:rPr>
      </w:pPr>
      <w:r w:rsidRPr="00260E99">
        <w:rPr>
          <w:rFonts w:ascii="Times New Roman" w:eastAsia="Times New Roman" w:hAnsi="Times New Roman" w:cs="Times New Roman"/>
          <w:sz w:val="24"/>
          <w:szCs w:val="24"/>
        </w:rPr>
        <w:t>Таблица 48</w:t>
      </w:r>
    </w:p>
    <w:p w:rsidR="00D656FE" w:rsidRPr="00260E99" w:rsidRDefault="00260E99" w:rsidP="00260E99">
      <w:pPr>
        <w:spacing w:after="0" w:line="240" w:lineRule="auto"/>
        <w:ind w:firstLine="709"/>
        <w:jc w:val="right"/>
        <w:outlineLvl w:val="4"/>
        <w:rPr>
          <w:rFonts w:ascii="Times New Roman" w:eastAsia="Times New Roman" w:hAnsi="Times New Roman" w:cs="Times New Roman"/>
          <w:sz w:val="24"/>
          <w:szCs w:val="24"/>
        </w:rPr>
      </w:pPr>
      <w:r w:rsidRPr="00260E99">
        <w:rPr>
          <w:rFonts w:ascii="Times New Roman" w:eastAsia="Times New Roman" w:hAnsi="Times New Roman" w:cs="Times New Roman"/>
          <w:sz w:val="24"/>
          <w:szCs w:val="24"/>
        </w:rPr>
        <w:t>(</w:t>
      </w:r>
      <w:r w:rsidR="00D656FE" w:rsidRPr="00260E99">
        <w:rPr>
          <w:rFonts w:ascii="Times New Roman" w:eastAsia="Times New Roman" w:hAnsi="Times New Roman" w:cs="Times New Roman"/>
          <w:sz w:val="24"/>
          <w:szCs w:val="24"/>
        </w:rPr>
        <w:t>млн рублей</w:t>
      </w:r>
      <w:r w:rsidRPr="00260E99">
        <w:rPr>
          <w:rFonts w:ascii="Times New Roman" w:eastAsia="Times New Roman" w:hAnsi="Times New Roman" w:cs="Times New Roman"/>
          <w:sz w:val="24"/>
          <w:szCs w:val="24"/>
        </w:rPr>
        <w:t>)</w:t>
      </w:r>
    </w:p>
    <w:tbl>
      <w:tblPr>
        <w:tblW w:w="9423" w:type="dxa"/>
        <w:tblInd w:w="93" w:type="dxa"/>
        <w:shd w:val="clear" w:color="auto" w:fill="FFFFFF" w:themeFill="background1"/>
        <w:tblLook w:val="04A0" w:firstRow="1" w:lastRow="0" w:firstColumn="1" w:lastColumn="0" w:noHBand="0" w:noVBand="1"/>
      </w:tblPr>
      <w:tblGrid>
        <w:gridCol w:w="5544"/>
        <w:gridCol w:w="1362"/>
        <w:gridCol w:w="1268"/>
        <w:gridCol w:w="1249"/>
      </w:tblGrid>
      <w:tr w:rsidR="00D656FE" w:rsidRPr="004201DA" w:rsidTr="00D656FE">
        <w:trPr>
          <w:trHeight w:val="255"/>
        </w:trPr>
        <w:tc>
          <w:tcPr>
            <w:tcW w:w="5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ГП</w:t>
            </w:r>
          </w:p>
        </w:tc>
        <w:tc>
          <w:tcPr>
            <w:tcW w:w="13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260E99" w:rsidRDefault="00D656FE" w:rsidP="00D656FE">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Закон Приморского края от 01.10.2015 </w:t>
            </w:r>
          </w:p>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sz w:val="20"/>
                <w:szCs w:val="20"/>
              </w:rPr>
              <w:t>№</w:t>
            </w:r>
            <w:r w:rsidR="00260E99">
              <w:rPr>
                <w:rFonts w:ascii="Times New Roman" w:eastAsia="Times New Roman" w:hAnsi="Times New Roman" w:cs="Times New Roman"/>
                <w:sz w:val="20"/>
                <w:szCs w:val="20"/>
              </w:rPr>
              <w:t xml:space="preserve"> </w:t>
            </w:r>
            <w:r w:rsidRPr="004201DA">
              <w:rPr>
                <w:rFonts w:ascii="Times New Roman" w:eastAsia="Times New Roman" w:hAnsi="Times New Roman" w:cs="Times New Roman"/>
                <w:sz w:val="20"/>
                <w:szCs w:val="20"/>
              </w:rPr>
              <w:t>670-КЗ</w:t>
            </w:r>
          </w:p>
        </w:tc>
        <w:tc>
          <w:tcPr>
            <w:tcW w:w="1268" w:type="dxa"/>
            <w:vMerge w:val="restart"/>
            <w:tcBorders>
              <w:top w:val="single" w:sz="4" w:space="0" w:color="000000"/>
              <w:left w:val="single" w:sz="4" w:space="0" w:color="000000"/>
              <w:bottom w:val="single" w:sz="4" w:space="0" w:color="auto"/>
              <w:right w:val="nil"/>
            </w:tcBorders>
            <w:shd w:val="clear" w:color="auto" w:fill="FFFFFF" w:themeFill="background1"/>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на 2016 год</w:t>
            </w:r>
          </w:p>
        </w:tc>
        <w:tc>
          <w:tcPr>
            <w:tcW w:w="124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D656FE" w:rsidRPr="004201DA" w:rsidRDefault="00D656FE" w:rsidP="00D656FE">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Отклонения</w:t>
            </w:r>
            <w:r w:rsidRPr="004201DA">
              <w:rPr>
                <w:rFonts w:ascii="Times New Roman" w:eastAsia="Times New Roman" w:hAnsi="Times New Roman" w:cs="Times New Roman"/>
                <w:color w:val="000000"/>
                <w:sz w:val="20"/>
                <w:szCs w:val="20"/>
              </w:rPr>
              <w:br/>
              <w:t>(+ увеличение,  - снижение</w:t>
            </w:r>
          </w:p>
        </w:tc>
      </w:tr>
      <w:tr w:rsidR="00D656FE" w:rsidRPr="004201DA" w:rsidTr="00D656FE">
        <w:trPr>
          <w:trHeight w:val="255"/>
        </w:trPr>
        <w:tc>
          <w:tcPr>
            <w:tcW w:w="554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68" w:type="dxa"/>
            <w:vMerge/>
            <w:tcBorders>
              <w:top w:val="single" w:sz="4" w:space="0" w:color="000000"/>
              <w:left w:val="single" w:sz="4" w:space="0" w:color="000000"/>
              <w:bottom w:val="single" w:sz="4" w:space="0" w:color="auto"/>
              <w:right w:val="nil"/>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49"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D656FE">
        <w:trPr>
          <w:trHeight w:val="765"/>
        </w:trPr>
        <w:tc>
          <w:tcPr>
            <w:tcW w:w="554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68" w:type="dxa"/>
            <w:vMerge/>
            <w:tcBorders>
              <w:top w:val="single" w:sz="4" w:space="0" w:color="000000"/>
              <w:left w:val="single" w:sz="4" w:space="0" w:color="000000"/>
              <w:bottom w:val="single" w:sz="4" w:space="0" w:color="auto"/>
              <w:right w:val="nil"/>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c>
          <w:tcPr>
            <w:tcW w:w="1249"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D656FE" w:rsidRPr="004201DA" w:rsidRDefault="00D656FE" w:rsidP="00D656FE">
            <w:pPr>
              <w:spacing w:after="0" w:line="240" w:lineRule="auto"/>
              <w:rPr>
                <w:rFonts w:ascii="Times New Roman" w:eastAsia="Times New Roman" w:hAnsi="Times New Roman" w:cs="Times New Roman"/>
                <w:color w:val="000000"/>
                <w:sz w:val="20"/>
                <w:szCs w:val="20"/>
              </w:rPr>
            </w:pPr>
          </w:p>
        </w:tc>
      </w:tr>
      <w:tr w:rsidR="00D656FE" w:rsidRPr="004201DA" w:rsidTr="00D656FE">
        <w:trPr>
          <w:trHeight w:val="252"/>
        </w:trPr>
        <w:tc>
          <w:tcPr>
            <w:tcW w:w="5544" w:type="dxa"/>
            <w:tcBorders>
              <w:top w:val="nil"/>
              <w:left w:val="single" w:sz="4" w:space="0" w:color="000000"/>
              <w:bottom w:val="single" w:sz="4" w:space="0" w:color="000000"/>
              <w:right w:val="single" w:sz="4" w:space="0" w:color="000000"/>
            </w:tcBorders>
            <w:shd w:val="clear" w:color="auto" w:fill="FFFFFF" w:themeFill="background1"/>
            <w:hideMark/>
          </w:tcPr>
          <w:p w:rsidR="00D656FE" w:rsidRPr="004201DA" w:rsidRDefault="00D656FE" w:rsidP="00D74095">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 xml:space="preserve">"Информационное общество" </w:t>
            </w:r>
          </w:p>
        </w:tc>
        <w:tc>
          <w:tcPr>
            <w:tcW w:w="1362"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966,6</w:t>
            </w:r>
          </w:p>
        </w:tc>
        <w:tc>
          <w:tcPr>
            <w:tcW w:w="1268" w:type="dxa"/>
            <w:tcBorders>
              <w:top w:val="single" w:sz="4" w:space="0" w:color="auto"/>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839,7</w:t>
            </w:r>
          </w:p>
        </w:tc>
        <w:tc>
          <w:tcPr>
            <w:tcW w:w="1249"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-126,9</w:t>
            </w:r>
          </w:p>
        </w:tc>
      </w:tr>
      <w:tr w:rsidR="00D656FE" w:rsidRPr="004201DA" w:rsidTr="00D656FE">
        <w:trPr>
          <w:trHeight w:val="695"/>
        </w:trPr>
        <w:tc>
          <w:tcPr>
            <w:tcW w:w="5544" w:type="dxa"/>
            <w:tcBorders>
              <w:top w:val="nil"/>
              <w:left w:val="single" w:sz="4" w:space="0" w:color="000000"/>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1362"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377,8</w:t>
            </w:r>
          </w:p>
        </w:tc>
        <w:tc>
          <w:tcPr>
            <w:tcW w:w="1268"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284,8</w:t>
            </w:r>
          </w:p>
        </w:tc>
        <w:tc>
          <w:tcPr>
            <w:tcW w:w="1249"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-93,0</w:t>
            </w:r>
          </w:p>
        </w:tc>
      </w:tr>
      <w:tr w:rsidR="00D656FE" w:rsidRPr="004201DA" w:rsidTr="00D656FE">
        <w:trPr>
          <w:trHeight w:val="691"/>
        </w:trPr>
        <w:tc>
          <w:tcPr>
            <w:tcW w:w="5544" w:type="dxa"/>
            <w:tcBorders>
              <w:top w:val="nil"/>
              <w:left w:val="single" w:sz="4" w:space="0" w:color="000000"/>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362"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8,3</w:t>
            </w:r>
          </w:p>
        </w:tc>
        <w:tc>
          <w:tcPr>
            <w:tcW w:w="1268"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0,0</w:t>
            </w:r>
          </w:p>
        </w:tc>
        <w:tc>
          <w:tcPr>
            <w:tcW w:w="1249"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-8,3</w:t>
            </w:r>
          </w:p>
        </w:tc>
      </w:tr>
      <w:tr w:rsidR="00D656FE" w:rsidRPr="004201DA" w:rsidTr="00D656FE">
        <w:trPr>
          <w:trHeight w:val="559"/>
        </w:trPr>
        <w:tc>
          <w:tcPr>
            <w:tcW w:w="5544" w:type="dxa"/>
            <w:tcBorders>
              <w:top w:val="nil"/>
              <w:left w:val="single" w:sz="4" w:space="0" w:color="000000"/>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"Использование информационно-коммуникационных технологий в социально ориентированных областях"</w:t>
            </w:r>
          </w:p>
        </w:tc>
        <w:tc>
          <w:tcPr>
            <w:tcW w:w="1362"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32,0</w:t>
            </w:r>
          </w:p>
        </w:tc>
        <w:tc>
          <w:tcPr>
            <w:tcW w:w="1268"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6,8</w:t>
            </w:r>
          </w:p>
        </w:tc>
        <w:tc>
          <w:tcPr>
            <w:tcW w:w="1249"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-25,2</w:t>
            </w:r>
          </w:p>
        </w:tc>
      </w:tr>
      <w:tr w:rsidR="00D656FE" w:rsidRPr="004201DA" w:rsidTr="00D656FE">
        <w:trPr>
          <w:trHeight w:val="286"/>
        </w:trPr>
        <w:tc>
          <w:tcPr>
            <w:tcW w:w="5544" w:type="dxa"/>
            <w:tcBorders>
              <w:top w:val="nil"/>
              <w:left w:val="single" w:sz="4" w:space="0" w:color="000000"/>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"Развитие отрасли информационных технологий и телекоммуникаций"</w:t>
            </w:r>
          </w:p>
        </w:tc>
        <w:tc>
          <w:tcPr>
            <w:tcW w:w="1362"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233,4</w:t>
            </w:r>
          </w:p>
        </w:tc>
        <w:tc>
          <w:tcPr>
            <w:tcW w:w="1268"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224,9</w:t>
            </w:r>
          </w:p>
        </w:tc>
        <w:tc>
          <w:tcPr>
            <w:tcW w:w="1249"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-8,5</w:t>
            </w:r>
          </w:p>
        </w:tc>
      </w:tr>
      <w:tr w:rsidR="00D656FE" w:rsidRPr="004201DA" w:rsidTr="00D656FE">
        <w:trPr>
          <w:trHeight w:val="510"/>
        </w:trPr>
        <w:tc>
          <w:tcPr>
            <w:tcW w:w="5544" w:type="dxa"/>
            <w:tcBorders>
              <w:top w:val="nil"/>
              <w:left w:val="single" w:sz="4" w:space="0" w:color="000000"/>
              <w:bottom w:val="single" w:sz="4" w:space="0" w:color="000000"/>
              <w:right w:val="single" w:sz="4" w:space="0" w:color="000000"/>
            </w:tcBorders>
            <w:shd w:val="clear" w:color="auto" w:fill="FFFFFF" w:themeFill="background1"/>
            <w:hideMark/>
          </w:tcPr>
          <w:p w:rsidR="00D656FE" w:rsidRPr="004201DA" w:rsidRDefault="00D656FE" w:rsidP="00D74095">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 xml:space="preserve">Мероприятия государственной программы "Информационное общество" </w:t>
            </w:r>
          </w:p>
        </w:tc>
        <w:tc>
          <w:tcPr>
            <w:tcW w:w="1362"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315,1</w:t>
            </w:r>
          </w:p>
        </w:tc>
        <w:tc>
          <w:tcPr>
            <w:tcW w:w="1268"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323,2</w:t>
            </w:r>
          </w:p>
        </w:tc>
        <w:tc>
          <w:tcPr>
            <w:tcW w:w="1249" w:type="dxa"/>
            <w:tcBorders>
              <w:top w:val="nil"/>
              <w:left w:val="nil"/>
              <w:bottom w:val="single" w:sz="4" w:space="0" w:color="000000"/>
              <w:right w:val="single" w:sz="4" w:space="0" w:color="000000"/>
            </w:tcBorders>
            <w:shd w:val="clear" w:color="auto" w:fill="FFFFFF" w:themeFill="background1"/>
            <w:hideMark/>
          </w:tcPr>
          <w:p w:rsidR="00D656FE" w:rsidRPr="004201DA" w:rsidRDefault="00D656FE" w:rsidP="00D656FE">
            <w:pPr>
              <w:spacing w:after="0" w:line="240" w:lineRule="auto"/>
              <w:jc w:val="right"/>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+8,1</w:t>
            </w:r>
          </w:p>
        </w:tc>
      </w:tr>
    </w:tbl>
    <w:p w:rsidR="00D656FE" w:rsidRPr="004201DA" w:rsidRDefault="00D656FE" w:rsidP="00D656FE">
      <w:pPr>
        <w:spacing w:after="0" w:line="240" w:lineRule="auto"/>
        <w:ind w:firstLine="709"/>
        <w:jc w:val="both"/>
        <w:rPr>
          <w:rFonts w:ascii="Times New Roman" w:hAnsi="Times New Roman" w:cs="Times New Roman"/>
          <w:i/>
          <w:sz w:val="28"/>
          <w:szCs w:val="28"/>
        </w:rPr>
      </w:pPr>
    </w:p>
    <w:p w:rsidR="00D656FE" w:rsidRPr="004201DA" w:rsidRDefault="00D656FE" w:rsidP="00D656FE">
      <w:pPr>
        <w:spacing w:after="0" w:line="240" w:lineRule="auto"/>
        <w:ind w:firstLine="709"/>
        <w:jc w:val="both"/>
        <w:rPr>
          <w:rFonts w:ascii="Times New Roman" w:hAnsi="Times New Roman" w:cs="Times New Roman"/>
          <w:b/>
          <w:sz w:val="28"/>
          <w:szCs w:val="28"/>
        </w:rPr>
      </w:pPr>
      <w:r w:rsidRPr="004201DA">
        <w:rPr>
          <w:rFonts w:ascii="Times New Roman" w:hAnsi="Times New Roman" w:cs="Times New Roman"/>
          <w:b/>
          <w:i/>
          <w:sz w:val="28"/>
          <w:szCs w:val="28"/>
        </w:rPr>
        <w:t>С увеличением к уровню 2015 года предусмотрены расходы на</w:t>
      </w:r>
      <w:r w:rsidRPr="004201DA">
        <w:rPr>
          <w:rFonts w:ascii="Times New Roman" w:hAnsi="Times New Roman" w:cs="Times New Roman"/>
          <w:b/>
          <w:sz w:val="28"/>
          <w:szCs w:val="28"/>
        </w:rPr>
        <w:t>:</w:t>
      </w:r>
    </w:p>
    <w:p w:rsidR="00D656FE" w:rsidRPr="004201DA" w:rsidRDefault="00D656FE" w:rsidP="00D656FE">
      <w:pPr>
        <w:spacing w:after="0" w:line="240" w:lineRule="auto"/>
        <w:ind w:firstLine="709"/>
        <w:jc w:val="both"/>
        <w:rPr>
          <w:rFonts w:ascii="Times New Roman" w:hAnsi="Times New Roman"/>
          <w:sz w:val="28"/>
          <w:szCs w:val="28"/>
        </w:rPr>
      </w:pPr>
      <w:r w:rsidRPr="004201DA">
        <w:rPr>
          <w:rFonts w:ascii="Times New Roman" w:eastAsia="Times New Roman" w:hAnsi="Times New Roman" w:cs="Times New Roman"/>
          <w:sz w:val="28"/>
          <w:szCs w:val="24"/>
        </w:rPr>
        <w:t xml:space="preserve">100,0 млн рублей, или почти в 2 раза – 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34 муниципальных образованиях Приморского края (в 2015 году – 100,0 млн рублей, в 2016 году – 200,0 млн рублей). По информации департамента информатизации и телекоммуникаций Приморского края в 2015 году создано 19 многофункциональных центров предоставления государственных и муниципальных услуг (из 37 запланированных), </w:t>
      </w:r>
      <w:r w:rsidRPr="004201DA">
        <w:rPr>
          <w:rFonts w:ascii="Times New Roman" w:hAnsi="Times New Roman" w:cs="Times New Roman"/>
          <w:sz w:val="28"/>
          <w:szCs w:val="28"/>
        </w:rPr>
        <w:t>где работают 233 "единых окна"</w:t>
      </w:r>
      <w:r w:rsidRPr="004201DA">
        <w:rPr>
          <w:rFonts w:ascii="Times New Roman" w:eastAsia="Times New Roman" w:hAnsi="Times New Roman" w:cs="Times New Roman"/>
          <w:sz w:val="28"/>
          <w:szCs w:val="24"/>
        </w:rPr>
        <w:t xml:space="preserve"> (из 425 запланированных) в муниципальных образованиях Приморского края</w:t>
      </w:r>
      <w:r w:rsidRPr="004201DA">
        <w:rPr>
          <w:rFonts w:ascii="Times New Roman" w:hAnsi="Times New Roman"/>
          <w:sz w:val="28"/>
          <w:szCs w:val="28"/>
        </w:rPr>
        <w:t>;</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47,7 млн рублей, или на 32,5 % </w:t>
      </w:r>
      <w:r w:rsidR="00260E99">
        <w:rPr>
          <w:rFonts w:ascii="Times New Roman" w:hAnsi="Times New Roman" w:cs="Times New Roman"/>
          <w:sz w:val="28"/>
          <w:szCs w:val="28"/>
        </w:rPr>
        <w:t>–</w:t>
      </w:r>
      <w:r w:rsidRPr="004201DA">
        <w:rPr>
          <w:rFonts w:ascii="Times New Roman" w:hAnsi="Times New Roman" w:cs="Times New Roman"/>
          <w:sz w:val="28"/>
          <w:szCs w:val="28"/>
        </w:rPr>
        <w:t xml:space="preserve"> обеспечение деятельности (оказание услуг, выполнение работ) краевого государственного бюджетного учреждения "Информационно-технологический центр" Приморского края, подведомственного департаменту информатизации и телекоммуникации  Приморского края (в 2015 году 146,3 млн рублей, в 2015 году – 194,0 млн рублей). Основную долю указанных средств планируется направить на создание и развитие (модернизация) информационно-телекоммуникационной инфраструктуры (78,3 млн рублей), техническое сопровождение и эксплуатация, вывод из эксплуатации информационных систем и компонентов информационно-телекоммуникационной инфраструктуры (67,9 млн рублей), осуществление работ по обеспечению требований информационной безопасности (36,6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hAnsi="Times New Roman" w:cs="Times New Roman"/>
          <w:sz w:val="28"/>
          <w:szCs w:val="28"/>
        </w:rPr>
        <w:t xml:space="preserve">14,6 млн рублей, или 60,0 % </w:t>
      </w:r>
      <w:r w:rsidR="00260E99">
        <w:rPr>
          <w:rFonts w:ascii="Times New Roman" w:hAnsi="Times New Roman" w:cs="Times New Roman"/>
          <w:sz w:val="28"/>
          <w:szCs w:val="28"/>
        </w:rPr>
        <w:t>–</w:t>
      </w:r>
      <w:r w:rsidRPr="004201DA">
        <w:rPr>
          <w:rFonts w:ascii="Times New Roman" w:hAnsi="Times New Roman" w:cs="Times New Roman"/>
          <w:sz w:val="28"/>
          <w:szCs w:val="28"/>
        </w:rPr>
        <w:t xml:space="preserve"> 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 </w:t>
      </w:r>
      <w:r w:rsidRPr="004201DA">
        <w:rPr>
          <w:rFonts w:ascii="Times New Roman" w:eastAsia="Times New Roman" w:hAnsi="Times New Roman" w:cs="Times New Roman"/>
          <w:sz w:val="28"/>
          <w:szCs w:val="24"/>
        </w:rPr>
        <w:t>(в 2015 году – 24,5 млн рублей, в 2016 году – 39,1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3,5 млн рублей, или на 2,7 % </w:t>
      </w:r>
      <w:r w:rsidR="00260E99">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на обеспечение деятельности (оказание услуг, выполнение работ) краевого государственного бюджетного учреждения, </w:t>
      </w:r>
      <w:r w:rsidRPr="004201DA">
        <w:rPr>
          <w:rFonts w:ascii="Times New Roman" w:hAnsi="Times New Roman" w:cs="Times New Roman"/>
          <w:sz w:val="28"/>
          <w:szCs w:val="28"/>
        </w:rPr>
        <w:t xml:space="preserve">подведомственного департаменту информационной политики Приморского края – "Общественное телевидение Приморья" </w:t>
      </w:r>
      <w:r w:rsidRPr="004201DA">
        <w:rPr>
          <w:rFonts w:ascii="Times New Roman" w:eastAsia="Times New Roman" w:hAnsi="Times New Roman" w:cs="Times New Roman"/>
          <w:sz w:val="28"/>
          <w:szCs w:val="24"/>
        </w:rPr>
        <w:t>(в 2015 году – 129,7 млн рублей, в 2016 году – 133,2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hAnsi="Times New Roman" w:cs="Times New Roman"/>
          <w:sz w:val="28"/>
          <w:szCs w:val="28"/>
        </w:rPr>
        <w:t xml:space="preserve">1,8 млн рублей, или на 10,5 % </w:t>
      </w:r>
      <w:r w:rsidR="00260E99">
        <w:rPr>
          <w:rFonts w:ascii="Times New Roman" w:hAnsi="Times New Roman" w:cs="Times New Roman"/>
          <w:sz w:val="28"/>
          <w:szCs w:val="28"/>
        </w:rPr>
        <w:t>–</w:t>
      </w:r>
      <w:r w:rsidRPr="004201DA">
        <w:rPr>
          <w:rFonts w:ascii="Times New Roman" w:hAnsi="Times New Roman" w:cs="Times New Roman"/>
          <w:sz w:val="28"/>
          <w:szCs w:val="28"/>
        </w:rPr>
        <w:t xml:space="preserve"> </w:t>
      </w:r>
      <w:r w:rsidRPr="004201DA">
        <w:rPr>
          <w:rFonts w:ascii="Times New Roman" w:eastAsia="Times New Roman" w:hAnsi="Times New Roman" w:cs="Times New Roman"/>
          <w:sz w:val="28"/>
          <w:szCs w:val="24"/>
        </w:rPr>
        <w:t xml:space="preserve">на обеспечение деятельности (оказание услуг, выполнение работ) </w:t>
      </w:r>
      <w:r w:rsidRPr="004201DA">
        <w:rPr>
          <w:rFonts w:ascii="Times New Roman" w:hAnsi="Times New Roman" w:cs="Times New Roman"/>
          <w:sz w:val="28"/>
          <w:szCs w:val="28"/>
        </w:rPr>
        <w:t xml:space="preserve">краевого государственного автономного учреждения, подведомственного департаменту информационной политики Приморского края "Приморский телевизионный центр" </w:t>
      </w:r>
      <w:r w:rsidRPr="004201DA">
        <w:rPr>
          <w:rFonts w:ascii="Times New Roman" w:eastAsia="Times New Roman" w:hAnsi="Times New Roman" w:cs="Times New Roman"/>
          <w:sz w:val="28"/>
          <w:szCs w:val="24"/>
        </w:rPr>
        <w:t>(в 2015 году – 17,1 млн рублей, в 2016 году – 18,9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2,0 млн рублей, или 11,0 % </w:t>
      </w:r>
      <w:r w:rsidR="00260E99">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 (в 2015 году – 18,0 млн рублей, в 2016 году – 20,0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8"/>
        </w:rPr>
      </w:pPr>
      <w:r w:rsidRPr="004201DA">
        <w:rPr>
          <w:rFonts w:ascii="Times New Roman" w:hAnsi="Times New Roman" w:cs="Times New Roman"/>
          <w:b/>
          <w:i/>
          <w:sz w:val="28"/>
          <w:szCs w:val="28"/>
        </w:rPr>
        <w:t xml:space="preserve">Не запланированы мероприятия на 2016 год </w:t>
      </w:r>
      <w:r w:rsidRPr="004201DA">
        <w:rPr>
          <w:rFonts w:ascii="Times New Roman" w:eastAsia="Times New Roman" w:hAnsi="Times New Roman" w:cs="Times New Roman"/>
          <w:b/>
          <w:i/>
          <w:sz w:val="28"/>
          <w:szCs w:val="28"/>
        </w:rPr>
        <w:t>по сравнению с 2015 годом:</w:t>
      </w:r>
    </w:p>
    <w:p w:rsidR="00D656FE" w:rsidRPr="004201DA" w:rsidRDefault="00D656FE" w:rsidP="00D656FE">
      <w:pPr>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4201DA">
        <w:rPr>
          <w:rFonts w:ascii="Times New Roman" w:eastAsia="Times New Roman" w:hAnsi="Times New Roman" w:cs="Times New Roman"/>
          <w:b/>
          <w:i/>
          <w:sz w:val="28"/>
          <w:szCs w:val="28"/>
        </w:rPr>
        <w:t>за счет федерального бюджета на:</w:t>
      </w:r>
    </w:p>
    <w:p w:rsidR="00D656FE" w:rsidRPr="004201DA" w:rsidRDefault="00D656FE" w:rsidP="00D656F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иные межбюджетные трансферты на создание и развитие сети многофункциональных центров предоставления государственных и муниципальных услуг – 37,3 млн рублей;</w:t>
      </w:r>
    </w:p>
    <w:p w:rsidR="00D656FE" w:rsidRPr="004201DA" w:rsidRDefault="00D656FE" w:rsidP="00D656F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мероприятия по поддержке региональных проектов в сфере информационных технологий, осуществляемые за счет средств федерального бюджета – 35,2 млн рублей;</w:t>
      </w:r>
    </w:p>
    <w:p w:rsidR="00D656FE" w:rsidRPr="004201DA" w:rsidRDefault="00D656FE" w:rsidP="00D656FE">
      <w:pPr>
        <w:spacing w:after="0" w:line="240" w:lineRule="auto"/>
        <w:ind w:firstLine="709"/>
        <w:jc w:val="both"/>
        <w:rPr>
          <w:rFonts w:ascii="Times New Roman" w:hAnsi="Times New Roman" w:cs="Times New Roman"/>
          <w:b/>
          <w:i/>
          <w:sz w:val="28"/>
          <w:szCs w:val="28"/>
        </w:rPr>
      </w:pPr>
      <w:r w:rsidRPr="004201DA">
        <w:rPr>
          <w:rFonts w:ascii="Times New Roman" w:hAnsi="Times New Roman" w:cs="Times New Roman"/>
          <w:b/>
          <w:i/>
          <w:sz w:val="28"/>
          <w:szCs w:val="28"/>
        </w:rPr>
        <w:t>за счет краевого бюджета:</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приобретение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 в объеме 62,0 млн рублей. Необходимо отметить, что исполнение расходов за 9 месяцев 2015 года составляет 4,6 млн рублей, или 7,4 %;</w:t>
      </w:r>
    </w:p>
    <w:p w:rsidR="00D656FE" w:rsidRPr="004201DA" w:rsidRDefault="00D656FE" w:rsidP="00D656FE">
      <w:pPr>
        <w:spacing w:after="0" w:line="240" w:lineRule="auto"/>
        <w:ind w:firstLine="709"/>
        <w:contextualSpacing/>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r w:rsidR="00260E99">
        <w:rPr>
          <w:rFonts w:ascii="Times New Roman" w:eastAsia="Calibri" w:hAnsi="Times New Roman" w:cs="Times New Roman"/>
          <w:sz w:val="28"/>
          <w:szCs w:val="28"/>
        </w:rPr>
        <w:t>,</w:t>
      </w:r>
      <w:r w:rsidRPr="004201DA">
        <w:rPr>
          <w:rFonts w:ascii="Times New Roman" w:eastAsia="Calibri" w:hAnsi="Times New Roman" w:cs="Times New Roman"/>
          <w:sz w:val="28"/>
          <w:szCs w:val="28"/>
        </w:rPr>
        <w:t xml:space="preserve"> – 18,4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формирование инфраструктуры пространственных данных Приморского края – 5,7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развитие информационно-технической и телекоммуникационной инфраструктуры краевых государственных образовательных учреждений – 4,6 млн рублей в связи с перемещением в государственную программу "Безопасный край"  на 2015-2020 годы";</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 – 2,6 млн рублей. </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b/>
          <w:i/>
          <w:sz w:val="28"/>
          <w:szCs w:val="28"/>
        </w:rPr>
        <w:t>Кроме того уменьшены бюджетные назначения на 2016 год</w:t>
      </w:r>
      <w:r w:rsidRPr="004201DA">
        <w:rPr>
          <w:rFonts w:ascii="Times New Roman" w:hAnsi="Times New Roman" w:cs="Times New Roman"/>
          <w:sz w:val="28"/>
          <w:szCs w:val="28"/>
        </w:rPr>
        <w:t xml:space="preserve"> на:</w:t>
      </w:r>
    </w:p>
    <w:p w:rsidR="00D656FE" w:rsidRPr="004201DA" w:rsidRDefault="00D656FE" w:rsidP="00D656FE">
      <w:pPr>
        <w:spacing w:after="0" w:line="240" w:lineRule="auto"/>
        <w:ind w:firstLine="709"/>
        <w:jc w:val="both"/>
        <w:rPr>
          <w:rFonts w:ascii="Times New Roman" w:hAnsi="Times New Roman"/>
          <w:sz w:val="28"/>
          <w:szCs w:val="28"/>
        </w:rPr>
      </w:pPr>
      <w:r w:rsidRPr="004201DA">
        <w:rPr>
          <w:rFonts w:ascii="Times New Roman" w:eastAsia="Times New Roman" w:hAnsi="Times New Roman" w:cs="Times New Roman"/>
          <w:sz w:val="28"/>
          <w:szCs w:val="24"/>
        </w:rPr>
        <w:t xml:space="preserve">93,5 млн рублей, или на 79,6 % 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w:t>
      </w:r>
      <w:r w:rsidRPr="004201DA">
        <w:rPr>
          <w:rFonts w:ascii="Times New Roman" w:hAnsi="Times New Roman" w:cs="Times New Roman"/>
          <w:sz w:val="28"/>
          <w:szCs w:val="28"/>
        </w:rPr>
        <w:t xml:space="preserve">края </w:t>
      </w:r>
      <w:r w:rsidRPr="004201DA">
        <w:rPr>
          <w:rFonts w:ascii="Times New Roman" w:eastAsia="Times New Roman" w:hAnsi="Times New Roman" w:cs="Times New Roman"/>
          <w:sz w:val="28"/>
          <w:szCs w:val="24"/>
        </w:rPr>
        <w:t xml:space="preserve">(в 2015 году – 117,5 млн рублей, в 2016 году – 24,0 млн рублей). </w:t>
      </w:r>
      <w:r w:rsidRPr="004201DA">
        <w:rPr>
          <w:rFonts w:ascii="Times New Roman" w:hAnsi="Times New Roman" w:cs="Times New Roman"/>
          <w:sz w:val="28"/>
          <w:szCs w:val="28"/>
        </w:rPr>
        <w:t xml:space="preserve">Исполнение расходов  за 9 месяцев 2015 года составляет 7,5 млн рублей, или 6,4 %. </w:t>
      </w:r>
      <w:r w:rsidRPr="004201DA">
        <w:rPr>
          <w:rFonts w:ascii="Times New Roman" w:eastAsia="Times New Roman" w:hAnsi="Times New Roman" w:cs="Times New Roman"/>
          <w:sz w:val="28"/>
          <w:szCs w:val="24"/>
        </w:rPr>
        <w:t>По информации департамента информатизации и телекоммуникаций Приморского края в 201</w:t>
      </w:r>
      <w:r w:rsidR="00B9303B" w:rsidRPr="00B9303B">
        <w:rPr>
          <w:rFonts w:ascii="Times New Roman" w:eastAsia="Times New Roman" w:hAnsi="Times New Roman" w:cs="Times New Roman"/>
          <w:sz w:val="28"/>
          <w:szCs w:val="24"/>
        </w:rPr>
        <w:t>5</w:t>
      </w:r>
      <w:r w:rsidRPr="004201DA">
        <w:rPr>
          <w:rFonts w:ascii="Times New Roman" w:eastAsia="Times New Roman" w:hAnsi="Times New Roman" w:cs="Times New Roman"/>
          <w:sz w:val="28"/>
          <w:szCs w:val="24"/>
        </w:rPr>
        <w:t xml:space="preserve"> году </w:t>
      </w:r>
      <w:r w:rsidR="00DF21D9">
        <w:rPr>
          <w:rFonts w:ascii="Times New Roman" w:eastAsia="Times New Roman" w:hAnsi="Times New Roman" w:cs="Times New Roman"/>
          <w:sz w:val="28"/>
          <w:szCs w:val="24"/>
        </w:rPr>
        <w:t xml:space="preserve"> планируется </w:t>
      </w:r>
      <w:r w:rsidR="00DF21D9" w:rsidRPr="00DF21D9">
        <w:rPr>
          <w:rFonts w:ascii="Times New Roman" w:eastAsia="Times New Roman" w:hAnsi="Times New Roman" w:cs="Times New Roman"/>
          <w:sz w:val="28"/>
          <w:szCs w:val="24"/>
        </w:rPr>
        <w:t xml:space="preserve">завершение </w:t>
      </w:r>
      <w:r w:rsidRPr="00DF21D9">
        <w:rPr>
          <w:rFonts w:ascii="Times New Roman" w:eastAsia="Times New Roman" w:hAnsi="Times New Roman" w:cs="Times New Roman"/>
          <w:sz w:val="28"/>
          <w:szCs w:val="24"/>
        </w:rPr>
        <w:t>созда</w:t>
      </w:r>
      <w:r w:rsidR="00DF21D9" w:rsidRPr="00DF21D9">
        <w:rPr>
          <w:rFonts w:ascii="Times New Roman" w:eastAsia="Times New Roman" w:hAnsi="Times New Roman" w:cs="Times New Roman"/>
          <w:sz w:val="28"/>
          <w:szCs w:val="24"/>
        </w:rPr>
        <w:t>ния</w:t>
      </w:r>
      <w:r w:rsidRPr="00DF21D9">
        <w:rPr>
          <w:rFonts w:ascii="Times New Roman" w:eastAsia="Times New Roman" w:hAnsi="Times New Roman" w:cs="Times New Roman"/>
          <w:sz w:val="28"/>
          <w:szCs w:val="24"/>
        </w:rPr>
        <w:t xml:space="preserve"> многофункциональных центров предоставления государственных и муниципальных услуг</w:t>
      </w:r>
      <w:r w:rsidR="00DF21D9" w:rsidRPr="00DF21D9">
        <w:rPr>
          <w:rFonts w:ascii="Times New Roman" w:eastAsia="Times New Roman" w:hAnsi="Times New Roman" w:cs="Times New Roman"/>
          <w:sz w:val="28"/>
          <w:szCs w:val="24"/>
        </w:rPr>
        <w:t xml:space="preserve"> </w:t>
      </w:r>
      <w:r w:rsidRPr="00DF21D9">
        <w:rPr>
          <w:rFonts w:ascii="Times New Roman" w:eastAsia="Times New Roman" w:hAnsi="Times New Roman" w:cs="Times New Roman"/>
          <w:sz w:val="28"/>
          <w:szCs w:val="24"/>
        </w:rPr>
        <w:t>в муниципальных образованиях Приморского края</w:t>
      </w:r>
      <w:r w:rsidRPr="00DF21D9">
        <w:rPr>
          <w:rFonts w:ascii="Times New Roman" w:hAnsi="Times New Roman"/>
          <w:sz w:val="28"/>
          <w:szCs w:val="28"/>
        </w:rPr>
        <w:t>.</w:t>
      </w:r>
      <w:r w:rsidRPr="004201DA">
        <w:rPr>
          <w:rFonts w:ascii="Times New Roman" w:hAnsi="Times New Roman"/>
          <w:sz w:val="28"/>
          <w:szCs w:val="28"/>
        </w:rPr>
        <w:t xml:space="preserve"> </w:t>
      </w:r>
      <w:r w:rsidR="00DF21D9">
        <w:rPr>
          <w:rFonts w:ascii="Times New Roman" w:hAnsi="Times New Roman"/>
          <w:sz w:val="28"/>
          <w:szCs w:val="28"/>
        </w:rPr>
        <w:t xml:space="preserve"> </w:t>
      </w:r>
      <w:r w:rsidRPr="004201DA">
        <w:rPr>
          <w:rFonts w:ascii="Times New Roman" w:hAnsi="Times New Roman"/>
          <w:sz w:val="28"/>
          <w:szCs w:val="28"/>
        </w:rPr>
        <w:t>В соответствии с законопроектом н</w:t>
      </w:r>
      <w:r w:rsidRPr="004201DA">
        <w:rPr>
          <w:rFonts w:ascii="Times New Roman" w:hAnsi="Times New Roman" w:cs="Times New Roman"/>
          <w:sz w:val="28"/>
          <w:szCs w:val="28"/>
        </w:rPr>
        <w:t xml:space="preserve">а 2016 год </w:t>
      </w:r>
      <w:r w:rsidR="00DF21D9">
        <w:rPr>
          <w:rFonts w:ascii="Times New Roman" w:hAnsi="Times New Roman" w:cs="Times New Roman"/>
          <w:sz w:val="28"/>
          <w:szCs w:val="28"/>
        </w:rPr>
        <w:t xml:space="preserve">для завершения работ по </w:t>
      </w:r>
      <w:r w:rsidR="00DF21D9" w:rsidRPr="004201DA">
        <w:rPr>
          <w:rFonts w:ascii="Times New Roman" w:eastAsia="Times New Roman" w:hAnsi="Times New Roman" w:cs="Times New Roman"/>
          <w:sz w:val="28"/>
          <w:szCs w:val="24"/>
        </w:rPr>
        <w:t>многофункциональн</w:t>
      </w:r>
      <w:r w:rsidR="00DF21D9">
        <w:rPr>
          <w:rFonts w:ascii="Times New Roman" w:eastAsia="Times New Roman" w:hAnsi="Times New Roman" w:cs="Times New Roman"/>
          <w:sz w:val="28"/>
          <w:szCs w:val="24"/>
        </w:rPr>
        <w:t>ому</w:t>
      </w:r>
      <w:r w:rsidR="00DF21D9" w:rsidRPr="004201DA">
        <w:rPr>
          <w:rFonts w:ascii="Times New Roman" w:eastAsia="Times New Roman" w:hAnsi="Times New Roman" w:cs="Times New Roman"/>
          <w:sz w:val="28"/>
          <w:szCs w:val="24"/>
        </w:rPr>
        <w:t xml:space="preserve"> центр</w:t>
      </w:r>
      <w:r w:rsidR="00DF21D9">
        <w:rPr>
          <w:rFonts w:ascii="Times New Roman" w:eastAsia="Times New Roman" w:hAnsi="Times New Roman" w:cs="Times New Roman"/>
          <w:sz w:val="28"/>
          <w:szCs w:val="24"/>
        </w:rPr>
        <w:t xml:space="preserve">у </w:t>
      </w:r>
      <w:r w:rsidR="00DF21D9" w:rsidRPr="004201DA">
        <w:rPr>
          <w:rFonts w:ascii="Times New Roman" w:hAnsi="Times New Roman" w:cs="Times New Roman"/>
          <w:sz w:val="28"/>
          <w:szCs w:val="28"/>
        </w:rPr>
        <w:t>в Уссурийском городском округе</w:t>
      </w:r>
      <w:r w:rsidR="00DF21D9">
        <w:rPr>
          <w:rFonts w:ascii="Times New Roman" w:hAnsi="Times New Roman" w:cs="Times New Roman"/>
          <w:sz w:val="28"/>
          <w:szCs w:val="28"/>
        </w:rPr>
        <w:t xml:space="preserve"> запланировано 24,0 млн рублей (</w:t>
      </w:r>
      <w:r w:rsidRPr="004201DA">
        <w:rPr>
          <w:rFonts w:ascii="Times New Roman" w:hAnsi="Times New Roman" w:cs="Times New Roman"/>
          <w:sz w:val="28"/>
          <w:szCs w:val="28"/>
        </w:rPr>
        <w:t>сметная стоимость по объекту в Уссурийском городском округе составляет 34,3 млн рублей, ожидаемое финансирование 2015 года – 10,3 млн рублей, остаток сметной стоимости на 2016 год – 24,0 млн рублей</w:t>
      </w:r>
      <w:r w:rsidR="00DF21D9">
        <w:rPr>
          <w:rFonts w:ascii="Times New Roman" w:hAnsi="Times New Roman" w:cs="Times New Roman"/>
          <w:sz w:val="28"/>
          <w:szCs w:val="28"/>
        </w:rPr>
        <w:t>)</w:t>
      </w:r>
      <w:r w:rsidRPr="004201DA">
        <w:rPr>
          <w:rFonts w:ascii="Times New Roman" w:hAnsi="Times New Roman" w:cs="Times New Roman"/>
          <w:sz w:val="28"/>
          <w:szCs w:val="28"/>
        </w:rPr>
        <w:t>;</w:t>
      </w:r>
      <w:r w:rsidRPr="004201DA">
        <w:rPr>
          <w:rFonts w:ascii="Times New Roman" w:eastAsia="Times New Roman" w:hAnsi="Times New Roman" w:cs="Times New Roman"/>
          <w:sz w:val="28"/>
          <w:szCs w:val="24"/>
        </w:rPr>
        <w:t xml:space="preserve"> </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19,8 млн рублей, или 65,3 % на приобретение </w:t>
      </w:r>
      <w:r w:rsidRPr="004201DA">
        <w:rPr>
          <w:rFonts w:ascii="Times New Roman" w:hAnsi="Times New Roman"/>
          <w:sz w:val="28"/>
          <w:szCs w:val="28"/>
        </w:rPr>
        <w:t>краевым государственным автономным учреждением "Многофункциональный центр Приморского края"</w:t>
      </w:r>
      <w:r w:rsidRPr="004201DA">
        <w:rPr>
          <w:rFonts w:ascii="Times New Roman" w:hAnsi="Times New Roman" w:cs="Times New Roman"/>
          <w:sz w:val="28"/>
          <w:szCs w:val="28"/>
        </w:rPr>
        <w:t xml:space="preserve"> (подведомственным департаменту информатизации и телекоммуникации  Приморского края) </w:t>
      </w:r>
      <w:r w:rsidRPr="004201DA">
        <w:rPr>
          <w:rFonts w:ascii="Times New Roman" w:eastAsia="Times New Roman" w:hAnsi="Times New Roman" w:cs="Times New Roman"/>
          <w:sz w:val="28"/>
          <w:szCs w:val="24"/>
        </w:rPr>
        <w:t>недвижимого и особо ценного движимого имущества (в 2015 году – 30,3 млн рублей, в 2016 году 10,5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6,5 млн рублей, или 22,2 % на обеспечение деятельности (оказание услуг, выполнение работ) краевого государственного учреждения, </w:t>
      </w:r>
      <w:r w:rsidRPr="004201DA">
        <w:rPr>
          <w:rFonts w:ascii="Times New Roman" w:hAnsi="Times New Roman" w:cs="Times New Roman"/>
          <w:sz w:val="28"/>
          <w:szCs w:val="28"/>
        </w:rPr>
        <w:t xml:space="preserve">подведомственного департаменту информационной политики Приморского края </w:t>
      </w:r>
      <w:r w:rsidR="006A0428">
        <w:rPr>
          <w:rFonts w:ascii="Times New Roman" w:hAnsi="Times New Roman" w:cs="Times New Roman"/>
          <w:sz w:val="28"/>
          <w:szCs w:val="28"/>
        </w:rPr>
        <w:t>–</w:t>
      </w:r>
      <w:r w:rsidRPr="004201DA">
        <w:rPr>
          <w:rFonts w:ascii="Times New Roman" w:hAnsi="Times New Roman" w:cs="Times New Roman"/>
          <w:sz w:val="28"/>
          <w:szCs w:val="28"/>
        </w:rPr>
        <w:t xml:space="preserve"> краевому государственному автономному учреждению "Редакция газеты "Приморская газета: официальное издание органов государственной власти Приморского края", </w:t>
      </w:r>
      <w:r w:rsidRPr="004201DA">
        <w:rPr>
          <w:rFonts w:ascii="Times New Roman" w:eastAsia="Times New Roman" w:hAnsi="Times New Roman" w:cs="Times New Roman"/>
          <w:sz w:val="28"/>
          <w:szCs w:val="24"/>
        </w:rPr>
        <w:t>(в 2015 году – 29,5 млн рублей, в 2016 году – 23,0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eastAsia="Times New Roman" w:hAnsi="Times New Roman" w:cs="Times New Roman"/>
          <w:sz w:val="28"/>
          <w:szCs w:val="24"/>
        </w:rPr>
        <w:t>4,</w:t>
      </w:r>
      <w:r w:rsidR="00541E11">
        <w:rPr>
          <w:rFonts w:ascii="Times New Roman" w:eastAsia="Times New Roman" w:hAnsi="Times New Roman" w:cs="Times New Roman"/>
          <w:sz w:val="28"/>
          <w:szCs w:val="24"/>
        </w:rPr>
        <w:t>3</w:t>
      </w:r>
      <w:r w:rsidRPr="004201DA">
        <w:rPr>
          <w:rFonts w:ascii="Times New Roman" w:eastAsia="Times New Roman" w:hAnsi="Times New Roman" w:cs="Times New Roman"/>
          <w:sz w:val="28"/>
          <w:szCs w:val="24"/>
        </w:rPr>
        <w:t xml:space="preserve"> млн рублей, или 7,0 % на содержание аппарата управления департаментов информационной политики Приморского края (2015 год – 28,5 млн рублей, 2016 год – 27,2 млн рублей, </w:t>
      </w:r>
      <w:r w:rsidRPr="004201DA">
        <w:rPr>
          <w:rFonts w:ascii="Times New Roman" w:hAnsi="Times New Roman" w:cs="Times New Roman"/>
          <w:sz w:val="28"/>
          <w:szCs w:val="28"/>
        </w:rPr>
        <w:t>информатизации и телекоммуникации Приморского края (2015 год – 32,5 млн рублей, 2016 год – 29,5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Times New Roman" w:hAnsi="Times New Roman" w:cs="Times New Roman"/>
          <w:sz w:val="28"/>
          <w:szCs w:val="24"/>
        </w:rPr>
        <w:t>2,1 млн рублей, или 24,0 % на реализацию социального информационного общества (в 2015 году – 8,8 млн рублей, в 2016 году – 6,7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Times New Roman" w:hAnsi="Times New Roman" w:cs="Times New Roman"/>
          <w:b/>
          <w:i/>
          <w:sz w:val="28"/>
          <w:szCs w:val="24"/>
        </w:rPr>
        <w:t>На уровне 2015 года запланированы мероприятия на:</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создание целевых систем мониторинга и управления ключевыми отраслями экономики и территориями Приморского края – 0,2 млн рублей;</w:t>
      </w:r>
    </w:p>
    <w:p w:rsidR="00D656FE" w:rsidRPr="004201DA" w:rsidRDefault="00D656FE" w:rsidP="00D656FE">
      <w:pPr>
        <w:spacing w:after="0" w:line="240" w:lineRule="auto"/>
        <w:ind w:firstLine="709"/>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расходы, связанные с исполнением решений, принятых судебными органами по департаменту </w:t>
      </w:r>
      <w:r w:rsidRPr="004201DA">
        <w:rPr>
          <w:rFonts w:ascii="Times New Roman" w:hAnsi="Times New Roman" w:cs="Times New Roman"/>
          <w:sz w:val="28"/>
          <w:szCs w:val="28"/>
        </w:rPr>
        <w:t>информатизации и телекоммуникации Приморского края – 1,3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4"/>
        </w:rPr>
        <w:t xml:space="preserve">обеспечение деятельности (оказание услуг, выполнение работ) краевого государственного казенного учреждения, </w:t>
      </w:r>
      <w:r w:rsidRPr="004201DA">
        <w:rPr>
          <w:rFonts w:ascii="Times New Roman" w:hAnsi="Times New Roman" w:cs="Times New Roman"/>
          <w:sz w:val="28"/>
          <w:szCs w:val="28"/>
        </w:rPr>
        <w:t>подведомственного департаменту информационной политики Приморского края – "Приморская реклама и информация"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Надеждинского муниципального района – 15,2 млн рублей.</w:t>
      </w:r>
    </w:p>
    <w:p w:rsidR="00D656FE" w:rsidRPr="004201DA" w:rsidRDefault="00D656FE" w:rsidP="00D656FE">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Times New Roman" w:hAnsi="Times New Roman" w:cs="Times New Roman"/>
          <w:b/>
          <w:i/>
          <w:sz w:val="28"/>
          <w:szCs w:val="24"/>
        </w:rPr>
        <w:t>Новые мероприятия в законопроекте на 2016 год запланированы на:</w:t>
      </w:r>
    </w:p>
    <w:p w:rsidR="00D656FE" w:rsidRPr="004201DA" w:rsidRDefault="00D656FE" w:rsidP="00D656FE">
      <w:pPr>
        <w:spacing w:after="0" w:line="240" w:lineRule="auto"/>
        <w:ind w:firstLine="708"/>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проведение дальневосточного форума информационно-коммуникативных технологий ДАЛЬИНФОКОМ в объеме 0,1 млн рублей</w:t>
      </w:r>
      <w:r w:rsidRPr="004201DA">
        <w:rPr>
          <w:rFonts w:ascii="Times New Roman" w:eastAsia="Times New Roman" w:hAnsi="Times New Roman" w:cs="Times New Roman"/>
          <w:sz w:val="28"/>
          <w:szCs w:val="24"/>
          <w:vertAlign w:val="superscript"/>
        </w:rPr>
        <w:footnoteReference w:id="33"/>
      </w:r>
      <w:r w:rsidRPr="004201DA">
        <w:rPr>
          <w:rFonts w:ascii="Times New Roman" w:eastAsia="Times New Roman" w:hAnsi="Times New Roman" w:cs="Times New Roman"/>
          <w:sz w:val="28"/>
          <w:szCs w:val="24"/>
        </w:rPr>
        <w:t>;</w:t>
      </w:r>
    </w:p>
    <w:p w:rsidR="00D656FE" w:rsidRPr="004201DA" w:rsidRDefault="00D656FE" w:rsidP="00D656FE">
      <w:pPr>
        <w:spacing w:after="0" w:line="240" w:lineRule="auto"/>
        <w:ind w:firstLine="708"/>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 информирование населения о реализации государственных программ Приморского края в средствах массовой информации – 23,9 млн рублей. </w:t>
      </w:r>
      <w:r w:rsidRPr="004201DA">
        <w:rPr>
          <w:rFonts w:ascii="Times New Roman" w:hAnsi="Times New Roman" w:cs="Times New Roman"/>
          <w:sz w:val="28"/>
          <w:szCs w:val="28"/>
        </w:rPr>
        <w:t xml:space="preserve">Стоит отметить, что </w:t>
      </w:r>
      <w:r w:rsidRPr="004201DA">
        <w:rPr>
          <w:rFonts w:ascii="Times New Roman" w:eastAsia="Times New Roman" w:hAnsi="Times New Roman" w:cs="Times New Roman"/>
          <w:sz w:val="28"/>
          <w:szCs w:val="24"/>
        </w:rPr>
        <w:t xml:space="preserve">с 2016 года расходы по указанному мероприятию предусмотрены на информационное освещение деятельности органов государственной власти Приморского края на телеканалах, радиостанциях, вещающих на территории Приморского края, на ресурсах информационных агентств. То есть на те же цели, как и в исключенном из законопроекта на 2016 год мероприятия на </w:t>
      </w:r>
      <w:r w:rsidRPr="004201DA">
        <w:rPr>
          <w:rFonts w:ascii="Times New Roman" w:hAnsi="Times New Roman" w:cs="Times New Roman"/>
          <w:sz w:val="28"/>
          <w:szCs w:val="28"/>
        </w:rPr>
        <w:t xml:space="preserve">информационное освещение деятельности органов государственной власти Приморского края в средствах массовой информации (на 2015 год </w:t>
      </w:r>
      <w:r w:rsidR="00947944">
        <w:rPr>
          <w:rFonts w:ascii="Times New Roman" w:hAnsi="Times New Roman" w:cs="Times New Roman"/>
          <w:sz w:val="28"/>
          <w:szCs w:val="28"/>
        </w:rPr>
        <w:t>–</w:t>
      </w:r>
      <w:r w:rsidRPr="004201DA">
        <w:rPr>
          <w:rFonts w:ascii="Times New Roman" w:hAnsi="Times New Roman" w:cs="Times New Roman"/>
          <w:sz w:val="28"/>
          <w:szCs w:val="28"/>
        </w:rPr>
        <w:t xml:space="preserve"> 30,4 млн рублей)</w:t>
      </w:r>
      <w:r w:rsidRPr="004201DA">
        <w:rPr>
          <w:rFonts w:ascii="Times New Roman" w:hAnsi="Times New Roman" w:cs="Times New Roman"/>
          <w:sz w:val="28"/>
          <w:szCs w:val="28"/>
          <w:vertAlign w:val="superscript"/>
        </w:rPr>
        <w:footnoteReference w:id="34"/>
      </w:r>
      <w:r w:rsidRPr="004201DA">
        <w:rPr>
          <w:rFonts w:ascii="Times New Roman" w:hAnsi="Times New Roman"/>
          <w:sz w:val="28"/>
          <w:szCs w:val="28"/>
        </w:rPr>
        <w:t>. Новое мероприятие</w:t>
      </w:r>
      <w:r w:rsidRPr="004201DA">
        <w:rPr>
          <w:rFonts w:ascii="Times New Roman" w:eastAsia="Times New Roman" w:hAnsi="Times New Roman" w:cs="Times New Roman"/>
          <w:sz w:val="28"/>
          <w:szCs w:val="24"/>
        </w:rPr>
        <w:t xml:space="preserve"> меньше на 6,5 млн рублей, или на 21,4 %.</w:t>
      </w:r>
    </w:p>
    <w:p w:rsidR="00F71567" w:rsidRDefault="00F7156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8A48E7" w:rsidRPr="004201DA" w:rsidRDefault="008A48E7" w:rsidP="006302CC">
      <w:pPr>
        <w:spacing w:after="0" w:line="240" w:lineRule="auto"/>
        <w:ind w:firstLine="720"/>
        <w:jc w:val="both"/>
        <w:rPr>
          <w:rFonts w:ascii="Times New Roman" w:eastAsia="Times New Roman" w:hAnsi="Times New Roman" w:cs="Times New Roman"/>
          <w:b/>
          <w:sz w:val="28"/>
          <w:szCs w:val="28"/>
        </w:rPr>
      </w:pPr>
    </w:p>
    <w:p w:rsidR="004201DA" w:rsidRPr="004201DA" w:rsidRDefault="004201DA" w:rsidP="004201DA">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5.15.12. Государственная программа "Развитие транспортного комплекса в Приморском крае" на 2013-20</w:t>
      </w:r>
      <w:r w:rsidR="00740C2B">
        <w:rPr>
          <w:rFonts w:ascii="Times New Roman" w:eastAsia="Times New Roman" w:hAnsi="Times New Roman" w:cs="Times New Roman"/>
          <w:b/>
          <w:sz w:val="28"/>
          <w:szCs w:val="28"/>
        </w:rPr>
        <w:t>21</w:t>
      </w:r>
      <w:r w:rsidRPr="004201DA">
        <w:rPr>
          <w:rFonts w:ascii="Times New Roman" w:eastAsia="Times New Roman" w:hAnsi="Times New Roman" w:cs="Times New Roman"/>
          <w:b/>
          <w:sz w:val="28"/>
          <w:szCs w:val="28"/>
        </w:rPr>
        <w:t xml:space="preserve"> годы"</w:t>
      </w:r>
    </w:p>
    <w:p w:rsidR="004201DA" w:rsidRPr="004201DA" w:rsidRDefault="004201DA" w:rsidP="004201DA">
      <w:pPr>
        <w:autoSpaceDE w:val="0"/>
        <w:autoSpaceDN w:val="0"/>
        <w:adjustRightInd w:val="0"/>
        <w:spacing w:after="0" w:line="240" w:lineRule="auto"/>
        <w:ind w:firstLine="709"/>
        <w:jc w:val="both"/>
        <w:rPr>
          <w:rFonts w:ascii="Times New Roman" w:hAnsi="Times New Roman" w:cs="Times New Roman"/>
          <w:sz w:val="28"/>
          <w:szCs w:val="28"/>
        </w:rPr>
      </w:pPr>
      <w:r w:rsidRPr="004201DA">
        <w:rPr>
          <w:rFonts w:ascii="Times New Roman" w:eastAsia="Times New Roman" w:hAnsi="Times New Roman" w:cs="Times New Roman"/>
          <w:sz w:val="28"/>
          <w:szCs w:val="28"/>
        </w:rPr>
        <w:t xml:space="preserve">Согласно паспорту ГП ответственным исполнителем является </w:t>
      </w:r>
      <w:r w:rsidRPr="004201DA">
        <w:rPr>
          <w:rFonts w:ascii="Times New Roman" w:hAnsi="Times New Roman" w:cs="Times New Roman"/>
          <w:sz w:val="28"/>
          <w:szCs w:val="28"/>
        </w:rPr>
        <w:t>департамент промышленности и транспорта Приморского края</w:t>
      </w:r>
      <w:r w:rsidRPr="004201DA">
        <w:rPr>
          <w:rFonts w:ascii="Times New Roman" w:eastAsia="Times New Roman" w:hAnsi="Times New Roman" w:cs="Times New Roman"/>
          <w:sz w:val="28"/>
          <w:szCs w:val="28"/>
        </w:rPr>
        <w:t xml:space="preserve"> и </w:t>
      </w:r>
      <w:r w:rsidR="00541E11">
        <w:rPr>
          <w:rFonts w:ascii="Times New Roman" w:eastAsia="Times New Roman" w:hAnsi="Times New Roman" w:cs="Times New Roman"/>
          <w:sz w:val="28"/>
          <w:szCs w:val="28"/>
        </w:rPr>
        <w:t>4</w:t>
      </w:r>
      <w:r w:rsidRPr="004201DA">
        <w:rPr>
          <w:rFonts w:ascii="Times New Roman" w:eastAsia="Times New Roman" w:hAnsi="Times New Roman" w:cs="Times New Roman"/>
          <w:sz w:val="28"/>
          <w:szCs w:val="28"/>
        </w:rPr>
        <w:t xml:space="preserve"> соисполнителей.</w:t>
      </w:r>
    </w:p>
    <w:p w:rsidR="004201DA" w:rsidRPr="004201DA" w:rsidRDefault="004201DA" w:rsidP="004201DA">
      <w:pPr>
        <w:spacing w:after="0" w:line="240" w:lineRule="auto"/>
        <w:ind w:firstLine="709"/>
        <w:jc w:val="both"/>
        <w:outlineLvl w:val="4"/>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Законопроектом на реализацию мероприятий на 2016 год предусмотрены бюджетные ассигнования в общем объеме 8601,5 млн рублей, что на 80,8 млн рублей, или 0,9 % меньше, чем в 2015 году (8682,3 млн рублей), из них за счет средств краевого бюджета – 6701,5 млн рублей, федерального бюджета – 1900,0 млн рублей.</w:t>
      </w:r>
    </w:p>
    <w:p w:rsidR="004201DA" w:rsidRPr="004201DA" w:rsidRDefault="004201DA" w:rsidP="004201DA">
      <w:pPr>
        <w:spacing w:after="0" w:line="240" w:lineRule="auto"/>
        <w:ind w:firstLine="709"/>
        <w:jc w:val="both"/>
        <w:outlineLvl w:val="4"/>
        <w:rPr>
          <w:rFonts w:ascii="Times New Roman" w:hAnsi="Times New Roman" w:cs="Times New Roman"/>
          <w:sz w:val="28"/>
          <w:szCs w:val="28"/>
        </w:rPr>
      </w:pPr>
      <w:r w:rsidRPr="004201DA">
        <w:rPr>
          <w:rFonts w:ascii="Times New Roman" w:eastAsia="Times New Roman" w:hAnsi="Times New Roman" w:cs="Times New Roman"/>
          <w:sz w:val="28"/>
          <w:szCs w:val="28"/>
        </w:rPr>
        <w:t xml:space="preserve">Расходы на реализацию мероприятий ГП в законопроекте на 2016 год предусмотрены по </w:t>
      </w:r>
      <w:r w:rsidRPr="004201DA">
        <w:rPr>
          <w:rFonts w:ascii="TimesNewRomanPSMT" w:hAnsi="TimesNewRomanPSMT" w:cs="TimesNewRomanPSMT"/>
          <w:color w:val="000000"/>
          <w:sz w:val="28"/>
          <w:szCs w:val="28"/>
        </w:rPr>
        <w:t>департаменту транспорта и дорожного хозяйства Приморского края</w:t>
      </w:r>
      <w:r w:rsidRPr="004201DA">
        <w:rPr>
          <w:rFonts w:ascii="Times New Roman" w:hAnsi="Times New Roman" w:cs="Times New Roman"/>
          <w:sz w:val="28"/>
          <w:szCs w:val="28"/>
        </w:rPr>
        <w:t xml:space="preserve"> (8601,5 млн рублей). </w:t>
      </w:r>
    </w:p>
    <w:p w:rsidR="004201DA" w:rsidRDefault="004201DA" w:rsidP="004201DA">
      <w:pPr>
        <w:spacing w:after="0" w:line="240" w:lineRule="auto"/>
        <w:ind w:firstLine="709"/>
        <w:jc w:val="both"/>
        <w:outlineLvl w:val="4"/>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Структура ГП на 2016 год сформирована в разрезе следующих подпрограмм.</w:t>
      </w:r>
    </w:p>
    <w:p w:rsidR="00947944" w:rsidRPr="00947944" w:rsidRDefault="00947944" w:rsidP="00947944">
      <w:pPr>
        <w:spacing w:after="0" w:line="240" w:lineRule="auto"/>
        <w:ind w:firstLine="709"/>
        <w:jc w:val="right"/>
        <w:outlineLvl w:val="4"/>
        <w:rPr>
          <w:rFonts w:ascii="Times New Roman" w:eastAsia="Times New Roman" w:hAnsi="Times New Roman" w:cs="Times New Roman"/>
          <w:sz w:val="24"/>
          <w:szCs w:val="24"/>
        </w:rPr>
      </w:pPr>
      <w:r w:rsidRPr="00947944">
        <w:rPr>
          <w:rFonts w:ascii="Times New Roman" w:eastAsia="Times New Roman" w:hAnsi="Times New Roman" w:cs="Times New Roman"/>
          <w:sz w:val="24"/>
          <w:szCs w:val="24"/>
        </w:rPr>
        <w:t>Таблица 4</w:t>
      </w:r>
      <w:r w:rsidR="00874420">
        <w:rPr>
          <w:rFonts w:ascii="Times New Roman" w:eastAsia="Times New Roman" w:hAnsi="Times New Roman" w:cs="Times New Roman"/>
          <w:sz w:val="24"/>
          <w:szCs w:val="24"/>
        </w:rPr>
        <w:t>9</w:t>
      </w:r>
    </w:p>
    <w:p w:rsidR="004201DA" w:rsidRPr="00947944" w:rsidRDefault="004201DA" w:rsidP="004201DA">
      <w:pPr>
        <w:spacing w:after="0" w:line="240" w:lineRule="auto"/>
        <w:ind w:firstLine="709"/>
        <w:jc w:val="right"/>
        <w:outlineLvl w:val="4"/>
        <w:rPr>
          <w:rFonts w:ascii="Times New Roman" w:eastAsia="Times New Roman" w:hAnsi="Times New Roman" w:cs="Times New Roman"/>
          <w:sz w:val="24"/>
          <w:szCs w:val="24"/>
        </w:rPr>
      </w:pPr>
      <w:r w:rsidRPr="00947944">
        <w:rPr>
          <w:rFonts w:ascii="Times New Roman" w:eastAsia="Times New Roman" w:hAnsi="Times New Roman" w:cs="Times New Roman"/>
          <w:sz w:val="24"/>
          <w:szCs w:val="24"/>
        </w:rPr>
        <w:t>(млн рублей)</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701"/>
        <w:gridCol w:w="1559"/>
        <w:gridCol w:w="1701"/>
      </w:tblGrid>
      <w:tr w:rsidR="004201DA" w:rsidRPr="004201DA" w:rsidTr="004201DA">
        <w:trPr>
          <w:trHeight w:val="255"/>
        </w:trPr>
        <w:tc>
          <w:tcPr>
            <w:tcW w:w="4410" w:type="dxa"/>
            <w:vMerge w:val="restart"/>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Наименование</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w:t>
            </w:r>
            <w:r w:rsidRPr="004201DA">
              <w:rPr>
                <w:rFonts w:ascii="Times New Roman" w:eastAsia="Times New Roman" w:hAnsi="Times New Roman" w:cs="Times New Roman"/>
                <w:color w:val="000000"/>
                <w:sz w:val="20"/>
                <w:szCs w:val="20"/>
              </w:rPr>
              <w:br/>
              <w:t>№ 670–КЗ</w:t>
            </w:r>
            <w:r w:rsidRPr="004201DA">
              <w:rPr>
                <w:rFonts w:ascii="Times New Roman" w:eastAsia="Times New Roman" w:hAnsi="Times New Roman" w:cs="Times New Roman"/>
                <w:color w:val="000000"/>
                <w:sz w:val="20"/>
                <w:szCs w:val="20"/>
              </w:rPr>
              <w:br/>
              <w:t>на 2015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Проект на 2016 год</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Отклонения</w:t>
            </w:r>
            <w:r w:rsidRPr="004201DA">
              <w:rPr>
                <w:rFonts w:ascii="Times New Roman" w:eastAsia="Times New Roman" w:hAnsi="Times New Roman" w:cs="Times New Roman"/>
                <w:sz w:val="20"/>
                <w:szCs w:val="20"/>
              </w:rPr>
              <w:br/>
              <w:t>(+ увеличение,  – снижение)</w:t>
            </w:r>
          </w:p>
        </w:tc>
      </w:tr>
      <w:tr w:rsidR="004201DA" w:rsidRPr="004201DA" w:rsidTr="004201DA">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r>
      <w:tr w:rsidR="004201DA" w:rsidRPr="004201DA" w:rsidTr="004201DA">
        <w:trPr>
          <w:trHeight w:val="7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201DA" w:rsidRPr="004201DA" w:rsidRDefault="004201DA" w:rsidP="00E948ED">
            <w:pPr>
              <w:spacing w:after="0" w:line="240" w:lineRule="auto"/>
              <w:rPr>
                <w:rFonts w:ascii="Times New Roman" w:eastAsia="Times New Roman" w:hAnsi="Times New Roman" w:cs="Times New Roman"/>
                <w:sz w:val="20"/>
                <w:szCs w:val="20"/>
              </w:rPr>
            </w:pPr>
          </w:p>
        </w:tc>
      </w:tr>
      <w:tr w:rsidR="004201DA" w:rsidRPr="004201DA" w:rsidTr="00E948ED">
        <w:trPr>
          <w:trHeight w:val="537"/>
        </w:trPr>
        <w:tc>
          <w:tcPr>
            <w:tcW w:w="4410" w:type="dxa"/>
            <w:tcBorders>
              <w:top w:val="single" w:sz="4" w:space="0" w:color="auto"/>
              <w:left w:val="single" w:sz="4" w:space="0" w:color="auto"/>
              <w:bottom w:val="single" w:sz="4" w:space="0" w:color="auto"/>
              <w:right w:val="single" w:sz="4" w:space="0" w:color="auto"/>
            </w:tcBorders>
            <w:hideMark/>
          </w:tcPr>
          <w:p w:rsidR="004201DA" w:rsidRPr="004201DA" w:rsidRDefault="004201DA" w:rsidP="00740C2B">
            <w:pPr>
              <w:spacing w:after="0" w:line="240" w:lineRule="auto"/>
              <w:rPr>
                <w:rFonts w:ascii="Times New Roman" w:hAnsi="Times New Roman" w:cs="Times New Roman"/>
                <w:b/>
                <w:bCs/>
                <w:color w:val="000000"/>
                <w:sz w:val="20"/>
                <w:szCs w:val="20"/>
              </w:rPr>
            </w:pPr>
            <w:r w:rsidRPr="004201DA">
              <w:rPr>
                <w:rFonts w:ascii="Times New Roman" w:hAnsi="Times New Roman" w:cs="Times New Roman"/>
                <w:b/>
                <w:bCs/>
                <w:color w:val="000000"/>
                <w:sz w:val="20"/>
                <w:szCs w:val="20"/>
              </w:rPr>
              <w:t xml:space="preserve">Государственная программа "Развитие транспортного комплекса Приморского края" </w:t>
            </w:r>
          </w:p>
        </w:tc>
        <w:tc>
          <w:tcPr>
            <w:tcW w:w="1701" w:type="dxa"/>
            <w:tcBorders>
              <w:top w:val="single" w:sz="4" w:space="0" w:color="auto"/>
              <w:left w:val="single" w:sz="4" w:space="0" w:color="auto"/>
              <w:bottom w:val="single" w:sz="4" w:space="0" w:color="auto"/>
              <w:right w:val="single" w:sz="4" w:space="0" w:color="auto"/>
            </w:tcBorders>
            <w:vAlign w:val="bottom"/>
            <w:hideMark/>
          </w:tcPr>
          <w:p w:rsidR="004201DA" w:rsidRPr="004201DA" w:rsidRDefault="004201DA" w:rsidP="00E948ED">
            <w:pPr>
              <w:spacing w:after="0" w:line="240" w:lineRule="auto"/>
              <w:jc w:val="right"/>
              <w:rPr>
                <w:rFonts w:ascii="Times New Roman" w:hAnsi="Times New Roman" w:cs="Times New Roman"/>
                <w:b/>
                <w:bCs/>
                <w:color w:val="000000"/>
                <w:sz w:val="20"/>
                <w:szCs w:val="20"/>
              </w:rPr>
            </w:pPr>
            <w:r w:rsidRPr="004201DA">
              <w:rPr>
                <w:rFonts w:ascii="Times New Roman" w:hAnsi="Times New Roman" w:cs="Times New Roman"/>
                <w:b/>
                <w:bCs/>
                <w:color w:val="000000"/>
                <w:sz w:val="20"/>
                <w:szCs w:val="20"/>
              </w:rPr>
              <w:t>8 682,3</w:t>
            </w:r>
          </w:p>
        </w:tc>
        <w:tc>
          <w:tcPr>
            <w:tcW w:w="1559" w:type="dxa"/>
            <w:tcBorders>
              <w:top w:val="single" w:sz="4" w:space="0" w:color="auto"/>
              <w:left w:val="single" w:sz="4" w:space="0" w:color="auto"/>
              <w:bottom w:val="single" w:sz="4" w:space="0" w:color="auto"/>
              <w:right w:val="single" w:sz="4" w:space="0" w:color="auto"/>
            </w:tcBorders>
            <w:vAlign w:val="bottom"/>
            <w:hideMark/>
          </w:tcPr>
          <w:p w:rsidR="004201DA" w:rsidRPr="004201DA" w:rsidRDefault="004201DA" w:rsidP="00E948ED">
            <w:pPr>
              <w:spacing w:after="0" w:line="240" w:lineRule="auto"/>
              <w:jc w:val="right"/>
              <w:rPr>
                <w:rFonts w:ascii="Times New Roman" w:hAnsi="Times New Roman" w:cs="Times New Roman"/>
                <w:b/>
                <w:bCs/>
                <w:color w:val="000000"/>
                <w:sz w:val="20"/>
                <w:szCs w:val="20"/>
              </w:rPr>
            </w:pPr>
            <w:r w:rsidRPr="004201DA">
              <w:rPr>
                <w:rFonts w:ascii="Times New Roman" w:hAnsi="Times New Roman" w:cs="Times New Roman"/>
                <w:b/>
                <w:bCs/>
                <w:color w:val="000000"/>
                <w:sz w:val="20"/>
                <w:szCs w:val="20"/>
              </w:rPr>
              <w:t>8 601,5</w:t>
            </w:r>
          </w:p>
        </w:tc>
        <w:tc>
          <w:tcPr>
            <w:tcW w:w="1701" w:type="dxa"/>
            <w:tcBorders>
              <w:top w:val="single" w:sz="4" w:space="0" w:color="auto"/>
              <w:left w:val="single" w:sz="4" w:space="0" w:color="auto"/>
              <w:bottom w:val="single" w:sz="4" w:space="0" w:color="auto"/>
              <w:right w:val="single" w:sz="4" w:space="0" w:color="auto"/>
            </w:tcBorders>
            <w:vAlign w:val="bottom"/>
            <w:hideMark/>
          </w:tcPr>
          <w:p w:rsidR="004201DA" w:rsidRPr="004201DA" w:rsidRDefault="004201DA" w:rsidP="00E948ED">
            <w:pPr>
              <w:spacing w:after="0" w:line="240" w:lineRule="auto"/>
              <w:jc w:val="right"/>
              <w:rPr>
                <w:rFonts w:ascii="Times New Roman" w:hAnsi="Times New Roman" w:cs="Times New Roman"/>
                <w:b/>
                <w:bCs/>
                <w:color w:val="000000"/>
                <w:sz w:val="20"/>
                <w:szCs w:val="20"/>
              </w:rPr>
            </w:pPr>
            <w:r w:rsidRPr="004201DA">
              <w:rPr>
                <w:rFonts w:ascii="Times New Roman" w:hAnsi="Times New Roman" w:cs="Times New Roman"/>
                <w:b/>
                <w:bCs/>
                <w:color w:val="000000"/>
                <w:sz w:val="20"/>
                <w:szCs w:val="20"/>
              </w:rPr>
              <w:t>-80,8</w:t>
            </w:r>
          </w:p>
        </w:tc>
      </w:tr>
      <w:tr w:rsidR="004201DA" w:rsidRPr="004201DA" w:rsidTr="00740C2B">
        <w:trPr>
          <w:trHeight w:val="365"/>
        </w:trPr>
        <w:tc>
          <w:tcPr>
            <w:tcW w:w="4410" w:type="dxa"/>
            <w:tcBorders>
              <w:top w:val="single" w:sz="4" w:space="0" w:color="auto"/>
              <w:left w:val="single" w:sz="4" w:space="0" w:color="auto"/>
              <w:bottom w:val="single" w:sz="4" w:space="0" w:color="auto"/>
              <w:right w:val="single" w:sz="4" w:space="0" w:color="auto"/>
            </w:tcBorders>
            <w:hideMark/>
          </w:tcPr>
          <w:p w:rsidR="004201DA" w:rsidRPr="004201DA" w:rsidRDefault="004201DA" w:rsidP="00740C2B">
            <w:pPr>
              <w:spacing w:after="0" w:line="240" w:lineRule="auto"/>
              <w:rPr>
                <w:rFonts w:ascii="Times New Roman" w:hAnsi="Times New Roman" w:cs="Times New Roman"/>
                <w:color w:val="000000"/>
                <w:sz w:val="20"/>
                <w:szCs w:val="20"/>
              </w:rPr>
            </w:pPr>
            <w:r w:rsidRPr="004201DA">
              <w:rPr>
                <w:rFonts w:ascii="Times New Roman" w:hAnsi="Times New Roman" w:cs="Times New Roman"/>
                <w:color w:val="000000"/>
                <w:sz w:val="20"/>
                <w:szCs w:val="20"/>
              </w:rPr>
              <w:t xml:space="preserve">Подпрограмма "Развитие транспортного комплекса в Приморском крае </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895,8</w:t>
            </w:r>
          </w:p>
        </w:tc>
        <w:tc>
          <w:tcPr>
            <w:tcW w:w="1559"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1 076,8</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181,0</w:t>
            </w:r>
          </w:p>
        </w:tc>
      </w:tr>
      <w:tr w:rsidR="004201DA" w:rsidRPr="004201DA" w:rsidTr="004201DA">
        <w:trPr>
          <w:trHeight w:val="255"/>
        </w:trPr>
        <w:tc>
          <w:tcPr>
            <w:tcW w:w="4410" w:type="dxa"/>
            <w:tcBorders>
              <w:top w:val="single" w:sz="4" w:space="0" w:color="auto"/>
              <w:left w:val="single" w:sz="4" w:space="0" w:color="auto"/>
              <w:bottom w:val="single" w:sz="4" w:space="0" w:color="auto"/>
              <w:right w:val="single" w:sz="4" w:space="0" w:color="auto"/>
            </w:tcBorders>
            <w:hideMark/>
          </w:tcPr>
          <w:p w:rsidR="004201DA" w:rsidRPr="004201DA" w:rsidRDefault="004201DA" w:rsidP="00740C2B">
            <w:pPr>
              <w:spacing w:after="0" w:line="240" w:lineRule="auto"/>
              <w:rPr>
                <w:rFonts w:ascii="Times New Roman" w:hAnsi="Times New Roman" w:cs="Times New Roman"/>
                <w:color w:val="000000"/>
                <w:sz w:val="20"/>
                <w:szCs w:val="20"/>
              </w:rPr>
            </w:pPr>
            <w:r w:rsidRPr="004201DA">
              <w:rPr>
                <w:rFonts w:ascii="Times New Roman" w:hAnsi="Times New Roman" w:cs="Times New Roman"/>
                <w:color w:val="000000"/>
                <w:sz w:val="20"/>
                <w:szCs w:val="20"/>
              </w:rPr>
              <w:t xml:space="preserve">Подпрограмма "Развитие дорожной отрасли в Приморском крае </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7 716,9</w:t>
            </w:r>
          </w:p>
        </w:tc>
        <w:tc>
          <w:tcPr>
            <w:tcW w:w="1559"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7 409,8</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-307,1</w:t>
            </w:r>
          </w:p>
        </w:tc>
      </w:tr>
      <w:tr w:rsidR="004201DA" w:rsidRPr="004201DA" w:rsidTr="00605CE7">
        <w:trPr>
          <w:trHeight w:val="649"/>
        </w:trPr>
        <w:tc>
          <w:tcPr>
            <w:tcW w:w="4410" w:type="dxa"/>
            <w:tcBorders>
              <w:top w:val="single" w:sz="4" w:space="0" w:color="auto"/>
              <w:left w:val="single" w:sz="4" w:space="0" w:color="auto"/>
              <w:bottom w:val="single" w:sz="4" w:space="0" w:color="auto"/>
              <w:right w:val="single" w:sz="4" w:space="0" w:color="auto"/>
            </w:tcBorders>
            <w:hideMark/>
          </w:tcPr>
          <w:p w:rsidR="004201DA" w:rsidRPr="004201DA" w:rsidRDefault="004201DA" w:rsidP="00740C2B">
            <w:pPr>
              <w:spacing w:after="0" w:line="240" w:lineRule="auto"/>
              <w:rPr>
                <w:rFonts w:ascii="Times New Roman" w:hAnsi="Times New Roman" w:cs="Times New Roman"/>
                <w:color w:val="000000"/>
                <w:sz w:val="20"/>
                <w:szCs w:val="20"/>
              </w:rPr>
            </w:pPr>
            <w:r w:rsidRPr="004201DA">
              <w:rPr>
                <w:rFonts w:ascii="Times New Roman" w:hAnsi="Times New Roman" w:cs="Times New Roman"/>
                <w:color w:val="000000"/>
                <w:sz w:val="20"/>
                <w:szCs w:val="20"/>
              </w:rPr>
              <w:t>Подпрограмма "Управление в сфере реализации развития транспортного  комплекса  и дорожной отрасли в Приморском крае "</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114,9</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114,9</w:t>
            </w:r>
          </w:p>
        </w:tc>
      </w:tr>
      <w:tr w:rsidR="004201DA" w:rsidRPr="004201DA" w:rsidTr="004201DA">
        <w:trPr>
          <w:trHeight w:val="510"/>
        </w:trPr>
        <w:tc>
          <w:tcPr>
            <w:tcW w:w="4410" w:type="dxa"/>
            <w:tcBorders>
              <w:top w:val="single" w:sz="4" w:space="0" w:color="auto"/>
              <w:left w:val="single" w:sz="4" w:space="0" w:color="auto"/>
              <w:bottom w:val="single" w:sz="4" w:space="0" w:color="auto"/>
              <w:right w:val="single" w:sz="4" w:space="0" w:color="auto"/>
            </w:tcBorders>
            <w:hideMark/>
          </w:tcPr>
          <w:p w:rsidR="004201DA" w:rsidRPr="004201DA" w:rsidRDefault="004201DA" w:rsidP="00740C2B">
            <w:pPr>
              <w:spacing w:after="0" w:line="240" w:lineRule="auto"/>
              <w:rPr>
                <w:rFonts w:ascii="Times New Roman" w:hAnsi="Times New Roman" w:cs="Times New Roman"/>
                <w:color w:val="000000"/>
                <w:sz w:val="20"/>
                <w:szCs w:val="20"/>
              </w:rPr>
            </w:pPr>
            <w:r w:rsidRPr="004201DA">
              <w:rPr>
                <w:rFonts w:ascii="Times New Roman" w:hAnsi="Times New Roman" w:cs="Times New Roman"/>
                <w:color w:val="000000"/>
                <w:sz w:val="20"/>
                <w:szCs w:val="20"/>
              </w:rPr>
              <w:t>Подпрограмма "Информационно-навигационное обеспечение автомобильных маршрутов по транспортному коридору "Восток-Запад" в Приморском крае "</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67,9</w:t>
            </w:r>
          </w:p>
        </w:tc>
        <w:tc>
          <w:tcPr>
            <w:tcW w:w="1559"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-67,9</w:t>
            </w:r>
          </w:p>
        </w:tc>
      </w:tr>
      <w:tr w:rsidR="004201DA" w:rsidRPr="004201DA" w:rsidTr="00740C2B">
        <w:trPr>
          <w:trHeight w:val="403"/>
        </w:trPr>
        <w:tc>
          <w:tcPr>
            <w:tcW w:w="4410" w:type="dxa"/>
            <w:tcBorders>
              <w:top w:val="single" w:sz="4" w:space="0" w:color="auto"/>
              <w:left w:val="single" w:sz="4" w:space="0" w:color="auto"/>
              <w:bottom w:val="single" w:sz="4" w:space="0" w:color="auto"/>
              <w:right w:val="single" w:sz="4" w:space="0" w:color="auto"/>
            </w:tcBorders>
            <w:hideMark/>
          </w:tcPr>
          <w:p w:rsidR="004201DA" w:rsidRPr="004201DA" w:rsidRDefault="004201DA" w:rsidP="00740C2B">
            <w:pPr>
              <w:spacing w:after="0" w:line="240" w:lineRule="auto"/>
              <w:rPr>
                <w:rFonts w:ascii="Times New Roman" w:hAnsi="Times New Roman" w:cs="Times New Roman"/>
                <w:color w:val="000000"/>
                <w:sz w:val="20"/>
                <w:szCs w:val="20"/>
              </w:rPr>
            </w:pPr>
            <w:r w:rsidRPr="004201DA">
              <w:rPr>
                <w:rFonts w:ascii="Times New Roman" w:hAnsi="Times New Roman" w:cs="Times New Roman"/>
                <w:color w:val="000000"/>
                <w:sz w:val="20"/>
                <w:szCs w:val="20"/>
              </w:rPr>
              <w:t>Подпрограмма "Повышение безопасности дорожного движения в Примо</w:t>
            </w:r>
            <w:r w:rsidR="00740C2B">
              <w:rPr>
                <w:rFonts w:ascii="Times New Roman" w:hAnsi="Times New Roman" w:cs="Times New Roman"/>
                <w:color w:val="000000"/>
                <w:sz w:val="20"/>
                <w:szCs w:val="20"/>
              </w:rPr>
              <w:t>рском крае</w:t>
            </w:r>
            <w:r w:rsidRPr="004201DA">
              <w:rPr>
                <w:rFonts w:ascii="Times New Roman" w:hAnsi="Times New Roman" w:cs="Times New Roman"/>
                <w:color w:val="000000"/>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1,7</w:t>
            </w:r>
          </w:p>
        </w:tc>
        <w:tc>
          <w:tcPr>
            <w:tcW w:w="1559"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rsidR="004201DA" w:rsidRPr="004201DA" w:rsidRDefault="004201DA" w:rsidP="00E948ED">
            <w:pPr>
              <w:spacing w:after="0" w:line="240" w:lineRule="auto"/>
              <w:jc w:val="right"/>
              <w:rPr>
                <w:rFonts w:ascii="Times New Roman" w:hAnsi="Times New Roman" w:cs="Times New Roman"/>
                <w:color w:val="000000"/>
                <w:sz w:val="20"/>
                <w:szCs w:val="20"/>
              </w:rPr>
            </w:pPr>
            <w:r w:rsidRPr="004201DA">
              <w:rPr>
                <w:rFonts w:ascii="Times New Roman" w:hAnsi="Times New Roman" w:cs="Times New Roman"/>
                <w:color w:val="000000"/>
                <w:sz w:val="20"/>
                <w:szCs w:val="20"/>
              </w:rPr>
              <w:t>-1,7</w:t>
            </w:r>
          </w:p>
        </w:tc>
      </w:tr>
    </w:tbl>
    <w:p w:rsidR="004201DA" w:rsidRPr="004201DA" w:rsidRDefault="004201DA" w:rsidP="004201DA">
      <w:pPr>
        <w:autoSpaceDE w:val="0"/>
        <w:autoSpaceDN w:val="0"/>
        <w:adjustRightInd w:val="0"/>
        <w:spacing w:after="0" w:line="240" w:lineRule="auto"/>
        <w:ind w:firstLine="709"/>
        <w:jc w:val="both"/>
        <w:rPr>
          <w:rFonts w:ascii="Times New Roman" w:hAnsi="Times New Roman" w:cs="Times New Roman"/>
          <w:b/>
          <w:i/>
          <w:sz w:val="28"/>
          <w:szCs w:val="28"/>
        </w:rPr>
      </w:pPr>
    </w:p>
    <w:p w:rsidR="004201DA" w:rsidRPr="004201DA" w:rsidRDefault="004201DA" w:rsidP="004201DA">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4201DA">
        <w:rPr>
          <w:rFonts w:ascii="Times New Roman" w:hAnsi="Times New Roman" w:cs="Times New Roman"/>
          <w:b/>
          <w:i/>
          <w:sz w:val="28"/>
          <w:szCs w:val="28"/>
        </w:rPr>
        <w:t xml:space="preserve">Сокращение </w:t>
      </w:r>
      <w:r w:rsidRPr="004201DA">
        <w:rPr>
          <w:rFonts w:ascii="Times New Roman" w:eastAsia="Times New Roman" w:hAnsi="Times New Roman" w:cs="Times New Roman"/>
          <w:b/>
          <w:i/>
          <w:sz w:val="28"/>
          <w:szCs w:val="28"/>
        </w:rPr>
        <w:t>бюджетных ассигнований на 2016 год по сравнению с 2015 годом</w:t>
      </w:r>
      <w:r w:rsidRPr="004201DA">
        <w:rPr>
          <w:rFonts w:ascii="Times New Roman" w:eastAsia="Times New Roman" w:hAnsi="Times New Roman" w:cs="Times New Roman"/>
          <w:sz w:val="28"/>
          <w:szCs w:val="28"/>
        </w:rPr>
        <w:t xml:space="preserve"> в основном </w:t>
      </w:r>
      <w:r w:rsidRPr="004201DA">
        <w:rPr>
          <w:rFonts w:ascii="Times New Roman" w:hAnsi="Times New Roman" w:cs="Times New Roman"/>
          <w:sz w:val="28"/>
          <w:szCs w:val="28"/>
        </w:rPr>
        <w:t xml:space="preserve">обусловлено отсутствием распределения средств федерального бюджета, в том числе на </w:t>
      </w:r>
      <w:r w:rsidRPr="004201DA">
        <w:rPr>
          <w:rFonts w:ascii="TimesNewRomanPSMT" w:hAnsi="TimesNewRomanPSMT" w:cs="TimesNewRomanPSMT"/>
          <w:color w:val="000000"/>
          <w:sz w:val="28"/>
          <w:szCs w:val="28"/>
        </w:rPr>
        <w:t xml:space="preserve">информационно-навигационное обеспечение автомобильных маршрутов по транспортным коридорам "Север-Юг" и "Восток-Запад" – 67,9 млн рублей. Уменьшения бюджетных ассигнований дорожного фонда на 2016 год изложены в разделе 5.4.1. "Дорожный фонд Приморского края". </w:t>
      </w:r>
    </w:p>
    <w:p w:rsidR="004201DA" w:rsidRPr="004201DA" w:rsidRDefault="004201DA" w:rsidP="004201DA">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4201DA">
        <w:rPr>
          <w:rFonts w:ascii="TimesNewRomanPSMT" w:hAnsi="TimesNewRomanPSMT" w:cs="TimesNewRomanPSMT"/>
          <w:color w:val="000000"/>
          <w:sz w:val="28"/>
          <w:szCs w:val="28"/>
        </w:rPr>
        <w:t>Также по департаменту промышленности Приморского края в связи с передачей отдельных полномочий в департамент транспорта и дорожного хозяйства Приморского края сокращены расходы на руководство и управление в объеме 22,4 млн рублей.</w:t>
      </w:r>
    </w:p>
    <w:p w:rsidR="004201DA" w:rsidRPr="004201DA" w:rsidRDefault="004201DA" w:rsidP="004201DA">
      <w:pPr>
        <w:autoSpaceDE w:val="0"/>
        <w:autoSpaceDN w:val="0"/>
        <w:adjustRightInd w:val="0"/>
        <w:spacing w:after="0" w:line="240" w:lineRule="auto"/>
        <w:ind w:firstLine="709"/>
        <w:jc w:val="both"/>
        <w:rPr>
          <w:rFonts w:ascii="TimesNewRomanPSMT" w:hAnsi="TimesNewRomanPSMT" w:cs="TimesNewRomanPSMT"/>
          <w:b/>
          <w:i/>
          <w:color w:val="000000"/>
          <w:sz w:val="28"/>
          <w:szCs w:val="28"/>
        </w:rPr>
      </w:pPr>
      <w:r w:rsidRPr="004201DA">
        <w:rPr>
          <w:rFonts w:ascii="TimesNewRomanPSMT" w:hAnsi="TimesNewRomanPSMT" w:cs="TimesNewRomanPSMT"/>
          <w:b/>
          <w:i/>
          <w:color w:val="000000"/>
          <w:sz w:val="28"/>
          <w:szCs w:val="28"/>
        </w:rPr>
        <w:t>Кроме того, на 2016 год  уменьшены объемы на:</w:t>
      </w:r>
    </w:p>
    <w:p w:rsidR="004201DA" w:rsidRPr="004201DA" w:rsidRDefault="004201DA" w:rsidP="004201DA">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4201DA">
        <w:rPr>
          <w:rFonts w:ascii="TimesNewRomanPSMT" w:hAnsi="TimesNewRomanPSMT" w:cs="TimesNewRomanPSMT"/>
          <w:color w:val="000000"/>
          <w:sz w:val="28"/>
          <w:szCs w:val="28"/>
        </w:rPr>
        <w:t>субсиди</w:t>
      </w:r>
      <w:r w:rsidR="0044545B">
        <w:rPr>
          <w:rFonts w:ascii="TimesNewRomanPSMT" w:hAnsi="TimesNewRomanPSMT" w:cs="TimesNewRomanPSMT"/>
          <w:color w:val="000000"/>
          <w:sz w:val="28"/>
          <w:szCs w:val="28"/>
        </w:rPr>
        <w:t>и</w:t>
      </w:r>
      <w:r w:rsidRPr="004201DA">
        <w:rPr>
          <w:rFonts w:ascii="TimesNewRomanPSMT" w:hAnsi="TimesNewRomanPSMT" w:cs="TimesNewRomanPSMT"/>
          <w:color w:val="000000"/>
          <w:sz w:val="28"/>
          <w:szCs w:val="28"/>
        </w:rPr>
        <w:t xml:space="preserve"> краевому государственному унитарному авиационному предприятию "Пластун-Авиа" на приобретение воздушных судов в собственность Приморского края на 16,1 млн рублей (в 2015 году в общем объеме 280,7 млн рублей, в 2016 году – 264,6 млн рублей);</w:t>
      </w:r>
    </w:p>
    <w:p w:rsidR="004201DA" w:rsidRPr="004201DA" w:rsidRDefault="004201DA" w:rsidP="004201DA">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4201DA">
        <w:rPr>
          <w:rFonts w:ascii="TimesNewRomanPSMT" w:hAnsi="TimesNewRomanPSMT" w:cs="TimesNewRomanPSMT"/>
          <w:color w:val="000000"/>
          <w:sz w:val="28"/>
          <w:szCs w:val="28"/>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 на 32,6 млн рублей (в 2015 году в общем объеме 282,6 млн рублей, в 2016 году – 250,0 млн рублей).</w:t>
      </w:r>
    </w:p>
    <w:p w:rsidR="004201DA" w:rsidRPr="004201DA" w:rsidRDefault="004201DA" w:rsidP="004201DA">
      <w:pPr>
        <w:spacing w:after="0" w:line="240" w:lineRule="auto"/>
        <w:ind w:firstLine="709"/>
        <w:jc w:val="both"/>
        <w:outlineLvl w:val="4"/>
        <w:rPr>
          <w:rFonts w:ascii="Times New Roman" w:eastAsia="Times New Roman" w:hAnsi="Times New Roman" w:cs="Times New Roman"/>
          <w:b/>
          <w:i/>
          <w:sz w:val="28"/>
          <w:szCs w:val="28"/>
        </w:rPr>
      </w:pPr>
      <w:r w:rsidRPr="004201DA">
        <w:rPr>
          <w:rFonts w:ascii="Times New Roman" w:eastAsia="Times New Roman" w:hAnsi="Times New Roman" w:cs="Times New Roman"/>
          <w:b/>
          <w:i/>
          <w:sz w:val="28"/>
          <w:szCs w:val="28"/>
        </w:rPr>
        <w:t>На уровне 2015 года запланированы бюджетные средства на:</w:t>
      </w:r>
    </w:p>
    <w:p w:rsidR="004201DA" w:rsidRPr="004201DA" w:rsidRDefault="004201DA" w:rsidP="004201DA">
      <w:pPr>
        <w:spacing w:after="0" w:line="240" w:lineRule="auto"/>
        <w:ind w:firstLine="709"/>
        <w:jc w:val="both"/>
        <w:outlineLvl w:val="4"/>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 – 150,0 млн рублей. В 2016 году субсидии в объеме 65,0</w:t>
      </w:r>
      <w:r w:rsidR="00EF72CA">
        <w:rPr>
          <w:rFonts w:ascii="Times New Roman" w:eastAsia="Times New Roman" w:hAnsi="Times New Roman" w:cs="Times New Roman"/>
          <w:sz w:val="28"/>
          <w:szCs w:val="28"/>
        </w:rPr>
        <w:t> </w:t>
      </w:r>
      <w:r w:rsidRPr="004201DA">
        <w:rPr>
          <w:rFonts w:ascii="Times New Roman" w:eastAsia="Times New Roman" w:hAnsi="Times New Roman" w:cs="Times New Roman"/>
          <w:sz w:val="28"/>
          <w:szCs w:val="28"/>
        </w:rPr>
        <w:t xml:space="preserve">млн рублей переданы по указанной статье </w:t>
      </w:r>
      <w:r w:rsidRPr="004201DA">
        <w:rPr>
          <w:rFonts w:ascii="TimesNewRomanPSMT" w:hAnsi="TimesNewRomanPSMT" w:cs="TimesNewRomanPSMT"/>
          <w:color w:val="000000"/>
          <w:sz w:val="28"/>
          <w:szCs w:val="28"/>
        </w:rPr>
        <w:t>в департамент транспорта и дорожного хозяйства Приморского края с департамента промышленности и транспорта Приморского края в связи с передачей отдельных полномочий.</w:t>
      </w:r>
    </w:p>
    <w:p w:rsidR="004201DA" w:rsidRPr="004201DA" w:rsidRDefault="004201DA" w:rsidP="004201DA">
      <w:pPr>
        <w:spacing w:after="0" w:line="240" w:lineRule="auto"/>
        <w:ind w:firstLine="709"/>
        <w:jc w:val="both"/>
        <w:rPr>
          <w:rFonts w:ascii="Times New Roman" w:eastAsia="Times New Roman" w:hAnsi="Times New Roman" w:cs="Times New Roman"/>
          <w:b/>
          <w:i/>
          <w:sz w:val="28"/>
          <w:szCs w:val="28"/>
        </w:rPr>
      </w:pPr>
      <w:r w:rsidRPr="004201DA">
        <w:rPr>
          <w:rFonts w:ascii="Times New Roman" w:eastAsia="Times New Roman" w:hAnsi="Times New Roman" w:cs="Times New Roman"/>
          <w:b/>
          <w:i/>
          <w:sz w:val="28"/>
          <w:szCs w:val="28"/>
        </w:rPr>
        <w:t>С увеличением к 2015 году законопроектом на 2016 год предусмотрены бюджетные ассигнования на:</w:t>
      </w:r>
    </w:p>
    <w:p w:rsidR="004201DA" w:rsidRPr="004201DA" w:rsidRDefault="004201DA" w:rsidP="004201D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 – на 125,0 млн рублей, или на 78,1 % </w:t>
      </w:r>
      <w:r w:rsidRPr="004201DA">
        <w:rPr>
          <w:rFonts w:ascii="TimesNewRomanPSMT" w:hAnsi="TimesNewRomanPSMT" w:cs="TimesNewRomanPSMT"/>
          <w:color w:val="000000"/>
          <w:sz w:val="28"/>
          <w:szCs w:val="28"/>
        </w:rPr>
        <w:t>(в 2015 году – 160,0</w:t>
      </w:r>
      <w:r w:rsidR="00EF72CA">
        <w:rPr>
          <w:rFonts w:ascii="TimesNewRomanPSMT" w:hAnsi="TimesNewRomanPSMT" w:cs="TimesNewRomanPSMT"/>
          <w:color w:val="000000"/>
          <w:sz w:val="28"/>
          <w:szCs w:val="28"/>
        </w:rPr>
        <w:t> </w:t>
      </w:r>
      <w:r w:rsidRPr="004201DA">
        <w:rPr>
          <w:rFonts w:ascii="TimesNewRomanPSMT" w:hAnsi="TimesNewRomanPSMT" w:cs="TimesNewRomanPSMT"/>
          <w:color w:val="000000"/>
          <w:sz w:val="28"/>
          <w:szCs w:val="28"/>
        </w:rPr>
        <w:t>млн рублей, в 2016 году – 285,0 млн рублей). Необходимо отметить, что как было указано выше, произошла передача полномочий по предоставлению</w:t>
      </w:r>
      <w:r w:rsidRPr="004201DA">
        <w:rPr>
          <w:rStyle w:val="af"/>
          <w:rFonts w:ascii="TimesNewRomanPSMT" w:hAnsi="TimesNewRomanPSMT" w:cs="TimesNewRomanPSMT"/>
          <w:color w:val="000000"/>
          <w:sz w:val="28"/>
          <w:szCs w:val="28"/>
        </w:rPr>
        <w:footnoteReference w:id="35"/>
      </w:r>
      <w:r w:rsidRPr="004201DA">
        <w:rPr>
          <w:rFonts w:ascii="TimesNewRomanPSMT" w:hAnsi="TimesNewRomanPSMT" w:cs="TimesNewRomanPSMT"/>
          <w:color w:val="000000"/>
          <w:sz w:val="28"/>
          <w:szCs w:val="28"/>
        </w:rPr>
        <w:t xml:space="preserve"> субсидии в департамент транспорта и дорожного хозяйства Приморского края;</w:t>
      </w:r>
    </w:p>
    <w:p w:rsidR="004201DA" w:rsidRPr="004201DA" w:rsidRDefault="004201DA" w:rsidP="004201DA">
      <w:pPr>
        <w:spacing w:after="0" w:line="240" w:lineRule="auto"/>
        <w:ind w:firstLine="709"/>
        <w:jc w:val="both"/>
        <w:outlineLvl w:val="4"/>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на обеспечение деятельности КГКУ "Примуправтодор" – на 3,3 млн рублей, или 7,0 % </w:t>
      </w:r>
      <w:r w:rsidRPr="004201DA">
        <w:rPr>
          <w:rFonts w:ascii="TimesNewRomanPSMT" w:hAnsi="TimesNewRomanPSMT" w:cs="TimesNewRomanPSMT"/>
          <w:color w:val="000000"/>
          <w:sz w:val="28"/>
          <w:szCs w:val="28"/>
        </w:rPr>
        <w:t xml:space="preserve">(в 2015 году – 47,3 млн рублей, в 2016 году – 50,6 млн рублей). </w:t>
      </w:r>
      <w:r w:rsidRPr="004201DA">
        <w:rPr>
          <w:rFonts w:ascii="Times New Roman" w:eastAsia="Times New Roman" w:hAnsi="Times New Roman" w:cs="Times New Roman"/>
          <w:sz w:val="28"/>
          <w:szCs w:val="28"/>
        </w:rPr>
        <w:t xml:space="preserve">По информации </w:t>
      </w:r>
      <w:r w:rsidRPr="004201DA">
        <w:rPr>
          <w:rFonts w:ascii="TimesNewRomanPSMT" w:hAnsi="TimesNewRomanPSMT" w:cs="TimesNewRomanPSMT"/>
          <w:color w:val="000000"/>
          <w:sz w:val="28"/>
          <w:szCs w:val="28"/>
        </w:rPr>
        <w:t>департамента транспорта и дорожного хозяйства Приморского края</w:t>
      </w:r>
      <w:r w:rsidRPr="004201DA">
        <w:rPr>
          <w:rFonts w:ascii="Times New Roman" w:eastAsia="Times New Roman" w:hAnsi="Times New Roman" w:cs="Times New Roman"/>
          <w:sz w:val="28"/>
          <w:szCs w:val="28"/>
        </w:rPr>
        <w:t xml:space="preserve"> предусмотрены средства на приобретение трех автомашин, офисной техники, мебели, приборов и оборудования;</w:t>
      </w:r>
    </w:p>
    <w:p w:rsidR="004201DA" w:rsidRPr="004201DA" w:rsidRDefault="004201DA" w:rsidP="004201D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руководство и управление в сфере установленных функций органов государственной власти Приморского края на 0,3 млн рублей, или на 0,5 % </w:t>
      </w:r>
      <w:r w:rsidRPr="004201DA">
        <w:rPr>
          <w:rFonts w:ascii="TimesNewRomanPSMT" w:hAnsi="TimesNewRomanPSMT" w:cs="TimesNewRomanPSMT"/>
          <w:color w:val="000000"/>
          <w:sz w:val="28"/>
          <w:szCs w:val="28"/>
        </w:rPr>
        <w:t>(в 2015 году – 63,8 млн рублей, в 2016 году – 64,1 млн рублей);</w:t>
      </w:r>
    </w:p>
    <w:p w:rsidR="004201DA" w:rsidRPr="004201DA" w:rsidRDefault="004201DA" w:rsidP="004201DA">
      <w:pPr>
        <w:spacing w:after="0" w:line="240" w:lineRule="auto"/>
        <w:ind w:firstLine="709"/>
        <w:jc w:val="both"/>
        <w:rPr>
          <w:rFonts w:ascii="TimesNewRomanPSMT" w:hAnsi="TimesNewRomanPSMT" w:cs="TimesNewRomanPSMT"/>
          <w:color w:val="000000"/>
          <w:sz w:val="28"/>
          <w:szCs w:val="28"/>
        </w:rPr>
      </w:pPr>
      <w:r w:rsidRPr="004201DA">
        <w:rPr>
          <w:rFonts w:ascii="Times New Roman" w:eastAsia="Times New Roman" w:hAnsi="Times New Roman" w:cs="Times New Roman"/>
          <w:sz w:val="28"/>
          <w:szCs w:val="28"/>
        </w:rPr>
        <w:t xml:space="preserve">исполнение постановлений по делам об административных правонарушениях – на 1,0 млн рублей, или в 33,3 раза </w:t>
      </w:r>
      <w:r w:rsidRPr="004201DA">
        <w:rPr>
          <w:rFonts w:ascii="TimesNewRomanPSMT" w:hAnsi="TimesNewRomanPSMT" w:cs="TimesNewRomanPSMT"/>
          <w:color w:val="000000"/>
          <w:sz w:val="28"/>
          <w:szCs w:val="28"/>
        </w:rPr>
        <w:t>(в 2015 году – 0,03 млн рублей, в 2016 году – 1,0 млн рублей).</w:t>
      </w:r>
    </w:p>
    <w:p w:rsidR="004201DA" w:rsidRPr="004201DA" w:rsidRDefault="004201DA" w:rsidP="004201DA">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Кроме того включены объемы субсидий краевому государственному унитарному авиационному предприятию "Пластун-Авиа" на строительство (реконструкцию) посадочных площадок – 127,3 млн рублей.</w:t>
      </w:r>
    </w:p>
    <w:p w:rsidR="004201DA" w:rsidRPr="004201DA" w:rsidRDefault="004201DA" w:rsidP="004201DA">
      <w:pPr>
        <w:spacing w:after="0" w:line="240" w:lineRule="auto"/>
        <w:ind w:firstLine="709"/>
        <w:jc w:val="both"/>
        <w:outlineLvl w:val="4"/>
        <w:rPr>
          <w:rFonts w:ascii="Times New Roman" w:eastAsia="Times New Roman" w:hAnsi="Times New Roman" w:cs="Times New Roman"/>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5.15.13. Государственная программа "Энергоэффективность, развитие газоснабжения и энергетики в Приморском крае" на 2013-20</w:t>
      </w:r>
      <w:r w:rsidR="00BB7E6C">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C83215" w:rsidRPr="00B24F90" w:rsidRDefault="00C83215" w:rsidP="00C83215">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 xml:space="preserve">Согласно паспорту ГП ответственным исполнителем является </w:t>
      </w:r>
      <w:r w:rsidRPr="00B24F90">
        <w:rPr>
          <w:rFonts w:ascii="Times New Roman" w:hAnsi="Times New Roman" w:cs="Times New Roman"/>
          <w:bCs/>
          <w:iCs/>
          <w:sz w:val="28"/>
          <w:szCs w:val="28"/>
        </w:rPr>
        <w:t>департамент энергетики Приморского края</w:t>
      </w:r>
      <w:r w:rsidRPr="00B24F90">
        <w:rPr>
          <w:rFonts w:ascii="Times New Roman" w:hAnsi="Times New Roman" w:cs="Times New Roman"/>
          <w:sz w:val="28"/>
          <w:szCs w:val="28"/>
        </w:rPr>
        <w:t xml:space="preserve">, </w:t>
      </w:r>
      <w:r w:rsidRPr="00B24F90">
        <w:rPr>
          <w:rFonts w:ascii="Times New Roman" w:eastAsia="Times New Roman" w:hAnsi="Times New Roman" w:cs="Times New Roman"/>
          <w:sz w:val="28"/>
          <w:szCs w:val="28"/>
        </w:rPr>
        <w:t>соисполнителями</w:t>
      </w:r>
      <w:r>
        <w:rPr>
          <w:rFonts w:ascii="Times New Roman" w:eastAsia="Times New Roman" w:hAnsi="Times New Roman" w:cs="Times New Roman"/>
          <w:sz w:val="28"/>
          <w:szCs w:val="28"/>
        </w:rPr>
        <w:t xml:space="preserve"> – </w:t>
      </w:r>
      <w:r w:rsidRPr="00B24F90">
        <w:rPr>
          <w:rFonts w:ascii="Times New Roman" w:eastAsia="Times New Roman" w:hAnsi="Times New Roman" w:cs="Times New Roman"/>
          <w:sz w:val="28"/>
          <w:szCs w:val="28"/>
        </w:rPr>
        <w:t>15 главных распорядител</w:t>
      </w:r>
      <w:r>
        <w:rPr>
          <w:rFonts w:ascii="Times New Roman" w:eastAsia="Times New Roman" w:hAnsi="Times New Roman" w:cs="Times New Roman"/>
          <w:sz w:val="28"/>
          <w:szCs w:val="28"/>
        </w:rPr>
        <w:t>ей</w:t>
      </w:r>
      <w:r w:rsidRPr="00B24F90">
        <w:rPr>
          <w:rFonts w:ascii="Times New Roman" w:eastAsia="Times New Roman" w:hAnsi="Times New Roman" w:cs="Times New Roman"/>
          <w:sz w:val="28"/>
          <w:szCs w:val="28"/>
        </w:rPr>
        <w:t xml:space="preserve"> бюджетных средств. </w:t>
      </w:r>
    </w:p>
    <w:p w:rsidR="00C83215" w:rsidRPr="00B24F90" w:rsidRDefault="00C83215" w:rsidP="00C83215">
      <w:pPr>
        <w:spacing w:after="0" w:line="240" w:lineRule="auto"/>
        <w:ind w:firstLine="709"/>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Законопроектом на реализацию мероприятий ГП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предусмотрены бюджетные ассигнования в общем объеме </w:t>
      </w:r>
      <w:r>
        <w:rPr>
          <w:rFonts w:ascii="Times New Roman" w:eastAsia="Times New Roman" w:hAnsi="Times New Roman" w:cs="Times New Roman"/>
          <w:sz w:val="28"/>
          <w:szCs w:val="28"/>
        </w:rPr>
        <w:t>537,8</w:t>
      </w:r>
      <w:r w:rsidRPr="00B24F90">
        <w:rPr>
          <w:rFonts w:ascii="Times New Roman" w:eastAsia="Times New Roman" w:hAnsi="Times New Roman" w:cs="Times New Roman"/>
          <w:sz w:val="28"/>
          <w:szCs w:val="28"/>
        </w:rPr>
        <w:t xml:space="preserve"> млн рублей, что на </w:t>
      </w:r>
      <w:r>
        <w:rPr>
          <w:rFonts w:ascii="Times New Roman" w:eastAsia="Times New Roman" w:hAnsi="Times New Roman" w:cs="Times New Roman"/>
          <w:sz w:val="28"/>
          <w:szCs w:val="28"/>
        </w:rPr>
        <w:t>595,7</w:t>
      </w:r>
      <w:r w:rsidRPr="00B24F90">
        <w:rPr>
          <w:rFonts w:ascii="Times New Roman" w:eastAsia="Times New Roman" w:hAnsi="Times New Roman" w:cs="Times New Roman"/>
          <w:sz w:val="28"/>
          <w:szCs w:val="28"/>
        </w:rPr>
        <w:t xml:space="preserve"> млн рублей, или </w:t>
      </w:r>
      <w:r>
        <w:rPr>
          <w:rFonts w:ascii="Times New Roman" w:eastAsia="Times New Roman" w:hAnsi="Times New Roman" w:cs="Times New Roman"/>
          <w:sz w:val="28"/>
          <w:szCs w:val="28"/>
        </w:rPr>
        <w:t>в 2,1 раза</w:t>
      </w:r>
      <w:r w:rsidRPr="00B24F90">
        <w:rPr>
          <w:rFonts w:ascii="Times New Roman" w:eastAsia="Times New Roman" w:hAnsi="Times New Roman" w:cs="Times New Roman"/>
          <w:sz w:val="28"/>
          <w:szCs w:val="28"/>
        </w:rPr>
        <w:t xml:space="preserve"> меньше, чем в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году (</w:t>
      </w:r>
      <w:r>
        <w:rPr>
          <w:rFonts w:ascii="Times New Roman" w:eastAsia="Times New Roman" w:hAnsi="Times New Roman" w:cs="Times New Roman"/>
          <w:sz w:val="28"/>
          <w:szCs w:val="28"/>
        </w:rPr>
        <w:t>1133,5</w:t>
      </w:r>
      <w:r w:rsidRPr="00B24F90">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 xml:space="preserve"> В соответствии с законопроектом о внесении изменений в краевой бюджет на 2015 год сумма бюджетных назначений уменьшена на 185,0 млн рублей и составила 948,5 млн рублей (по с</w:t>
      </w:r>
      <w:r w:rsidRPr="005E28B0">
        <w:rPr>
          <w:rFonts w:ascii="Times New Roman" w:eastAsia="Times New Roman" w:hAnsi="Times New Roman" w:cs="Times New Roman"/>
          <w:sz w:val="28"/>
          <w:szCs w:val="28"/>
        </w:rPr>
        <w:t>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r>
        <w:rPr>
          <w:rFonts w:ascii="Times New Roman" w:eastAsia="Times New Roman" w:hAnsi="Times New Roman" w:cs="Times New Roman"/>
          <w:sz w:val="28"/>
          <w:szCs w:val="28"/>
        </w:rPr>
        <w:t>).</w:t>
      </w:r>
    </w:p>
    <w:p w:rsidR="00C83215" w:rsidRDefault="00C83215" w:rsidP="00C83215">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Расходы на реализацию мероприятий ГП в законопроекте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распределены между департаментом по жилищно-коммунальному хозяйству и топливным ресурсам Приморского края (</w:t>
      </w:r>
      <w:r>
        <w:rPr>
          <w:rFonts w:ascii="Times New Roman" w:eastAsia="Times New Roman" w:hAnsi="Times New Roman" w:cs="Times New Roman"/>
          <w:sz w:val="28"/>
          <w:szCs w:val="28"/>
        </w:rPr>
        <w:t>396,</w:t>
      </w:r>
      <w:r w:rsidR="00636B23">
        <w:rPr>
          <w:rFonts w:ascii="Times New Roman" w:eastAsia="Times New Roman" w:hAnsi="Times New Roman" w:cs="Times New Roman"/>
          <w:sz w:val="28"/>
          <w:szCs w:val="28"/>
        </w:rPr>
        <w:t>2</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и </w:t>
      </w:r>
      <w:r w:rsidRPr="00B24F90">
        <w:rPr>
          <w:rFonts w:ascii="Times New Roman" w:eastAsia="Times New Roman" w:hAnsi="Times New Roman" w:cs="Times New Roman"/>
          <w:sz w:val="28"/>
          <w:szCs w:val="28"/>
        </w:rPr>
        <w:t>департаментом энергетики Приморского края (</w:t>
      </w:r>
      <w:r>
        <w:rPr>
          <w:rFonts w:ascii="Times New Roman" w:eastAsia="Times New Roman" w:hAnsi="Times New Roman" w:cs="Times New Roman"/>
          <w:sz w:val="28"/>
          <w:szCs w:val="28"/>
        </w:rPr>
        <w:t>141,6 млн рублей).</w:t>
      </w:r>
    </w:p>
    <w:p w:rsidR="00C83215" w:rsidRPr="00B24F90" w:rsidRDefault="00C83215" w:rsidP="00C83215">
      <w:pPr>
        <w:spacing w:after="0" w:line="240" w:lineRule="auto"/>
        <w:ind w:firstLine="708"/>
        <w:jc w:val="both"/>
        <w:outlineLvl w:val="4"/>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Структура ГП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сформирована в разрезе следующих подпрограмм</w:t>
      </w:r>
      <w:r>
        <w:rPr>
          <w:rFonts w:ascii="Times New Roman" w:eastAsia="Times New Roman" w:hAnsi="Times New Roman" w:cs="Times New Roman"/>
          <w:sz w:val="28"/>
          <w:szCs w:val="28"/>
        </w:rPr>
        <w:t>.</w:t>
      </w:r>
    </w:p>
    <w:p w:rsidR="00EF72CA" w:rsidRDefault="00EF72CA" w:rsidP="00C83215">
      <w:pPr>
        <w:spacing w:after="0" w:line="240" w:lineRule="auto"/>
        <w:ind w:firstLine="708"/>
        <w:jc w:val="right"/>
        <w:outlineLvl w:val="4"/>
        <w:rPr>
          <w:rFonts w:ascii="Times New Roman" w:eastAsia="Times New Roman" w:hAnsi="Times New Roman" w:cs="Times New Roman"/>
        </w:rPr>
      </w:pPr>
      <w:r>
        <w:rPr>
          <w:rFonts w:ascii="Times New Roman" w:eastAsia="Times New Roman" w:hAnsi="Times New Roman" w:cs="Times New Roman"/>
        </w:rPr>
        <w:t xml:space="preserve">Таблица </w:t>
      </w:r>
      <w:r w:rsidR="00874420">
        <w:rPr>
          <w:rFonts w:ascii="Times New Roman" w:eastAsia="Times New Roman" w:hAnsi="Times New Roman" w:cs="Times New Roman"/>
        </w:rPr>
        <w:t>50</w:t>
      </w:r>
    </w:p>
    <w:p w:rsidR="00C83215" w:rsidRPr="00B24F90" w:rsidRDefault="00C83215" w:rsidP="00C83215">
      <w:pPr>
        <w:spacing w:after="0" w:line="240" w:lineRule="auto"/>
        <w:ind w:firstLine="708"/>
        <w:jc w:val="right"/>
        <w:outlineLvl w:val="4"/>
        <w:rPr>
          <w:rFonts w:ascii="Times New Roman" w:eastAsia="Times New Roman" w:hAnsi="Times New Roman" w:cs="Times New Roman"/>
        </w:rPr>
      </w:pPr>
      <w:r>
        <w:rPr>
          <w:rFonts w:ascii="Times New Roman" w:eastAsia="Times New Roman" w:hAnsi="Times New Roman" w:cs="Times New Roman"/>
        </w:rPr>
        <w:t>(млн рублей)</w:t>
      </w:r>
    </w:p>
    <w:tbl>
      <w:tblPr>
        <w:tblW w:w="9366" w:type="dxa"/>
        <w:tblInd w:w="93" w:type="dxa"/>
        <w:tblLook w:val="04A0" w:firstRow="1" w:lastRow="0" w:firstColumn="1" w:lastColumn="0" w:noHBand="0" w:noVBand="1"/>
      </w:tblPr>
      <w:tblGrid>
        <w:gridCol w:w="4551"/>
        <w:gridCol w:w="1701"/>
        <w:gridCol w:w="1701"/>
        <w:gridCol w:w="1413"/>
      </w:tblGrid>
      <w:tr w:rsidR="00C83215" w:rsidRPr="00B24F90" w:rsidTr="002C170E">
        <w:trPr>
          <w:trHeight w:val="255"/>
          <w:tblHeader/>
        </w:trPr>
        <w:tc>
          <w:tcPr>
            <w:tcW w:w="4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Наименование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 xml:space="preserve">Закон Приморского края от </w:t>
            </w:r>
            <w:r>
              <w:rPr>
                <w:rFonts w:ascii="Times New Roman" w:eastAsia="Times New Roman" w:hAnsi="Times New Roman" w:cs="Times New Roman"/>
                <w:color w:val="000000"/>
                <w:sz w:val="20"/>
                <w:szCs w:val="20"/>
              </w:rPr>
              <w:t>01.10.2015</w:t>
            </w:r>
            <w:r w:rsidRPr="00B24F90">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670</w:t>
            </w:r>
            <w:r w:rsidRPr="00B24F90">
              <w:rPr>
                <w:rFonts w:ascii="Times New Roman" w:eastAsia="Times New Roman" w:hAnsi="Times New Roman" w:cs="Times New Roman"/>
                <w:color w:val="000000"/>
                <w:sz w:val="20"/>
                <w:szCs w:val="20"/>
              </w:rPr>
              <w:t>-КЗ на 201</w:t>
            </w:r>
            <w:r>
              <w:rPr>
                <w:rFonts w:ascii="Times New Roman" w:eastAsia="Times New Roman" w:hAnsi="Times New Roman" w:cs="Times New Roman"/>
                <w:color w:val="000000"/>
                <w:sz w:val="20"/>
                <w:szCs w:val="20"/>
              </w:rPr>
              <w:t>5</w:t>
            </w:r>
            <w:r w:rsidRPr="00B24F90">
              <w:rPr>
                <w:rFonts w:ascii="Times New Roman" w:eastAsia="Times New Roman" w:hAnsi="Times New Roman" w:cs="Times New Roman"/>
                <w:color w:val="000000"/>
                <w:sz w:val="20"/>
                <w:szCs w:val="20"/>
              </w:rPr>
              <w:t xml:space="preserve"> год</w:t>
            </w:r>
          </w:p>
        </w:tc>
        <w:tc>
          <w:tcPr>
            <w:tcW w:w="1701" w:type="dxa"/>
            <w:vMerge w:val="restart"/>
            <w:tcBorders>
              <w:top w:val="single" w:sz="4" w:space="0" w:color="000000"/>
              <w:left w:val="single" w:sz="4" w:space="0" w:color="000000"/>
              <w:bottom w:val="single" w:sz="4" w:space="0" w:color="auto"/>
              <w:right w:val="nil"/>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Проект на 201</w:t>
            </w:r>
            <w:r>
              <w:rPr>
                <w:rFonts w:ascii="Times New Roman" w:eastAsia="Times New Roman" w:hAnsi="Times New Roman" w:cs="Times New Roman"/>
                <w:color w:val="000000"/>
                <w:sz w:val="20"/>
                <w:szCs w:val="20"/>
              </w:rPr>
              <w:t>6</w:t>
            </w:r>
            <w:r w:rsidRPr="00B24F90">
              <w:rPr>
                <w:rFonts w:ascii="Times New Roman" w:eastAsia="Times New Roman" w:hAnsi="Times New Roman" w:cs="Times New Roman"/>
                <w:color w:val="000000"/>
                <w:sz w:val="20"/>
                <w:szCs w:val="20"/>
              </w:rPr>
              <w:t xml:space="preserve"> год</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3215" w:rsidRPr="00B24F90" w:rsidRDefault="00C83215" w:rsidP="00740C2B">
            <w:pPr>
              <w:spacing w:after="0" w:line="240" w:lineRule="auto"/>
              <w:ind w:left="-113"/>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Отклонения</w:t>
            </w:r>
            <w:r w:rsidRPr="00B24F90">
              <w:rPr>
                <w:rFonts w:ascii="Times New Roman" w:eastAsia="Times New Roman" w:hAnsi="Times New Roman" w:cs="Times New Roman"/>
                <w:color w:val="000000"/>
                <w:sz w:val="20"/>
                <w:szCs w:val="20"/>
              </w:rPr>
              <w:br/>
              <w:t xml:space="preserve">(+ увеличение, </w:t>
            </w:r>
            <w:r>
              <w:rPr>
                <w:rFonts w:ascii="Times New Roman" w:eastAsia="Times New Roman" w:hAnsi="Times New Roman" w:cs="Times New Roman"/>
                <w:color w:val="000000"/>
                <w:sz w:val="20"/>
                <w:szCs w:val="20"/>
              </w:rPr>
              <w:t xml:space="preserve"> – </w:t>
            </w:r>
            <w:r w:rsidRPr="00B24F90">
              <w:rPr>
                <w:rFonts w:ascii="Times New Roman" w:eastAsia="Times New Roman" w:hAnsi="Times New Roman" w:cs="Times New Roman"/>
                <w:color w:val="000000"/>
                <w:sz w:val="20"/>
                <w:szCs w:val="20"/>
              </w:rPr>
              <w:t>снижение</w:t>
            </w:r>
          </w:p>
        </w:tc>
      </w:tr>
      <w:tr w:rsidR="00C83215" w:rsidRPr="00B24F90" w:rsidTr="002C170E">
        <w:trPr>
          <w:trHeight w:val="255"/>
        </w:trPr>
        <w:tc>
          <w:tcPr>
            <w:tcW w:w="45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215" w:rsidRPr="00B24F90" w:rsidRDefault="00C83215" w:rsidP="00740C2B">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p>
        </w:tc>
        <w:tc>
          <w:tcPr>
            <w:tcW w:w="1701" w:type="dxa"/>
            <w:vMerge/>
            <w:tcBorders>
              <w:top w:val="single" w:sz="4" w:space="0" w:color="000000"/>
              <w:left w:val="single" w:sz="4" w:space="0" w:color="000000"/>
              <w:bottom w:val="single" w:sz="4" w:space="0" w:color="auto"/>
              <w:right w:val="nil"/>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p>
        </w:tc>
      </w:tr>
      <w:tr w:rsidR="00C83215" w:rsidRPr="00B24F90" w:rsidTr="00740C2B">
        <w:trPr>
          <w:trHeight w:val="796"/>
        </w:trPr>
        <w:tc>
          <w:tcPr>
            <w:tcW w:w="45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215" w:rsidRPr="00B24F90" w:rsidRDefault="00C83215" w:rsidP="00740C2B">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p>
        </w:tc>
        <w:tc>
          <w:tcPr>
            <w:tcW w:w="1701" w:type="dxa"/>
            <w:vMerge/>
            <w:tcBorders>
              <w:top w:val="single" w:sz="4" w:space="0" w:color="000000"/>
              <w:left w:val="single" w:sz="4" w:space="0" w:color="000000"/>
              <w:bottom w:val="single" w:sz="4" w:space="0" w:color="auto"/>
              <w:right w:val="nil"/>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83215" w:rsidRPr="00B24F90" w:rsidRDefault="00C83215" w:rsidP="00740C2B">
            <w:pPr>
              <w:spacing w:after="0" w:line="240" w:lineRule="auto"/>
              <w:jc w:val="center"/>
              <w:rPr>
                <w:rFonts w:ascii="Times New Roman" w:eastAsia="Times New Roman" w:hAnsi="Times New Roman" w:cs="Times New Roman"/>
                <w:color w:val="000000"/>
                <w:sz w:val="20"/>
                <w:szCs w:val="20"/>
              </w:rPr>
            </w:pPr>
          </w:p>
        </w:tc>
      </w:tr>
      <w:tr w:rsidR="00C83215" w:rsidRPr="00B24F90" w:rsidTr="00740C2B">
        <w:trPr>
          <w:trHeight w:val="698"/>
        </w:trPr>
        <w:tc>
          <w:tcPr>
            <w:tcW w:w="4551" w:type="dxa"/>
            <w:tcBorders>
              <w:top w:val="nil"/>
              <w:left w:val="single" w:sz="4" w:space="0" w:color="000000"/>
              <w:bottom w:val="single" w:sz="4" w:space="0" w:color="000000"/>
              <w:right w:val="single" w:sz="4" w:space="0" w:color="000000"/>
            </w:tcBorders>
            <w:shd w:val="clear" w:color="auto" w:fill="auto"/>
            <w:hideMark/>
          </w:tcPr>
          <w:p w:rsidR="00C83215" w:rsidRPr="008D70EB" w:rsidRDefault="00C83215" w:rsidP="00740C2B">
            <w:pPr>
              <w:spacing w:after="0" w:line="240" w:lineRule="auto"/>
              <w:rPr>
                <w:rFonts w:ascii="Times New Roman" w:hAnsi="Times New Roman" w:cs="Times New Roman"/>
                <w:b/>
                <w:bCs/>
                <w:color w:val="000000"/>
                <w:sz w:val="20"/>
                <w:szCs w:val="20"/>
              </w:rPr>
            </w:pPr>
            <w:r w:rsidRPr="008D70EB">
              <w:rPr>
                <w:rFonts w:ascii="Times New Roman" w:hAnsi="Times New Roman" w:cs="Times New Roman"/>
                <w:b/>
                <w:bCs/>
                <w:color w:val="000000"/>
                <w:sz w:val="20"/>
                <w:szCs w:val="20"/>
              </w:rPr>
              <w:t xml:space="preserve">Государственная программа "Энергоэффективность, развитие газоснабжения и энергетики в Приморском крае" </w:t>
            </w:r>
          </w:p>
        </w:tc>
        <w:tc>
          <w:tcPr>
            <w:tcW w:w="1701" w:type="dxa"/>
            <w:tcBorders>
              <w:top w:val="nil"/>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b/>
                <w:bCs/>
                <w:color w:val="000000"/>
                <w:sz w:val="20"/>
                <w:szCs w:val="20"/>
              </w:rPr>
            </w:pPr>
            <w:r w:rsidRPr="008D70EB">
              <w:rPr>
                <w:rFonts w:ascii="Times New Roman" w:hAnsi="Times New Roman" w:cs="Times New Roman"/>
                <w:b/>
                <w:bCs/>
                <w:color w:val="000000"/>
                <w:sz w:val="20"/>
                <w:szCs w:val="20"/>
              </w:rPr>
              <w:t>1 133,50</w:t>
            </w:r>
          </w:p>
        </w:tc>
        <w:tc>
          <w:tcPr>
            <w:tcW w:w="1701" w:type="dxa"/>
            <w:tcBorders>
              <w:top w:val="single" w:sz="4" w:space="0" w:color="auto"/>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b/>
                <w:bCs/>
                <w:color w:val="000000"/>
                <w:sz w:val="20"/>
                <w:szCs w:val="20"/>
              </w:rPr>
            </w:pPr>
            <w:r w:rsidRPr="008D70EB">
              <w:rPr>
                <w:rFonts w:ascii="Times New Roman" w:hAnsi="Times New Roman" w:cs="Times New Roman"/>
                <w:b/>
                <w:bCs/>
                <w:color w:val="000000"/>
                <w:sz w:val="20"/>
                <w:szCs w:val="20"/>
              </w:rPr>
              <w:t>537,80</w:t>
            </w:r>
          </w:p>
        </w:tc>
        <w:tc>
          <w:tcPr>
            <w:tcW w:w="1413" w:type="dxa"/>
            <w:tcBorders>
              <w:top w:val="single" w:sz="4" w:space="0" w:color="auto"/>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b/>
                <w:bCs/>
                <w:color w:val="000000"/>
                <w:sz w:val="20"/>
                <w:szCs w:val="20"/>
              </w:rPr>
            </w:pPr>
            <w:r w:rsidRPr="008D70EB">
              <w:rPr>
                <w:rFonts w:ascii="Times New Roman" w:hAnsi="Times New Roman" w:cs="Times New Roman"/>
                <w:b/>
                <w:bCs/>
                <w:color w:val="000000"/>
                <w:sz w:val="20"/>
                <w:szCs w:val="20"/>
              </w:rPr>
              <w:t>-595,70</w:t>
            </w:r>
          </w:p>
        </w:tc>
      </w:tr>
      <w:tr w:rsidR="00C83215" w:rsidRPr="00B24F90" w:rsidTr="00740C2B">
        <w:trPr>
          <w:trHeight w:val="329"/>
        </w:trPr>
        <w:tc>
          <w:tcPr>
            <w:tcW w:w="4551" w:type="dxa"/>
            <w:tcBorders>
              <w:top w:val="nil"/>
              <w:left w:val="single" w:sz="4" w:space="0" w:color="000000"/>
              <w:bottom w:val="single" w:sz="4" w:space="0" w:color="000000"/>
              <w:right w:val="single" w:sz="4" w:space="0" w:color="000000"/>
            </w:tcBorders>
            <w:shd w:val="clear" w:color="auto" w:fill="auto"/>
            <w:hideMark/>
          </w:tcPr>
          <w:p w:rsidR="00C83215" w:rsidRPr="008D70EB" w:rsidRDefault="00C83215" w:rsidP="00740C2B">
            <w:pPr>
              <w:spacing w:after="0" w:line="240" w:lineRule="auto"/>
              <w:rPr>
                <w:rFonts w:ascii="Times New Roman" w:hAnsi="Times New Roman" w:cs="Times New Roman"/>
                <w:color w:val="000000"/>
                <w:sz w:val="20"/>
                <w:szCs w:val="20"/>
              </w:rPr>
            </w:pPr>
            <w:r w:rsidRPr="008D70EB">
              <w:rPr>
                <w:rFonts w:ascii="Times New Roman" w:hAnsi="Times New Roman" w:cs="Times New Roman"/>
                <w:color w:val="000000"/>
                <w:sz w:val="20"/>
                <w:szCs w:val="20"/>
              </w:rPr>
              <w:t xml:space="preserve">Подпрограмма "Создание и развитие системы газоснабжения Приморского края" </w:t>
            </w:r>
          </w:p>
        </w:tc>
        <w:tc>
          <w:tcPr>
            <w:tcW w:w="1701" w:type="dxa"/>
            <w:tcBorders>
              <w:top w:val="nil"/>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217,00</w:t>
            </w:r>
          </w:p>
        </w:tc>
        <w:tc>
          <w:tcPr>
            <w:tcW w:w="1701" w:type="dxa"/>
            <w:tcBorders>
              <w:top w:val="nil"/>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130,60</w:t>
            </w:r>
          </w:p>
        </w:tc>
        <w:tc>
          <w:tcPr>
            <w:tcW w:w="1413" w:type="dxa"/>
            <w:tcBorders>
              <w:top w:val="nil"/>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-86,40</w:t>
            </w:r>
          </w:p>
        </w:tc>
      </w:tr>
      <w:tr w:rsidR="00C83215" w:rsidRPr="00B24F90" w:rsidTr="00636B23">
        <w:trPr>
          <w:trHeight w:val="279"/>
        </w:trPr>
        <w:tc>
          <w:tcPr>
            <w:tcW w:w="4551" w:type="dxa"/>
            <w:tcBorders>
              <w:top w:val="nil"/>
              <w:left w:val="single" w:sz="4" w:space="0" w:color="000000"/>
              <w:bottom w:val="single" w:sz="4" w:space="0" w:color="000000"/>
              <w:right w:val="single" w:sz="4" w:space="0" w:color="000000"/>
            </w:tcBorders>
            <w:shd w:val="clear" w:color="auto" w:fill="auto"/>
            <w:hideMark/>
          </w:tcPr>
          <w:p w:rsidR="00C83215" w:rsidRPr="008D70EB" w:rsidRDefault="00C83215" w:rsidP="00740C2B">
            <w:pPr>
              <w:spacing w:after="0" w:line="240" w:lineRule="auto"/>
              <w:rPr>
                <w:rFonts w:ascii="Times New Roman" w:hAnsi="Times New Roman" w:cs="Times New Roman"/>
                <w:color w:val="000000"/>
                <w:sz w:val="20"/>
                <w:szCs w:val="20"/>
              </w:rPr>
            </w:pPr>
            <w:r w:rsidRPr="008D70EB">
              <w:rPr>
                <w:rFonts w:ascii="Times New Roman" w:hAnsi="Times New Roman" w:cs="Times New Roman"/>
                <w:color w:val="000000"/>
                <w:sz w:val="20"/>
                <w:szCs w:val="20"/>
              </w:rPr>
              <w:t xml:space="preserve">Подпрограмма "Развитие энергетики в Приморском крае" </w:t>
            </w:r>
          </w:p>
        </w:tc>
        <w:tc>
          <w:tcPr>
            <w:tcW w:w="1701" w:type="dxa"/>
            <w:tcBorders>
              <w:top w:val="nil"/>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1,40</w:t>
            </w:r>
          </w:p>
        </w:tc>
        <w:tc>
          <w:tcPr>
            <w:tcW w:w="1701" w:type="dxa"/>
            <w:tcBorders>
              <w:top w:val="nil"/>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0,00</w:t>
            </w:r>
          </w:p>
        </w:tc>
        <w:tc>
          <w:tcPr>
            <w:tcW w:w="1413" w:type="dxa"/>
            <w:tcBorders>
              <w:top w:val="nil"/>
              <w:left w:val="nil"/>
              <w:bottom w:val="single" w:sz="4" w:space="0" w:color="000000"/>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-1,40</w:t>
            </w:r>
          </w:p>
        </w:tc>
      </w:tr>
      <w:tr w:rsidR="00C83215" w:rsidRPr="00B24F90" w:rsidTr="00636B23">
        <w:trPr>
          <w:trHeight w:val="385"/>
        </w:trPr>
        <w:tc>
          <w:tcPr>
            <w:tcW w:w="4551" w:type="dxa"/>
            <w:tcBorders>
              <w:top w:val="single" w:sz="4" w:space="0" w:color="000000"/>
              <w:left w:val="single" w:sz="4" w:space="0" w:color="000000"/>
              <w:bottom w:val="single" w:sz="4" w:space="0" w:color="auto"/>
              <w:right w:val="single" w:sz="4" w:space="0" w:color="000000"/>
            </w:tcBorders>
            <w:shd w:val="clear" w:color="auto" w:fill="auto"/>
            <w:hideMark/>
          </w:tcPr>
          <w:p w:rsidR="00C83215" w:rsidRPr="008D70EB" w:rsidRDefault="00C83215" w:rsidP="00740C2B">
            <w:pPr>
              <w:spacing w:after="0" w:line="240" w:lineRule="auto"/>
              <w:rPr>
                <w:rFonts w:ascii="Times New Roman" w:hAnsi="Times New Roman" w:cs="Times New Roman"/>
                <w:color w:val="000000"/>
                <w:sz w:val="20"/>
                <w:szCs w:val="20"/>
              </w:rPr>
            </w:pPr>
            <w:r w:rsidRPr="008D70EB">
              <w:rPr>
                <w:rFonts w:ascii="Times New Roman" w:hAnsi="Times New Roman" w:cs="Times New Roman"/>
                <w:color w:val="000000"/>
                <w:sz w:val="20"/>
                <w:szCs w:val="20"/>
              </w:rPr>
              <w:t xml:space="preserve">Подпрограмма "Энергосбережение и повышение энергетической эффективности в Приморском крае" </w:t>
            </w:r>
          </w:p>
        </w:tc>
        <w:tc>
          <w:tcPr>
            <w:tcW w:w="1701" w:type="dxa"/>
            <w:tcBorders>
              <w:top w:val="single" w:sz="4" w:space="0" w:color="000000"/>
              <w:left w:val="nil"/>
              <w:bottom w:val="single" w:sz="4" w:space="0" w:color="auto"/>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901,60</w:t>
            </w:r>
          </w:p>
        </w:tc>
        <w:tc>
          <w:tcPr>
            <w:tcW w:w="1701" w:type="dxa"/>
            <w:tcBorders>
              <w:top w:val="single" w:sz="4" w:space="0" w:color="000000"/>
              <w:left w:val="nil"/>
              <w:bottom w:val="single" w:sz="4" w:space="0" w:color="auto"/>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407,20</w:t>
            </w:r>
          </w:p>
        </w:tc>
        <w:tc>
          <w:tcPr>
            <w:tcW w:w="1413" w:type="dxa"/>
            <w:tcBorders>
              <w:top w:val="single" w:sz="4" w:space="0" w:color="000000"/>
              <w:left w:val="nil"/>
              <w:bottom w:val="single" w:sz="4" w:space="0" w:color="auto"/>
              <w:right w:val="single" w:sz="4" w:space="0" w:color="000000"/>
            </w:tcBorders>
            <w:shd w:val="clear" w:color="auto" w:fill="auto"/>
            <w:vAlign w:val="bottom"/>
            <w:hideMark/>
          </w:tcPr>
          <w:p w:rsidR="00C83215" w:rsidRPr="008D70EB" w:rsidRDefault="00C83215" w:rsidP="00740C2B">
            <w:pPr>
              <w:spacing w:after="0" w:line="240" w:lineRule="auto"/>
              <w:jc w:val="right"/>
              <w:rPr>
                <w:rFonts w:ascii="Times New Roman" w:hAnsi="Times New Roman" w:cs="Times New Roman"/>
                <w:color w:val="000000"/>
                <w:sz w:val="20"/>
                <w:szCs w:val="20"/>
              </w:rPr>
            </w:pPr>
            <w:r w:rsidRPr="008D70EB">
              <w:rPr>
                <w:rFonts w:ascii="Times New Roman" w:hAnsi="Times New Roman" w:cs="Times New Roman"/>
                <w:color w:val="000000"/>
                <w:sz w:val="20"/>
                <w:szCs w:val="20"/>
              </w:rPr>
              <w:t>-494,40</w:t>
            </w:r>
          </w:p>
        </w:tc>
      </w:tr>
      <w:tr w:rsidR="00636B23" w:rsidRPr="00B24F90" w:rsidTr="00636B23">
        <w:trPr>
          <w:trHeight w:val="385"/>
        </w:trPr>
        <w:tc>
          <w:tcPr>
            <w:tcW w:w="4551" w:type="dxa"/>
            <w:tcBorders>
              <w:top w:val="single" w:sz="4" w:space="0" w:color="auto"/>
              <w:left w:val="single" w:sz="4" w:space="0" w:color="000000"/>
              <w:bottom w:val="single" w:sz="4" w:space="0" w:color="000000"/>
              <w:right w:val="single" w:sz="4" w:space="0" w:color="000000"/>
            </w:tcBorders>
            <w:shd w:val="clear" w:color="auto" w:fill="auto"/>
          </w:tcPr>
          <w:p w:rsidR="00636B23" w:rsidRPr="00636B23" w:rsidRDefault="00636B23" w:rsidP="00636B23">
            <w:pPr>
              <w:spacing w:after="0" w:line="240" w:lineRule="auto"/>
              <w:rPr>
                <w:rFonts w:ascii="Times New Roman" w:hAnsi="Times New Roman" w:cs="Times New Roman"/>
                <w:color w:val="000000"/>
                <w:sz w:val="20"/>
                <w:szCs w:val="20"/>
              </w:rPr>
            </w:pPr>
            <w:r w:rsidRPr="00636B23">
              <w:rPr>
                <w:rFonts w:ascii="Times New Roman" w:hAnsi="Times New Roman" w:cs="Times New Roman"/>
                <w:color w:val="000000"/>
                <w:sz w:val="20"/>
                <w:szCs w:val="20"/>
              </w:rPr>
              <w:t>Мероприятия государственной программы "Энергоэффективность, развитие газоснабжения и энергетики в Приморском крае" на 2013-2017 годы</w:t>
            </w:r>
          </w:p>
          <w:p w:rsidR="00636B23" w:rsidRPr="008D70EB" w:rsidRDefault="00636B23" w:rsidP="00740C2B">
            <w:pPr>
              <w:spacing w:after="0" w:line="240" w:lineRule="auto"/>
              <w:rPr>
                <w:rFonts w:ascii="Times New Roman" w:hAnsi="Times New Roman" w:cs="Times New Roman"/>
                <w:color w:val="000000"/>
                <w:sz w:val="20"/>
                <w:szCs w:val="20"/>
              </w:rPr>
            </w:pPr>
          </w:p>
        </w:tc>
        <w:tc>
          <w:tcPr>
            <w:tcW w:w="1701" w:type="dxa"/>
            <w:tcBorders>
              <w:top w:val="single" w:sz="4" w:space="0" w:color="auto"/>
              <w:left w:val="nil"/>
              <w:bottom w:val="single" w:sz="4" w:space="0" w:color="000000"/>
              <w:right w:val="single" w:sz="4" w:space="0" w:color="000000"/>
            </w:tcBorders>
            <w:shd w:val="clear" w:color="auto" w:fill="auto"/>
            <w:vAlign w:val="bottom"/>
          </w:tcPr>
          <w:p w:rsidR="00636B23" w:rsidRPr="00636B23" w:rsidRDefault="00636B23">
            <w:pPr>
              <w:jc w:val="right"/>
              <w:rPr>
                <w:rFonts w:ascii="Times New Roman" w:hAnsi="Times New Roman" w:cs="Times New Roman"/>
                <w:color w:val="000000"/>
                <w:sz w:val="20"/>
                <w:szCs w:val="20"/>
              </w:rPr>
            </w:pPr>
            <w:r w:rsidRPr="00636B23">
              <w:rPr>
                <w:rFonts w:ascii="Times New Roman" w:hAnsi="Times New Roman" w:cs="Times New Roman"/>
                <w:color w:val="000000"/>
                <w:sz w:val="20"/>
                <w:szCs w:val="20"/>
              </w:rPr>
              <w:t>13,50</w:t>
            </w:r>
          </w:p>
        </w:tc>
        <w:tc>
          <w:tcPr>
            <w:tcW w:w="1701" w:type="dxa"/>
            <w:tcBorders>
              <w:top w:val="single" w:sz="4" w:space="0" w:color="auto"/>
              <w:left w:val="nil"/>
              <w:bottom w:val="single" w:sz="4" w:space="0" w:color="000000"/>
              <w:right w:val="single" w:sz="4" w:space="0" w:color="000000"/>
            </w:tcBorders>
            <w:shd w:val="clear" w:color="auto" w:fill="auto"/>
            <w:vAlign w:val="bottom"/>
          </w:tcPr>
          <w:p w:rsidR="00636B23" w:rsidRPr="00636B23" w:rsidRDefault="00636B23">
            <w:pPr>
              <w:jc w:val="right"/>
              <w:rPr>
                <w:rFonts w:ascii="Times New Roman" w:hAnsi="Times New Roman" w:cs="Times New Roman"/>
                <w:color w:val="000000"/>
                <w:sz w:val="20"/>
                <w:szCs w:val="20"/>
              </w:rPr>
            </w:pPr>
            <w:r w:rsidRPr="00636B23">
              <w:rPr>
                <w:rFonts w:ascii="Times New Roman" w:hAnsi="Times New Roman" w:cs="Times New Roman"/>
                <w:color w:val="000000"/>
                <w:sz w:val="20"/>
                <w:szCs w:val="20"/>
              </w:rPr>
              <w:t>0,00</w:t>
            </w:r>
          </w:p>
        </w:tc>
        <w:tc>
          <w:tcPr>
            <w:tcW w:w="1413" w:type="dxa"/>
            <w:tcBorders>
              <w:top w:val="single" w:sz="4" w:space="0" w:color="auto"/>
              <w:left w:val="nil"/>
              <w:bottom w:val="single" w:sz="4" w:space="0" w:color="000000"/>
              <w:right w:val="single" w:sz="4" w:space="0" w:color="000000"/>
            </w:tcBorders>
            <w:shd w:val="clear" w:color="auto" w:fill="auto"/>
            <w:vAlign w:val="bottom"/>
          </w:tcPr>
          <w:p w:rsidR="00636B23" w:rsidRPr="00636B23" w:rsidRDefault="00636B23">
            <w:pPr>
              <w:jc w:val="right"/>
              <w:rPr>
                <w:rFonts w:ascii="Times New Roman" w:hAnsi="Times New Roman" w:cs="Times New Roman"/>
                <w:color w:val="000000"/>
                <w:sz w:val="20"/>
                <w:szCs w:val="20"/>
              </w:rPr>
            </w:pPr>
            <w:r w:rsidRPr="00636B23">
              <w:rPr>
                <w:rFonts w:ascii="Times New Roman" w:hAnsi="Times New Roman" w:cs="Times New Roman"/>
                <w:color w:val="000000"/>
                <w:sz w:val="20"/>
                <w:szCs w:val="20"/>
              </w:rPr>
              <w:t>-13,50</w:t>
            </w:r>
          </w:p>
        </w:tc>
      </w:tr>
    </w:tbl>
    <w:p w:rsidR="00C83215" w:rsidRPr="00B24F90" w:rsidRDefault="00C83215" w:rsidP="00C83215">
      <w:pPr>
        <w:spacing w:after="0" w:line="240" w:lineRule="auto"/>
        <w:ind w:firstLine="708"/>
        <w:jc w:val="both"/>
        <w:outlineLvl w:val="4"/>
        <w:rPr>
          <w:rFonts w:ascii="Times New Roman" w:eastAsia="Times New Roman" w:hAnsi="Times New Roman" w:cs="Times New Roman"/>
          <w:sz w:val="28"/>
          <w:szCs w:val="28"/>
        </w:rPr>
      </w:pPr>
    </w:p>
    <w:p w:rsidR="00C83215" w:rsidRDefault="00C83215" w:rsidP="00C83215">
      <w:pPr>
        <w:spacing w:after="0" w:line="240" w:lineRule="auto"/>
        <w:ind w:firstLine="709"/>
        <w:jc w:val="both"/>
        <w:rPr>
          <w:rFonts w:ascii="Times New Roman" w:eastAsia="Times New Roman" w:hAnsi="Times New Roman" w:cs="Times New Roman"/>
          <w:b/>
          <w:i/>
          <w:sz w:val="28"/>
          <w:szCs w:val="24"/>
        </w:rPr>
      </w:pPr>
      <w:r w:rsidRPr="00B24F90">
        <w:rPr>
          <w:rFonts w:ascii="Times New Roman" w:eastAsia="Times New Roman" w:hAnsi="Times New Roman" w:cs="Times New Roman"/>
          <w:b/>
          <w:i/>
          <w:sz w:val="28"/>
          <w:szCs w:val="24"/>
        </w:rPr>
        <w:t>Не отражены в законопроекте на 201</w:t>
      </w:r>
      <w:r>
        <w:rPr>
          <w:rFonts w:ascii="Times New Roman" w:eastAsia="Times New Roman" w:hAnsi="Times New Roman" w:cs="Times New Roman"/>
          <w:b/>
          <w:i/>
          <w:sz w:val="28"/>
          <w:szCs w:val="24"/>
        </w:rPr>
        <w:t>6</w:t>
      </w:r>
      <w:r w:rsidRPr="00B24F90">
        <w:rPr>
          <w:rFonts w:ascii="Times New Roman" w:eastAsia="Times New Roman" w:hAnsi="Times New Roman" w:cs="Times New Roman"/>
          <w:b/>
          <w:i/>
          <w:sz w:val="28"/>
          <w:szCs w:val="24"/>
        </w:rPr>
        <w:t xml:space="preserve"> год по сравнению с 201</w:t>
      </w:r>
      <w:r>
        <w:rPr>
          <w:rFonts w:ascii="Times New Roman" w:eastAsia="Times New Roman" w:hAnsi="Times New Roman" w:cs="Times New Roman"/>
          <w:b/>
          <w:i/>
          <w:sz w:val="28"/>
          <w:szCs w:val="24"/>
        </w:rPr>
        <w:t>5 </w:t>
      </w:r>
      <w:r w:rsidRPr="00B24F90">
        <w:rPr>
          <w:rFonts w:ascii="Times New Roman" w:eastAsia="Times New Roman" w:hAnsi="Times New Roman" w:cs="Times New Roman"/>
          <w:b/>
          <w:i/>
          <w:sz w:val="28"/>
          <w:szCs w:val="24"/>
        </w:rPr>
        <w:t>год</w:t>
      </w:r>
      <w:r>
        <w:rPr>
          <w:rFonts w:ascii="Times New Roman" w:eastAsia="Times New Roman" w:hAnsi="Times New Roman" w:cs="Times New Roman"/>
          <w:b/>
          <w:i/>
          <w:sz w:val="28"/>
          <w:szCs w:val="24"/>
        </w:rPr>
        <w:t>ом расходы</w:t>
      </w:r>
      <w:r w:rsidRPr="00B24F90">
        <w:rPr>
          <w:rFonts w:ascii="Times New Roman" w:eastAsia="Times New Roman" w:hAnsi="Times New Roman" w:cs="Times New Roman"/>
          <w:b/>
          <w:i/>
          <w:sz w:val="28"/>
          <w:szCs w:val="24"/>
        </w:rPr>
        <w:t>:</w:t>
      </w:r>
    </w:p>
    <w:p w:rsidR="00C83215" w:rsidRPr="00850098" w:rsidRDefault="00C83215" w:rsidP="00C8321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
          <w:i/>
          <w:sz w:val="28"/>
          <w:szCs w:val="24"/>
        </w:rPr>
        <w:t xml:space="preserve">за счет средств федерального бюджета </w:t>
      </w:r>
      <w:r w:rsidRPr="00850098">
        <w:rPr>
          <w:rFonts w:ascii="Times New Roman" w:eastAsia="Times New Roman" w:hAnsi="Times New Roman" w:cs="Times New Roman"/>
          <w:sz w:val="28"/>
          <w:szCs w:val="24"/>
        </w:rPr>
        <w:t xml:space="preserve">на 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w:t>
      </w:r>
      <w:r>
        <w:rPr>
          <w:rFonts w:ascii="Times New Roman" w:eastAsia="Times New Roman" w:hAnsi="Times New Roman" w:cs="Times New Roman"/>
          <w:sz w:val="28"/>
          <w:szCs w:val="24"/>
        </w:rPr>
        <w:t>– 132,1 млн рублей;</w:t>
      </w:r>
    </w:p>
    <w:p w:rsidR="00C83215" w:rsidRDefault="00C83215" w:rsidP="00C83215">
      <w:pPr>
        <w:spacing w:after="0" w:line="240" w:lineRule="auto"/>
        <w:ind w:firstLine="709"/>
        <w:jc w:val="both"/>
        <w:rPr>
          <w:rFonts w:ascii="Times New Roman" w:eastAsia="Times New Roman" w:hAnsi="Times New Roman" w:cs="Times New Roman"/>
          <w:b/>
          <w:i/>
          <w:sz w:val="28"/>
          <w:szCs w:val="24"/>
        </w:rPr>
      </w:pPr>
      <w:r>
        <w:rPr>
          <w:rFonts w:ascii="Times New Roman" w:eastAsia="Times New Roman" w:hAnsi="Times New Roman" w:cs="Times New Roman"/>
          <w:b/>
          <w:i/>
          <w:sz w:val="28"/>
          <w:szCs w:val="24"/>
        </w:rPr>
        <w:t>за счет средств краевого бюджета на:</w:t>
      </w:r>
    </w:p>
    <w:p w:rsidR="00C83215" w:rsidRPr="00727A0E" w:rsidRDefault="00C83215" w:rsidP="00C8321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Pr="00727A0E">
        <w:rPr>
          <w:rFonts w:ascii="Times New Roman" w:eastAsia="Times New Roman" w:hAnsi="Times New Roman" w:cs="Times New Roman"/>
          <w:sz w:val="28"/>
          <w:szCs w:val="24"/>
        </w:rPr>
        <w:t xml:space="preserve">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собственности Приморского края и приобретение объектов недвижимого имущества в собственность Приморского края) </w:t>
      </w:r>
      <w:r>
        <w:rPr>
          <w:rFonts w:ascii="Times New Roman" w:eastAsia="Times New Roman" w:hAnsi="Times New Roman" w:cs="Times New Roman"/>
          <w:sz w:val="28"/>
          <w:szCs w:val="24"/>
        </w:rPr>
        <w:t>– 432,4 млн рублей;</w:t>
      </w:r>
    </w:p>
    <w:p w:rsidR="00C83215" w:rsidRDefault="00C83215" w:rsidP="00C83215">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 xml:space="preserve">строительство распределительного газопровода от газораспределительного пункта "Пригород 2" до "Фетисов-Арена" (в том числе </w:t>
      </w:r>
      <w:r>
        <w:rPr>
          <w:rFonts w:ascii="Times New Roman" w:eastAsia="Times New Roman" w:hAnsi="Times New Roman" w:cs="Times New Roman"/>
          <w:sz w:val="28"/>
          <w:szCs w:val="24"/>
        </w:rPr>
        <w:t>проектно-изыскательские работы) – 2,0 млн рублей.</w:t>
      </w:r>
      <w:r w:rsidRPr="00B24F90">
        <w:rPr>
          <w:rFonts w:ascii="Times New Roman" w:eastAsia="Times New Roman" w:hAnsi="Times New Roman" w:cs="Times New Roman"/>
          <w:sz w:val="28"/>
          <w:szCs w:val="24"/>
        </w:rPr>
        <w:t xml:space="preserve"> Планируемые на 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год в объеме </w:t>
      </w:r>
      <w:r>
        <w:rPr>
          <w:rFonts w:ascii="Times New Roman" w:eastAsia="Times New Roman" w:hAnsi="Times New Roman" w:cs="Times New Roman"/>
          <w:sz w:val="28"/>
          <w:szCs w:val="24"/>
        </w:rPr>
        <w:t>2,0</w:t>
      </w:r>
      <w:r w:rsidRPr="00B24F90">
        <w:rPr>
          <w:rFonts w:ascii="Times New Roman" w:eastAsia="Times New Roman" w:hAnsi="Times New Roman" w:cs="Times New Roman"/>
          <w:sz w:val="28"/>
          <w:szCs w:val="24"/>
        </w:rPr>
        <w:t xml:space="preserve"> млн рублей бюджетные средства за 9 месяцев 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года не осваивались;</w:t>
      </w:r>
    </w:p>
    <w:p w:rsidR="00C83215" w:rsidRDefault="00C83215" w:rsidP="00C83215">
      <w:pPr>
        <w:spacing w:after="0" w:line="240" w:lineRule="auto"/>
        <w:ind w:firstLine="709"/>
        <w:jc w:val="both"/>
        <w:rPr>
          <w:rFonts w:ascii="Times New Roman" w:eastAsia="Times New Roman" w:hAnsi="Times New Roman" w:cs="Times New Roman"/>
          <w:sz w:val="28"/>
          <w:szCs w:val="24"/>
        </w:rPr>
      </w:pPr>
      <w:r>
        <w:rPr>
          <w:rFonts w:ascii="Times New Roman" w:hAnsi="Times New Roman" w:cs="Times New Roman"/>
          <w:sz w:val="28"/>
          <w:szCs w:val="28"/>
        </w:rPr>
        <w:t>к</w:t>
      </w:r>
      <w:r w:rsidRPr="00567EAC">
        <w:rPr>
          <w:rFonts w:ascii="Times New Roman" w:hAnsi="Times New Roman" w:cs="Times New Roman"/>
          <w:sz w:val="28"/>
          <w:szCs w:val="28"/>
        </w:rPr>
        <w:t>орректировка схемы и программы развития энергетики Приморского края на 5-летний период</w:t>
      </w:r>
      <w:r>
        <w:rPr>
          <w:rFonts w:ascii="Times New Roman" w:hAnsi="Times New Roman" w:cs="Times New Roman"/>
          <w:sz w:val="28"/>
          <w:szCs w:val="28"/>
        </w:rPr>
        <w:t xml:space="preserve"> – 1,4 млн рублей.</w:t>
      </w:r>
      <w:r w:rsidRPr="00567EAC">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Планируемые на 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год</w:t>
      </w:r>
      <w:r>
        <w:rPr>
          <w:rFonts w:ascii="Times New Roman" w:eastAsia="Times New Roman" w:hAnsi="Times New Roman" w:cs="Times New Roman"/>
          <w:sz w:val="28"/>
          <w:szCs w:val="24"/>
        </w:rPr>
        <w:t xml:space="preserve"> (согласно отчету Администрации Приморского края) </w:t>
      </w:r>
      <w:r w:rsidRPr="00B24F90">
        <w:rPr>
          <w:rFonts w:ascii="Times New Roman" w:eastAsia="Times New Roman" w:hAnsi="Times New Roman" w:cs="Times New Roman"/>
          <w:sz w:val="28"/>
          <w:szCs w:val="24"/>
        </w:rPr>
        <w:t xml:space="preserve">в объеме </w:t>
      </w:r>
      <w:r>
        <w:rPr>
          <w:rFonts w:ascii="Times New Roman" w:eastAsia="Times New Roman" w:hAnsi="Times New Roman" w:cs="Times New Roman"/>
          <w:sz w:val="28"/>
          <w:szCs w:val="24"/>
        </w:rPr>
        <w:t>5,0</w:t>
      </w:r>
      <w:r w:rsidRPr="00B24F90">
        <w:rPr>
          <w:rFonts w:ascii="Times New Roman" w:eastAsia="Times New Roman" w:hAnsi="Times New Roman" w:cs="Times New Roman"/>
          <w:sz w:val="28"/>
          <w:szCs w:val="24"/>
        </w:rPr>
        <w:t xml:space="preserve"> млн рублей бюджетные средства за 9 месяцев 201</w:t>
      </w:r>
      <w:r>
        <w:rPr>
          <w:rFonts w:ascii="Times New Roman" w:eastAsia="Times New Roman" w:hAnsi="Times New Roman" w:cs="Times New Roman"/>
          <w:sz w:val="28"/>
          <w:szCs w:val="24"/>
        </w:rPr>
        <w:t>5</w:t>
      </w:r>
      <w:r w:rsidRPr="00B24F90">
        <w:rPr>
          <w:rFonts w:ascii="Times New Roman" w:eastAsia="Times New Roman" w:hAnsi="Times New Roman" w:cs="Times New Roman"/>
          <w:sz w:val="28"/>
          <w:szCs w:val="24"/>
        </w:rPr>
        <w:t xml:space="preserve"> года не </w:t>
      </w:r>
      <w:r>
        <w:rPr>
          <w:rFonts w:ascii="Times New Roman" w:eastAsia="Times New Roman" w:hAnsi="Times New Roman" w:cs="Times New Roman"/>
          <w:sz w:val="28"/>
          <w:szCs w:val="24"/>
        </w:rPr>
        <w:t xml:space="preserve">исполнены, по информации департамента </w:t>
      </w:r>
      <w:r w:rsidRPr="00B24F90">
        <w:rPr>
          <w:rFonts w:ascii="Times New Roman" w:hAnsi="Times New Roman" w:cs="Times New Roman"/>
          <w:bCs/>
          <w:iCs/>
          <w:sz w:val="28"/>
          <w:szCs w:val="28"/>
        </w:rPr>
        <w:t>энергетики Приморского края</w:t>
      </w:r>
      <w:r>
        <w:rPr>
          <w:rFonts w:ascii="Times New Roman" w:hAnsi="Times New Roman" w:cs="Times New Roman"/>
          <w:bCs/>
          <w:iCs/>
          <w:sz w:val="28"/>
          <w:szCs w:val="28"/>
        </w:rPr>
        <w:t xml:space="preserve"> выполнение работ составило 1,39 млн рублей;</w:t>
      </w:r>
    </w:p>
    <w:p w:rsidR="00C83215" w:rsidRPr="00B24F90" w:rsidRDefault="00C83215" w:rsidP="00C83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4C5729">
        <w:rPr>
          <w:rFonts w:ascii="Times New Roman" w:hAnsi="Times New Roman" w:cs="Times New Roman"/>
          <w:sz w:val="28"/>
          <w:szCs w:val="28"/>
        </w:rPr>
        <w:t>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r>
        <w:rPr>
          <w:rFonts w:ascii="Times New Roman" w:hAnsi="Times New Roman" w:cs="Times New Roman"/>
          <w:sz w:val="28"/>
          <w:szCs w:val="28"/>
        </w:rPr>
        <w:t xml:space="preserve"> в общем объеме 21,6 млн рублей, в том числе по департаменту образования и науки Приморского края</w:t>
      </w:r>
      <w:r w:rsidR="00B76767">
        <w:rPr>
          <w:rFonts w:ascii="Times New Roman" w:hAnsi="Times New Roman" w:cs="Times New Roman"/>
          <w:sz w:val="28"/>
          <w:szCs w:val="28"/>
        </w:rPr>
        <w:t> </w:t>
      </w:r>
      <w:r>
        <w:rPr>
          <w:rFonts w:ascii="Times New Roman" w:hAnsi="Times New Roman" w:cs="Times New Roman"/>
          <w:sz w:val="28"/>
          <w:szCs w:val="28"/>
        </w:rPr>
        <w:t>– 21,4 млн рублей.</w:t>
      </w:r>
    </w:p>
    <w:p w:rsidR="00C83215" w:rsidRDefault="00C83215" w:rsidP="00C83215">
      <w:pPr>
        <w:spacing w:after="0" w:line="240" w:lineRule="auto"/>
        <w:ind w:firstLine="709"/>
        <w:jc w:val="both"/>
        <w:rPr>
          <w:rFonts w:ascii="Times New Roman" w:hAnsi="Times New Roman" w:cs="Times New Roman"/>
          <w:b/>
          <w:i/>
          <w:sz w:val="28"/>
          <w:szCs w:val="28"/>
        </w:rPr>
      </w:pPr>
      <w:r w:rsidRPr="00B24F90">
        <w:rPr>
          <w:rFonts w:ascii="Times New Roman" w:hAnsi="Times New Roman" w:cs="Times New Roman"/>
          <w:b/>
          <w:i/>
          <w:sz w:val="28"/>
          <w:szCs w:val="28"/>
        </w:rPr>
        <w:t>Сокращены бюджетные назначения на 201</w:t>
      </w:r>
      <w:r>
        <w:rPr>
          <w:rFonts w:ascii="Times New Roman" w:hAnsi="Times New Roman" w:cs="Times New Roman"/>
          <w:b/>
          <w:i/>
          <w:sz w:val="28"/>
          <w:szCs w:val="28"/>
        </w:rPr>
        <w:t>6</w:t>
      </w:r>
      <w:r w:rsidRPr="00B24F90">
        <w:rPr>
          <w:rFonts w:ascii="Times New Roman" w:hAnsi="Times New Roman" w:cs="Times New Roman"/>
          <w:b/>
          <w:i/>
          <w:sz w:val="28"/>
          <w:szCs w:val="28"/>
        </w:rPr>
        <w:t xml:space="preserve"> год по сравнению с 201</w:t>
      </w:r>
      <w:r>
        <w:rPr>
          <w:rFonts w:ascii="Times New Roman" w:hAnsi="Times New Roman" w:cs="Times New Roman"/>
          <w:b/>
          <w:i/>
          <w:sz w:val="28"/>
          <w:szCs w:val="28"/>
        </w:rPr>
        <w:t xml:space="preserve">5 </w:t>
      </w:r>
      <w:r w:rsidRPr="00B24F90">
        <w:rPr>
          <w:rFonts w:ascii="Times New Roman" w:hAnsi="Times New Roman" w:cs="Times New Roman"/>
          <w:b/>
          <w:i/>
          <w:sz w:val="28"/>
          <w:szCs w:val="28"/>
        </w:rPr>
        <w:t xml:space="preserve">годом на:  </w:t>
      </w:r>
    </w:p>
    <w:p w:rsidR="00C83215" w:rsidRDefault="00C83215" w:rsidP="00C83215">
      <w:pPr>
        <w:spacing w:after="0" w:line="240" w:lineRule="auto"/>
        <w:ind w:firstLine="709"/>
        <w:jc w:val="both"/>
        <w:rPr>
          <w:rFonts w:ascii="Times New Roman" w:eastAsia="Times New Roman" w:hAnsi="Times New Roman" w:cs="Times New Roman"/>
          <w:sz w:val="28"/>
          <w:szCs w:val="28"/>
        </w:rPr>
      </w:pPr>
      <w:r w:rsidRPr="00727A0E">
        <w:rPr>
          <w:rFonts w:ascii="Times New Roman" w:hAnsi="Times New Roman" w:cs="Times New Roman"/>
          <w:sz w:val="28"/>
          <w:szCs w:val="28"/>
        </w:rPr>
        <w:t>84,4 млн рублей, или на 39,3 %</w:t>
      </w:r>
      <w:r>
        <w:rPr>
          <w:rFonts w:ascii="Times New Roman" w:hAnsi="Times New Roman" w:cs="Times New Roman"/>
          <w:sz w:val="28"/>
          <w:szCs w:val="28"/>
        </w:rPr>
        <w:t xml:space="preserve"> </w:t>
      </w:r>
      <w:r w:rsidR="00B76767">
        <w:rPr>
          <w:rFonts w:ascii="Times New Roman" w:hAnsi="Times New Roman" w:cs="Times New Roman"/>
          <w:sz w:val="28"/>
          <w:szCs w:val="28"/>
        </w:rPr>
        <w:t>–</w:t>
      </w:r>
      <w:r>
        <w:rPr>
          <w:rFonts w:ascii="Times New Roman" w:hAnsi="Times New Roman" w:cs="Times New Roman"/>
          <w:sz w:val="28"/>
          <w:szCs w:val="28"/>
        </w:rPr>
        <w:t xml:space="preserve"> на </w:t>
      </w:r>
      <w:r>
        <w:rPr>
          <w:rFonts w:ascii="Times New Roman" w:eastAsia="Times New Roman" w:hAnsi="Times New Roman" w:cs="Times New Roman"/>
          <w:sz w:val="28"/>
          <w:szCs w:val="28"/>
        </w:rPr>
        <w:t>с</w:t>
      </w:r>
      <w:r w:rsidRPr="005E28B0">
        <w:rPr>
          <w:rFonts w:ascii="Times New Roman" w:eastAsia="Times New Roman" w:hAnsi="Times New Roman" w:cs="Times New Roman"/>
          <w:sz w:val="28"/>
          <w:szCs w:val="28"/>
        </w:rPr>
        <w:t>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r>
        <w:rPr>
          <w:rFonts w:ascii="Times New Roman" w:eastAsia="Times New Roman" w:hAnsi="Times New Roman" w:cs="Times New Roman"/>
          <w:sz w:val="28"/>
          <w:szCs w:val="28"/>
        </w:rPr>
        <w:t>. Как указано выше, в соответствии с законопроектом о внесении изменений в краевой бюджет на 2015 год сумма бюджетных назначений уменьшена на 185,0 млн рублей и составила 30 млн рублей, соответственно в сравнении с планом на 2016 год увеличена на 100,6 млн рублей, или в 4,4 раза;</w:t>
      </w:r>
    </w:p>
    <w:p w:rsidR="00C83215" w:rsidRPr="00727A0E" w:rsidRDefault="00C83215" w:rsidP="00C83215">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2,5 млн рублей, или на 18,5 % </w:t>
      </w:r>
      <w:r w:rsidR="00B7676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руководство и управление в сфере установленных функций по департаменту энергетики Приморского края из-за с</w:t>
      </w:r>
      <w:r w:rsidRPr="00A900DD">
        <w:rPr>
          <w:rFonts w:ascii="Times New Roman" w:eastAsia="Times New Roman" w:hAnsi="Times New Roman" w:cs="Times New Roman"/>
          <w:sz w:val="28"/>
          <w:szCs w:val="28"/>
        </w:rPr>
        <w:t>окращени</w:t>
      </w:r>
      <w:r>
        <w:rPr>
          <w:rFonts w:ascii="Times New Roman" w:eastAsia="Times New Roman" w:hAnsi="Times New Roman" w:cs="Times New Roman"/>
          <w:sz w:val="28"/>
          <w:szCs w:val="28"/>
        </w:rPr>
        <w:t>я</w:t>
      </w:r>
      <w:r w:rsidRPr="00A900DD">
        <w:rPr>
          <w:rFonts w:ascii="Times New Roman" w:eastAsia="Times New Roman" w:hAnsi="Times New Roman" w:cs="Times New Roman"/>
          <w:sz w:val="28"/>
          <w:szCs w:val="28"/>
        </w:rPr>
        <w:t xml:space="preserve"> штата в связи со структурными изменениями</w:t>
      </w:r>
      <w:r>
        <w:rPr>
          <w:rFonts w:ascii="Times New Roman" w:eastAsia="Times New Roman" w:hAnsi="Times New Roman" w:cs="Times New Roman"/>
          <w:sz w:val="28"/>
          <w:szCs w:val="28"/>
        </w:rPr>
        <w:t xml:space="preserve"> департамента.</w:t>
      </w:r>
    </w:p>
    <w:p w:rsidR="00C83215" w:rsidRDefault="00C83215" w:rsidP="00C83215">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b/>
          <w:i/>
          <w:sz w:val="28"/>
          <w:szCs w:val="28"/>
        </w:rPr>
        <w:t>Увеличены на 201</w:t>
      </w:r>
      <w:r>
        <w:rPr>
          <w:rFonts w:ascii="Times New Roman" w:hAnsi="Times New Roman" w:cs="Times New Roman"/>
          <w:b/>
          <w:i/>
          <w:sz w:val="28"/>
          <w:szCs w:val="28"/>
        </w:rPr>
        <w:t>6</w:t>
      </w:r>
      <w:r w:rsidRPr="00B24F90">
        <w:rPr>
          <w:rFonts w:ascii="Times New Roman" w:hAnsi="Times New Roman" w:cs="Times New Roman"/>
          <w:b/>
          <w:i/>
          <w:sz w:val="28"/>
          <w:szCs w:val="28"/>
        </w:rPr>
        <w:t xml:space="preserve"> год по сравнению с 201</w:t>
      </w:r>
      <w:r>
        <w:rPr>
          <w:rFonts w:ascii="Times New Roman" w:hAnsi="Times New Roman" w:cs="Times New Roman"/>
          <w:b/>
          <w:i/>
          <w:sz w:val="28"/>
          <w:szCs w:val="28"/>
        </w:rPr>
        <w:t>5</w:t>
      </w:r>
      <w:r w:rsidRPr="00B24F90">
        <w:rPr>
          <w:rFonts w:ascii="Times New Roman" w:hAnsi="Times New Roman" w:cs="Times New Roman"/>
          <w:b/>
          <w:i/>
          <w:sz w:val="28"/>
          <w:szCs w:val="28"/>
        </w:rPr>
        <w:t xml:space="preserve"> годом</w:t>
      </w:r>
      <w:r w:rsidRPr="00B24F90">
        <w:rPr>
          <w:rFonts w:ascii="Times New Roman" w:hAnsi="Times New Roman" w:cs="Times New Roman"/>
          <w:sz w:val="28"/>
          <w:szCs w:val="28"/>
        </w:rPr>
        <w:t xml:space="preserve"> расходы на</w:t>
      </w:r>
      <w:r>
        <w:rPr>
          <w:rFonts w:ascii="Times New Roman" w:hAnsi="Times New Roman" w:cs="Times New Roman"/>
          <w:sz w:val="28"/>
          <w:szCs w:val="28"/>
        </w:rPr>
        <w:t>:</w:t>
      </w:r>
    </w:p>
    <w:p w:rsidR="00C83215" w:rsidRDefault="00C83215" w:rsidP="00C83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61,2 млн рублей, или на 24,1 % (в 2015 году – 253,8 млн рублей, в 2016 году – 315,</w:t>
      </w:r>
      <w:r w:rsidR="00B76767">
        <w:rPr>
          <w:rFonts w:ascii="Times New Roman" w:hAnsi="Times New Roman" w:cs="Times New Roman"/>
          <w:sz w:val="28"/>
          <w:szCs w:val="28"/>
        </w:rPr>
        <w:t>0 млн рублей) –</w:t>
      </w:r>
      <w:r w:rsidRPr="00272E9E">
        <w:rPr>
          <w:rFonts w:ascii="Times New Roman" w:hAnsi="Times New Roman" w:cs="Times New Roman"/>
          <w:sz w:val="28"/>
          <w:szCs w:val="28"/>
        </w:rPr>
        <w:t xml:space="preserve">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r>
        <w:rPr>
          <w:rFonts w:ascii="Times New Roman" w:hAnsi="Times New Roman" w:cs="Times New Roman"/>
          <w:sz w:val="28"/>
          <w:szCs w:val="28"/>
        </w:rPr>
        <w:t>;</w:t>
      </w:r>
    </w:p>
    <w:p w:rsidR="00C83215" w:rsidRDefault="00C83215" w:rsidP="00C83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19,4 млн рублей, или 31,5 % (в 2015 году – 61,7 млн рублей, в 2016 году</w:t>
      </w:r>
      <w:r w:rsidR="00B76767">
        <w:rPr>
          <w:rFonts w:ascii="Times New Roman" w:hAnsi="Times New Roman" w:cs="Times New Roman"/>
          <w:sz w:val="28"/>
          <w:szCs w:val="28"/>
        </w:rPr>
        <w:t> </w:t>
      </w:r>
      <w:r>
        <w:rPr>
          <w:rFonts w:ascii="Times New Roman" w:hAnsi="Times New Roman" w:cs="Times New Roman"/>
          <w:sz w:val="28"/>
          <w:szCs w:val="28"/>
        </w:rPr>
        <w:t xml:space="preserve">– 81,1 млн рублей) </w:t>
      </w:r>
      <w:r w:rsidR="00B76767">
        <w:rPr>
          <w:rFonts w:ascii="Times New Roman" w:hAnsi="Times New Roman" w:cs="Times New Roman"/>
          <w:sz w:val="28"/>
          <w:szCs w:val="28"/>
        </w:rPr>
        <w:t>–</w:t>
      </w:r>
      <w:r>
        <w:rPr>
          <w:rFonts w:ascii="Times New Roman" w:hAnsi="Times New Roman" w:cs="Times New Roman"/>
          <w:sz w:val="28"/>
          <w:szCs w:val="28"/>
        </w:rPr>
        <w:t xml:space="preserve">  на с</w:t>
      </w:r>
      <w:r w:rsidRPr="00693A30">
        <w:rPr>
          <w:rFonts w:ascii="Times New Roman" w:hAnsi="Times New Roman" w:cs="Times New Roman"/>
          <w:sz w:val="28"/>
          <w:szCs w:val="28"/>
        </w:rPr>
        <w:t>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r>
        <w:rPr>
          <w:rFonts w:ascii="Times New Roman" w:hAnsi="Times New Roman" w:cs="Times New Roman"/>
          <w:sz w:val="28"/>
          <w:szCs w:val="28"/>
        </w:rPr>
        <w:t>.</w:t>
      </w:r>
    </w:p>
    <w:p w:rsidR="00367DB5" w:rsidRPr="004201DA" w:rsidRDefault="00367DB5" w:rsidP="006302CC">
      <w:pPr>
        <w:spacing w:after="0" w:line="240" w:lineRule="auto"/>
        <w:ind w:firstLine="720"/>
        <w:jc w:val="both"/>
        <w:rPr>
          <w:rFonts w:ascii="Times New Roman" w:eastAsia="Times New Roman" w:hAnsi="Times New Roman" w:cs="Times New Roman"/>
          <w:b/>
          <w:sz w:val="28"/>
          <w:szCs w:val="28"/>
        </w:rPr>
      </w:pPr>
    </w:p>
    <w:p w:rsidR="00C45BB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5.15.14. 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2020 годы"</w:t>
      </w:r>
    </w:p>
    <w:p w:rsidR="00F2592B" w:rsidRPr="004201DA" w:rsidRDefault="00F2592B" w:rsidP="00F2592B">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Ответственным исполнителем ГП является департамент сельского хозяйства и продовольствия Приморского края, соисполнители ГП – департамент образования и науки Приморского края, департамент культуры Приморского края.</w:t>
      </w:r>
    </w:p>
    <w:p w:rsidR="00F2592B" w:rsidRPr="004201DA" w:rsidRDefault="00F2592B" w:rsidP="00F2592B">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1813,9 млн рублей, из них за счет средств федерального бюджета – 166,7 млн рублей, краевого бюджета </w:t>
      </w:r>
      <w:r w:rsidR="00B76767">
        <w:rPr>
          <w:rFonts w:ascii="Times New Roman" w:hAnsi="Times New Roman" w:cs="Times New Roman"/>
          <w:sz w:val="28"/>
          <w:szCs w:val="28"/>
        </w:rPr>
        <w:t>–</w:t>
      </w:r>
      <w:r w:rsidRPr="004201DA">
        <w:rPr>
          <w:rFonts w:ascii="Times New Roman" w:hAnsi="Times New Roman" w:cs="Times New Roman"/>
          <w:sz w:val="28"/>
          <w:szCs w:val="28"/>
        </w:rPr>
        <w:t xml:space="preserve">1647,2 млн рублей. </w:t>
      </w:r>
      <w:r w:rsidRPr="004201DA">
        <w:rPr>
          <w:rFonts w:ascii="Times New Roman" w:eastAsia="Calibri" w:hAnsi="Times New Roman" w:cs="Times New Roman"/>
          <w:sz w:val="28"/>
          <w:szCs w:val="28"/>
        </w:rPr>
        <w:t xml:space="preserve">Планируемый объем расходов </w:t>
      </w:r>
      <w:r w:rsidRPr="004201DA">
        <w:rPr>
          <w:rFonts w:ascii="Times New Roman" w:hAnsi="Times New Roman" w:cs="Times New Roman"/>
          <w:sz w:val="28"/>
          <w:szCs w:val="28"/>
        </w:rPr>
        <w:t xml:space="preserve">ниже уровня 2015 года на 34,0 %, или на 933,6 млн рублей  (2747,5 млн рублей). </w:t>
      </w:r>
    </w:p>
    <w:p w:rsidR="00F2592B" w:rsidRPr="004201DA" w:rsidRDefault="00F2592B" w:rsidP="00F2592B">
      <w:pPr>
        <w:autoSpaceDE w:val="0"/>
        <w:autoSpaceDN w:val="0"/>
        <w:adjustRightInd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Доля ассигнований на реализацию ГП в общем объеме расходов краевого бюджета составляет 2,2 % (в 2015 году – 3,0 %). </w:t>
      </w:r>
    </w:p>
    <w:p w:rsidR="00F2592B" w:rsidRPr="004201DA" w:rsidRDefault="00F2592B" w:rsidP="00F2592B">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Расходы краевого бюджета на исполнение мероприятий ГП в 2016 году в полном объеме предусмотрены по департаменту сельского хозяйства и продовольствия Приморского края (1813,9 млн рублей).</w:t>
      </w:r>
    </w:p>
    <w:p w:rsidR="00F2592B" w:rsidRPr="004201DA" w:rsidRDefault="00F2592B" w:rsidP="00F2592B">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w:t>
      </w:r>
      <w:r w:rsidR="00CE2B29">
        <w:rPr>
          <w:rFonts w:ascii="Times New Roman" w:hAnsi="Times New Roman" w:cs="Times New Roman"/>
          <w:sz w:val="28"/>
          <w:szCs w:val="28"/>
        </w:rPr>
        <w:t>6</w:t>
      </w:r>
      <w:r w:rsidRPr="004201DA">
        <w:rPr>
          <w:rFonts w:ascii="Times New Roman" w:hAnsi="Times New Roman" w:cs="Times New Roman"/>
          <w:sz w:val="28"/>
          <w:szCs w:val="28"/>
        </w:rPr>
        <w:t> год к уровню расходов 201</w:t>
      </w:r>
      <w:r w:rsidR="00CE2B29">
        <w:rPr>
          <w:rFonts w:ascii="Times New Roman" w:hAnsi="Times New Roman" w:cs="Times New Roman"/>
          <w:sz w:val="28"/>
          <w:szCs w:val="28"/>
        </w:rPr>
        <w:t>5</w:t>
      </w:r>
      <w:r w:rsidRPr="004201DA">
        <w:rPr>
          <w:rFonts w:ascii="Times New Roman" w:hAnsi="Times New Roman" w:cs="Times New Roman"/>
          <w:sz w:val="28"/>
          <w:szCs w:val="28"/>
        </w:rPr>
        <w:t> года приведено в таблице.</w:t>
      </w:r>
    </w:p>
    <w:p w:rsidR="00B76767" w:rsidRDefault="00B76767" w:rsidP="00B76767">
      <w:pPr>
        <w:spacing w:after="0" w:line="240" w:lineRule="auto"/>
        <w:ind w:left="7079" w:firstLine="709"/>
        <w:jc w:val="right"/>
        <w:rPr>
          <w:rFonts w:ascii="Times New Roman" w:hAnsi="Times New Roman" w:cs="Times New Roman"/>
          <w:sz w:val="24"/>
          <w:szCs w:val="24"/>
        </w:rPr>
      </w:pPr>
      <w:r>
        <w:rPr>
          <w:rFonts w:ascii="Times New Roman" w:hAnsi="Times New Roman" w:cs="Times New Roman"/>
          <w:sz w:val="24"/>
          <w:szCs w:val="24"/>
        </w:rPr>
        <w:t>Таблица 5</w:t>
      </w:r>
      <w:r w:rsidR="00874420">
        <w:rPr>
          <w:rFonts w:ascii="Times New Roman" w:hAnsi="Times New Roman" w:cs="Times New Roman"/>
          <w:sz w:val="24"/>
          <w:szCs w:val="24"/>
        </w:rPr>
        <w:t>1</w:t>
      </w:r>
    </w:p>
    <w:p w:rsidR="00F2592B" w:rsidRPr="004201DA" w:rsidRDefault="00F2592B" w:rsidP="00B76767">
      <w:pPr>
        <w:spacing w:after="0" w:line="240" w:lineRule="auto"/>
        <w:ind w:left="7079" w:firstLine="709"/>
        <w:jc w:val="right"/>
        <w:rPr>
          <w:rFonts w:ascii="Times New Roman" w:hAnsi="Times New Roman" w:cs="Times New Roman"/>
          <w:sz w:val="24"/>
          <w:szCs w:val="24"/>
        </w:rPr>
      </w:pPr>
      <w:r w:rsidRPr="004201DA">
        <w:rPr>
          <w:rFonts w:ascii="Times New Roman" w:hAnsi="Times New Roman" w:cs="Times New Roman"/>
          <w:sz w:val="24"/>
          <w:szCs w:val="24"/>
        </w:rPr>
        <w:t xml:space="preserve">(млн рублей) </w:t>
      </w:r>
    </w:p>
    <w:tbl>
      <w:tblPr>
        <w:tblW w:w="9513" w:type="dxa"/>
        <w:tblInd w:w="93" w:type="dxa"/>
        <w:tblLayout w:type="fixed"/>
        <w:tblLook w:val="04A0" w:firstRow="1" w:lastRow="0" w:firstColumn="1" w:lastColumn="0" w:noHBand="0" w:noVBand="1"/>
      </w:tblPr>
      <w:tblGrid>
        <w:gridCol w:w="4977"/>
        <w:gridCol w:w="1539"/>
        <w:gridCol w:w="1296"/>
        <w:gridCol w:w="958"/>
        <w:gridCol w:w="743"/>
      </w:tblGrid>
      <w:tr w:rsidR="00F2592B" w:rsidRPr="004201DA" w:rsidTr="00D83040">
        <w:trPr>
          <w:trHeight w:val="300"/>
          <w:tblHeader/>
        </w:trPr>
        <w:tc>
          <w:tcPr>
            <w:tcW w:w="49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592B" w:rsidRPr="004201DA" w:rsidRDefault="00F2592B" w:rsidP="00F2592B">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592B" w:rsidRPr="004201DA" w:rsidRDefault="00F2592B" w:rsidP="00F2592B">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от 01.10.2015 № 670-КЗ   на 2015 год</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592B" w:rsidRPr="004201DA" w:rsidRDefault="00F2592B" w:rsidP="00F2592B">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592B" w:rsidRPr="004201DA" w:rsidRDefault="00F2592B" w:rsidP="00F2592B">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Темпы роста (снижения) расходов</w:t>
            </w:r>
          </w:p>
        </w:tc>
      </w:tr>
      <w:tr w:rsidR="00F2592B" w:rsidRPr="004201DA" w:rsidTr="00D83040">
        <w:trPr>
          <w:trHeight w:val="300"/>
          <w:tblHeader/>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r>
      <w:tr w:rsidR="00F2592B" w:rsidRPr="004201DA" w:rsidTr="00D83040">
        <w:trPr>
          <w:trHeight w:val="300"/>
          <w:tblHeader/>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r>
      <w:tr w:rsidR="00F2592B" w:rsidRPr="004201DA" w:rsidTr="00D83040">
        <w:trPr>
          <w:trHeight w:val="300"/>
          <w:tblHeader/>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F2592B" w:rsidRPr="004201DA" w:rsidRDefault="00F2592B" w:rsidP="00F2592B">
            <w:pPr>
              <w:spacing w:after="0" w:line="240" w:lineRule="auto"/>
              <w:rPr>
                <w:rFonts w:ascii="Times New Roman" w:eastAsia="Times New Roman" w:hAnsi="Times New Roman" w:cs="Times New Roman"/>
                <w:color w:val="000000"/>
                <w:sz w:val="20"/>
                <w:szCs w:val="20"/>
              </w:rPr>
            </w:pPr>
          </w:p>
        </w:tc>
        <w:tc>
          <w:tcPr>
            <w:tcW w:w="958" w:type="dxa"/>
            <w:tcBorders>
              <w:top w:val="nil"/>
              <w:left w:val="nil"/>
              <w:bottom w:val="single" w:sz="4" w:space="0" w:color="auto"/>
              <w:right w:val="single" w:sz="4" w:space="0" w:color="auto"/>
            </w:tcBorders>
            <w:shd w:val="clear" w:color="auto" w:fill="auto"/>
            <w:vAlign w:val="center"/>
            <w:hideMark/>
          </w:tcPr>
          <w:p w:rsidR="00F2592B" w:rsidRPr="004201DA" w:rsidRDefault="00F2592B" w:rsidP="00F2592B">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743" w:type="dxa"/>
            <w:tcBorders>
              <w:top w:val="nil"/>
              <w:left w:val="nil"/>
              <w:bottom w:val="single" w:sz="4" w:space="0" w:color="auto"/>
              <w:right w:val="single" w:sz="4" w:space="0" w:color="auto"/>
            </w:tcBorders>
            <w:shd w:val="clear" w:color="auto" w:fill="auto"/>
            <w:noWrap/>
            <w:vAlign w:val="center"/>
            <w:hideMark/>
          </w:tcPr>
          <w:p w:rsidR="00F2592B" w:rsidRPr="004201DA" w:rsidRDefault="00F2592B" w:rsidP="00F2592B">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w:t>
            </w:r>
          </w:p>
        </w:tc>
      </w:tr>
      <w:tr w:rsidR="00F2592B" w:rsidRPr="004201DA" w:rsidTr="00470B6F">
        <w:trPr>
          <w:trHeight w:val="12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2 747,5</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1 813,9</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-933,6</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66,0</w:t>
            </w:r>
          </w:p>
        </w:tc>
      </w:tr>
      <w:tr w:rsidR="00F2592B" w:rsidRPr="004201DA" w:rsidTr="00D83040">
        <w:trPr>
          <w:trHeight w:val="51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"Социальное развитие села в Приморском крае"</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117,5</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75,0</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-42,5</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63,8</w:t>
            </w:r>
          </w:p>
        </w:tc>
      </w:tr>
      <w:tr w:rsidR="00F2592B" w:rsidRPr="004201DA" w:rsidTr="00D83040">
        <w:trPr>
          <w:trHeight w:val="661"/>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"Техническая и технологическая модернизация, инновационное развитие агропромышленного комплекса"</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673,6</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701,6</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28,0</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104,2</w:t>
            </w:r>
          </w:p>
        </w:tc>
      </w:tr>
      <w:tr w:rsidR="00F2592B" w:rsidRPr="004201DA" w:rsidTr="00D83040">
        <w:trPr>
          <w:trHeight w:val="52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"Снижение финансовых рисков и повышение финансовой устойчивости"</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1 070,6</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209,4</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-861,2</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19,6</w:t>
            </w:r>
          </w:p>
        </w:tc>
      </w:tr>
      <w:tr w:rsidR="00F2592B" w:rsidRPr="004201DA" w:rsidTr="00D83040">
        <w:trPr>
          <w:trHeight w:val="55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27,5</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42,5</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15,0</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154,5</w:t>
            </w:r>
          </w:p>
        </w:tc>
      </w:tr>
      <w:tr w:rsidR="00F2592B" w:rsidRPr="004201DA" w:rsidTr="00D83040">
        <w:trPr>
          <w:trHeight w:val="433"/>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"Развитие мелиорации сельскохозяйственных земель Приморского края"</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10,0</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11,0</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110,0</w:t>
            </w:r>
          </w:p>
        </w:tc>
      </w:tr>
      <w:tr w:rsidR="00F2592B" w:rsidRPr="004201DA" w:rsidTr="00D83040">
        <w:trPr>
          <w:trHeight w:val="652"/>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"Развитие подотрасли растениеводства, переработки и реализации продукции растениеводства"</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526,1</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412,7</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-113,4</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78,4</w:t>
            </w:r>
          </w:p>
        </w:tc>
      </w:tr>
      <w:tr w:rsidR="00F2592B" w:rsidRPr="004201DA" w:rsidTr="00D83040">
        <w:trPr>
          <w:trHeight w:val="95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260,2</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277,8</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17,6</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106,8</w:t>
            </w:r>
          </w:p>
        </w:tc>
      </w:tr>
      <w:tr w:rsidR="00F2592B" w:rsidRPr="004201DA" w:rsidTr="00D83040">
        <w:trPr>
          <w:trHeight w:val="548"/>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"Поддержка малых форм хозяйствования, садоводческих и дачных объединений и обществ"</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19,3</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21,0</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1,7</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108,8</w:t>
            </w:r>
          </w:p>
        </w:tc>
      </w:tr>
      <w:tr w:rsidR="00F2592B" w:rsidRPr="004201DA" w:rsidTr="00D83040">
        <w:trPr>
          <w:trHeight w:val="63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rPr>
                <w:rFonts w:ascii="Times New Roman" w:eastAsia="Times New Roman" w:hAnsi="Times New Roman" w:cs="Times New Roman"/>
                <w:bCs/>
                <w:color w:val="000000"/>
                <w:sz w:val="20"/>
                <w:szCs w:val="20"/>
              </w:rPr>
            </w:pPr>
            <w:r w:rsidRPr="004201DA">
              <w:rPr>
                <w:rFonts w:ascii="Times New Roman" w:eastAsia="Times New Roman" w:hAnsi="Times New Roman" w:cs="Times New Roman"/>
                <w:bCs/>
                <w:color w:val="000000"/>
                <w:sz w:val="20"/>
                <w:szCs w:val="20"/>
              </w:rPr>
              <w:t>Подпрограмма  "Обеспечение функций управления реализации государственной программы Приморского края"</w:t>
            </w:r>
          </w:p>
        </w:tc>
        <w:tc>
          <w:tcPr>
            <w:tcW w:w="1539"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42,7</w:t>
            </w:r>
          </w:p>
        </w:tc>
        <w:tc>
          <w:tcPr>
            <w:tcW w:w="1296"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63,0</w:t>
            </w:r>
          </w:p>
        </w:tc>
        <w:tc>
          <w:tcPr>
            <w:tcW w:w="958"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20,3</w:t>
            </w:r>
          </w:p>
        </w:tc>
        <w:tc>
          <w:tcPr>
            <w:tcW w:w="743" w:type="dxa"/>
            <w:tcBorders>
              <w:top w:val="nil"/>
              <w:left w:val="nil"/>
              <w:bottom w:val="single" w:sz="4" w:space="0" w:color="auto"/>
              <w:right w:val="single" w:sz="4" w:space="0" w:color="auto"/>
            </w:tcBorders>
            <w:shd w:val="clear" w:color="auto" w:fill="auto"/>
            <w:vAlign w:val="bottom"/>
            <w:hideMark/>
          </w:tcPr>
          <w:p w:rsidR="00F2592B" w:rsidRPr="004201DA" w:rsidRDefault="00F2592B" w:rsidP="00F2592B">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147,5</w:t>
            </w:r>
          </w:p>
        </w:tc>
      </w:tr>
    </w:tbl>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Как видно из таблицы, по 3 подпрограммам из 9 законопроектом предусмотрено сокращение общего объема бюджетных ассигнований на 2016 год по сравнению с 2015 годом.</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Уменьшение расходов на реализацию ГП связано в основном </w:t>
      </w:r>
      <w:r w:rsidRPr="004201DA">
        <w:rPr>
          <w:rFonts w:ascii="Times New Roman" w:eastAsia="Times New Roman" w:hAnsi="Times New Roman" w:cs="Times New Roman"/>
          <w:b/>
          <w:i/>
          <w:sz w:val="28"/>
          <w:szCs w:val="24"/>
        </w:rPr>
        <w:t>с отсутствием распределения</w:t>
      </w:r>
      <w:r w:rsidRPr="004201DA">
        <w:rPr>
          <w:rFonts w:ascii="Times New Roman" w:eastAsia="Times New Roman" w:hAnsi="Times New Roman" w:cs="Times New Roman"/>
          <w:sz w:val="28"/>
          <w:szCs w:val="24"/>
        </w:rPr>
        <w:t xml:space="preserve"> </w:t>
      </w:r>
      <w:r w:rsidRPr="004201DA">
        <w:rPr>
          <w:rFonts w:ascii="Times New Roman" w:eastAsia="Times New Roman" w:hAnsi="Times New Roman" w:cs="Times New Roman"/>
          <w:i/>
          <w:sz w:val="28"/>
          <w:szCs w:val="24"/>
        </w:rPr>
        <w:t>средств федерального бюджета</w:t>
      </w:r>
      <w:r w:rsidRPr="004201DA">
        <w:rPr>
          <w:rFonts w:ascii="Times New Roman" w:eastAsia="Times New Roman" w:hAnsi="Times New Roman" w:cs="Times New Roman"/>
          <w:sz w:val="28"/>
          <w:szCs w:val="24"/>
        </w:rPr>
        <w:t>, из них на:</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r w:rsidR="00FF709D">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 42,5 млн рублей (в 2015 году);</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FF709D">
        <w:rPr>
          <w:rFonts w:ascii="Times New Roman" w:eastAsia="Times New Roman" w:hAnsi="Times New Roman" w:cs="Times New Roman"/>
          <w:sz w:val="28"/>
          <w:szCs w:val="24"/>
        </w:rPr>
        <w:t>поддержку экономически</w:t>
      </w:r>
      <w:r w:rsidRPr="004201DA">
        <w:rPr>
          <w:rFonts w:ascii="Times New Roman" w:eastAsia="Times New Roman" w:hAnsi="Times New Roman" w:cs="Times New Roman"/>
          <w:sz w:val="28"/>
          <w:szCs w:val="24"/>
        </w:rPr>
        <w:t xml:space="preserve"> значимых региональных программ по развитию мясного скотоводства – 10,2 млн рублей;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развитие семейных животноводческих ферм – 21,8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 1,3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возмещение части процентной ставки по:</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краткосрочным кредитам (займам) на развитие растениеводства, переработки и реализации продукции растениеводства – 95,1 млн рублей;  животноводства, переработки и реализации продукции животноводства – 17,9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 – 48,9 млн рублей; животноводства, переработки и развития инфраструктуры и логистического обеспечения рынков продукции животноводства – 680,9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долгосрочным, среднесрочным и краткосрочным кредитам, взятым малыми формами хозяйствования – 15,5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b/>
          <w:i/>
          <w:sz w:val="28"/>
          <w:szCs w:val="24"/>
        </w:rPr>
      </w:pPr>
      <w:r w:rsidRPr="004201DA">
        <w:rPr>
          <w:rFonts w:ascii="Times New Roman" w:eastAsia="Times New Roman" w:hAnsi="Times New Roman" w:cs="Times New Roman"/>
          <w:b/>
          <w:i/>
          <w:sz w:val="28"/>
          <w:szCs w:val="24"/>
        </w:rPr>
        <w:t>С уменьшением к уровню 2015 году предусмотрены расходы за счет средств:</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в виде предоставления субсидий на:</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оказание несвязанной поддержки сельскохозяйственным товаропроизводителям в области растениеводства – на 24,0 млн рублей, или на 23,2 %, что составляет 79,9 млн рублей (в 2015 году – 103,9 млн рублей);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возмещение части затрат:</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 на 2,7 млн рублей, или на 30,0 %, что составляет 6,3 млн рублей (в 2015 году – 9,0 млн рублей); животноводства – на 0,2 млн рублей, или на 6,7 % (2015 год – 2,8 млн рублей, 2016 год – 2,6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приобретение элитных семян – на 33,8 млн рублей, или на 81,3 % (2015 год – 41,6 млн рублей, 2016 год – 7,8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приобретение семян с учетом доставки в районы Крайнего Севера и приравненные к ним местности – на 0,5 млн рублей, или на 17,9 % (2015 год</w:t>
      </w:r>
      <w:r w:rsidR="00FF709D">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xml:space="preserve">– 3,0 млн рублей, 2016 год – 2,5 млн рублей);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краевого бюджета</w:t>
      </w:r>
      <w:r w:rsidRPr="004201DA">
        <w:rPr>
          <w:rFonts w:ascii="Times New Roman" w:eastAsia="Times New Roman" w:hAnsi="Times New Roman" w:cs="Times New Roman"/>
          <w:sz w:val="28"/>
          <w:szCs w:val="24"/>
        </w:rPr>
        <w:t xml:space="preserve"> на:</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проведение агрохимического обследования (мониторинг) – на 5,0 млн рублей, или на 66,7 %  (2015 год – 7,5 млн рублей, 2016 год – 2,5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оказание несвязанной поддержки сельскохозяйственным товаропроизводителям в области растениеводства – на 20,0 млн рублей, или на 6,6 %  (2015 год – 301,0 млн рублей, 2016 год – 281,0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возмещение затрат, связанных с производством овощей защищенного грунта</w:t>
      </w:r>
      <w:r w:rsidR="00FF709D">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 на 35,0 млн рублей, или на 63,6 %  (2015 год – 55,0 млн рублей, 2016 год – 20,0 млн рублей); продукции животноводства – на 3,9 млн рублей, или на 1,8 %  (2015 год – 210,0 млн рублей, 2016 год – 206,1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По информации </w:t>
      </w:r>
      <w:r w:rsidRPr="004201DA">
        <w:rPr>
          <w:rFonts w:ascii="Times New Roman" w:hAnsi="Times New Roman" w:cs="Times New Roman"/>
          <w:sz w:val="28"/>
          <w:szCs w:val="28"/>
        </w:rPr>
        <w:t>департамента сельского хозяйства и продовольствия Приморского края</w:t>
      </w:r>
      <w:r w:rsidRPr="004201DA">
        <w:rPr>
          <w:rFonts w:ascii="Times New Roman" w:eastAsia="Times New Roman" w:hAnsi="Times New Roman" w:cs="Times New Roman"/>
          <w:sz w:val="28"/>
          <w:szCs w:val="24"/>
        </w:rPr>
        <w:t xml:space="preserve"> средства на указанные цели предусмотрены  согласно необходимой потребности на 2016 год;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социальные выплаты на обеспечение жильем граждан Российской Федерации, проживающих в сельской местности Приморского края – на 10,5 млн рублей, или на 31,8 % (2015 год – 33,0 млн рублей, 2016 год – </w:t>
      </w:r>
      <w:r w:rsidR="00141FB1" w:rsidRPr="004201DA">
        <w:rPr>
          <w:rFonts w:ascii="Times New Roman" w:eastAsia="Times New Roman" w:hAnsi="Times New Roman" w:cs="Times New Roman"/>
          <w:sz w:val="28"/>
          <w:szCs w:val="24"/>
        </w:rPr>
        <w:t>2</w:t>
      </w:r>
      <w:r w:rsidRPr="004201DA">
        <w:rPr>
          <w:rFonts w:ascii="Times New Roman" w:eastAsia="Times New Roman" w:hAnsi="Times New Roman" w:cs="Times New Roman"/>
          <w:sz w:val="28"/>
          <w:szCs w:val="24"/>
        </w:rPr>
        <w:t>2,5 млн рублей). Планируемое количество получателей субсидии на приобретение жилья в 2016 году – 33 человека, норма выплаты – 681,8 </w:t>
      </w:r>
      <w:r w:rsidR="00141FB1" w:rsidRPr="004201DA">
        <w:rPr>
          <w:rFonts w:ascii="Times New Roman" w:eastAsia="Times New Roman" w:hAnsi="Times New Roman" w:cs="Times New Roman"/>
          <w:sz w:val="28"/>
          <w:szCs w:val="24"/>
        </w:rPr>
        <w:t>тыс. рублей</w:t>
      </w:r>
      <w:r w:rsidRPr="004201DA">
        <w:rPr>
          <w:rFonts w:ascii="Times New Roman" w:eastAsia="Times New Roman" w:hAnsi="Times New Roman" w:cs="Times New Roman"/>
          <w:sz w:val="28"/>
          <w:szCs w:val="24"/>
        </w:rPr>
        <w:t>;</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руководство и управление в сфере установленных функций органов государственной власти Приморского края – на 1,7 млн рублей, или на 4,0 % (2015 год – 42,7 млн рублей, 2016 год – 41,0 млн рублей) в связи с сокращением штатной численности департамента </w:t>
      </w:r>
      <w:r w:rsidRPr="004201DA">
        <w:rPr>
          <w:rFonts w:ascii="Times New Roman" w:hAnsi="Times New Roman" w:cs="Times New Roman"/>
          <w:sz w:val="28"/>
          <w:szCs w:val="28"/>
        </w:rPr>
        <w:t>сельского хозяйства и продовольствия Приморского края на 2 единицы.</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b/>
          <w:i/>
          <w:sz w:val="28"/>
          <w:szCs w:val="24"/>
        </w:rPr>
        <w:t>На уровне текущего года предусмотрены бюджетные ассигнования</w:t>
      </w:r>
      <w:r w:rsidRPr="004201DA">
        <w:rPr>
          <w:rFonts w:ascii="Times New Roman" w:eastAsia="Times New Roman" w:hAnsi="Times New Roman" w:cs="Times New Roman"/>
          <w:sz w:val="28"/>
          <w:szCs w:val="24"/>
        </w:rPr>
        <w:t xml:space="preserve"> на:</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возмещение затрат, связанных с приобретением сельскохозяйственной техники, оборудования и скота, в том числе на условиях лизинга – 363,6 млн рублей; с повышением плодородия почв – 20,0 млн рублей; с производством гречихи – 1,0 млн рублей;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 а также на развитие мелиорации земель сельскохозяйственного назначения в Приморском крае </w:t>
      </w:r>
      <w:r w:rsidR="009C3D7A">
        <w:rPr>
          <w:rFonts w:ascii="Times New Roman" w:eastAsia="Times New Roman" w:hAnsi="Times New Roman" w:cs="Times New Roman"/>
          <w:sz w:val="28"/>
          <w:szCs w:val="24"/>
        </w:rPr>
        <w:t xml:space="preserve">– </w:t>
      </w:r>
      <w:r w:rsidRPr="004201DA">
        <w:rPr>
          <w:rFonts w:ascii="Times New Roman" w:eastAsia="Times New Roman" w:hAnsi="Times New Roman" w:cs="Times New Roman"/>
          <w:sz w:val="28"/>
          <w:szCs w:val="24"/>
        </w:rPr>
        <w:t xml:space="preserve">10,0 млн рублей;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предоставление грантов на создание и развитие крестьянского (фермерского) хозяйства и единовременной помощи на бытовое устройство начинающим фермерам – 17,0 млн рублей; развитие семейных животноводческих ферм – 35,0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компенсацию части затрат, связанных с уплатой процентов по инвестиционным кредитам – 135,0 млн рублей; краткосрочным кредитам – 47,0 млн рублей; кредитам малых форм хозяйствования – 3,5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компенсацию страхового взноса сельскохозяйственным товаропроизводителям при страховании посевов, птицы, техники и животных</w:t>
      </w:r>
      <w:r w:rsidR="009C3D7A">
        <w:rPr>
          <w:rFonts w:ascii="Times New Roman" w:eastAsia="Times New Roman" w:hAnsi="Times New Roman" w:cs="Times New Roman"/>
          <w:sz w:val="28"/>
          <w:szCs w:val="24"/>
        </w:rPr>
        <w:t> </w:t>
      </w:r>
      <w:r w:rsidRPr="004201DA">
        <w:rPr>
          <w:rFonts w:ascii="Times New Roman" w:eastAsia="Times New Roman" w:hAnsi="Times New Roman" w:cs="Times New Roman"/>
          <w:sz w:val="28"/>
          <w:szCs w:val="24"/>
        </w:rPr>
        <w:t xml:space="preserve">– 15,0 млн рублей;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расходы, связанные с приобретением специальной продукции – 0,6 млн рублей.    </w:t>
      </w:r>
    </w:p>
    <w:p w:rsidR="00F2592B" w:rsidRPr="004201DA" w:rsidRDefault="00F2592B" w:rsidP="00F2592B">
      <w:pPr>
        <w:spacing w:after="0" w:line="240" w:lineRule="auto"/>
        <w:ind w:firstLine="709"/>
        <w:jc w:val="both"/>
        <w:rPr>
          <w:rFonts w:ascii="Times New Roman" w:eastAsia="Times New Roman" w:hAnsi="Times New Roman" w:cs="Times New Roman"/>
          <w:b/>
          <w:i/>
          <w:sz w:val="28"/>
          <w:szCs w:val="28"/>
        </w:rPr>
      </w:pPr>
      <w:r w:rsidRPr="004201DA">
        <w:rPr>
          <w:rFonts w:ascii="Times New Roman" w:eastAsia="Times New Roman" w:hAnsi="Times New Roman" w:cs="Times New Roman"/>
          <w:sz w:val="28"/>
          <w:szCs w:val="24"/>
        </w:rPr>
        <w:t xml:space="preserve"> </w:t>
      </w:r>
      <w:r w:rsidRPr="004201DA">
        <w:rPr>
          <w:rFonts w:ascii="Times New Roman" w:eastAsia="Times New Roman" w:hAnsi="Times New Roman" w:cs="Times New Roman"/>
          <w:b/>
          <w:i/>
          <w:sz w:val="28"/>
          <w:szCs w:val="28"/>
        </w:rPr>
        <w:t xml:space="preserve">С увеличением к уровню 2015 года запланированы расходы за счет средств: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i/>
          <w:sz w:val="28"/>
          <w:szCs w:val="28"/>
        </w:rPr>
        <w:t xml:space="preserve">федерального бюджета </w:t>
      </w:r>
      <w:r w:rsidRPr="004201DA">
        <w:rPr>
          <w:rFonts w:ascii="Times New Roman" w:eastAsia="Times New Roman" w:hAnsi="Times New Roman" w:cs="Times New Roman"/>
          <w:sz w:val="28"/>
          <w:szCs w:val="28"/>
        </w:rPr>
        <w:t>в виде предоставления субсидий на:</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8"/>
        </w:rPr>
        <w:t xml:space="preserve">1 килограмм реализованного и (или) отгруженного на собственную переработку молока – на 14,0 млн рублей, или на 69,4 % </w:t>
      </w:r>
      <w:r w:rsidRPr="004201DA">
        <w:rPr>
          <w:rFonts w:ascii="Times New Roman" w:eastAsia="Times New Roman" w:hAnsi="Times New Roman" w:cs="Times New Roman"/>
          <w:sz w:val="28"/>
          <w:szCs w:val="24"/>
        </w:rPr>
        <w:t>(2015 год – 20,2 млн рублей, 2016 год – 34,2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поддержку племенного животноводства – на 0,6 млн рублей, или на 6,7 %, что составляет 10,5 млн рублей (в 2015 году – 9,9 млн рублей);</w:t>
      </w:r>
      <w:r w:rsidRPr="004201DA">
        <w:t xml:space="preserve"> </w:t>
      </w:r>
      <w:r w:rsidRPr="004201DA">
        <w:rPr>
          <w:rFonts w:ascii="Times New Roman" w:eastAsia="Times New Roman" w:hAnsi="Times New Roman" w:cs="Times New Roman"/>
          <w:sz w:val="28"/>
          <w:szCs w:val="24"/>
        </w:rPr>
        <w:t xml:space="preserve">племенного крупного рогатого скота мясного направления – на 1,0 млн рублей, или в </w:t>
      </w:r>
      <w:r w:rsidR="00CE2B29">
        <w:rPr>
          <w:rFonts w:ascii="Times New Roman" w:eastAsia="Times New Roman" w:hAnsi="Times New Roman" w:cs="Times New Roman"/>
          <w:sz w:val="28"/>
          <w:szCs w:val="24"/>
        </w:rPr>
        <w:t>9,6</w:t>
      </w:r>
      <w:r w:rsidRPr="004201DA">
        <w:rPr>
          <w:rFonts w:ascii="Times New Roman" w:eastAsia="Times New Roman" w:hAnsi="Times New Roman" w:cs="Times New Roman"/>
          <w:sz w:val="28"/>
          <w:szCs w:val="24"/>
        </w:rPr>
        <w:t xml:space="preserve"> раза (2015 год – 0,1 млн рублей, 2016 год – 1,1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i/>
          <w:sz w:val="28"/>
          <w:szCs w:val="24"/>
        </w:rPr>
        <w:t>краевого бюджета</w:t>
      </w:r>
      <w:r w:rsidRPr="004201DA">
        <w:rPr>
          <w:rFonts w:ascii="Times New Roman" w:eastAsia="Times New Roman" w:hAnsi="Times New Roman" w:cs="Times New Roman"/>
          <w:sz w:val="28"/>
          <w:szCs w:val="24"/>
        </w:rPr>
        <w:t xml:space="preserve"> на:</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 на 10,5 млн рублей, или на 25,0 %  (2015 год – 42,0 млн рублей, 2016 год – 52,5 млн рублей). Планируемое количество получателей субсидии на приобретение жилья в 2016 году – 75 человек при  нормативе  700,0 </w:t>
      </w:r>
      <w:r w:rsidR="00141FB1" w:rsidRPr="004201DA">
        <w:rPr>
          <w:rFonts w:ascii="Times New Roman" w:eastAsia="Times New Roman" w:hAnsi="Times New Roman" w:cs="Times New Roman"/>
          <w:sz w:val="28"/>
          <w:szCs w:val="24"/>
        </w:rPr>
        <w:t>тыс. рублей</w:t>
      </w:r>
      <w:r w:rsidRPr="004201DA">
        <w:rPr>
          <w:rFonts w:ascii="Times New Roman" w:eastAsia="Times New Roman" w:hAnsi="Times New Roman" w:cs="Times New Roman"/>
          <w:sz w:val="28"/>
          <w:szCs w:val="24"/>
        </w:rPr>
        <w:t>;</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возмещение части затрат, связанных с технической и технологической модернизацией агропромышленного комплекса – на 60,0 млн рублей, или на 26,6 %  (2015 год – 226,0 млн рублей, 2016 год – 286,0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i/>
          <w:sz w:val="28"/>
          <w:szCs w:val="24"/>
        </w:rPr>
        <w:t>Законопроектом на 2016 год включены новые расходы,</w:t>
      </w:r>
      <w:r w:rsidRPr="004201DA">
        <w:rPr>
          <w:rFonts w:ascii="Times New Roman" w:eastAsia="Times New Roman" w:hAnsi="Times New Roman" w:cs="Times New Roman"/>
          <w:sz w:val="28"/>
          <w:szCs w:val="24"/>
        </w:rPr>
        <w:t xml:space="preserve"> не предусмотренные законом № 670-КЗ в 2015 году, из них на: </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мероприятия, связанные с проведением научно-исследовательских и опытно-конструкторских работ – 1,0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софинансируемые из федерального бюджета – 3,0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Кроме того, на 2016 год запланированы бюджетные ассигнования на исполнение ряда мероприятий, реализация которых н</w:t>
      </w:r>
      <w:r w:rsidR="00CE2B29">
        <w:rPr>
          <w:rFonts w:ascii="Times New Roman" w:eastAsia="Times New Roman" w:hAnsi="Times New Roman" w:cs="Times New Roman"/>
          <w:sz w:val="28"/>
          <w:szCs w:val="24"/>
        </w:rPr>
        <w:t>е</w:t>
      </w:r>
      <w:r w:rsidRPr="004201DA">
        <w:rPr>
          <w:rFonts w:ascii="Times New Roman" w:eastAsia="Times New Roman" w:hAnsi="Times New Roman" w:cs="Times New Roman"/>
          <w:sz w:val="28"/>
          <w:szCs w:val="24"/>
        </w:rPr>
        <w:t xml:space="preserve"> предусмотрена действующей редакцией  государственной программы</w:t>
      </w:r>
      <w:r w:rsidRPr="004201DA">
        <w:rPr>
          <w:rFonts w:ascii="Times New Roman" w:eastAsia="Times New Roman" w:hAnsi="Times New Roman" w:cs="Times New Roman"/>
          <w:sz w:val="28"/>
          <w:szCs w:val="24"/>
          <w:vertAlign w:val="superscript"/>
        </w:rPr>
        <w:footnoteReference w:id="36"/>
      </w:r>
      <w:r w:rsidRPr="004201DA">
        <w:rPr>
          <w:rFonts w:ascii="Times New Roman" w:eastAsia="Times New Roman" w:hAnsi="Times New Roman" w:cs="Times New Roman"/>
          <w:sz w:val="28"/>
          <w:szCs w:val="24"/>
        </w:rPr>
        <w:t>, из них на:</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предоставление грантов на развитие сельскохозяйственных потребительских кооперативов  </w:t>
      </w:r>
      <w:r w:rsidR="009C3D7A">
        <w:rPr>
          <w:rFonts w:ascii="Times New Roman" w:eastAsia="Times New Roman" w:hAnsi="Times New Roman" w:cs="Times New Roman"/>
          <w:sz w:val="28"/>
          <w:szCs w:val="24"/>
        </w:rPr>
        <w:t>–</w:t>
      </w:r>
      <w:r w:rsidRPr="004201DA">
        <w:rPr>
          <w:rFonts w:ascii="Times New Roman" w:eastAsia="Times New Roman" w:hAnsi="Times New Roman" w:cs="Times New Roman"/>
          <w:sz w:val="28"/>
          <w:szCs w:val="24"/>
        </w:rPr>
        <w:t xml:space="preserve"> 9,0 млн рублей;</w:t>
      </w:r>
    </w:p>
    <w:p w:rsidR="00F2592B" w:rsidRPr="004201DA"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проведение Всероссийской  сельскохозяйственной  переписи в 2016 году – 22,0 млн рублей. </w:t>
      </w:r>
    </w:p>
    <w:p w:rsidR="00D77AA1" w:rsidRPr="004201DA" w:rsidRDefault="00F2592B" w:rsidP="00F2592B">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sz w:val="28"/>
          <w:szCs w:val="24"/>
        </w:rPr>
        <w:t xml:space="preserve">    </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5.15.15. Государственная программа "Развитие рыбохозяйственного комплекса в Приморском крае на 2013</w:t>
      </w:r>
      <w:r w:rsidR="007E42C4" w:rsidRPr="004201DA">
        <w:rPr>
          <w:rFonts w:ascii="Times New Roman" w:eastAsia="Times New Roman" w:hAnsi="Times New Roman" w:cs="Times New Roman"/>
          <w:b/>
          <w:sz w:val="28"/>
          <w:szCs w:val="28"/>
        </w:rPr>
        <w:t xml:space="preserve"> – </w:t>
      </w:r>
      <w:r w:rsidR="003F55C3">
        <w:rPr>
          <w:rFonts w:ascii="Times New Roman" w:eastAsia="Times New Roman" w:hAnsi="Times New Roman" w:cs="Times New Roman"/>
          <w:b/>
          <w:sz w:val="28"/>
          <w:szCs w:val="28"/>
        </w:rPr>
        <w:t>2020</w:t>
      </w:r>
      <w:r w:rsidRPr="004201DA">
        <w:rPr>
          <w:rFonts w:ascii="Times New Roman" w:eastAsia="Times New Roman" w:hAnsi="Times New Roman" w:cs="Times New Roman"/>
          <w:b/>
          <w:sz w:val="28"/>
          <w:szCs w:val="28"/>
        </w:rPr>
        <w:t xml:space="preserve"> годы"</w:t>
      </w:r>
    </w:p>
    <w:p w:rsidR="00EB0543" w:rsidRPr="004201DA" w:rsidRDefault="00EB0543" w:rsidP="00EB0543">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Ответственным исполнителем ГП является департамент рыбного хозяйства и водных биологических ресурсов Приморского края.</w:t>
      </w:r>
    </w:p>
    <w:p w:rsidR="00EB0543" w:rsidRPr="004201DA" w:rsidRDefault="00EB0543" w:rsidP="00EB0543">
      <w:pPr>
        <w:spacing w:after="0" w:line="240" w:lineRule="auto"/>
        <w:ind w:firstLine="708"/>
        <w:jc w:val="both"/>
        <w:rPr>
          <w:rFonts w:ascii="Times New Roman" w:hAnsi="Times New Roman" w:cs="Times New Roman"/>
          <w:sz w:val="28"/>
          <w:szCs w:val="28"/>
        </w:rPr>
      </w:pPr>
      <w:r w:rsidRPr="004201DA">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128,7 млн рублей, из них за счет средств федерального бюджета – 0,4 млн рублей, краевого бюджета </w:t>
      </w:r>
      <w:r w:rsidR="009C3D7A">
        <w:rPr>
          <w:rFonts w:ascii="Times New Roman" w:hAnsi="Times New Roman" w:cs="Times New Roman"/>
          <w:sz w:val="28"/>
          <w:szCs w:val="28"/>
        </w:rPr>
        <w:t>–</w:t>
      </w:r>
      <w:r w:rsidRPr="004201DA">
        <w:rPr>
          <w:rFonts w:ascii="Times New Roman" w:hAnsi="Times New Roman" w:cs="Times New Roman"/>
          <w:sz w:val="28"/>
          <w:szCs w:val="28"/>
        </w:rPr>
        <w:t xml:space="preserve">128,3 млн рублей. </w:t>
      </w:r>
      <w:r w:rsidRPr="004201DA">
        <w:rPr>
          <w:rFonts w:ascii="Times New Roman" w:eastAsia="Calibri" w:hAnsi="Times New Roman" w:cs="Times New Roman"/>
          <w:sz w:val="28"/>
          <w:szCs w:val="28"/>
        </w:rPr>
        <w:t xml:space="preserve">Планируемый объем расходов </w:t>
      </w:r>
      <w:r w:rsidRPr="004201DA">
        <w:rPr>
          <w:rFonts w:ascii="Times New Roman" w:hAnsi="Times New Roman" w:cs="Times New Roman"/>
          <w:sz w:val="28"/>
          <w:szCs w:val="28"/>
        </w:rPr>
        <w:t xml:space="preserve">ниже уровня 2015 года на 1,3 %, или на 1,7 млн рублей  (130,4 млн рублей). </w:t>
      </w:r>
    </w:p>
    <w:p w:rsidR="00EB0543" w:rsidRPr="004201DA" w:rsidRDefault="00EB0543" w:rsidP="00EB05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4201DA">
        <w:rPr>
          <w:rFonts w:ascii="Times New Roman" w:eastAsia="Calibri" w:hAnsi="Times New Roman" w:cs="Times New Roman"/>
          <w:sz w:val="28"/>
          <w:szCs w:val="28"/>
        </w:rPr>
        <w:t xml:space="preserve">Доля ассигнований на реализацию ГП в общем объеме расходов краевого бюджета составляет 0,2 % (в 2015 году – 0,1 %). </w:t>
      </w:r>
    </w:p>
    <w:p w:rsidR="00EB0543" w:rsidRPr="004201DA" w:rsidRDefault="00EB0543" w:rsidP="00EB0543">
      <w:pPr>
        <w:spacing w:after="0" w:line="240" w:lineRule="auto"/>
        <w:ind w:firstLine="720"/>
        <w:jc w:val="both"/>
        <w:rPr>
          <w:rFonts w:ascii="Times New Roman" w:hAnsi="Times New Roman" w:cs="Times New Roman"/>
          <w:sz w:val="28"/>
          <w:szCs w:val="28"/>
        </w:rPr>
      </w:pPr>
      <w:r w:rsidRPr="004201DA">
        <w:rPr>
          <w:rFonts w:ascii="Times New Roman" w:hAnsi="Times New Roman" w:cs="Times New Roman"/>
          <w:sz w:val="28"/>
          <w:szCs w:val="28"/>
        </w:rPr>
        <w:t>Расходы краевого бюджета на исполнение мероприятий ГП в 2016 году в полном объеме предусмотрены по департаменту рыбного хозяйства и водных биологических ресурсов Приморского края.</w:t>
      </w:r>
    </w:p>
    <w:p w:rsidR="009C3D7A" w:rsidRDefault="00EB0543" w:rsidP="009C3D7A">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9C3D7A" w:rsidRPr="009C3D7A" w:rsidRDefault="009C3D7A" w:rsidP="009C3D7A">
      <w:pPr>
        <w:spacing w:after="0" w:line="240" w:lineRule="auto"/>
        <w:ind w:firstLine="709"/>
        <w:jc w:val="right"/>
        <w:rPr>
          <w:rFonts w:ascii="Times New Roman" w:hAnsi="Times New Roman" w:cs="Times New Roman"/>
          <w:sz w:val="24"/>
          <w:szCs w:val="24"/>
        </w:rPr>
      </w:pPr>
      <w:r w:rsidRPr="009C3D7A">
        <w:rPr>
          <w:rFonts w:ascii="Times New Roman" w:hAnsi="Times New Roman" w:cs="Times New Roman"/>
          <w:sz w:val="24"/>
          <w:szCs w:val="24"/>
        </w:rPr>
        <w:t>Таблица 5</w:t>
      </w:r>
      <w:r w:rsidR="00874420">
        <w:rPr>
          <w:rFonts w:ascii="Times New Roman" w:hAnsi="Times New Roman" w:cs="Times New Roman"/>
          <w:sz w:val="24"/>
          <w:szCs w:val="24"/>
        </w:rPr>
        <w:t>1</w:t>
      </w:r>
    </w:p>
    <w:p w:rsidR="00EB0543" w:rsidRPr="009C3D7A" w:rsidRDefault="00EB0543" w:rsidP="009C3D7A">
      <w:pPr>
        <w:spacing w:after="0" w:line="240" w:lineRule="auto"/>
        <w:ind w:firstLine="709"/>
        <w:jc w:val="right"/>
        <w:rPr>
          <w:rFonts w:ascii="Times New Roman" w:hAnsi="Times New Roman" w:cs="Times New Roman"/>
          <w:sz w:val="24"/>
          <w:szCs w:val="24"/>
        </w:rPr>
      </w:pPr>
      <w:r w:rsidRPr="009C3D7A">
        <w:rPr>
          <w:rFonts w:ascii="Times New Roman" w:hAnsi="Times New Roman" w:cs="Times New Roman"/>
          <w:sz w:val="24"/>
          <w:szCs w:val="24"/>
        </w:rPr>
        <w:t>(млн</w:t>
      </w:r>
      <w:r w:rsidR="00B83682">
        <w:rPr>
          <w:rFonts w:ascii="Times New Roman" w:hAnsi="Times New Roman" w:cs="Times New Roman"/>
          <w:sz w:val="24"/>
          <w:szCs w:val="24"/>
        </w:rPr>
        <w:t xml:space="preserve"> </w:t>
      </w:r>
      <w:r w:rsidRPr="009C3D7A">
        <w:rPr>
          <w:rFonts w:ascii="Times New Roman" w:hAnsi="Times New Roman" w:cs="Times New Roman"/>
          <w:sz w:val="24"/>
          <w:szCs w:val="24"/>
        </w:rPr>
        <w:t xml:space="preserve">рублей) </w:t>
      </w:r>
    </w:p>
    <w:tbl>
      <w:tblPr>
        <w:tblW w:w="9446" w:type="dxa"/>
        <w:tblInd w:w="93" w:type="dxa"/>
        <w:tblLook w:val="04A0" w:firstRow="1" w:lastRow="0" w:firstColumn="1" w:lastColumn="0" w:noHBand="0" w:noVBand="1"/>
      </w:tblPr>
      <w:tblGrid>
        <w:gridCol w:w="4410"/>
        <w:gridCol w:w="2126"/>
        <w:gridCol w:w="992"/>
        <w:gridCol w:w="958"/>
        <w:gridCol w:w="960"/>
      </w:tblGrid>
      <w:tr w:rsidR="00EB0543" w:rsidRPr="004201DA" w:rsidTr="00B83682">
        <w:trPr>
          <w:trHeight w:val="300"/>
          <w:tblHeader/>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0543" w:rsidRPr="004201DA" w:rsidRDefault="00EB0543" w:rsidP="00EB054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3682" w:rsidRDefault="00EB0543" w:rsidP="00EB054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Утверждено Законом Приморского края</w:t>
            </w:r>
            <w:r w:rsidRPr="004201DA">
              <w:rPr>
                <w:rFonts w:ascii="Times New Roman" w:eastAsia="Times New Roman" w:hAnsi="Times New Roman" w:cs="Times New Roman"/>
                <w:color w:val="000000"/>
                <w:sz w:val="20"/>
                <w:szCs w:val="20"/>
              </w:rPr>
              <w:br/>
              <w:t xml:space="preserve">от 01.10.2015 </w:t>
            </w:r>
          </w:p>
          <w:p w:rsidR="00EB0543" w:rsidRPr="004201DA" w:rsidRDefault="00EB0543" w:rsidP="00B83682">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670-КЗ на 2015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0543" w:rsidRPr="004201DA" w:rsidRDefault="00EB0543" w:rsidP="00EB054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Проект бюджета на 2016 год</w:t>
            </w:r>
          </w:p>
        </w:tc>
        <w:tc>
          <w:tcPr>
            <w:tcW w:w="19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0543" w:rsidRPr="004201DA" w:rsidRDefault="00EB0543" w:rsidP="00EB054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Темпы роста (снижения) расходов</w:t>
            </w:r>
          </w:p>
        </w:tc>
      </w:tr>
      <w:tr w:rsidR="00EB0543" w:rsidRPr="004201DA" w:rsidTr="00B83682">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1918" w:type="dxa"/>
            <w:gridSpan w:val="2"/>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r>
      <w:tr w:rsidR="00EB0543" w:rsidRPr="004201DA" w:rsidTr="00B83682">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1918" w:type="dxa"/>
            <w:gridSpan w:val="2"/>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r>
      <w:tr w:rsidR="00EB0543" w:rsidRPr="004201DA" w:rsidTr="00B83682">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p>
        </w:tc>
        <w:tc>
          <w:tcPr>
            <w:tcW w:w="958" w:type="dxa"/>
            <w:tcBorders>
              <w:top w:val="nil"/>
              <w:left w:val="nil"/>
              <w:bottom w:val="single" w:sz="4" w:space="0" w:color="auto"/>
              <w:right w:val="single" w:sz="4" w:space="0" w:color="auto"/>
            </w:tcBorders>
            <w:shd w:val="clear" w:color="auto" w:fill="auto"/>
            <w:vAlign w:val="center"/>
            <w:hideMark/>
          </w:tcPr>
          <w:p w:rsidR="00EB0543" w:rsidRPr="004201DA" w:rsidRDefault="00EB0543" w:rsidP="00EB054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EB0543" w:rsidRPr="004201DA" w:rsidRDefault="00EB0543" w:rsidP="00EB0543">
            <w:pPr>
              <w:spacing w:after="0" w:line="240" w:lineRule="auto"/>
              <w:jc w:val="center"/>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w:t>
            </w:r>
          </w:p>
        </w:tc>
      </w:tr>
      <w:tr w:rsidR="00EB0543" w:rsidRPr="004201DA" w:rsidTr="00B83682">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ГП "Развитие рыбохозяйственного комплекса в Приморском крае</w:t>
            </w:r>
          </w:p>
        </w:tc>
        <w:tc>
          <w:tcPr>
            <w:tcW w:w="2126"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130,4</w:t>
            </w:r>
          </w:p>
        </w:tc>
        <w:tc>
          <w:tcPr>
            <w:tcW w:w="992"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128,7</w:t>
            </w:r>
          </w:p>
        </w:tc>
        <w:tc>
          <w:tcPr>
            <w:tcW w:w="958"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-1,7</w:t>
            </w:r>
          </w:p>
        </w:tc>
        <w:tc>
          <w:tcPr>
            <w:tcW w:w="960"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b/>
                <w:bCs/>
                <w:color w:val="000000"/>
                <w:sz w:val="20"/>
                <w:szCs w:val="20"/>
              </w:rPr>
            </w:pPr>
            <w:r w:rsidRPr="004201DA">
              <w:rPr>
                <w:rFonts w:ascii="Times New Roman" w:eastAsia="Times New Roman" w:hAnsi="Times New Roman" w:cs="Times New Roman"/>
                <w:b/>
                <w:bCs/>
                <w:color w:val="000000"/>
                <w:sz w:val="20"/>
                <w:szCs w:val="20"/>
              </w:rPr>
              <w:t>98,7</w:t>
            </w:r>
          </w:p>
        </w:tc>
      </w:tr>
      <w:tr w:rsidR="00EB0543" w:rsidRPr="004201DA" w:rsidTr="00B83682">
        <w:trPr>
          <w:trHeight w:val="898"/>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2126"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109,9</w:t>
            </w:r>
          </w:p>
        </w:tc>
        <w:tc>
          <w:tcPr>
            <w:tcW w:w="992"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88,7</w:t>
            </w:r>
          </w:p>
        </w:tc>
        <w:tc>
          <w:tcPr>
            <w:tcW w:w="958"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-21,2</w:t>
            </w:r>
          </w:p>
        </w:tc>
        <w:tc>
          <w:tcPr>
            <w:tcW w:w="960"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r w:rsidR="00EB0543" w:rsidRPr="004201DA" w:rsidTr="00B83682">
        <w:trPr>
          <w:trHeight w:val="543"/>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"Развитие рынка рыбной продукции в Приморском крае"</w:t>
            </w:r>
          </w:p>
        </w:tc>
        <w:tc>
          <w:tcPr>
            <w:tcW w:w="2126"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0,0</w:t>
            </w:r>
          </w:p>
        </w:tc>
        <w:tc>
          <w:tcPr>
            <w:tcW w:w="992"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21,2</w:t>
            </w:r>
          </w:p>
        </w:tc>
        <w:tc>
          <w:tcPr>
            <w:tcW w:w="958"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21,2</w:t>
            </w:r>
          </w:p>
        </w:tc>
        <w:tc>
          <w:tcPr>
            <w:tcW w:w="960"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 </w:t>
            </w:r>
          </w:p>
        </w:tc>
      </w:tr>
      <w:tr w:rsidR="00EB0543" w:rsidRPr="004201DA" w:rsidTr="00B83682">
        <w:trPr>
          <w:trHeight w:val="409"/>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Подпрограмма "Развитие системы государственного управления"</w:t>
            </w:r>
          </w:p>
        </w:tc>
        <w:tc>
          <w:tcPr>
            <w:tcW w:w="2126"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20,5</w:t>
            </w:r>
          </w:p>
        </w:tc>
        <w:tc>
          <w:tcPr>
            <w:tcW w:w="992"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18,8</w:t>
            </w:r>
          </w:p>
        </w:tc>
        <w:tc>
          <w:tcPr>
            <w:tcW w:w="958"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-1,7</w:t>
            </w:r>
          </w:p>
        </w:tc>
        <w:tc>
          <w:tcPr>
            <w:tcW w:w="960" w:type="dxa"/>
            <w:tcBorders>
              <w:top w:val="nil"/>
              <w:left w:val="nil"/>
              <w:bottom w:val="single" w:sz="4" w:space="0" w:color="auto"/>
              <w:right w:val="single" w:sz="4" w:space="0" w:color="auto"/>
            </w:tcBorders>
            <w:shd w:val="clear" w:color="auto" w:fill="auto"/>
            <w:vAlign w:val="bottom"/>
            <w:hideMark/>
          </w:tcPr>
          <w:p w:rsidR="00EB0543" w:rsidRPr="004201DA" w:rsidRDefault="00EB0543" w:rsidP="00EB0543">
            <w:pPr>
              <w:spacing w:after="0" w:line="240" w:lineRule="auto"/>
              <w:jc w:val="right"/>
              <w:rPr>
                <w:rFonts w:ascii="Times New Roman" w:eastAsia="Times New Roman" w:hAnsi="Times New Roman" w:cs="Times New Roman"/>
                <w:color w:val="000000"/>
                <w:sz w:val="20"/>
                <w:szCs w:val="20"/>
              </w:rPr>
            </w:pPr>
            <w:r w:rsidRPr="004201DA">
              <w:rPr>
                <w:rFonts w:ascii="Times New Roman" w:eastAsia="Times New Roman" w:hAnsi="Times New Roman" w:cs="Times New Roman"/>
                <w:color w:val="000000"/>
                <w:sz w:val="20"/>
                <w:szCs w:val="20"/>
              </w:rPr>
              <w:t>91,7</w:t>
            </w:r>
          </w:p>
        </w:tc>
      </w:tr>
    </w:tbl>
    <w:p w:rsidR="00EB0543" w:rsidRPr="004201DA" w:rsidRDefault="00EB0543" w:rsidP="00EB0543">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B0543" w:rsidRPr="004201DA" w:rsidRDefault="00EB0543" w:rsidP="00EB0543">
      <w:pPr>
        <w:spacing w:after="0" w:line="240" w:lineRule="auto"/>
        <w:ind w:firstLine="720"/>
        <w:jc w:val="both"/>
        <w:rPr>
          <w:rFonts w:ascii="Times New Roman" w:eastAsia="Times New Roman" w:hAnsi="Times New Roman" w:cs="Times New Roman"/>
          <w:sz w:val="28"/>
          <w:szCs w:val="24"/>
        </w:rPr>
      </w:pPr>
      <w:r w:rsidRPr="004201DA">
        <w:rPr>
          <w:rFonts w:ascii="Times New Roman" w:eastAsia="Times New Roman" w:hAnsi="Times New Roman" w:cs="Times New Roman"/>
          <w:b/>
          <w:i/>
          <w:sz w:val="28"/>
          <w:szCs w:val="24"/>
        </w:rPr>
        <w:t xml:space="preserve">С уменьшением к уровню 2015 года предусмотрены  расходы </w:t>
      </w:r>
      <w:r w:rsidRPr="004201DA">
        <w:rPr>
          <w:rFonts w:ascii="Times New Roman" w:eastAsia="Times New Roman" w:hAnsi="Times New Roman" w:cs="Times New Roman"/>
          <w:i/>
          <w:sz w:val="28"/>
          <w:szCs w:val="24"/>
        </w:rPr>
        <w:t>за счет средств краевого бюджета</w:t>
      </w:r>
      <w:r w:rsidRPr="004201DA">
        <w:rPr>
          <w:rFonts w:ascii="Times New Roman" w:eastAsia="Times New Roman" w:hAnsi="Times New Roman" w:cs="Times New Roman"/>
          <w:b/>
          <w:i/>
          <w:sz w:val="28"/>
          <w:szCs w:val="24"/>
        </w:rPr>
        <w:t xml:space="preserve"> </w:t>
      </w:r>
      <w:r w:rsidRPr="004201DA">
        <w:rPr>
          <w:rFonts w:ascii="Times New Roman" w:eastAsia="Times New Roman" w:hAnsi="Times New Roman" w:cs="Times New Roman"/>
          <w:sz w:val="28"/>
          <w:szCs w:val="24"/>
        </w:rPr>
        <w:t>на:</w:t>
      </w:r>
    </w:p>
    <w:p w:rsidR="00EB0543" w:rsidRPr="004201DA" w:rsidRDefault="00EB0543" w:rsidP="00EB0543">
      <w:pPr>
        <w:spacing w:after="0" w:line="240" w:lineRule="auto"/>
        <w:ind w:firstLine="720"/>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предоставление субсидий на возмещение части затрат организациям, осуществляющим аквакультуру (рыбоводство) и воспроизводство водных биоресурсов – на 5,0 млн рублей, или на 14,3 % (2015 год – 35,0 млн рублей, 2016 год – 30,0 млн рублей);  рыбохозяйственную деятельность – на 19,9 млн рублей, или на 28,4 % % (2015 год – 69,9 млн рублей, 2016 год – 50,0 млн рублей). Причины сокращения бюджетных ассигнований на плановый период к уровню текущего года в материалах к законопроекту не указаны;</w:t>
      </w:r>
    </w:p>
    <w:p w:rsidR="00EB0543" w:rsidRPr="004201DA" w:rsidRDefault="00EB0543" w:rsidP="00EB0543">
      <w:pPr>
        <w:spacing w:after="0" w:line="240" w:lineRule="auto"/>
        <w:ind w:firstLine="720"/>
        <w:jc w:val="both"/>
        <w:rPr>
          <w:rFonts w:ascii="Times New Roman" w:hAnsi="Times New Roman" w:cs="Times New Roman"/>
          <w:sz w:val="28"/>
          <w:szCs w:val="28"/>
        </w:rPr>
      </w:pPr>
      <w:r w:rsidRPr="004201DA">
        <w:rPr>
          <w:rFonts w:ascii="Times New Roman" w:eastAsia="Times New Roman" w:hAnsi="Times New Roman" w:cs="Times New Roman"/>
          <w:sz w:val="28"/>
          <w:szCs w:val="24"/>
        </w:rPr>
        <w:t xml:space="preserve">руководство и управление в сфере установленных функций органов государственной власти Приморского края – на 1,7 млн рублей, или на 8,3 %, что составляет 18,4 млн рублей (в 2015 году – 20,1 млн рублей) </w:t>
      </w:r>
      <w:r w:rsidRPr="004201DA">
        <w:rPr>
          <w:rFonts w:ascii="Times New Roman" w:hAnsi="Times New Roman" w:cs="Times New Roman"/>
          <w:sz w:val="28"/>
          <w:szCs w:val="28"/>
        </w:rPr>
        <w:t>в связи с сокращением численности государственных служащих  департамента рыбного хозяйства и водных биологических ресурсов Приморского края.</w:t>
      </w:r>
    </w:p>
    <w:p w:rsidR="00EB0543" w:rsidRPr="004201DA" w:rsidRDefault="00EB0543" w:rsidP="00EB0543">
      <w:pPr>
        <w:spacing w:after="0" w:line="240" w:lineRule="auto"/>
        <w:ind w:firstLine="709"/>
        <w:jc w:val="both"/>
        <w:rPr>
          <w:rFonts w:ascii="Times New Roman" w:eastAsia="Calibri" w:hAnsi="Times New Roman" w:cs="Times New Roman"/>
          <w:sz w:val="28"/>
          <w:szCs w:val="28"/>
        </w:rPr>
      </w:pPr>
      <w:r w:rsidRPr="004201DA">
        <w:rPr>
          <w:rFonts w:ascii="Times New Roman" w:eastAsia="Times New Roman" w:hAnsi="Times New Roman" w:cs="Times New Roman"/>
          <w:b/>
          <w:i/>
          <w:sz w:val="28"/>
          <w:szCs w:val="24"/>
        </w:rPr>
        <w:t xml:space="preserve">Практически на уровне 2015 года запланированы расходы за счет средств </w:t>
      </w:r>
      <w:r w:rsidRPr="004201DA">
        <w:rPr>
          <w:rFonts w:ascii="Times New Roman" w:eastAsia="Times New Roman" w:hAnsi="Times New Roman" w:cs="Times New Roman"/>
          <w:i/>
          <w:sz w:val="28"/>
          <w:szCs w:val="24"/>
        </w:rPr>
        <w:t>федерального бюджета</w:t>
      </w:r>
      <w:r w:rsidRPr="004201DA">
        <w:rPr>
          <w:rFonts w:ascii="Times New Roman" w:eastAsia="Times New Roman" w:hAnsi="Times New Roman" w:cs="Times New Roman"/>
          <w:sz w:val="28"/>
          <w:szCs w:val="24"/>
        </w:rPr>
        <w:t xml:space="preserve"> на </w:t>
      </w:r>
      <w:r w:rsidRPr="004201DA">
        <w:rPr>
          <w:rFonts w:ascii="Times New Roman" w:eastAsia="Calibri" w:hAnsi="Times New Roman" w:cs="Times New Roman"/>
          <w:sz w:val="28"/>
          <w:szCs w:val="28"/>
        </w:rPr>
        <w:t xml:space="preserve">организацию работы межведомственных оперативных групп по охране водных  биоресурсов, предотвращению браконьерства и профилактике правонарушений в Приморском крае в сумме 0,15 млн рублей; по очистке водных объектов от брошенных орудий  добычи (вылова) водных биоресурсов и береговой полосы водных  объектов рыбохозяйственного значения от мусора в Приморском крае – 0,24 млн рублей. </w:t>
      </w:r>
    </w:p>
    <w:p w:rsidR="00EB0543" w:rsidRPr="004201DA" w:rsidRDefault="00EB0543" w:rsidP="00EB0543">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b/>
          <w:i/>
          <w:sz w:val="28"/>
          <w:szCs w:val="28"/>
        </w:rPr>
        <w:t>С увеличением к уровню 2015 года запланированы расходы</w:t>
      </w:r>
      <w:r w:rsidRPr="004201DA">
        <w:rPr>
          <w:rFonts w:ascii="Times New Roman" w:eastAsia="Times New Roman" w:hAnsi="Times New Roman" w:cs="Times New Roman"/>
          <w:i/>
          <w:sz w:val="28"/>
          <w:szCs w:val="28"/>
        </w:rPr>
        <w:t xml:space="preserve"> за счет средств краевого бюджета </w:t>
      </w:r>
      <w:r w:rsidRPr="004201DA">
        <w:rPr>
          <w:rFonts w:ascii="Times New Roman" w:eastAsia="Times New Roman" w:hAnsi="Times New Roman" w:cs="Times New Roman"/>
          <w:sz w:val="28"/>
          <w:szCs w:val="28"/>
        </w:rPr>
        <w:t xml:space="preserve">на подготовку и проведение Международного конгресса рыбаков – на 3,0 млн рублей, или в 2,0 раза </w:t>
      </w:r>
      <w:r w:rsidRPr="004201DA">
        <w:rPr>
          <w:rFonts w:ascii="Times New Roman" w:eastAsia="Times New Roman" w:hAnsi="Times New Roman" w:cs="Times New Roman"/>
          <w:sz w:val="28"/>
          <w:szCs w:val="24"/>
        </w:rPr>
        <w:t>(2015 год – 3,0 млн рублей, 2016 год – 6,0 млн рублей); профессионального праздника "День рыбака" – на 0,7 млн рублей, или на 35,0 % (2015 год – 2,0 млн рублей, 2016 год – 2,7 млн рублей).</w:t>
      </w:r>
    </w:p>
    <w:p w:rsidR="00EB0543" w:rsidRPr="004201DA" w:rsidRDefault="00EB0543" w:rsidP="00CE2B29">
      <w:pPr>
        <w:autoSpaceDE w:val="0"/>
        <w:autoSpaceDN w:val="0"/>
        <w:adjustRightInd w:val="0"/>
        <w:spacing w:after="0" w:line="240" w:lineRule="auto"/>
        <w:ind w:firstLine="709"/>
        <w:jc w:val="both"/>
        <w:rPr>
          <w:rFonts w:ascii="Times New Roman" w:eastAsia="Calibri" w:hAnsi="Times New Roman" w:cs="Times New Roman"/>
          <w:sz w:val="28"/>
          <w:szCs w:val="28"/>
        </w:rPr>
      </w:pPr>
      <w:r w:rsidRPr="004201DA">
        <w:rPr>
          <w:rFonts w:ascii="Times New Roman" w:hAnsi="Times New Roman" w:cs="Times New Roman"/>
          <w:b/>
          <w:i/>
          <w:sz w:val="28"/>
          <w:szCs w:val="28"/>
        </w:rPr>
        <w:t>В законопроекте на 2016 год включены новые расходы</w:t>
      </w:r>
      <w:r w:rsidRPr="004201DA">
        <w:rPr>
          <w:rFonts w:ascii="Times New Roman" w:hAnsi="Times New Roman" w:cs="Times New Roman"/>
          <w:b/>
          <w:i/>
          <w:sz w:val="28"/>
          <w:szCs w:val="28"/>
          <w:vertAlign w:val="superscript"/>
        </w:rPr>
        <w:footnoteReference w:id="37"/>
      </w:r>
      <w:r w:rsidRPr="004201DA">
        <w:rPr>
          <w:rFonts w:ascii="Times New Roman" w:hAnsi="Times New Roman" w:cs="Times New Roman"/>
          <w:b/>
          <w:sz w:val="28"/>
          <w:szCs w:val="28"/>
        </w:rPr>
        <w:t xml:space="preserve"> </w:t>
      </w:r>
      <w:r w:rsidRPr="00CE2B29">
        <w:rPr>
          <w:rFonts w:ascii="Times New Roman" w:hAnsi="Times New Roman" w:cs="Times New Roman"/>
          <w:sz w:val="28"/>
          <w:szCs w:val="28"/>
        </w:rPr>
        <w:t>на</w:t>
      </w:r>
      <w:r w:rsidR="00CE2B29">
        <w:rPr>
          <w:rFonts w:ascii="Times New Roman" w:hAnsi="Times New Roman" w:cs="Times New Roman"/>
          <w:sz w:val="28"/>
          <w:szCs w:val="28"/>
        </w:rPr>
        <w:t xml:space="preserve"> </w:t>
      </w:r>
      <w:r w:rsidRPr="004201DA">
        <w:rPr>
          <w:rFonts w:ascii="Times New Roman" w:eastAsia="Calibri" w:hAnsi="Times New Roman" w:cs="Times New Roman"/>
          <w:sz w:val="28"/>
          <w:szCs w:val="28"/>
        </w:rPr>
        <w:t>разработку и реализацию  пилотного проекта  аукционной торговой площадки в Приморском крае в сумме 5,4 млн рублей;  рыбного ры</w:t>
      </w:r>
      <w:r w:rsidR="00CE2B29">
        <w:rPr>
          <w:rFonts w:ascii="Times New Roman" w:eastAsia="Calibri" w:hAnsi="Times New Roman" w:cs="Times New Roman"/>
          <w:sz w:val="28"/>
          <w:szCs w:val="28"/>
        </w:rPr>
        <w:t>нка в городе Владивостоке – 15,8</w:t>
      </w:r>
      <w:r w:rsidRPr="004201DA">
        <w:rPr>
          <w:rFonts w:ascii="Times New Roman" w:eastAsia="Calibri" w:hAnsi="Times New Roman" w:cs="Times New Roman"/>
          <w:sz w:val="28"/>
          <w:szCs w:val="28"/>
        </w:rPr>
        <w:t xml:space="preserve"> млн рублей.  </w:t>
      </w:r>
    </w:p>
    <w:p w:rsidR="0096229B" w:rsidRDefault="0096229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D656FE" w:rsidRPr="004201DA" w:rsidRDefault="00D656FE"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5.15.16. Государственная программа "Развитие лесного хозяйства в Приморском крае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w:t>
      </w:r>
      <w:r w:rsidR="003F55C3">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E948ED" w:rsidRPr="00B24F90" w:rsidRDefault="00E948ED" w:rsidP="00E948ED">
      <w:pPr>
        <w:autoSpaceDE w:val="0"/>
        <w:autoSpaceDN w:val="0"/>
        <w:adjustRightInd w:val="0"/>
        <w:spacing w:after="0" w:line="240" w:lineRule="auto"/>
        <w:ind w:firstLine="708"/>
        <w:jc w:val="both"/>
        <w:rPr>
          <w:rFonts w:ascii="Times New Roman" w:hAnsi="Times New Roman" w:cs="Times New Roman"/>
          <w:bCs/>
          <w:iCs/>
          <w:sz w:val="28"/>
          <w:szCs w:val="28"/>
        </w:rPr>
      </w:pPr>
      <w:r w:rsidRPr="00B24F90">
        <w:rPr>
          <w:rFonts w:ascii="Times New Roman" w:eastAsia="Times New Roman" w:hAnsi="Times New Roman" w:cs="Times New Roman"/>
          <w:sz w:val="28"/>
          <w:szCs w:val="28"/>
        </w:rPr>
        <w:t xml:space="preserve">Согласно паспорту ГП ответственным исполнителем является </w:t>
      </w:r>
      <w:r w:rsidRPr="00B24F90">
        <w:rPr>
          <w:rFonts w:ascii="Times New Roman" w:hAnsi="Times New Roman" w:cs="Times New Roman"/>
          <w:bCs/>
          <w:iCs/>
          <w:sz w:val="28"/>
          <w:szCs w:val="28"/>
        </w:rPr>
        <w:t>департамент лесного хозяйства Приморского края.</w:t>
      </w:r>
    </w:p>
    <w:p w:rsidR="00E948ED" w:rsidRPr="00B24F90" w:rsidRDefault="00E948ED" w:rsidP="00E948ED">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Законопроектом на реализацию мероприятий ГП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предусмотрены бюджетные ассигнования в общем объеме </w:t>
      </w:r>
      <w:r>
        <w:rPr>
          <w:rFonts w:ascii="Times New Roman" w:eastAsia="Times New Roman" w:hAnsi="Times New Roman" w:cs="Times New Roman"/>
          <w:sz w:val="28"/>
          <w:szCs w:val="28"/>
        </w:rPr>
        <w:t>373,6</w:t>
      </w:r>
      <w:r w:rsidRPr="00B24F90">
        <w:rPr>
          <w:rFonts w:ascii="Times New Roman" w:eastAsia="Times New Roman" w:hAnsi="Times New Roman" w:cs="Times New Roman"/>
          <w:sz w:val="28"/>
          <w:szCs w:val="28"/>
        </w:rPr>
        <w:t xml:space="preserve"> млн рублей, что на </w:t>
      </w:r>
      <w:r>
        <w:rPr>
          <w:rFonts w:ascii="Times New Roman" w:eastAsia="Times New Roman" w:hAnsi="Times New Roman" w:cs="Times New Roman"/>
          <w:sz w:val="28"/>
          <w:szCs w:val="28"/>
        </w:rPr>
        <w:t>72,5</w:t>
      </w:r>
      <w:r w:rsidRPr="00B24F90">
        <w:rPr>
          <w:rFonts w:ascii="Times New Roman" w:eastAsia="Times New Roman" w:hAnsi="Times New Roman" w:cs="Times New Roman"/>
          <w:sz w:val="28"/>
          <w:szCs w:val="28"/>
        </w:rPr>
        <w:t xml:space="preserve"> млн рублей, или на </w:t>
      </w:r>
      <w:r>
        <w:rPr>
          <w:rFonts w:ascii="Times New Roman" w:eastAsia="Times New Roman" w:hAnsi="Times New Roman" w:cs="Times New Roman"/>
          <w:sz w:val="28"/>
          <w:szCs w:val="28"/>
        </w:rPr>
        <w:t>16,3</w:t>
      </w:r>
      <w:r w:rsidRPr="00B24F90">
        <w:rPr>
          <w:rFonts w:ascii="Times New Roman" w:eastAsia="Times New Roman" w:hAnsi="Times New Roman" w:cs="Times New Roman"/>
          <w:sz w:val="28"/>
          <w:szCs w:val="28"/>
          <w:lang w:val="en-US"/>
        </w:rPr>
        <w:t> </w:t>
      </w:r>
      <w:r w:rsidRPr="00B24F90">
        <w:rPr>
          <w:rFonts w:ascii="Times New Roman" w:eastAsia="Times New Roman" w:hAnsi="Times New Roman" w:cs="Times New Roman"/>
          <w:sz w:val="28"/>
          <w:szCs w:val="28"/>
        </w:rPr>
        <w:t>% меньше, чем в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году (</w:t>
      </w:r>
      <w:r>
        <w:rPr>
          <w:rFonts w:ascii="Times New Roman" w:eastAsia="Times New Roman" w:hAnsi="Times New Roman" w:cs="Times New Roman"/>
          <w:sz w:val="28"/>
          <w:szCs w:val="28"/>
        </w:rPr>
        <w:t>446,1</w:t>
      </w:r>
      <w:r w:rsidRPr="00B24F90">
        <w:rPr>
          <w:rFonts w:ascii="Times New Roman" w:eastAsia="Times New Roman" w:hAnsi="Times New Roman" w:cs="Times New Roman"/>
          <w:sz w:val="28"/>
          <w:szCs w:val="28"/>
        </w:rPr>
        <w:t xml:space="preserve"> млн  рублей). </w:t>
      </w:r>
      <w:r>
        <w:rPr>
          <w:rFonts w:ascii="Times New Roman" w:eastAsia="Times New Roman" w:hAnsi="Times New Roman" w:cs="Times New Roman"/>
          <w:sz w:val="28"/>
          <w:szCs w:val="28"/>
        </w:rPr>
        <w:t>Все мероприятия на 2016 год запланированы за счет средств федерального бюджета.</w:t>
      </w:r>
    </w:p>
    <w:p w:rsidR="00E948ED" w:rsidRDefault="00E948ED" w:rsidP="00E948ED">
      <w:pPr>
        <w:spacing w:after="0" w:line="240" w:lineRule="auto"/>
        <w:ind w:firstLine="708"/>
        <w:jc w:val="both"/>
        <w:outlineLvl w:val="4"/>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Структура ГП на 2015 год сформирована в разрезе следующих подпрограмм</w:t>
      </w:r>
      <w:r>
        <w:rPr>
          <w:rFonts w:ascii="Times New Roman" w:eastAsia="Times New Roman" w:hAnsi="Times New Roman" w:cs="Times New Roman"/>
          <w:sz w:val="28"/>
          <w:szCs w:val="28"/>
        </w:rPr>
        <w:t>.</w:t>
      </w:r>
    </w:p>
    <w:p w:rsidR="00B83682" w:rsidRPr="00B83682" w:rsidRDefault="00B83682" w:rsidP="00B83682">
      <w:pPr>
        <w:spacing w:after="0" w:line="240" w:lineRule="auto"/>
        <w:ind w:firstLine="708"/>
        <w:jc w:val="right"/>
        <w:outlineLvl w:val="4"/>
        <w:rPr>
          <w:rFonts w:ascii="Times New Roman" w:eastAsia="Times New Roman" w:hAnsi="Times New Roman" w:cs="Times New Roman"/>
          <w:sz w:val="24"/>
          <w:szCs w:val="24"/>
        </w:rPr>
      </w:pPr>
      <w:r w:rsidRPr="00B83682">
        <w:rPr>
          <w:rFonts w:ascii="Times New Roman" w:eastAsia="Times New Roman" w:hAnsi="Times New Roman" w:cs="Times New Roman"/>
          <w:sz w:val="24"/>
          <w:szCs w:val="24"/>
        </w:rPr>
        <w:t>Таблица 5</w:t>
      </w:r>
      <w:r w:rsidR="00874420">
        <w:rPr>
          <w:rFonts w:ascii="Times New Roman" w:eastAsia="Times New Roman" w:hAnsi="Times New Roman" w:cs="Times New Roman"/>
          <w:sz w:val="24"/>
          <w:szCs w:val="24"/>
        </w:rPr>
        <w:t>2</w:t>
      </w:r>
    </w:p>
    <w:p w:rsidR="00E948ED" w:rsidRPr="00B83682" w:rsidRDefault="00E948ED" w:rsidP="00E948ED">
      <w:pPr>
        <w:spacing w:after="0" w:line="240" w:lineRule="auto"/>
        <w:ind w:firstLine="708"/>
        <w:jc w:val="right"/>
        <w:outlineLvl w:val="4"/>
        <w:rPr>
          <w:rFonts w:ascii="Times New Roman" w:eastAsia="Times New Roman" w:hAnsi="Times New Roman" w:cs="Times New Roman"/>
          <w:sz w:val="24"/>
          <w:szCs w:val="24"/>
        </w:rPr>
      </w:pPr>
      <w:r w:rsidRPr="00B83682">
        <w:rPr>
          <w:rFonts w:ascii="Times New Roman" w:eastAsia="Times New Roman" w:hAnsi="Times New Roman" w:cs="Times New Roman"/>
          <w:sz w:val="24"/>
          <w:szCs w:val="24"/>
        </w:rPr>
        <w:t>(млн рублей)</w:t>
      </w:r>
    </w:p>
    <w:tbl>
      <w:tblPr>
        <w:tblpPr w:leftFromText="180" w:rightFromText="180" w:vertAnchor="text" w:tblpX="93" w:tblpY="1"/>
        <w:tblOverlap w:val="never"/>
        <w:tblW w:w="9446" w:type="dxa"/>
        <w:tblLook w:val="04A0" w:firstRow="1" w:lastRow="0" w:firstColumn="1" w:lastColumn="0" w:noHBand="0" w:noVBand="1"/>
      </w:tblPr>
      <w:tblGrid>
        <w:gridCol w:w="5070"/>
        <w:gridCol w:w="1362"/>
        <w:gridCol w:w="1473"/>
        <w:gridCol w:w="1541"/>
      </w:tblGrid>
      <w:tr w:rsidR="00E948ED" w:rsidRPr="00B24F90" w:rsidTr="00E948ED">
        <w:trPr>
          <w:trHeight w:val="255"/>
        </w:trPr>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48ED" w:rsidRPr="00B24F90" w:rsidRDefault="00E948ED" w:rsidP="00E948ED">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Наименование</w:t>
            </w:r>
          </w:p>
        </w:tc>
        <w:tc>
          <w:tcPr>
            <w:tcW w:w="13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48ED" w:rsidRPr="00B24F90" w:rsidRDefault="00E948ED" w:rsidP="00E948ED">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 xml:space="preserve">Закон Приморского края  от </w:t>
            </w:r>
            <w:r>
              <w:rPr>
                <w:rFonts w:ascii="Times New Roman" w:eastAsia="Times New Roman" w:hAnsi="Times New Roman" w:cs="Times New Roman"/>
                <w:color w:val="000000"/>
                <w:sz w:val="20"/>
                <w:szCs w:val="20"/>
              </w:rPr>
              <w:t>01.10.2015</w:t>
            </w:r>
            <w:r w:rsidRPr="00B24F90">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670</w:t>
            </w:r>
            <w:r w:rsidRPr="00B24F90">
              <w:rPr>
                <w:rFonts w:ascii="Times New Roman" w:eastAsia="Times New Roman" w:hAnsi="Times New Roman" w:cs="Times New Roman"/>
                <w:color w:val="000000"/>
                <w:sz w:val="20"/>
                <w:szCs w:val="20"/>
              </w:rPr>
              <w:t xml:space="preserve">-КЗ </w:t>
            </w:r>
          </w:p>
          <w:p w:rsidR="00E948ED" w:rsidRPr="00B24F90" w:rsidRDefault="00E948ED" w:rsidP="00E948ED">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на 201</w:t>
            </w:r>
            <w:r>
              <w:rPr>
                <w:rFonts w:ascii="Times New Roman" w:eastAsia="Times New Roman" w:hAnsi="Times New Roman" w:cs="Times New Roman"/>
                <w:color w:val="000000"/>
                <w:sz w:val="20"/>
                <w:szCs w:val="20"/>
              </w:rPr>
              <w:t>5</w:t>
            </w:r>
            <w:r w:rsidRPr="00B24F90">
              <w:rPr>
                <w:rFonts w:ascii="Times New Roman" w:eastAsia="Times New Roman" w:hAnsi="Times New Roman" w:cs="Times New Roman"/>
                <w:color w:val="000000"/>
                <w:sz w:val="20"/>
                <w:szCs w:val="20"/>
              </w:rPr>
              <w:t xml:space="preserve"> год</w:t>
            </w:r>
          </w:p>
        </w:tc>
        <w:tc>
          <w:tcPr>
            <w:tcW w:w="1473" w:type="dxa"/>
            <w:vMerge w:val="restart"/>
            <w:tcBorders>
              <w:top w:val="single" w:sz="4" w:space="0" w:color="000000"/>
              <w:left w:val="single" w:sz="4" w:space="0" w:color="000000"/>
              <w:bottom w:val="single" w:sz="4" w:space="0" w:color="auto"/>
              <w:right w:val="nil"/>
            </w:tcBorders>
            <w:shd w:val="clear" w:color="auto" w:fill="auto"/>
            <w:vAlign w:val="center"/>
            <w:hideMark/>
          </w:tcPr>
          <w:p w:rsidR="00E948ED" w:rsidRPr="00B24F90" w:rsidRDefault="00E948ED" w:rsidP="00E948ED">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Проект на 201</w:t>
            </w:r>
            <w:r>
              <w:rPr>
                <w:rFonts w:ascii="Times New Roman" w:eastAsia="Times New Roman" w:hAnsi="Times New Roman" w:cs="Times New Roman"/>
                <w:color w:val="000000"/>
                <w:sz w:val="20"/>
                <w:szCs w:val="20"/>
              </w:rPr>
              <w:t>6</w:t>
            </w:r>
            <w:r w:rsidRPr="00B24F90">
              <w:rPr>
                <w:rFonts w:ascii="Times New Roman" w:eastAsia="Times New Roman" w:hAnsi="Times New Roman" w:cs="Times New Roman"/>
                <w:color w:val="000000"/>
                <w:sz w:val="20"/>
                <w:szCs w:val="20"/>
              </w:rPr>
              <w:t xml:space="preserve"> год</w:t>
            </w:r>
          </w:p>
        </w:tc>
        <w:tc>
          <w:tcPr>
            <w:tcW w:w="15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948ED" w:rsidRPr="00B24F90" w:rsidRDefault="00E948ED" w:rsidP="00E948ED">
            <w:pPr>
              <w:spacing w:after="0" w:line="240" w:lineRule="auto"/>
              <w:jc w:val="center"/>
              <w:rPr>
                <w:rFonts w:ascii="Times New Roman" w:eastAsia="Times New Roman" w:hAnsi="Times New Roman" w:cs="Times New Roman"/>
                <w:color w:val="000000"/>
                <w:sz w:val="20"/>
                <w:szCs w:val="20"/>
              </w:rPr>
            </w:pPr>
            <w:r w:rsidRPr="00B24F90">
              <w:rPr>
                <w:rFonts w:ascii="Times New Roman" w:eastAsia="Times New Roman" w:hAnsi="Times New Roman" w:cs="Times New Roman"/>
                <w:color w:val="000000"/>
                <w:sz w:val="20"/>
                <w:szCs w:val="20"/>
              </w:rPr>
              <w:t>Отклонения</w:t>
            </w:r>
            <w:r w:rsidRPr="00B24F90">
              <w:rPr>
                <w:rFonts w:ascii="Times New Roman" w:eastAsia="Times New Roman" w:hAnsi="Times New Roman" w:cs="Times New Roman"/>
                <w:color w:val="000000"/>
                <w:sz w:val="20"/>
                <w:szCs w:val="20"/>
              </w:rPr>
              <w:br/>
              <w:t xml:space="preserve">(+ увеличение, </w:t>
            </w:r>
            <w:r>
              <w:rPr>
                <w:rFonts w:ascii="Times New Roman" w:eastAsia="Times New Roman" w:hAnsi="Times New Roman" w:cs="Times New Roman"/>
                <w:color w:val="000000"/>
                <w:sz w:val="20"/>
                <w:szCs w:val="20"/>
              </w:rPr>
              <w:t xml:space="preserve"> – </w:t>
            </w:r>
            <w:r w:rsidRPr="00B24F90">
              <w:rPr>
                <w:rFonts w:ascii="Times New Roman" w:eastAsia="Times New Roman" w:hAnsi="Times New Roman" w:cs="Times New Roman"/>
                <w:color w:val="000000"/>
                <w:sz w:val="20"/>
                <w:szCs w:val="20"/>
              </w:rPr>
              <w:t>снижение</w:t>
            </w:r>
          </w:p>
        </w:tc>
      </w:tr>
      <w:tr w:rsidR="00E948ED" w:rsidRPr="00B24F90" w:rsidTr="00E948ED">
        <w:trPr>
          <w:trHeight w:val="255"/>
        </w:trPr>
        <w:tc>
          <w:tcPr>
            <w:tcW w:w="507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c>
          <w:tcPr>
            <w:tcW w:w="1473" w:type="dxa"/>
            <w:vMerge/>
            <w:tcBorders>
              <w:top w:val="single" w:sz="4" w:space="0" w:color="000000"/>
              <w:left w:val="single" w:sz="4" w:space="0" w:color="000000"/>
              <w:bottom w:val="single" w:sz="4" w:space="0" w:color="auto"/>
              <w:right w:val="nil"/>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c>
          <w:tcPr>
            <w:tcW w:w="154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r>
      <w:tr w:rsidR="00E948ED" w:rsidRPr="00B24F90" w:rsidTr="00E948ED">
        <w:trPr>
          <w:trHeight w:val="765"/>
        </w:trPr>
        <w:tc>
          <w:tcPr>
            <w:tcW w:w="507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c>
          <w:tcPr>
            <w:tcW w:w="1473" w:type="dxa"/>
            <w:vMerge/>
            <w:tcBorders>
              <w:top w:val="single" w:sz="4" w:space="0" w:color="000000"/>
              <w:left w:val="single" w:sz="4" w:space="0" w:color="000000"/>
              <w:bottom w:val="single" w:sz="4" w:space="0" w:color="auto"/>
              <w:right w:val="nil"/>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c>
          <w:tcPr>
            <w:tcW w:w="154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E948ED" w:rsidRPr="00B24F90" w:rsidRDefault="00E948ED" w:rsidP="00E948ED">
            <w:pPr>
              <w:spacing w:after="0" w:line="240" w:lineRule="auto"/>
              <w:rPr>
                <w:rFonts w:ascii="Times New Roman" w:eastAsia="Times New Roman" w:hAnsi="Times New Roman" w:cs="Times New Roman"/>
                <w:color w:val="000000"/>
                <w:sz w:val="20"/>
                <w:szCs w:val="20"/>
              </w:rPr>
            </w:pPr>
          </w:p>
        </w:tc>
      </w:tr>
      <w:tr w:rsidR="00E948ED" w:rsidRPr="00B24F90" w:rsidTr="00E948ED">
        <w:trPr>
          <w:trHeight w:val="435"/>
        </w:trPr>
        <w:tc>
          <w:tcPr>
            <w:tcW w:w="5070" w:type="dxa"/>
            <w:tcBorders>
              <w:top w:val="nil"/>
              <w:left w:val="single" w:sz="4" w:space="0" w:color="000000"/>
              <w:bottom w:val="single" w:sz="4" w:space="0" w:color="000000"/>
              <w:right w:val="single" w:sz="4" w:space="0" w:color="000000"/>
            </w:tcBorders>
            <w:shd w:val="clear" w:color="auto" w:fill="auto"/>
            <w:hideMark/>
          </w:tcPr>
          <w:p w:rsidR="00E948ED" w:rsidRPr="00B24F90" w:rsidRDefault="00E948ED" w:rsidP="003F55C3">
            <w:pPr>
              <w:spacing w:after="0" w:line="240" w:lineRule="auto"/>
              <w:rPr>
                <w:rFonts w:ascii="Times New Roman" w:eastAsia="Times New Roman" w:hAnsi="Times New Roman" w:cs="Times New Roman"/>
                <w:b/>
                <w:bCs/>
                <w:color w:val="000000"/>
                <w:sz w:val="20"/>
                <w:szCs w:val="20"/>
              </w:rPr>
            </w:pPr>
            <w:r w:rsidRPr="00B24F90">
              <w:rPr>
                <w:rFonts w:ascii="Times New Roman" w:eastAsia="Times New Roman" w:hAnsi="Times New Roman" w:cs="Times New Roman"/>
                <w:b/>
                <w:bCs/>
                <w:color w:val="000000"/>
                <w:sz w:val="20"/>
                <w:szCs w:val="20"/>
              </w:rPr>
              <w:t>ГП "Развитие лесн</w:t>
            </w:r>
            <w:r w:rsidR="003F55C3">
              <w:rPr>
                <w:rFonts w:ascii="Times New Roman" w:eastAsia="Times New Roman" w:hAnsi="Times New Roman" w:cs="Times New Roman"/>
                <w:b/>
                <w:bCs/>
                <w:color w:val="000000"/>
                <w:sz w:val="20"/>
                <w:szCs w:val="20"/>
              </w:rPr>
              <w:t>ого хозяйства в Приморском крае"</w:t>
            </w:r>
          </w:p>
        </w:tc>
        <w:tc>
          <w:tcPr>
            <w:tcW w:w="1362"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446,1</w:t>
            </w:r>
          </w:p>
        </w:tc>
        <w:tc>
          <w:tcPr>
            <w:tcW w:w="1473" w:type="dxa"/>
            <w:tcBorders>
              <w:top w:val="single" w:sz="4" w:space="0" w:color="auto"/>
              <w:left w:val="nil"/>
              <w:bottom w:val="single" w:sz="4" w:space="0" w:color="000000"/>
              <w:right w:val="single" w:sz="4" w:space="0" w:color="000000"/>
            </w:tcBorders>
            <w:shd w:val="clear" w:color="auto" w:fill="auto"/>
            <w:hideMark/>
          </w:tcPr>
          <w:p w:rsidR="00E948ED" w:rsidRPr="00B24F90" w:rsidRDefault="00B83682" w:rsidP="00E948ED">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373,6</w:t>
            </w:r>
          </w:p>
        </w:tc>
        <w:tc>
          <w:tcPr>
            <w:tcW w:w="1541"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
                <w:bCs/>
                <w:color w:val="000000"/>
                <w:sz w:val="20"/>
                <w:szCs w:val="20"/>
              </w:rPr>
            </w:pPr>
            <w:r w:rsidRPr="00B24F90">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72,5</w:t>
            </w:r>
          </w:p>
        </w:tc>
      </w:tr>
      <w:tr w:rsidR="00E948ED" w:rsidRPr="00B24F90" w:rsidTr="00E948ED">
        <w:trPr>
          <w:trHeight w:val="258"/>
        </w:trPr>
        <w:tc>
          <w:tcPr>
            <w:tcW w:w="5070" w:type="dxa"/>
            <w:tcBorders>
              <w:top w:val="nil"/>
              <w:left w:val="single" w:sz="4" w:space="0" w:color="000000"/>
              <w:bottom w:val="single" w:sz="4" w:space="0" w:color="000000"/>
              <w:right w:val="single" w:sz="4" w:space="0" w:color="000000"/>
            </w:tcBorders>
            <w:shd w:val="clear" w:color="auto" w:fill="auto"/>
            <w:hideMark/>
          </w:tcPr>
          <w:p w:rsidR="00E948ED" w:rsidRPr="00B24F90" w:rsidRDefault="00E948ED" w:rsidP="00E948ED">
            <w:pPr>
              <w:spacing w:after="0" w:line="240" w:lineRule="auto"/>
              <w:rPr>
                <w:rFonts w:ascii="Times New Roman" w:eastAsia="Times New Roman" w:hAnsi="Times New Roman" w:cs="Times New Roman"/>
                <w:bCs/>
                <w:color w:val="000000"/>
                <w:sz w:val="20"/>
                <w:szCs w:val="20"/>
              </w:rPr>
            </w:pPr>
            <w:r w:rsidRPr="00B24F90">
              <w:rPr>
                <w:rFonts w:ascii="Times New Roman" w:eastAsia="Times New Roman" w:hAnsi="Times New Roman" w:cs="Times New Roman"/>
                <w:bCs/>
                <w:color w:val="000000"/>
                <w:sz w:val="20"/>
                <w:szCs w:val="20"/>
              </w:rPr>
              <w:t>Подпрограмма "Охрана лесов от пожаров"</w:t>
            </w:r>
          </w:p>
        </w:tc>
        <w:tc>
          <w:tcPr>
            <w:tcW w:w="1362"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127,5</w:t>
            </w:r>
          </w:p>
        </w:tc>
        <w:tc>
          <w:tcPr>
            <w:tcW w:w="1473"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373,6</w:t>
            </w:r>
          </w:p>
        </w:tc>
        <w:tc>
          <w:tcPr>
            <w:tcW w:w="1541"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246,1</w:t>
            </w:r>
          </w:p>
        </w:tc>
      </w:tr>
      <w:tr w:rsidR="00E948ED" w:rsidRPr="00B24F90" w:rsidTr="00E948ED">
        <w:trPr>
          <w:trHeight w:val="560"/>
        </w:trPr>
        <w:tc>
          <w:tcPr>
            <w:tcW w:w="5070" w:type="dxa"/>
            <w:tcBorders>
              <w:top w:val="nil"/>
              <w:left w:val="single" w:sz="4" w:space="0" w:color="000000"/>
              <w:bottom w:val="single" w:sz="4" w:space="0" w:color="000000"/>
              <w:right w:val="single" w:sz="4" w:space="0" w:color="000000"/>
            </w:tcBorders>
            <w:shd w:val="clear" w:color="auto" w:fill="auto"/>
            <w:hideMark/>
          </w:tcPr>
          <w:p w:rsidR="00E948ED" w:rsidRPr="00B24F90" w:rsidRDefault="00E948ED" w:rsidP="003F55C3">
            <w:pPr>
              <w:spacing w:after="0" w:line="240" w:lineRule="auto"/>
              <w:rPr>
                <w:rFonts w:ascii="Times New Roman" w:eastAsia="Times New Roman" w:hAnsi="Times New Roman" w:cs="Times New Roman"/>
                <w:bCs/>
                <w:color w:val="000000"/>
                <w:sz w:val="20"/>
                <w:szCs w:val="20"/>
              </w:rPr>
            </w:pPr>
            <w:r w:rsidRPr="00B24F90">
              <w:rPr>
                <w:rFonts w:ascii="Times New Roman" w:eastAsia="Times New Roman" w:hAnsi="Times New Roman" w:cs="Times New Roman"/>
                <w:bCs/>
                <w:color w:val="000000"/>
                <w:sz w:val="20"/>
                <w:szCs w:val="20"/>
              </w:rPr>
              <w:t xml:space="preserve">Мероприятия государственной программы "Развитие лесного хозяйства в Приморском крае </w:t>
            </w:r>
            <w:r w:rsidR="003F55C3">
              <w:rPr>
                <w:rFonts w:ascii="Times New Roman" w:eastAsia="Times New Roman" w:hAnsi="Times New Roman" w:cs="Times New Roman"/>
                <w:bCs/>
                <w:color w:val="000000"/>
                <w:sz w:val="20"/>
                <w:szCs w:val="20"/>
              </w:rPr>
              <w:t>"</w:t>
            </w:r>
          </w:p>
        </w:tc>
        <w:tc>
          <w:tcPr>
            <w:tcW w:w="1362"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318,6</w:t>
            </w:r>
          </w:p>
        </w:tc>
        <w:tc>
          <w:tcPr>
            <w:tcW w:w="1473"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0,0</w:t>
            </w:r>
          </w:p>
        </w:tc>
        <w:tc>
          <w:tcPr>
            <w:tcW w:w="1541" w:type="dxa"/>
            <w:tcBorders>
              <w:top w:val="nil"/>
              <w:left w:val="nil"/>
              <w:bottom w:val="single" w:sz="4" w:space="0" w:color="000000"/>
              <w:right w:val="single" w:sz="4" w:space="0" w:color="000000"/>
            </w:tcBorders>
            <w:shd w:val="clear" w:color="auto" w:fill="auto"/>
            <w:hideMark/>
          </w:tcPr>
          <w:p w:rsidR="00E948ED" w:rsidRPr="00B24F90" w:rsidRDefault="00E948ED" w:rsidP="00E948ED">
            <w:pPr>
              <w:spacing w:after="0" w:line="240" w:lineRule="auto"/>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-318,6</w:t>
            </w:r>
          </w:p>
        </w:tc>
      </w:tr>
    </w:tbl>
    <w:p w:rsidR="00E948ED" w:rsidRDefault="00E948ED" w:rsidP="00E948ED">
      <w:pPr>
        <w:spacing w:after="0" w:line="240" w:lineRule="auto"/>
        <w:ind w:firstLine="709"/>
        <w:jc w:val="both"/>
        <w:rPr>
          <w:rFonts w:ascii="Times New Roman" w:hAnsi="Times New Roman" w:cs="Times New Roman"/>
          <w:b/>
          <w:i/>
          <w:sz w:val="28"/>
          <w:szCs w:val="28"/>
        </w:rPr>
      </w:pPr>
    </w:p>
    <w:p w:rsidR="00E948ED" w:rsidRPr="00971627" w:rsidRDefault="00E948ED" w:rsidP="00E948ED">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b/>
          <w:i/>
          <w:sz w:val="28"/>
          <w:szCs w:val="28"/>
        </w:rPr>
        <w:t>Сокращены бюджетные назначения на 201</w:t>
      </w:r>
      <w:r>
        <w:rPr>
          <w:rFonts w:ascii="Times New Roman" w:hAnsi="Times New Roman" w:cs="Times New Roman"/>
          <w:b/>
          <w:i/>
          <w:sz w:val="28"/>
          <w:szCs w:val="28"/>
        </w:rPr>
        <w:t>6</w:t>
      </w:r>
      <w:r w:rsidRPr="00B24F90">
        <w:rPr>
          <w:rFonts w:ascii="Times New Roman" w:hAnsi="Times New Roman" w:cs="Times New Roman"/>
          <w:b/>
          <w:i/>
          <w:sz w:val="28"/>
          <w:szCs w:val="28"/>
        </w:rPr>
        <w:t xml:space="preserve"> год по сравнению с 201</w:t>
      </w:r>
      <w:r>
        <w:rPr>
          <w:rFonts w:ascii="Times New Roman" w:hAnsi="Times New Roman" w:cs="Times New Roman"/>
          <w:b/>
          <w:i/>
          <w:sz w:val="28"/>
          <w:szCs w:val="28"/>
        </w:rPr>
        <w:t>5</w:t>
      </w:r>
      <w:r w:rsidRPr="00B24F90">
        <w:rPr>
          <w:rFonts w:ascii="Times New Roman" w:hAnsi="Times New Roman" w:cs="Times New Roman"/>
          <w:b/>
          <w:i/>
          <w:sz w:val="28"/>
          <w:szCs w:val="28"/>
        </w:rPr>
        <w:t xml:space="preserve"> годом </w:t>
      </w:r>
      <w:r>
        <w:rPr>
          <w:rFonts w:ascii="Times New Roman" w:hAnsi="Times New Roman" w:cs="Times New Roman"/>
          <w:b/>
          <w:i/>
          <w:sz w:val="28"/>
          <w:szCs w:val="28"/>
        </w:rPr>
        <w:t xml:space="preserve">по </w:t>
      </w:r>
      <w:r>
        <w:rPr>
          <w:rFonts w:ascii="Times New Roman" w:hAnsi="Times New Roman" w:cs="Times New Roman"/>
          <w:sz w:val="28"/>
          <w:szCs w:val="28"/>
        </w:rPr>
        <w:t xml:space="preserve">федеральным бюджетным средствам на общую сумму 45,0 млн рублей, а именно </w:t>
      </w:r>
      <w:r w:rsidR="00B83682">
        <w:rPr>
          <w:rFonts w:ascii="Times New Roman" w:hAnsi="Times New Roman" w:cs="Times New Roman"/>
          <w:sz w:val="28"/>
          <w:szCs w:val="28"/>
        </w:rPr>
        <w:t>–</w:t>
      </w:r>
      <w:r>
        <w:rPr>
          <w:rFonts w:ascii="Times New Roman" w:hAnsi="Times New Roman" w:cs="Times New Roman"/>
          <w:sz w:val="28"/>
          <w:szCs w:val="28"/>
        </w:rPr>
        <w:t xml:space="preserve"> </w:t>
      </w:r>
      <w:r w:rsidRPr="00971627">
        <w:rPr>
          <w:rFonts w:ascii="Times New Roman" w:hAnsi="Times New Roman" w:cs="Times New Roman"/>
          <w:sz w:val="28"/>
          <w:szCs w:val="28"/>
        </w:rPr>
        <w:t xml:space="preserve">субвенции на осуществление отдельных  </w:t>
      </w:r>
      <w:r>
        <w:rPr>
          <w:rFonts w:ascii="Times New Roman" w:hAnsi="Times New Roman" w:cs="Times New Roman"/>
          <w:sz w:val="28"/>
          <w:szCs w:val="28"/>
        </w:rPr>
        <w:t>полномочий в области лесных отношений.</w:t>
      </w:r>
    </w:p>
    <w:p w:rsidR="00E948ED" w:rsidRPr="00971627" w:rsidRDefault="00E948ED" w:rsidP="00E948ED">
      <w:pPr>
        <w:spacing w:after="0" w:line="240" w:lineRule="auto"/>
        <w:ind w:firstLine="709"/>
        <w:jc w:val="both"/>
        <w:rPr>
          <w:rFonts w:ascii="Times New Roman" w:eastAsia="Times New Roman" w:hAnsi="Times New Roman" w:cs="Times New Roman"/>
          <w:b/>
          <w:i/>
          <w:sz w:val="28"/>
          <w:szCs w:val="24"/>
        </w:rPr>
      </w:pPr>
      <w:r w:rsidRPr="00971627">
        <w:rPr>
          <w:rFonts w:ascii="Times New Roman" w:eastAsia="Times New Roman" w:hAnsi="Times New Roman" w:cs="Times New Roman"/>
          <w:b/>
          <w:i/>
          <w:sz w:val="28"/>
          <w:szCs w:val="24"/>
        </w:rPr>
        <w:t>Не отражены в законопроекте на 201</w:t>
      </w:r>
      <w:r>
        <w:rPr>
          <w:rFonts w:ascii="Times New Roman" w:eastAsia="Times New Roman" w:hAnsi="Times New Roman" w:cs="Times New Roman"/>
          <w:b/>
          <w:i/>
          <w:sz w:val="28"/>
          <w:szCs w:val="24"/>
        </w:rPr>
        <w:t>6</w:t>
      </w:r>
      <w:r w:rsidRPr="00971627">
        <w:rPr>
          <w:rFonts w:ascii="Times New Roman" w:eastAsia="Times New Roman" w:hAnsi="Times New Roman" w:cs="Times New Roman"/>
          <w:b/>
          <w:i/>
          <w:sz w:val="28"/>
          <w:szCs w:val="24"/>
        </w:rPr>
        <w:t xml:space="preserve"> года расходы</w:t>
      </w:r>
      <w:r>
        <w:rPr>
          <w:rFonts w:ascii="Times New Roman" w:eastAsia="Times New Roman" w:hAnsi="Times New Roman" w:cs="Times New Roman"/>
          <w:b/>
          <w:i/>
          <w:sz w:val="28"/>
          <w:szCs w:val="24"/>
        </w:rPr>
        <w:t xml:space="preserve"> </w:t>
      </w:r>
      <w:r w:rsidRPr="00971627">
        <w:rPr>
          <w:rFonts w:ascii="Times New Roman" w:eastAsia="Times New Roman" w:hAnsi="Times New Roman" w:cs="Times New Roman"/>
          <w:b/>
          <w:i/>
          <w:sz w:val="28"/>
          <w:szCs w:val="24"/>
        </w:rPr>
        <w:t>за счет средств краевого бюджета на:</w:t>
      </w:r>
    </w:p>
    <w:p w:rsidR="00E948ED" w:rsidRPr="00971627" w:rsidRDefault="00E948ED" w:rsidP="00E948ED">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w:t>
      </w:r>
      <w:r w:rsidRPr="00971627">
        <w:rPr>
          <w:rFonts w:ascii="Times New Roman" w:eastAsia="Times New Roman" w:hAnsi="Times New Roman" w:cs="Times New Roman"/>
          <w:sz w:val="28"/>
          <w:szCs w:val="24"/>
        </w:rPr>
        <w:t>ероприятия по оснащению техникой и средствами пожаротушения существующих пожарно-химических станций</w:t>
      </w:r>
      <w:r>
        <w:rPr>
          <w:rFonts w:ascii="Times New Roman" w:eastAsia="Times New Roman" w:hAnsi="Times New Roman" w:cs="Times New Roman"/>
          <w:sz w:val="28"/>
          <w:szCs w:val="24"/>
        </w:rPr>
        <w:t xml:space="preserve"> – 5,0 млн рублей;</w:t>
      </w:r>
    </w:p>
    <w:p w:rsidR="00E948ED" w:rsidRPr="00971627" w:rsidRDefault="00E948ED" w:rsidP="00E948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971627">
        <w:rPr>
          <w:rFonts w:ascii="Times New Roman" w:hAnsi="Times New Roman" w:cs="Times New Roman"/>
          <w:sz w:val="28"/>
          <w:szCs w:val="28"/>
        </w:rPr>
        <w:t>роведение лесоустройства лесов в Приморском крае</w:t>
      </w:r>
      <w:r>
        <w:rPr>
          <w:rFonts w:ascii="Times New Roman" w:hAnsi="Times New Roman" w:cs="Times New Roman"/>
          <w:sz w:val="28"/>
          <w:szCs w:val="28"/>
        </w:rPr>
        <w:t xml:space="preserve"> – 22,5 млн рублей.</w:t>
      </w:r>
    </w:p>
    <w:p w:rsidR="00367DB5" w:rsidRPr="004201DA" w:rsidRDefault="00367DB5" w:rsidP="006302CC">
      <w:pPr>
        <w:spacing w:after="0" w:line="240" w:lineRule="auto"/>
        <w:ind w:firstLine="720"/>
        <w:jc w:val="both"/>
        <w:rPr>
          <w:rFonts w:ascii="Times New Roman" w:eastAsia="Times New Roman" w:hAnsi="Times New Roman" w:cs="Times New Roman"/>
          <w:b/>
          <w:sz w:val="28"/>
          <w:szCs w:val="28"/>
        </w:rPr>
      </w:pPr>
    </w:p>
    <w:p w:rsidR="00C45BB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5.15.17. Государственная программа "Экономическое развитие и инновационная экономика Приморского края"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w:t>
      </w:r>
      <w:r w:rsidR="003F55C3">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E948ED" w:rsidRPr="00E948ED" w:rsidRDefault="00E948ED" w:rsidP="00E948ED">
      <w:pPr>
        <w:spacing w:after="0" w:line="240" w:lineRule="auto"/>
        <w:ind w:firstLine="709"/>
        <w:jc w:val="both"/>
        <w:rPr>
          <w:rFonts w:ascii="Times New Roman" w:hAnsi="Times New Roman" w:cs="Times New Roman"/>
          <w:sz w:val="28"/>
          <w:szCs w:val="28"/>
        </w:rPr>
      </w:pPr>
      <w:r w:rsidRPr="00E948ED">
        <w:rPr>
          <w:rFonts w:ascii="Times New Roman" w:hAnsi="Times New Roman" w:cs="Times New Roman"/>
          <w:sz w:val="28"/>
          <w:szCs w:val="28"/>
        </w:rPr>
        <w:t xml:space="preserve">Ответственным исполнителем ГП является департамент экономики и развития предпринимательства Приморского края, соисполнители </w:t>
      </w:r>
      <w:r w:rsidR="004012E4">
        <w:rPr>
          <w:rFonts w:ascii="Times New Roman" w:hAnsi="Times New Roman" w:cs="Times New Roman"/>
          <w:sz w:val="28"/>
          <w:szCs w:val="28"/>
        </w:rPr>
        <w:t>–</w:t>
      </w:r>
      <w:r w:rsidRPr="00E948ED">
        <w:rPr>
          <w:rFonts w:ascii="Times New Roman" w:hAnsi="Times New Roman" w:cs="Times New Roman"/>
          <w:sz w:val="28"/>
          <w:szCs w:val="28"/>
        </w:rPr>
        <w:t xml:space="preserve">  21 орган исполнительной власти Приморского края.</w:t>
      </w:r>
    </w:p>
    <w:p w:rsidR="00E948ED" w:rsidRPr="00E948ED" w:rsidRDefault="00E948ED" w:rsidP="00E948ED">
      <w:pPr>
        <w:spacing w:after="0" w:line="240" w:lineRule="auto"/>
        <w:ind w:firstLine="708"/>
        <w:jc w:val="both"/>
        <w:rPr>
          <w:rFonts w:ascii="Times New Roman" w:hAnsi="Times New Roman" w:cs="Times New Roman"/>
          <w:sz w:val="28"/>
          <w:szCs w:val="28"/>
        </w:rPr>
      </w:pPr>
      <w:r w:rsidRPr="00E948ED">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4483,5 млн рублей, из них за счет средств федерального бюджета – 561,8 млн рублей, краевого бюджета </w:t>
      </w:r>
      <w:r w:rsidR="00874420">
        <w:rPr>
          <w:rFonts w:ascii="Times New Roman" w:hAnsi="Times New Roman" w:cs="Times New Roman"/>
          <w:sz w:val="28"/>
          <w:szCs w:val="28"/>
        </w:rPr>
        <w:t>–</w:t>
      </w:r>
      <w:r w:rsidRPr="00E948ED">
        <w:rPr>
          <w:rFonts w:ascii="Times New Roman" w:hAnsi="Times New Roman" w:cs="Times New Roman"/>
          <w:sz w:val="28"/>
          <w:szCs w:val="28"/>
        </w:rPr>
        <w:t xml:space="preserve">3921,7 млн рублей. </w:t>
      </w:r>
      <w:r w:rsidRPr="00E948ED">
        <w:rPr>
          <w:rFonts w:ascii="Times New Roman" w:eastAsia="Calibri" w:hAnsi="Times New Roman" w:cs="Times New Roman"/>
          <w:sz w:val="28"/>
          <w:szCs w:val="28"/>
        </w:rPr>
        <w:t xml:space="preserve">Планируемый объем расходов </w:t>
      </w:r>
      <w:r w:rsidRPr="00E948ED">
        <w:rPr>
          <w:rFonts w:ascii="Times New Roman" w:hAnsi="Times New Roman" w:cs="Times New Roman"/>
          <w:sz w:val="28"/>
          <w:szCs w:val="28"/>
        </w:rPr>
        <w:t xml:space="preserve">ниже уровня 2015 года на 13,6 %, или на 707,8 млн рублей  (5191,3 млн рублей). </w:t>
      </w:r>
    </w:p>
    <w:p w:rsidR="00E948ED" w:rsidRPr="00E948ED" w:rsidRDefault="00E948ED" w:rsidP="00E948ED">
      <w:pPr>
        <w:autoSpaceDE w:val="0"/>
        <w:autoSpaceDN w:val="0"/>
        <w:adjustRightInd w:val="0"/>
        <w:spacing w:after="0" w:line="240" w:lineRule="auto"/>
        <w:ind w:firstLine="709"/>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 xml:space="preserve">Доля ассигнований на реализацию ГП в общем объеме расходов краевого бюджета составляет 5,5 % (в 2015 году – 5,7 %). </w:t>
      </w:r>
    </w:p>
    <w:p w:rsidR="00E948ED" w:rsidRPr="00E948ED" w:rsidRDefault="00E948ED" w:rsidP="00E948ED">
      <w:pPr>
        <w:spacing w:after="0" w:line="240" w:lineRule="auto"/>
        <w:ind w:firstLine="720"/>
        <w:jc w:val="both"/>
        <w:rPr>
          <w:rFonts w:ascii="Times New Roman" w:hAnsi="Times New Roman" w:cs="Times New Roman"/>
          <w:sz w:val="28"/>
          <w:szCs w:val="28"/>
        </w:rPr>
      </w:pPr>
      <w:r w:rsidRPr="00E948ED">
        <w:rPr>
          <w:rFonts w:ascii="Times New Roman" w:eastAsia="Calibri" w:hAnsi="Times New Roman" w:cs="Times New Roman"/>
          <w:sz w:val="28"/>
          <w:szCs w:val="28"/>
        </w:rPr>
        <w:t xml:space="preserve">Бюджетные ассигнования на исполнение мероприятий ГП в 2016 году предусмотрены </w:t>
      </w:r>
      <w:r w:rsidRPr="00E948ED">
        <w:rPr>
          <w:rFonts w:ascii="Times New Roman" w:hAnsi="Times New Roman" w:cs="Times New Roman"/>
          <w:sz w:val="28"/>
          <w:szCs w:val="28"/>
        </w:rPr>
        <w:t>департаменту финансов Приморского края (3184,9</w:t>
      </w:r>
      <w:r w:rsidR="004012E4">
        <w:rPr>
          <w:rFonts w:ascii="Times New Roman" w:hAnsi="Times New Roman" w:cs="Times New Roman"/>
          <w:sz w:val="28"/>
          <w:szCs w:val="28"/>
        </w:rPr>
        <w:t> </w:t>
      </w:r>
      <w:r w:rsidRPr="00E948ED">
        <w:rPr>
          <w:rFonts w:ascii="Times New Roman" w:hAnsi="Times New Roman" w:cs="Times New Roman"/>
          <w:sz w:val="28"/>
          <w:szCs w:val="28"/>
        </w:rPr>
        <w:t> млн рублей), департаменту земельных и имущественных отношений Приморского края (925,8 млн рублей), департаменту экономики и развития предпринимательства Приморского края (136,2 млн рублей), департаменту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(0,6 млн рублей), департаменту внутренней политики Приморского края (23,8 млн рублей), департаменту промышленности Приморского края (200,0 млн рублей), департаменту проектов и стратегического развития Приморского края (12,2 млн рублей).</w:t>
      </w:r>
    </w:p>
    <w:p w:rsidR="00E948ED" w:rsidRDefault="00E948ED" w:rsidP="00E948ED">
      <w:pPr>
        <w:spacing w:after="0" w:line="240" w:lineRule="auto"/>
        <w:ind w:firstLine="709"/>
        <w:jc w:val="both"/>
        <w:rPr>
          <w:rFonts w:ascii="Times New Roman" w:hAnsi="Times New Roman" w:cs="Times New Roman"/>
          <w:sz w:val="28"/>
          <w:szCs w:val="28"/>
        </w:rPr>
      </w:pPr>
      <w:r w:rsidRPr="00E948ED">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874420" w:rsidRPr="00874420" w:rsidRDefault="00874420" w:rsidP="00874420">
      <w:pPr>
        <w:spacing w:after="0" w:line="240" w:lineRule="auto"/>
        <w:ind w:firstLine="709"/>
        <w:jc w:val="right"/>
        <w:rPr>
          <w:rFonts w:ascii="Times New Roman" w:hAnsi="Times New Roman" w:cs="Times New Roman"/>
          <w:sz w:val="24"/>
          <w:szCs w:val="24"/>
        </w:rPr>
      </w:pPr>
      <w:r w:rsidRPr="00874420">
        <w:rPr>
          <w:rFonts w:ascii="Times New Roman" w:hAnsi="Times New Roman" w:cs="Times New Roman"/>
          <w:sz w:val="24"/>
          <w:szCs w:val="24"/>
        </w:rPr>
        <w:t>Таблица 53</w:t>
      </w:r>
    </w:p>
    <w:p w:rsidR="00E948ED" w:rsidRPr="00874420" w:rsidRDefault="00E948ED" w:rsidP="00874420">
      <w:pPr>
        <w:spacing w:after="0" w:line="240" w:lineRule="auto"/>
        <w:ind w:left="7079" w:firstLine="709"/>
        <w:jc w:val="right"/>
        <w:rPr>
          <w:rFonts w:ascii="Times New Roman" w:hAnsi="Times New Roman" w:cs="Times New Roman"/>
          <w:sz w:val="24"/>
          <w:szCs w:val="24"/>
        </w:rPr>
      </w:pPr>
      <w:r w:rsidRPr="00874420">
        <w:rPr>
          <w:rFonts w:ascii="Times New Roman" w:hAnsi="Times New Roman" w:cs="Times New Roman"/>
          <w:sz w:val="24"/>
          <w:szCs w:val="24"/>
        </w:rPr>
        <w:t xml:space="preserve">(млн рублей) </w:t>
      </w:r>
    </w:p>
    <w:tbl>
      <w:tblPr>
        <w:tblW w:w="9371" w:type="dxa"/>
        <w:tblInd w:w="93" w:type="dxa"/>
        <w:tblLayout w:type="fixed"/>
        <w:tblLook w:val="04A0" w:firstRow="1" w:lastRow="0" w:firstColumn="1" w:lastColumn="0" w:noHBand="0" w:noVBand="1"/>
      </w:tblPr>
      <w:tblGrid>
        <w:gridCol w:w="4693"/>
        <w:gridCol w:w="1539"/>
        <w:gridCol w:w="1296"/>
        <w:gridCol w:w="958"/>
        <w:gridCol w:w="885"/>
      </w:tblGrid>
      <w:tr w:rsidR="00E948ED" w:rsidRPr="00E948ED" w:rsidTr="00E948ED">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Утверждено Законом Приморского края</w:t>
            </w:r>
            <w:r w:rsidRPr="00E948ED">
              <w:rPr>
                <w:rFonts w:ascii="Times New Roman" w:eastAsia="Times New Roman" w:hAnsi="Times New Roman" w:cs="Times New Roman"/>
                <w:color w:val="000000"/>
                <w:sz w:val="20"/>
                <w:szCs w:val="20"/>
              </w:rPr>
              <w:br/>
              <w:t>от 01.10.2015 № 670-КЗ         на 2015 год</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Проект бюджета          на 2016 год</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Темпы роста (снижения) расходов</w:t>
            </w:r>
          </w:p>
        </w:tc>
      </w:tr>
      <w:tr w:rsidR="00E948ED" w:rsidRPr="00E948ED" w:rsidTr="00E948ED">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r>
      <w:tr w:rsidR="00E948ED" w:rsidRPr="00E948ED" w:rsidTr="00E948ED">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r>
      <w:tr w:rsidR="00E948ED" w:rsidRPr="00E948ED" w:rsidTr="00E948ED">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p>
        </w:tc>
        <w:tc>
          <w:tcPr>
            <w:tcW w:w="958" w:type="dxa"/>
            <w:tcBorders>
              <w:top w:val="nil"/>
              <w:left w:val="nil"/>
              <w:bottom w:val="single" w:sz="4" w:space="0" w:color="auto"/>
              <w:right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сумма</w:t>
            </w:r>
          </w:p>
        </w:tc>
        <w:tc>
          <w:tcPr>
            <w:tcW w:w="885" w:type="dxa"/>
            <w:tcBorders>
              <w:top w:val="nil"/>
              <w:left w:val="nil"/>
              <w:bottom w:val="single" w:sz="4" w:space="0" w:color="auto"/>
              <w:right w:val="single" w:sz="4" w:space="0" w:color="auto"/>
            </w:tcBorders>
            <w:shd w:val="clear" w:color="auto" w:fill="auto"/>
            <w:noWrap/>
            <w:vAlign w:val="center"/>
            <w:hideMark/>
          </w:tcPr>
          <w:p w:rsidR="00E948ED" w:rsidRPr="00E948ED" w:rsidRDefault="00E948ED" w:rsidP="00E948ED">
            <w:pPr>
              <w:spacing w:after="0" w:line="240" w:lineRule="auto"/>
              <w:jc w:val="center"/>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w:t>
            </w:r>
          </w:p>
        </w:tc>
      </w:tr>
      <w:tr w:rsidR="00E948ED" w:rsidRPr="00E948ED" w:rsidTr="00E948ED">
        <w:trPr>
          <w:trHeight w:val="49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rPr>
                <w:rFonts w:ascii="Times New Roman" w:eastAsia="Times New Roman" w:hAnsi="Times New Roman" w:cs="Times New Roman"/>
                <w:b/>
                <w:bCs/>
                <w:color w:val="000000"/>
                <w:sz w:val="20"/>
                <w:szCs w:val="20"/>
              </w:rPr>
            </w:pPr>
            <w:r w:rsidRPr="00E948ED">
              <w:rPr>
                <w:rFonts w:ascii="Times New Roman" w:eastAsia="Times New Roman" w:hAnsi="Times New Roman" w:cs="Times New Roman"/>
                <w:b/>
                <w:bCs/>
                <w:color w:val="000000"/>
                <w:sz w:val="20"/>
                <w:szCs w:val="20"/>
              </w:rPr>
              <w:t>ГП "Экономическое развитие и инновационная экономика Приморского края"</w:t>
            </w:r>
          </w:p>
        </w:tc>
        <w:tc>
          <w:tcPr>
            <w:tcW w:w="1539"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b/>
                <w:bCs/>
                <w:color w:val="000000"/>
                <w:sz w:val="20"/>
                <w:szCs w:val="20"/>
              </w:rPr>
            </w:pPr>
            <w:r w:rsidRPr="00E948ED">
              <w:rPr>
                <w:rFonts w:ascii="Times New Roman" w:eastAsia="Times New Roman" w:hAnsi="Times New Roman" w:cs="Times New Roman"/>
                <w:b/>
                <w:bCs/>
                <w:color w:val="000000"/>
                <w:sz w:val="20"/>
                <w:szCs w:val="20"/>
              </w:rPr>
              <w:t>5 191,3</w:t>
            </w:r>
          </w:p>
        </w:tc>
        <w:tc>
          <w:tcPr>
            <w:tcW w:w="1296"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b/>
                <w:bCs/>
                <w:color w:val="000000"/>
                <w:sz w:val="20"/>
                <w:szCs w:val="20"/>
              </w:rPr>
            </w:pPr>
            <w:r w:rsidRPr="00E948ED">
              <w:rPr>
                <w:rFonts w:ascii="Times New Roman" w:eastAsia="Times New Roman" w:hAnsi="Times New Roman" w:cs="Times New Roman"/>
                <w:b/>
                <w:bCs/>
                <w:color w:val="000000"/>
                <w:sz w:val="20"/>
                <w:szCs w:val="20"/>
              </w:rPr>
              <w:t>4 483,5</w:t>
            </w:r>
          </w:p>
        </w:tc>
        <w:tc>
          <w:tcPr>
            <w:tcW w:w="958"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b/>
                <w:bCs/>
                <w:color w:val="000000"/>
                <w:sz w:val="20"/>
                <w:szCs w:val="20"/>
              </w:rPr>
            </w:pPr>
            <w:r w:rsidRPr="00E948ED">
              <w:rPr>
                <w:rFonts w:ascii="Times New Roman" w:eastAsia="Times New Roman" w:hAnsi="Times New Roman" w:cs="Times New Roman"/>
                <w:b/>
                <w:bCs/>
                <w:color w:val="000000"/>
                <w:sz w:val="20"/>
                <w:szCs w:val="20"/>
              </w:rPr>
              <w:t>-707,8</w:t>
            </w:r>
          </w:p>
        </w:tc>
        <w:tc>
          <w:tcPr>
            <w:tcW w:w="885"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b/>
                <w:bCs/>
                <w:color w:val="000000"/>
                <w:sz w:val="20"/>
                <w:szCs w:val="20"/>
              </w:rPr>
            </w:pPr>
            <w:r w:rsidRPr="00E948ED">
              <w:rPr>
                <w:rFonts w:ascii="Times New Roman" w:eastAsia="Times New Roman" w:hAnsi="Times New Roman" w:cs="Times New Roman"/>
                <w:b/>
                <w:bCs/>
                <w:color w:val="000000"/>
                <w:sz w:val="20"/>
                <w:szCs w:val="20"/>
              </w:rPr>
              <w:t>86,4</w:t>
            </w:r>
          </w:p>
        </w:tc>
      </w:tr>
      <w:tr w:rsidR="00E948ED" w:rsidRPr="00E948ED" w:rsidTr="00E948ED">
        <w:trPr>
          <w:trHeight w:val="42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 xml:space="preserve">Подпрограмма "Улучшение инвестиционного климата в Приморском крае" </w:t>
            </w:r>
          </w:p>
        </w:tc>
        <w:tc>
          <w:tcPr>
            <w:tcW w:w="1539"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182,2</w:t>
            </w:r>
          </w:p>
        </w:tc>
        <w:tc>
          <w:tcPr>
            <w:tcW w:w="1296"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281,6</w:t>
            </w:r>
          </w:p>
        </w:tc>
        <w:tc>
          <w:tcPr>
            <w:tcW w:w="958"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99,4</w:t>
            </w:r>
          </w:p>
        </w:tc>
        <w:tc>
          <w:tcPr>
            <w:tcW w:w="885"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154,6</w:t>
            </w:r>
          </w:p>
        </w:tc>
      </w:tr>
      <w:tr w:rsidR="00E948ED" w:rsidRPr="00E948ED" w:rsidTr="00E948ED">
        <w:trPr>
          <w:trHeight w:val="52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Подпрограмма "Развитие малого и среднего предпринимательства в Приморском крае"</w:t>
            </w:r>
          </w:p>
        </w:tc>
        <w:tc>
          <w:tcPr>
            <w:tcW w:w="1539"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312,7</w:t>
            </w:r>
          </w:p>
        </w:tc>
        <w:tc>
          <w:tcPr>
            <w:tcW w:w="1296"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66,8</w:t>
            </w:r>
          </w:p>
        </w:tc>
        <w:tc>
          <w:tcPr>
            <w:tcW w:w="958"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-245,9</w:t>
            </w:r>
          </w:p>
        </w:tc>
        <w:tc>
          <w:tcPr>
            <w:tcW w:w="885"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21,4</w:t>
            </w:r>
          </w:p>
        </w:tc>
      </w:tr>
      <w:tr w:rsidR="00E948ED" w:rsidRPr="00E948ED" w:rsidTr="00E948ED">
        <w:trPr>
          <w:trHeight w:val="84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tc>
        <w:tc>
          <w:tcPr>
            <w:tcW w:w="1539"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3 313,1</w:t>
            </w:r>
          </w:p>
        </w:tc>
        <w:tc>
          <w:tcPr>
            <w:tcW w:w="1296"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3 184,9</w:t>
            </w:r>
          </w:p>
        </w:tc>
        <w:tc>
          <w:tcPr>
            <w:tcW w:w="958"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-128,2</w:t>
            </w:r>
          </w:p>
        </w:tc>
        <w:tc>
          <w:tcPr>
            <w:tcW w:w="885"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96,1</w:t>
            </w:r>
          </w:p>
        </w:tc>
      </w:tr>
      <w:tr w:rsidR="00E948ED" w:rsidRPr="00E948ED" w:rsidTr="00E948ED">
        <w:trPr>
          <w:trHeight w:val="61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 xml:space="preserve">Подпрограмма "Управление имуществом, находящимся в собственности и ведении Приморского края" </w:t>
            </w:r>
          </w:p>
        </w:tc>
        <w:tc>
          <w:tcPr>
            <w:tcW w:w="1539"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1 280,9</w:t>
            </w:r>
          </w:p>
        </w:tc>
        <w:tc>
          <w:tcPr>
            <w:tcW w:w="1296"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925,8</w:t>
            </w:r>
          </w:p>
        </w:tc>
        <w:tc>
          <w:tcPr>
            <w:tcW w:w="958"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-355,1</w:t>
            </w:r>
          </w:p>
        </w:tc>
        <w:tc>
          <w:tcPr>
            <w:tcW w:w="885"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72,3</w:t>
            </w:r>
          </w:p>
        </w:tc>
      </w:tr>
      <w:tr w:rsidR="00E948ED" w:rsidRPr="00E948ED" w:rsidTr="00E948ED">
        <w:trPr>
          <w:trHeight w:val="62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 xml:space="preserve">Подпрограмма "Поддержка социально ориентированных некоммерческих и иных общественных  организаций в Приморском крае </w:t>
            </w:r>
          </w:p>
        </w:tc>
        <w:tc>
          <w:tcPr>
            <w:tcW w:w="1539"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4,7</w:t>
            </w:r>
          </w:p>
        </w:tc>
        <w:tc>
          <w:tcPr>
            <w:tcW w:w="1296"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24,4</w:t>
            </w:r>
          </w:p>
        </w:tc>
        <w:tc>
          <w:tcPr>
            <w:tcW w:w="958"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19,7</w:t>
            </w:r>
          </w:p>
        </w:tc>
        <w:tc>
          <w:tcPr>
            <w:tcW w:w="885"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519,1</w:t>
            </w:r>
          </w:p>
        </w:tc>
      </w:tr>
      <w:tr w:rsidR="00E948ED" w:rsidRPr="00E948ED" w:rsidTr="00E948ED">
        <w:trPr>
          <w:trHeight w:val="638"/>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Мероприятия государственной программы "Экономическое развитие и инновационная экономика Приморского края"</w:t>
            </w:r>
          </w:p>
        </w:tc>
        <w:tc>
          <w:tcPr>
            <w:tcW w:w="1539"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97,8</w:t>
            </w:r>
          </w:p>
        </w:tc>
        <w:tc>
          <w:tcPr>
            <w:tcW w:w="1296"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0,0</w:t>
            </w:r>
          </w:p>
        </w:tc>
        <w:tc>
          <w:tcPr>
            <w:tcW w:w="958"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-97,8</w:t>
            </w:r>
          </w:p>
        </w:tc>
        <w:tc>
          <w:tcPr>
            <w:tcW w:w="885" w:type="dxa"/>
            <w:tcBorders>
              <w:top w:val="nil"/>
              <w:left w:val="nil"/>
              <w:bottom w:val="single" w:sz="4" w:space="0" w:color="auto"/>
              <w:right w:val="single" w:sz="4" w:space="0" w:color="auto"/>
            </w:tcBorders>
            <w:shd w:val="clear" w:color="auto" w:fill="auto"/>
            <w:vAlign w:val="bottom"/>
            <w:hideMark/>
          </w:tcPr>
          <w:p w:rsidR="00E948ED" w:rsidRPr="00E948ED" w:rsidRDefault="00E948ED" w:rsidP="00E948ED">
            <w:pPr>
              <w:spacing w:after="0" w:line="240" w:lineRule="auto"/>
              <w:jc w:val="right"/>
              <w:rPr>
                <w:rFonts w:ascii="Times New Roman" w:eastAsia="Times New Roman" w:hAnsi="Times New Roman" w:cs="Times New Roman"/>
                <w:color w:val="000000"/>
                <w:sz w:val="20"/>
                <w:szCs w:val="20"/>
              </w:rPr>
            </w:pPr>
            <w:r w:rsidRPr="00E948ED">
              <w:rPr>
                <w:rFonts w:ascii="Times New Roman" w:eastAsia="Times New Roman" w:hAnsi="Times New Roman" w:cs="Times New Roman"/>
                <w:color w:val="000000"/>
                <w:sz w:val="20"/>
                <w:szCs w:val="20"/>
              </w:rPr>
              <w:t>0,0</w:t>
            </w:r>
          </w:p>
        </w:tc>
      </w:tr>
    </w:tbl>
    <w:p w:rsidR="00E948ED" w:rsidRPr="00E948ED" w:rsidRDefault="00E948ED" w:rsidP="00E948ED">
      <w:pPr>
        <w:spacing w:after="0" w:line="240" w:lineRule="auto"/>
        <w:ind w:firstLine="720"/>
        <w:jc w:val="both"/>
        <w:rPr>
          <w:rFonts w:ascii="Times New Roman" w:hAnsi="Times New Roman" w:cs="Times New Roman"/>
          <w:sz w:val="28"/>
          <w:szCs w:val="28"/>
        </w:rPr>
      </w:pPr>
      <w:r w:rsidRPr="00E948ED">
        <w:rPr>
          <w:rFonts w:ascii="Times New Roman" w:hAnsi="Times New Roman" w:cs="Times New Roman"/>
          <w:sz w:val="28"/>
          <w:szCs w:val="28"/>
        </w:rPr>
        <w:t xml:space="preserve">    </w:t>
      </w:r>
    </w:p>
    <w:p w:rsidR="00E948ED" w:rsidRPr="00E948ED" w:rsidRDefault="00E948ED" w:rsidP="00E948ED">
      <w:pPr>
        <w:spacing w:after="0" w:line="240" w:lineRule="auto"/>
        <w:ind w:firstLine="709"/>
        <w:jc w:val="both"/>
        <w:rPr>
          <w:rFonts w:ascii="Times New Roman" w:eastAsia="Calibri" w:hAnsi="Times New Roman" w:cs="Times New Roman"/>
          <w:sz w:val="28"/>
          <w:szCs w:val="28"/>
        </w:rPr>
      </w:pPr>
      <w:r w:rsidRPr="00E948ED">
        <w:rPr>
          <w:rFonts w:ascii="Times New Roman" w:eastAsia="Times New Roman" w:hAnsi="Times New Roman" w:cs="Times New Roman"/>
          <w:sz w:val="28"/>
          <w:szCs w:val="24"/>
        </w:rPr>
        <w:t xml:space="preserve">По сравнению с 2015 годом в связи с отсутствием распределения </w:t>
      </w:r>
      <w:r w:rsidRPr="00E948ED">
        <w:rPr>
          <w:rFonts w:ascii="Times New Roman" w:eastAsia="Times New Roman" w:hAnsi="Times New Roman" w:cs="Times New Roman"/>
          <w:i/>
          <w:sz w:val="28"/>
          <w:szCs w:val="24"/>
        </w:rPr>
        <w:t xml:space="preserve">федеральных средств </w:t>
      </w:r>
      <w:r w:rsidRPr="00E948ED">
        <w:rPr>
          <w:rFonts w:ascii="Times New Roman" w:eastAsia="Calibri" w:hAnsi="Times New Roman" w:cs="Times New Roman"/>
          <w:sz w:val="28"/>
          <w:szCs w:val="28"/>
        </w:rPr>
        <w:t xml:space="preserve">в законопроекте </w:t>
      </w:r>
      <w:r w:rsidRPr="00E948ED">
        <w:rPr>
          <w:rFonts w:ascii="Times New Roman" w:eastAsia="Calibri" w:hAnsi="Times New Roman" w:cs="Times New Roman"/>
          <w:b/>
          <w:i/>
          <w:sz w:val="28"/>
          <w:szCs w:val="28"/>
        </w:rPr>
        <w:t xml:space="preserve">не отражены расходы </w:t>
      </w:r>
      <w:r w:rsidRPr="00E948ED">
        <w:rPr>
          <w:rFonts w:ascii="Times New Roman" w:eastAsia="Calibri" w:hAnsi="Times New Roman" w:cs="Times New Roman"/>
          <w:sz w:val="28"/>
          <w:szCs w:val="28"/>
        </w:rPr>
        <w:t>на</w:t>
      </w:r>
      <w:r w:rsidRPr="00E948ED">
        <w:rPr>
          <w:rFonts w:ascii="Times New Roman" w:eastAsia="Calibri" w:hAnsi="Times New Roman" w:cs="Times New Roman"/>
          <w:b/>
          <w:i/>
          <w:sz w:val="28"/>
          <w:szCs w:val="28"/>
        </w:rPr>
        <w:t xml:space="preserve"> </w:t>
      </w:r>
      <w:r w:rsidRPr="00E948ED">
        <w:rPr>
          <w:rFonts w:ascii="Times New Roman" w:eastAsia="Calibri" w:hAnsi="Times New Roman" w:cs="Times New Roman"/>
          <w:sz w:val="28"/>
          <w:szCs w:val="28"/>
        </w:rPr>
        <w:t>государственную поддержку малого и среднего предпринимательства, включая крестьянские (фермерские) хозяйства – 239,9 млн рублей (в 2015 году).</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i/>
          <w:sz w:val="28"/>
          <w:szCs w:val="28"/>
        </w:rPr>
        <w:t>За счет средств краевого бюджета</w:t>
      </w:r>
      <w:r w:rsidRPr="00E948ED">
        <w:rPr>
          <w:rFonts w:ascii="Times New Roman" w:eastAsia="Calibri" w:hAnsi="Times New Roman" w:cs="Times New Roman"/>
          <w:sz w:val="28"/>
          <w:szCs w:val="28"/>
        </w:rPr>
        <w:t xml:space="preserve">  </w:t>
      </w:r>
      <w:r w:rsidRPr="00E948ED">
        <w:rPr>
          <w:rFonts w:ascii="Times New Roman" w:eastAsia="Calibri" w:hAnsi="Times New Roman" w:cs="Times New Roman"/>
          <w:b/>
          <w:i/>
          <w:sz w:val="28"/>
          <w:szCs w:val="28"/>
        </w:rPr>
        <w:t>н</w:t>
      </w:r>
      <w:r w:rsidRPr="00E948ED">
        <w:rPr>
          <w:rFonts w:ascii="Times New Roman" w:eastAsia="Times New Roman" w:hAnsi="Times New Roman" w:cs="Times New Roman"/>
          <w:b/>
          <w:i/>
          <w:sz w:val="28"/>
          <w:szCs w:val="28"/>
        </w:rPr>
        <w:t xml:space="preserve">е запланированы на 2016 год по сравнению с 2015 годом бюджетные ассигнования </w:t>
      </w:r>
      <w:r w:rsidRPr="00E948ED">
        <w:rPr>
          <w:rFonts w:ascii="Times New Roman" w:eastAsia="Times New Roman" w:hAnsi="Times New Roman" w:cs="Times New Roman"/>
          <w:sz w:val="28"/>
          <w:szCs w:val="28"/>
        </w:rPr>
        <w:t xml:space="preserve">на </w:t>
      </w:r>
      <w:r w:rsidRPr="00E948ED">
        <w:rPr>
          <w:rFonts w:ascii="Times New Roman" w:eastAsia="Calibri" w:hAnsi="Times New Roman" w:cs="Times New Roman"/>
          <w:sz w:val="28"/>
          <w:szCs w:val="28"/>
        </w:rPr>
        <w:t>разработку проекта Стратегии социально-экономического развития Приморского края – 50,0</w:t>
      </w:r>
      <w:r w:rsidR="00914E26">
        <w:rPr>
          <w:rFonts w:ascii="Times New Roman" w:eastAsia="Calibri" w:hAnsi="Times New Roman" w:cs="Times New Roman"/>
          <w:sz w:val="28"/>
          <w:szCs w:val="28"/>
        </w:rPr>
        <w:t> </w:t>
      </w:r>
      <w:r w:rsidRPr="00E948ED">
        <w:rPr>
          <w:rFonts w:ascii="Times New Roman" w:eastAsia="Calibri" w:hAnsi="Times New Roman" w:cs="Times New Roman"/>
          <w:sz w:val="28"/>
          <w:szCs w:val="28"/>
        </w:rPr>
        <w:t>млн рублей; взнос в уставный капитал открытого акционерного общества "Корпорация развития Приморского края" – 300,0 млн рублей.</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4"/>
        </w:rPr>
      </w:pPr>
      <w:r w:rsidRPr="00E948ED">
        <w:rPr>
          <w:rFonts w:ascii="Times New Roman" w:eastAsia="Times New Roman" w:hAnsi="Times New Roman" w:cs="Times New Roman"/>
          <w:b/>
          <w:i/>
          <w:sz w:val="28"/>
          <w:szCs w:val="24"/>
        </w:rPr>
        <w:t>С уменьшением к уровню 2015 года запланированы расходы</w:t>
      </w:r>
      <w:r w:rsidRPr="00E948ED">
        <w:rPr>
          <w:rFonts w:ascii="Times New Roman" w:eastAsia="Times New Roman" w:hAnsi="Times New Roman" w:cs="Times New Roman"/>
          <w:sz w:val="28"/>
          <w:szCs w:val="24"/>
        </w:rPr>
        <w:t xml:space="preserve"> на:</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4"/>
        </w:rPr>
      </w:pPr>
      <w:r w:rsidRPr="00E948ED">
        <w:rPr>
          <w:rFonts w:ascii="Times New Roman" w:eastAsia="Times New Roman" w:hAnsi="Times New Roman" w:cs="Times New Roman"/>
          <w:sz w:val="28"/>
          <w:szCs w:val="24"/>
        </w:rPr>
        <w:t xml:space="preserve">дотации в целях обеспечения сбалансированности бюджета городского округа Большой камень за счет федеральных средств на 10,3 млн рублей, или на 3,4 % (2015 год - 304,8 млн рублей, 2016 год - 294,5 млн рублей) и связанных с особым режимом безопасного функционирования закрытых административно-территориальных образований </w:t>
      </w:r>
      <w:r w:rsidR="00914E26">
        <w:rPr>
          <w:rFonts w:ascii="Times New Roman" w:eastAsia="Times New Roman" w:hAnsi="Times New Roman" w:cs="Times New Roman"/>
          <w:sz w:val="28"/>
          <w:szCs w:val="24"/>
        </w:rPr>
        <w:t xml:space="preserve">- </w:t>
      </w:r>
      <w:r w:rsidRPr="00E948ED">
        <w:rPr>
          <w:rFonts w:ascii="Times New Roman" w:eastAsia="Times New Roman" w:hAnsi="Times New Roman" w:cs="Times New Roman"/>
          <w:sz w:val="28"/>
          <w:szCs w:val="24"/>
        </w:rPr>
        <w:t>на 24,3 млн рублей, или на 8,3 % (2015 год - 291,5 млн рублей, 2016 год - 267,2 млн рублей);</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4"/>
        </w:rPr>
      </w:pPr>
      <w:r w:rsidRPr="00E948ED">
        <w:rPr>
          <w:rFonts w:ascii="Times New Roman" w:eastAsia="Times New Roman" w:hAnsi="Times New Roman" w:cs="Times New Roman"/>
          <w:sz w:val="28"/>
          <w:szCs w:val="24"/>
        </w:rPr>
        <w:t>осуществление уставной деятельности автономной некоммерческой организации "Инвестиционное Агентство Приморского края" – на 53,2</w:t>
      </w:r>
      <w:r w:rsidR="00914E26">
        <w:rPr>
          <w:rFonts w:ascii="Times New Roman" w:eastAsia="Times New Roman" w:hAnsi="Times New Roman" w:cs="Times New Roman"/>
          <w:sz w:val="28"/>
          <w:szCs w:val="24"/>
        </w:rPr>
        <w:t> </w:t>
      </w:r>
      <w:r w:rsidRPr="00E948ED">
        <w:rPr>
          <w:rFonts w:ascii="Times New Roman" w:eastAsia="Times New Roman" w:hAnsi="Times New Roman" w:cs="Times New Roman"/>
          <w:sz w:val="28"/>
          <w:szCs w:val="24"/>
        </w:rPr>
        <w:t>млн рублей, или на 64,7 %, что составляет 29,0 млн рублей (в 2015 году</w:t>
      </w:r>
      <w:r w:rsidR="004012E4">
        <w:rPr>
          <w:rFonts w:ascii="Times New Roman" w:eastAsia="Times New Roman" w:hAnsi="Times New Roman" w:cs="Times New Roman"/>
          <w:sz w:val="28"/>
          <w:szCs w:val="24"/>
        </w:rPr>
        <w:t> </w:t>
      </w:r>
      <w:r w:rsidRPr="00E948ED">
        <w:rPr>
          <w:rFonts w:ascii="Times New Roman" w:eastAsia="Times New Roman" w:hAnsi="Times New Roman" w:cs="Times New Roman"/>
          <w:sz w:val="28"/>
          <w:szCs w:val="24"/>
        </w:rPr>
        <w:t>– 82,2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Times New Roman" w:hAnsi="Times New Roman" w:cs="Times New Roman"/>
          <w:sz w:val="28"/>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 – на 0,1</w:t>
      </w:r>
      <w:r w:rsidR="005D7580">
        <w:rPr>
          <w:rFonts w:ascii="Times New Roman" w:eastAsia="Times New Roman" w:hAnsi="Times New Roman" w:cs="Times New Roman"/>
          <w:sz w:val="28"/>
          <w:szCs w:val="24"/>
        </w:rPr>
        <w:t> </w:t>
      </w:r>
      <w:r w:rsidRPr="00E948ED">
        <w:rPr>
          <w:rFonts w:ascii="Times New Roman" w:eastAsia="Times New Roman" w:hAnsi="Times New Roman" w:cs="Times New Roman"/>
          <w:sz w:val="28"/>
          <w:szCs w:val="24"/>
        </w:rPr>
        <w:t>млн рублей, или на 0,7 % (</w:t>
      </w:r>
      <w:r w:rsidRPr="00E948ED">
        <w:rPr>
          <w:rFonts w:ascii="Times New Roman" w:eastAsia="Calibri" w:hAnsi="Times New Roman" w:cs="Times New Roman"/>
          <w:sz w:val="28"/>
          <w:szCs w:val="28"/>
        </w:rPr>
        <w:t>2015 год – 13,7 млн рублей, 2016 год – 13,6</w:t>
      </w:r>
      <w:r w:rsidR="005D7580">
        <w:rPr>
          <w:rFonts w:ascii="Times New Roman" w:eastAsia="Calibri" w:hAnsi="Times New Roman" w:cs="Times New Roman"/>
          <w:sz w:val="28"/>
          <w:szCs w:val="28"/>
        </w:rPr>
        <w:t> </w:t>
      </w:r>
      <w:r w:rsidRPr="00E948ED">
        <w:rPr>
          <w:rFonts w:ascii="Times New Roman" w:eastAsia="Calibri" w:hAnsi="Times New Roman" w:cs="Times New Roman"/>
          <w:sz w:val="28"/>
          <w:szCs w:val="28"/>
        </w:rPr>
        <w:t xml:space="preserve">млн рублей); с выполнением обязательных требований Технического регламента Таможенного союза "О безопасности пищевой продукции " ТР ТС 021/2011 – на 2,5 млн рублей, или на 29,1 % </w:t>
      </w:r>
      <w:r w:rsidRPr="00E948ED">
        <w:rPr>
          <w:rFonts w:ascii="Times New Roman" w:eastAsia="Times New Roman" w:hAnsi="Times New Roman" w:cs="Times New Roman"/>
          <w:sz w:val="28"/>
          <w:szCs w:val="24"/>
        </w:rPr>
        <w:t>(</w:t>
      </w:r>
      <w:r w:rsidRPr="00E948ED">
        <w:rPr>
          <w:rFonts w:ascii="Times New Roman" w:eastAsia="Calibri" w:hAnsi="Times New Roman" w:cs="Times New Roman"/>
          <w:sz w:val="28"/>
          <w:szCs w:val="28"/>
        </w:rPr>
        <w:t>2015 год – 8,6 млн рублей, 2016 год – 6,1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 xml:space="preserve">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 – на 5,0 млн рублей, или на 50,0 %  </w:t>
      </w:r>
      <w:r w:rsidRPr="00E948ED">
        <w:rPr>
          <w:rFonts w:ascii="Times New Roman" w:eastAsia="Times New Roman" w:hAnsi="Times New Roman" w:cs="Times New Roman"/>
          <w:sz w:val="28"/>
          <w:szCs w:val="24"/>
        </w:rPr>
        <w:t>(</w:t>
      </w:r>
      <w:r w:rsidRPr="00E948ED">
        <w:rPr>
          <w:rFonts w:ascii="Times New Roman" w:eastAsia="Calibri" w:hAnsi="Times New Roman" w:cs="Times New Roman"/>
          <w:sz w:val="28"/>
          <w:szCs w:val="28"/>
        </w:rPr>
        <w:t>2015 год – 10,0</w:t>
      </w:r>
      <w:r w:rsidR="00914E26">
        <w:rPr>
          <w:rFonts w:ascii="Times New Roman" w:eastAsia="Calibri" w:hAnsi="Times New Roman" w:cs="Times New Roman"/>
          <w:sz w:val="28"/>
          <w:szCs w:val="28"/>
        </w:rPr>
        <w:t> </w:t>
      </w:r>
      <w:r w:rsidRPr="00E948ED">
        <w:rPr>
          <w:rFonts w:ascii="Times New Roman" w:eastAsia="Calibri" w:hAnsi="Times New Roman" w:cs="Times New Roman"/>
          <w:sz w:val="28"/>
          <w:szCs w:val="28"/>
        </w:rPr>
        <w:t>млн рублей, 2016 год – 5,0 млн рублей);</w:t>
      </w:r>
    </w:p>
    <w:p w:rsidR="00E948ED" w:rsidRPr="00E948ED" w:rsidRDefault="00E948ED" w:rsidP="00E948ED">
      <w:pPr>
        <w:spacing w:after="0" w:line="240" w:lineRule="auto"/>
        <w:ind w:firstLine="720"/>
        <w:jc w:val="both"/>
        <w:rPr>
          <w:rFonts w:ascii="Times New Roman" w:eastAsia="Times New Roman" w:hAnsi="Times New Roman" w:cs="Times New Roman"/>
          <w:iCs/>
          <w:color w:val="000000"/>
          <w:sz w:val="28"/>
          <w:szCs w:val="28"/>
        </w:rPr>
      </w:pPr>
      <w:r w:rsidRPr="00E948ED">
        <w:rPr>
          <w:rFonts w:ascii="Times New Roman" w:eastAsia="Calibri" w:hAnsi="Times New Roman" w:cs="Times New Roman"/>
          <w:sz w:val="28"/>
          <w:szCs w:val="28"/>
        </w:rPr>
        <w:t>управление и распоряжение имуществом, находящимся в собственности Приморского края</w:t>
      </w:r>
      <w:r w:rsidR="004012E4">
        <w:rPr>
          <w:rFonts w:ascii="Times New Roman" w:eastAsia="Calibri" w:hAnsi="Times New Roman" w:cs="Times New Roman"/>
          <w:sz w:val="28"/>
          <w:szCs w:val="28"/>
        </w:rPr>
        <w:t>,</w:t>
      </w:r>
      <w:r w:rsidRPr="00E948ED">
        <w:rPr>
          <w:rFonts w:ascii="Times New Roman" w:eastAsia="Calibri" w:hAnsi="Times New Roman" w:cs="Times New Roman"/>
          <w:sz w:val="28"/>
          <w:szCs w:val="28"/>
        </w:rPr>
        <w:t xml:space="preserve"> – на 31,9 млн рублей, или на </w:t>
      </w:r>
      <w:r w:rsidR="00914E26">
        <w:rPr>
          <w:rFonts w:ascii="Times New Roman" w:eastAsia="Calibri" w:hAnsi="Times New Roman" w:cs="Times New Roman"/>
          <w:sz w:val="28"/>
          <w:szCs w:val="28"/>
        </w:rPr>
        <w:t>51,5</w:t>
      </w:r>
      <w:r w:rsidRPr="00E948ED">
        <w:rPr>
          <w:rFonts w:ascii="Times New Roman" w:eastAsia="Calibri" w:hAnsi="Times New Roman" w:cs="Times New Roman"/>
          <w:sz w:val="28"/>
          <w:szCs w:val="28"/>
        </w:rPr>
        <w:t xml:space="preserve"> %  </w:t>
      </w:r>
      <w:r w:rsidRPr="00E948ED">
        <w:rPr>
          <w:rFonts w:ascii="Times New Roman" w:eastAsia="Times New Roman" w:hAnsi="Times New Roman" w:cs="Times New Roman"/>
          <w:sz w:val="28"/>
          <w:szCs w:val="24"/>
        </w:rPr>
        <w:t>(</w:t>
      </w:r>
      <w:r w:rsidRPr="00E948ED">
        <w:rPr>
          <w:rFonts w:ascii="Times New Roman" w:eastAsia="Calibri" w:hAnsi="Times New Roman" w:cs="Times New Roman"/>
          <w:sz w:val="28"/>
          <w:szCs w:val="28"/>
        </w:rPr>
        <w:t>2015</w:t>
      </w:r>
      <w:r w:rsidR="00914E26">
        <w:rPr>
          <w:rFonts w:ascii="Times New Roman" w:eastAsia="Calibri" w:hAnsi="Times New Roman" w:cs="Times New Roman"/>
          <w:sz w:val="28"/>
          <w:szCs w:val="28"/>
        </w:rPr>
        <w:t> </w:t>
      </w:r>
      <w:r w:rsidRPr="00E948ED">
        <w:rPr>
          <w:rFonts w:ascii="Times New Roman" w:eastAsia="Calibri" w:hAnsi="Times New Roman" w:cs="Times New Roman"/>
          <w:sz w:val="28"/>
          <w:szCs w:val="28"/>
        </w:rPr>
        <w:t xml:space="preserve">год – 61,9 млн рублей, 2016 год – 30,0 млн рублей). </w:t>
      </w:r>
      <w:r w:rsidRPr="00E948ED">
        <w:rPr>
          <w:rFonts w:ascii="Times New Roman" w:eastAsia="Times New Roman" w:hAnsi="Times New Roman" w:cs="Times New Roman"/>
          <w:iCs/>
          <w:color w:val="000000"/>
          <w:sz w:val="28"/>
          <w:szCs w:val="28"/>
        </w:rPr>
        <w:t xml:space="preserve">Следует отметить, что </w:t>
      </w:r>
      <w:r w:rsidRPr="00E948ED">
        <w:rPr>
          <w:rFonts w:ascii="Times New Roman" w:eastAsia="Times New Roman" w:hAnsi="Times New Roman" w:cs="Times New Roman"/>
          <w:sz w:val="28"/>
          <w:szCs w:val="28"/>
        </w:rPr>
        <w:t>в период составления заключения законопроектом о внесении изменений в краевой бюджет на 2015 год указанные расходы сокращены</w:t>
      </w:r>
      <w:r w:rsidRPr="00E948ED">
        <w:rPr>
          <w:rFonts w:ascii="Times New Roman" w:eastAsia="Times New Roman" w:hAnsi="Times New Roman" w:cs="Times New Roman"/>
          <w:iCs/>
          <w:color w:val="000000"/>
          <w:sz w:val="28"/>
          <w:szCs w:val="28"/>
        </w:rPr>
        <w:t xml:space="preserve"> на  20,7</w:t>
      </w:r>
      <w:r w:rsidR="00914E26">
        <w:rPr>
          <w:rFonts w:ascii="Times New Roman" w:eastAsia="Times New Roman" w:hAnsi="Times New Roman" w:cs="Times New Roman"/>
          <w:iCs/>
          <w:color w:val="000000"/>
          <w:sz w:val="28"/>
          <w:szCs w:val="28"/>
        </w:rPr>
        <w:t> </w:t>
      </w:r>
      <w:r w:rsidRPr="00E948ED">
        <w:rPr>
          <w:rFonts w:ascii="Times New Roman" w:eastAsia="Times New Roman" w:hAnsi="Times New Roman" w:cs="Times New Roman"/>
          <w:iCs/>
          <w:color w:val="000000"/>
          <w:sz w:val="28"/>
          <w:szCs w:val="28"/>
        </w:rPr>
        <w:t>млн рублей  и составляют 41,2 млн рублей;</w:t>
      </w:r>
    </w:p>
    <w:p w:rsidR="00E948ED" w:rsidRPr="00E948ED" w:rsidRDefault="00E948ED" w:rsidP="00E948ED">
      <w:pPr>
        <w:spacing w:after="0" w:line="240" w:lineRule="auto"/>
        <w:ind w:firstLine="720"/>
        <w:jc w:val="both"/>
        <w:rPr>
          <w:rFonts w:ascii="Times New Roman" w:eastAsia="Times New Roman" w:hAnsi="Times New Roman" w:cs="Times New Roman"/>
          <w:iCs/>
          <w:color w:val="000000"/>
          <w:sz w:val="28"/>
          <w:szCs w:val="28"/>
        </w:rPr>
      </w:pPr>
      <w:r w:rsidRPr="00E948ED">
        <w:rPr>
          <w:rFonts w:ascii="Times New Roman" w:eastAsia="Times New Roman" w:hAnsi="Times New Roman" w:cs="Times New Roman"/>
          <w:iCs/>
          <w:color w:val="000000"/>
          <w:sz w:val="28"/>
          <w:szCs w:val="28"/>
        </w:rPr>
        <w:t xml:space="preserve">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97,9 млн рублей, или на 82,3 %  </w:t>
      </w:r>
      <w:r w:rsidRPr="00E948ED">
        <w:rPr>
          <w:rFonts w:ascii="Times New Roman" w:eastAsia="Times New Roman" w:hAnsi="Times New Roman" w:cs="Times New Roman"/>
          <w:sz w:val="28"/>
          <w:szCs w:val="24"/>
        </w:rPr>
        <w:t>(</w:t>
      </w:r>
      <w:r w:rsidRPr="00E948ED">
        <w:rPr>
          <w:rFonts w:ascii="Times New Roman" w:eastAsia="Calibri" w:hAnsi="Times New Roman" w:cs="Times New Roman"/>
          <w:sz w:val="28"/>
          <w:szCs w:val="28"/>
        </w:rPr>
        <w:t>2015 год – 119,0 млн рублей, 2016 год – 21,1 млн рублей). Обращаем внимание, что по состоянию на 01.10.2015 бюджетные ассигнования на указанные цели исполнены в сумме 5,8 млн рублей, или 4,9</w:t>
      </w:r>
      <w:r w:rsidR="00914E26">
        <w:rPr>
          <w:rFonts w:ascii="Times New Roman" w:eastAsia="Calibri" w:hAnsi="Times New Roman" w:cs="Times New Roman"/>
          <w:sz w:val="28"/>
          <w:szCs w:val="28"/>
        </w:rPr>
        <w:t> </w:t>
      </w:r>
      <w:r w:rsidRPr="00E948ED">
        <w:rPr>
          <w:rFonts w:ascii="Times New Roman" w:eastAsia="Calibri" w:hAnsi="Times New Roman" w:cs="Times New Roman"/>
          <w:sz w:val="28"/>
          <w:szCs w:val="28"/>
        </w:rPr>
        <w:t>% годовых плановых назначений (119,0 млн рублей).</w:t>
      </w:r>
    </w:p>
    <w:p w:rsidR="00E948ED" w:rsidRPr="00E948ED" w:rsidRDefault="00E948ED" w:rsidP="00E948ED">
      <w:pPr>
        <w:spacing w:after="0" w:line="240" w:lineRule="auto"/>
        <w:ind w:firstLine="720"/>
        <w:jc w:val="both"/>
        <w:rPr>
          <w:rFonts w:ascii="Times New Roman" w:eastAsia="Times New Roman" w:hAnsi="Times New Roman" w:cs="Times New Roman"/>
          <w:iCs/>
          <w:color w:val="000000"/>
          <w:sz w:val="28"/>
          <w:szCs w:val="28"/>
        </w:rPr>
      </w:pPr>
      <w:r w:rsidRPr="00E948ED">
        <w:rPr>
          <w:rFonts w:ascii="Times New Roman" w:eastAsia="Times New Roman" w:hAnsi="Times New Roman" w:cs="Times New Roman"/>
          <w:iCs/>
          <w:color w:val="000000"/>
          <w:sz w:val="28"/>
          <w:szCs w:val="28"/>
        </w:rPr>
        <w:t>Причины уменьшения бюджетных ассигнований на 2016 год к уровню текущего года в материалах к законопроекту не указаны;</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 xml:space="preserve">руководство и управление в сфере установленных функций органов государственной власти Приморского края, предусмотренных департаменту </w:t>
      </w:r>
      <w:r w:rsidRPr="00E948ED">
        <w:rPr>
          <w:rFonts w:ascii="Times New Roman" w:hAnsi="Times New Roman" w:cs="Times New Roman"/>
          <w:sz w:val="28"/>
          <w:szCs w:val="28"/>
        </w:rPr>
        <w:t xml:space="preserve">экономики и развития предпринимательства Приморского края, департаменту финансов Приморского края, департаменту земельных и имущественных отношений Приморского края в общей сумме </w:t>
      </w:r>
      <w:r w:rsidRPr="00E948ED">
        <w:rPr>
          <w:rFonts w:ascii="Times New Roman" w:eastAsia="Calibri" w:hAnsi="Times New Roman" w:cs="Times New Roman"/>
          <w:sz w:val="28"/>
          <w:szCs w:val="28"/>
        </w:rPr>
        <w:t>на 11,6</w:t>
      </w:r>
      <w:r w:rsidR="004012E4">
        <w:rPr>
          <w:rFonts w:ascii="Times New Roman" w:eastAsia="Calibri" w:hAnsi="Times New Roman" w:cs="Times New Roman"/>
          <w:sz w:val="28"/>
          <w:szCs w:val="28"/>
        </w:rPr>
        <w:t> </w:t>
      </w:r>
      <w:r w:rsidRPr="00E948ED">
        <w:rPr>
          <w:rFonts w:ascii="Times New Roman" w:eastAsia="Calibri" w:hAnsi="Times New Roman" w:cs="Times New Roman"/>
          <w:sz w:val="28"/>
          <w:szCs w:val="28"/>
        </w:rPr>
        <w:t>млн рублей, или на 5,4 %  (2015 год – 215,8 млн рублей, 2016 год – 204,2</w:t>
      </w:r>
      <w:r w:rsidR="004012E4">
        <w:rPr>
          <w:rFonts w:ascii="Times New Roman" w:eastAsia="Calibri" w:hAnsi="Times New Roman" w:cs="Times New Roman"/>
          <w:sz w:val="28"/>
          <w:szCs w:val="28"/>
        </w:rPr>
        <w:t> </w:t>
      </w:r>
      <w:r w:rsidRPr="00E948ED">
        <w:rPr>
          <w:rFonts w:ascii="Times New Roman" w:eastAsia="Calibri" w:hAnsi="Times New Roman" w:cs="Times New Roman"/>
          <w:sz w:val="28"/>
          <w:szCs w:val="28"/>
        </w:rPr>
        <w:t>млн рублей). Уменьшение расходов обусловлено сокращением численности гражданских служащих.</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Законопроектом предусмотрены межбюджетные трансферты бюджетам муниципальных образований Приморского края в объемах, рассчитанных согласно методик</w:t>
      </w:r>
      <w:r w:rsidR="004012E4">
        <w:rPr>
          <w:rFonts w:ascii="Times New Roman" w:eastAsia="Calibri" w:hAnsi="Times New Roman" w:cs="Times New Roman"/>
          <w:sz w:val="28"/>
          <w:szCs w:val="28"/>
        </w:rPr>
        <w:t>ам</w:t>
      </w:r>
      <w:r w:rsidRPr="00E948ED">
        <w:rPr>
          <w:rFonts w:ascii="Times New Roman" w:eastAsia="Calibri" w:hAnsi="Times New Roman" w:cs="Times New Roman"/>
          <w:sz w:val="28"/>
          <w:szCs w:val="28"/>
        </w:rPr>
        <w:t>, утвержденны</w:t>
      </w:r>
      <w:r w:rsidR="004012E4">
        <w:rPr>
          <w:rFonts w:ascii="Times New Roman" w:eastAsia="Calibri" w:hAnsi="Times New Roman" w:cs="Times New Roman"/>
          <w:sz w:val="28"/>
          <w:szCs w:val="28"/>
        </w:rPr>
        <w:t>м</w:t>
      </w:r>
      <w:r w:rsidRPr="00E948ED">
        <w:rPr>
          <w:rFonts w:ascii="Times New Roman" w:eastAsia="Calibri" w:hAnsi="Times New Roman" w:cs="Times New Roman"/>
          <w:sz w:val="28"/>
          <w:szCs w:val="28"/>
        </w:rPr>
        <w:t xml:space="preserve"> Законом Приморского края от 02.08.2005 № 271-КЗ "О бюджетном устройстве, бюджетном процессе и межбюджетных отношениях в Приморском крае" за счет средств краевого бюджета, в виде:</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8"/>
        </w:rPr>
      </w:pPr>
      <w:r w:rsidRPr="00E948ED">
        <w:rPr>
          <w:rFonts w:ascii="Times New Roman" w:eastAsia="Calibri" w:hAnsi="Times New Roman" w:cs="Times New Roman"/>
          <w:sz w:val="28"/>
          <w:szCs w:val="28"/>
        </w:rPr>
        <w:t xml:space="preserve">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 </w:t>
      </w:r>
      <w:r w:rsidR="004012E4">
        <w:rPr>
          <w:rFonts w:ascii="Times New Roman" w:eastAsia="Calibri" w:hAnsi="Times New Roman" w:cs="Times New Roman"/>
          <w:sz w:val="28"/>
          <w:szCs w:val="28"/>
        </w:rPr>
        <w:t>–</w:t>
      </w:r>
      <w:r w:rsidRPr="00E948ED">
        <w:rPr>
          <w:rFonts w:ascii="Times New Roman" w:eastAsia="Calibri" w:hAnsi="Times New Roman" w:cs="Times New Roman"/>
          <w:sz w:val="28"/>
          <w:szCs w:val="28"/>
        </w:rPr>
        <w:t xml:space="preserve"> 300,0 млн рублей, что на 2,0 %, или 5,7 млн рублей выше</w:t>
      </w:r>
      <w:r w:rsidR="00914E26">
        <w:rPr>
          <w:rFonts w:ascii="Times New Roman" w:eastAsia="Calibri" w:hAnsi="Times New Roman" w:cs="Times New Roman"/>
          <w:sz w:val="28"/>
          <w:szCs w:val="28"/>
        </w:rPr>
        <w:t>,</w:t>
      </w:r>
      <w:r w:rsidRPr="00E948ED">
        <w:rPr>
          <w:rFonts w:ascii="Times New Roman" w:eastAsia="Calibri" w:hAnsi="Times New Roman" w:cs="Times New Roman"/>
          <w:sz w:val="28"/>
          <w:szCs w:val="28"/>
        </w:rPr>
        <w:t xml:space="preserve"> чем в 2015 году (294,3 млн рублей). </w:t>
      </w:r>
      <w:r w:rsidRPr="00E948ED">
        <w:rPr>
          <w:rFonts w:ascii="Times New Roman" w:eastAsia="Times New Roman" w:hAnsi="Times New Roman" w:cs="Times New Roman"/>
          <w:sz w:val="28"/>
          <w:szCs w:val="28"/>
        </w:rPr>
        <w:t xml:space="preserve">Распределение субвенций произведено исходя из численности населения по состоянию на 01.01.2015 по 22 муниципальным районам Приморского края и представлено в таблице 4 приложения 13 к законопроекту. В соответствии с пунктом 5 статьи 10 законопроекта </w:t>
      </w:r>
      <w:r w:rsidRPr="00E948ED">
        <w:rPr>
          <w:rFonts w:ascii="Times New Roman" w:eastAsia="Times New Roman" w:hAnsi="Times New Roman" w:cs="Times New Roman"/>
          <w:sz w:val="28"/>
          <w:szCs w:val="20"/>
        </w:rPr>
        <w:t xml:space="preserve">среднекраевой объём субвенций бюджетам муниципальных районов Приморского края </w:t>
      </w:r>
      <w:r w:rsidRPr="00E948ED">
        <w:rPr>
          <w:rFonts w:ascii="Times New Roman" w:eastAsia="Times New Roman" w:hAnsi="Times New Roman" w:cs="Times New Roman"/>
          <w:sz w:val="28"/>
          <w:szCs w:val="28"/>
        </w:rPr>
        <w:t xml:space="preserve">в расчете на одного жителя муниципальных районов Приморского края на 2016 год определен в размере 591,0 рубля (в 2015 году </w:t>
      </w:r>
      <w:r w:rsidR="004012E4">
        <w:rPr>
          <w:rFonts w:ascii="Times New Roman" w:eastAsia="Times New Roman" w:hAnsi="Times New Roman" w:cs="Times New Roman"/>
          <w:sz w:val="28"/>
          <w:szCs w:val="28"/>
        </w:rPr>
        <w:t>–</w:t>
      </w:r>
      <w:r w:rsidRPr="00E948ED">
        <w:rPr>
          <w:rFonts w:ascii="Times New Roman" w:eastAsia="Times New Roman" w:hAnsi="Times New Roman" w:cs="Times New Roman"/>
          <w:sz w:val="28"/>
          <w:szCs w:val="28"/>
        </w:rPr>
        <w:t xml:space="preserve"> 583,9 рублей); </w:t>
      </w:r>
    </w:p>
    <w:p w:rsidR="00E948ED" w:rsidRPr="00E948ED" w:rsidRDefault="00E948ED" w:rsidP="00E948ED">
      <w:pPr>
        <w:autoSpaceDE w:val="0"/>
        <w:autoSpaceDN w:val="0"/>
        <w:adjustRightInd w:val="0"/>
        <w:spacing w:after="0" w:line="240" w:lineRule="auto"/>
        <w:ind w:firstLine="720"/>
        <w:jc w:val="both"/>
        <w:rPr>
          <w:rFonts w:ascii="Times New Roman" w:hAnsi="Times New Roman" w:cs="Times New Roman"/>
          <w:sz w:val="28"/>
          <w:szCs w:val="28"/>
        </w:rPr>
      </w:pPr>
      <w:r w:rsidRPr="00E948ED">
        <w:rPr>
          <w:rFonts w:ascii="Times New Roman" w:eastAsia="Calibri" w:hAnsi="Times New Roman" w:cs="Times New Roman"/>
          <w:sz w:val="28"/>
          <w:szCs w:val="28"/>
        </w:rPr>
        <w:t>дотации на выравнивание бюджетной обеспеченности поселений из регионального фонда финансовой поддержки - 51,9 млн рублей, что на 2,1 %, или на 1,1 млн рублей больше</w:t>
      </w:r>
      <w:r w:rsidR="00AE1F42">
        <w:rPr>
          <w:rFonts w:ascii="Times New Roman" w:eastAsia="Calibri" w:hAnsi="Times New Roman" w:cs="Times New Roman"/>
          <w:sz w:val="28"/>
          <w:szCs w:val="28"/>
        </w:rPr>
        <w:t>,</w:t>
      </w:r>
      <w:r w:rsidRPr="00E948ED">
        <w:rPr>
          <w:rFonts w:ascii="Times New Roman" w:eastAsia="Calibri" w:hAnsi="Times New Roman" w:cs="Times New Roman"/>
          <w:sz w:val="28"/>
          <w:szCs w:val="28"/>
        </w:rPr>
        <w:t xml:space="preserve"> чем в предыдущем году (50,8 млн рублей). </w:t>
      </w:r>
      <w:r w:rsidRPr="00E948ED">
        <w:rPr>
          <w:rFonts w:ascii="Times New Roman" w:eastAsia="Times New Roman" w:hAnsi="Times New Roman" w:cs="Times New Roman"/>
          <w:sz w:val="28"/>
          <w:szCs w:val="28"/>
        </w:rPr>
        <w:t xml:space="preserve">Распределение дотаций произведено пропорционально численности населения по состоянию на 01.01.2015 по 12 городским округам и представлено в таблице 2 приложения 13 к законопроекту. В соответствии с пунктом 5 статьи 10 законопроекта среднекраевой объем дотации бюджетам поселений в расчете на одного жителя городских округов Приморского края на 2016 год определен в размере 36,4 рубля (в 2015 году </w:t>
      </w:r>
      <w:r w:rsidR="004012E4">
        <w:rPr>
          <w:rFonts w:ascii="Times New Roman" w:eastAsia="Times New Roman" w:hAnsi="Times New Roman" w:cs="Times New Roman"/>
          <w:sz w:val="28"/>
          <w:szCs w:val="28"/>
        </w:rPr>
        <w:t>–</w:t>
      </w:r>
      <w:r w:rsidRPr="00E948ED">
        <w:rPr>
          <w:rFonts w:ascii="Times New Roman" w:eastAsia="Times New Roman" w:hAnsi="Times New Roman" w:cs="Times New Roman"/>
          <w:sz w:val="28"/>
          <w:szCs w:val="28"/>
        </w:rPr>
        <w:t xml:space="preserve"> 35,9 рублей); </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дотации на выравнивание бюджетной обеспеченности муниципальных районов (городских округов) из регионального фонда финансовой поддержки</w:t>
      </w:r>
      <w:r w:rsidR="004012E4">
        <w:rPr>
          <w:rFonts w:ascii="Times New Roman" w:eastAsia="Calibri" w:hAnsi="Times New Roman" w:cs="Times New Roman"/>
          <w:sz w:val="28"/>
          <w:szCs w:val="28"/>
        </w:rPr>
        <w:t> – </w:t>
      </w:r>
      <w:r w:rsidRPr="00E948ED">
        <w:rPr>
          <w:rFonts w:ascii="Times New Roman" w:eastAsia="Calibri" w:hAnsi="Times New Roman" w:cs="Times New Roman"/>
          <w:sz w:val="28"/>
          <w:szCs w:val="28"/>
        </w:rPr>
        <w:t xml:space="preserve"> 894,9 млн рублей, что ниже на 156,2 млн рублей, или на 14,9 % уровня 2015 года (1051,1 млн рублей). В материалах законопроекта представлен проект приложения 3 к Закону Приморского края № 271-КЗ "О бюджетном устройстве, бюджетном процессе и межбюджетных отношениях в Приморском крае" (далее </w:t>
      </w:r>
      <w:r w:rsidR="004012E4">
        <w:rPr>
          <w:rFonts w:ascii="Times New Roman" w:eastAsia="Calibri" w:hAnsi="Times New Roman" w:cs="Times New Roman"/>
          <w:sz w:val="28"/>
          <w:szCs w:val="28"/>
        </w:rPr>
        <w:t>–</w:t>
      </w:r>
      <w:r w:rsidRPr="00E948ED">
        <w:rPr>
          <w:rFonts w:ascii="Times New Roman" w:eastAsia="Calibri" w:hAnsi="Times New Roman" w:cs="Times New Roman"/>
          <w:sz w:val="28"/>
          <w:szCs w:val="28"/>
        </w:rPr>
        <w:t xml:space="preserve"> приложение 3) по методике расчета дотаций на выравнивание бюджетной обеспеченности бюджетов муниципальных районов (городских округов). </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Согласно пояснительной записке Администрации Приморского края в 2016 году сохраняют свое действие дополнительные нормативы по налогу на доходы физических лиц, утвержденные в 2014 году на срок не менее трех лет, за исключением муниципалитетов, изменивших порядок получения финансовой помощи. То есть в соответствии с приложением 7 к законопроекту и приложением 9 к Закону Приморского края от 25.12.2014 № 518-КЗ "О краевом бюджете на 2015 год и плановый период 2016 и 2017 годов" изменили порядок получения финансовой помощи из краевого бюджета 7 муниципальных образований Приморского края (городской округ Спасск-Дальний, муниципальные районы: Дальнереченский, Кавалеровский, Ольгинский, Пограничный, Спасский и Ханкайский).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p>
    <w:p w:rsid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Дополнительные нормативы отчислений от налога на доходы физических лиц в бюджеты муниципальных районов (городских округов) Приморского края, заменяющие часть  дотации на выравнивание бюджетной обеспеченности муниципальных районов (городских округов), на 2016 год  и их  сравнение с 2015 годом</w:t>
      </w:r>
    </w:p>
    <w:p w:rsidR="004012E4" w:rsidRPr="00E948ED" w:rsidRDefault="004012E4" w:rsidP="004012E4">
      <w:pPr>
        <w:spacing w:after="0" w:line="240" w:lineRule="auto"/>
        <w:jc w:val="right"/>
        <w:rPr>
          <w:rFonts w:ascii="Times New Roman" w:eastAsia="Calibri" w:hAnsi="Times New Roman" w:cs="Times New Roman"/>
          <w:sz w:val="28"/>
          <w:szCs w:val="28"/>
        </w:rPr>
      </w:pPr>
      <w:r>
        <w:rPr>
          <w:rFonts w:ascii="Times New Roman" w:eastAsia="Times New Roman" w:hAnsi="Times New Roman" w:cs="Times New Roman"/>
        </w:rPr>
        <w:t>Таблица 54</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1701"/>
        <w:gridCol w:w="1701"/>
        <w:gridCol w:w="2268"/>
      </w:tblGrid>
      <w:tr w:rsidR="00E948ED" w:rsidRPr="00E948ED" w:rsidTr="00E948ED">
        <w:trPr>
          <w:trHeight w:val="75"/>
          <w:tblHeader/>
        </w:trPr>
        <w:tc>
          <w:tcPr>
            <w:tcW w:w="3701" w:type="dxa"/>
            <w:tcBorders>
              <w:top w:val="nil"/>
              <w:left w:val="nil"/>
              <w:bottom w:val="single" w:sz="4" w:space="0" w:color="auto"/>
              <w:right w:val="nil"/>
            </w:tcBorders>
            <w:shd w:val="clear" w:color="auto" w:fill="auto"/>
            <w:noWrap/>
            <w:vAlign w:val="bottom"/>
            <w:hideMark/>
          </w:tcPr>
          <w:p w:rsidR="00E948ED" w:rsidRPr="00E948ED" w:rsidRDefault="00E948ED" w:rsidP="00E948ED">
            <w:pPr>
              <w:spacing w:after="0" w:line="240" w:lineRule="auto"/>
              <w:rPr>
                <w:rFonts w:ascii="Times New Roman" w:eastAsia="Times New Roman" w:hAnsi="Times New Roman" w:cs="Times New Roman"/>
              </w:rPr>
            </w:pPr>
          </w:p>
        </w:tc>
        <w:tc>
          <w:tcPr>
            <w:tcW w:w="1701" w:type="dxa"/>
            <w:tcBorders>
              <w:top w:val="nil"/>
              <w:left w:val="nil"/>
              <w:bottom w:val="single" w:sz="4" w:space="0" w:color="auto"/>
              <w:right w:val="nil"/>
            </w:tcBorders>
            <w:shd w:val="clear" w:color="auto" w:fill="auto"/>
            <w:noWrap/>
            <w:vAlign w:val="bottom"/>
            <w:hideMark/>
          </w:tcPr>
          <w:p w:rsidR="00E948ED" w:rsidRPr="00E948ED" w:rsidRDefault="00E948ED" w:rsidP="00E948ED">
            <w:pPr>
              <w:spacing w:after="0" w:line="240" w:lineRule="auto"/>
              <w:rPr>
                <w:rFonts w:ascii="Times New Roman" w:eastAsia="Times New Roman" w:hAnsi="Times New Roman" w:cs="Times New Roman"/>
              </w:rPr>
            </w:pPr>
          </w:p>
        </w:tc>
        <w:tc>
          <w:tcPr>
            <w:tcW w:w="1701" w:type="dxa"/>
            <w:tcBorders>
              <w:top w:val="nil"/>
              <w:left w:val="nil"/>
              <w:bottom w:val="single" w:sz="4" w:space="0" w:color="auto"/>
              <w:right w:val="nil"/>
            </w:tcBorders>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p>
        </w:tc>
        <w:tc>
          <w:tcPr>
            <w:tcW w:w="2268" w:type="dxa"/>
            <w:tcBorders>
              <w:top w:val="nil"/>
              <w:left w:val="nil"/>
              <w:bottom w:val="single" w:sz="4" w:space="0" w:color="auto"/>
              <w:right w:val="nil"/>
            </w:tcBorders>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(проценты)</w:t>
            </w:r>
          </w:p>
        </w:tc>
      </w:tr>
      <w:tr w:rsidR="00E948ED" w:rsidRPr="00E948ED" w:rsidTr="00E948ED">
        <w:trPr>
          <w:trHeight w:val="261"/>
          <w:tblHeader/>
        </w:trPr>
        <w:tc>
          <w:tcPr>
            <w:tcW w:w="3701" w:type="dxa"/>
            <w:tcBorders>
              <w:top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Муниципальные образования Приморского края</w:t>
            </w:r>
          </w:p>
        </w:tc>
        <w:tc>
          <w:tcPr>
            <w:tcW w:w="1701" w:type="dxa"/>
            <w:tcBorders>
              <w:top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2015 год</w:t>
            </w:r>
          </w:p>
        </w:tc>
        <w:tc>
          <w:tcPr>
            <w:tcW w:w="1701" w:type="dxa"/>
            <w:tcBorders>
              <w:top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2016 год</w:t>
            </w:r>
          </w:p>
        </w:tc>
        <w:tc>
          <w:tcPr>
            <w:tcW w:w="2268" w:type="dxa"/>
            <w:tcBorders>
              <w:top w:val="single" w:sz="4" w:space="0" w:color="auto"/>
            </w:tcBorders>
            <w:shd w:val="clear" w:color="auto" w:fill="auto"/>
            <w:noWrap/>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Отклонения</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Арсеньевский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26,7748</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26,7748</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Артемовский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24,5616</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24,5616</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Городской округ Большой Камень</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19,8985</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19,8985</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Владивостокский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6,5719</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6,5719</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Дальнегорский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58,3220</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58,3220</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Дальнереченский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24,5975</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24,5975</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Лесозаводский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30,9662</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30,9662</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Находкинский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13,7493</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13,7493</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Городской округ Спасск-Дальний</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28,7704</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15,7612</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-13,0092</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Уссурийский городской округ</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17,2505</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17,2505</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Городской округ ЗАТО г. Фокино</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17,2953</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17,2953</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Анучинский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82,6829</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82,6829</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Дальнереченский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73,5000</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54,3710</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-19,1290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Кавалеровский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rPr>
                <w:rFonts w:ascii="Times New Roman" w:eastAsia="Times New Roman" w:hAnsi="Times New Roman" w:cs="Times New Roman"/>
              </w:rPr>
            </w:pP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49,2919</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49,2919</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Кировский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37,7046</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37,7046</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Лазовский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54,7125</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54,7125</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Михайловский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40,7390</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40,7390</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Надеждинский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59,3538</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59,3538</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Октябрьский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51,2731</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51,2731</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Ольгинский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rPr>
                <w:rFonts w:ascii="Times New Roman" w:eastAsia="Times New Roman" w:hAnsi="Times New Roman" w:cs="Times New Roman"/>
              </w:rPr>
            </w:pP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22,6582</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22,6582</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Партизанский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31,8762</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31,8762</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Пограничный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rPr>
                <w:rFonts w:ascii="Times New Roman" w:eastAsia="Times New Roman" w:hAnsi="Times New Roman" w:cs="Times New Roman"/>
              </w:rPr>
            </w:pP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31,0000</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31,0000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Спасский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37,2308</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51,5489</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14,3181</w:t>
            </w:r>
          </w:p>
        </w:tc>
      </w:tr>
      <w:tr w:rsidR="00E948ED" w:rsidRPr="00E948ED" w:rsidTr="00E948ED">
        <w:trPr>
          <w:trHeight w:val="375"/>
        </w:trPr>
        <w:tc>
          <w:tcPr>
            <w:tcW w:w="3701" w:type="dxa"/>
            <w:shd w:val="clear" w:color="auto" w:fill="auto"/>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Тернейский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43,2864</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43,2864</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Ханкайский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rPr>
                <w:rFonts w:ascii="Times New Roman" w:eastAsia="Times New Roman" w:hAnsi="Times New Roman" w:cs="Times New Roman"/>
              </w:rPr>
            </w:pP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49,0357</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49,0357</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Хасанский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18,8450</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18,8450</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Хорольский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61,2065</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61,2065</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Черниговский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26,4489</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26,4489</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Чугуевский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73,5000</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73,5000</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Шкотовский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17,9841</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17,9841</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r w:rsidR="00E948ED" w:rsidRPr="00E948ED" w:rsidTr="00E948ED">
        <w:trPr>
          <w:trHeight w:val="375"/>
        </w:trPr>
        <w:tc>
          <w:tcPr>
            <w:tcW w:w="3701"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Яковлевский муниципальный район</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34,0558</w:t>
            </w:r>
          </w:p>
        </w:tc>
        <w:tc>
          <w:tcPr>
            <w:tcW w:w="1701" w:type="dxa"/>
            <w:shd w:val="clear" w:color="auto" w:fill="auto"/>
            <w:noWrap/>
            <w:vAlign w:val="bottom"/>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34,0558</w:t>
            </w:r>
          </w:p>
        </w:tc>
        <w:tc>
          <w:tcPr>
            <w:tcW w:w="2268" w:type="dxa"/>
            <w:shd w:val="clear" w:color="auto" w:fill="auto"/>
            <w:noWrap/>
            <w:vAlign w:val="bottom"/>
            <w:hideMark/>
          </w:tcPr>
          <w:p w:rsidR="00E948ED" w:rsidRPr="00E948ED" w:rsidRDefault="00E948ED" w:rsidP="00E948ED">
            <w:pPr>
              <w:spacing w:after="0" w:line="240" w:lineRule="auto"/>
              <w:jc w:val="right"/>
              <w:rPr>
                <w:rFonts w:ascii="Times New Roman" w:eastAsia="Times New Roman" w:hAnsi="Times New Roman" w:cs="Times New Roman"/>
              </w:rPr>
            </w:pPr>
            <w:r w:rsidRPr="00E948ED">
              <w:rPr>
                <w:rFonts w:ascii="Times New Roman" w:eastAsia="Times New Roman" w:hAnsi="Times New Roman" w:cs="Times New Roman"/>
              </w:rPr>
              <w:t>0,0000</w:t>
            </w:r>
          </w:p>
        </w:tc>
      </w:tr>
    </w:tbl>
    <w:p w:rsidR="00E948ED" w:rsidRPr="00E948ED" w:rsidRDefault="00E948ED" w:rsidP="00E948ED">
      <w:pPr>
        <w:spacing w:after="0" w:line="240" w:lineRule="auto"/>
        <w:jc w:val="both"/>
        <w:rPr>
          <w:rFonts w:ascii="Times New Roman" w:eastAsia="Calibri" w:hAnsi="Times New Roman" w:cs="Times New Roman"/>
          <w:sz w:val="28"/>
          <w:szCs w:val="28"/>
        </w:rPr>
      </w:pP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 xml:space="preserve">Справочно: </w:t>
      </w:r>
      <w:r w:rsidR="004012E4">
        <w:rPr>
          <w:rFonts w:ascii="Times New Roman" w:eastAsia="Calibri" w:hAnsi="Times New Roman" w:cs="Times New Roman"/>
          <w:sz w:val="28"/>
          <w:szCs w:val="28"/>
        </w:rPr>
        <w:t>н</w:t>
      </w:r>
      <w:r w:rsidRPr="00E948ED">
        <w:rPr>
          <w:rFonts w:ascii="Times New Roman" w:eastAsia="Calibri" w:hAnsi="Times New Roman" w:cs="Times New Roman"/>
          <w:sz w:val="28"/>
          <w:szCs w:val="28"/>
        </w:rPr>
        <w:t xml:space="preserve">а 2016 год дополнительные нормативы отчислений от налога на доходы физических лиц, заменяющие часть  дотации, предусмотрены в бюджеты 20 муниципальных районов и 11 городских округов. По 1 городскому округу (Партизанский) и 2 муниципальным районам (Красноармейский и Пожарский) по согласованию предусмотрены только дотации. </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Согласно представленному расчету дотации на выравнивание бюджетной обеспеченности муниципальных районов (городских округов) Приморского края всего финансовая помощь на 2016 год с учетом сумм, переданных по дополнительным нормативам отчислений от налога на доходы физических лиц в бюджеты муниципальных районов (городских округов) Приморского края, заменяющих часть  дотации на выравнивание бюджетной обеспеченности муниципальных районов (городских округов) составляет 7271,3 млн рублей, что выше уровня на 2015 год (7085,0 млн рублей) на 2,6 %, или на 186,3 млн рублей</w:t>
      </w:r>
      <w:r w:rsidR="00B01A13">
        <w:rPr>
          <w:rFonts w:ascii="Times New Roman" w:eastAsia="Calibri" w:hAnsi="Times New Roman" w:cs="Times New Roman"/>
          <w:sz w:val="28"/>
          <w:szCs w:val="28"/>
        </w:rPr>
        <w:t>.</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В соответствии с положениями пункта 3 статьи 58 Бюджетного кодекса Российской Федерации органы государственной власти Приморского края обязаны установить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15,0 % налоговых доходов консолидированного бюджета субъекта Российской Федерации от указанного налога.</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По представленной информации сумма налога на доходы физических лиц, подлежащая зачислению в консолидированный бюджет, в 2016 году составляет 38160,2 млн рублей. Отсюда объем дотации должен быть установлен в размере не менее 5724,0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В представленных департаментом финансов Приморского края расчетный объем средств по дополнительным нормативам отчислений в местные бюджеты от налога на доходы физических лиц составил 6376,4</w:t>
      </w:r>
      <w:r w:rsidR="00914E26">
        <w:rPr>
          <w:rFonts w:ascii="Times New Roman" w:eastAsia="Calibri" w:hAnsi="Times New Roman" w:cs="Times New Roman"/>
          <w:sz w:val="28"/>
          <w:szCs w:val="28"/>
        </w:rPr>
        <w:t> млн рублей</w:t>
      </w:r>
      <w:r w:rsidRPr="00E948ED">
        <w:rPr>
          <w:rFonts w:ascii="Times New Roman" w:eastAsia="Calibri" w:hAnsi="Times New Roman" w:cs="Times New Roman"/>
          <w:sz w:val="28"/>
          <w:szCs w:val="28"/>
        </w:rPr>
        <w:t>, или 16,7 % от суммы налога на доходы физических лиц, подлежащей зачислению в консолидированный бюджет в 2016 году (38160,2</w:t>
      </w:r>
      <w:r w:rsidR="00914E26">
        <w:rPr>
          <w:rFonts w:ascii="Times New Roman" w:eastAsia="Calibri" w:hAnsi="Times New Roman" w:cs="Times New Roman"/>
          <w:sz w:val="28"/>
          <w:szCs w:val="28"/>
        </w:rPr>
        <w:t> </w:t>
      </w:r>
      <w:r w:rsidRPr="00E948ED">
        <w:rPr>
          <w:rFonts w:ascii="Times New Roman" w:eastAsia="Calibri" w:hAnsi="Times New Roman" w:cs="Times New Roman"/>
          <w:sz w:val="28"/>
          <w:szCs w:val="28"/>
        </w:rPr>
        <w:t>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Согласно представленным расчетам на 2016 год уровень реальной бюджетной обеспеченности превышает установленный критерий – 145,0 % (пункт 4 статьи 10 законопроекта) из 34 муниципальных образований по Владивостокскому городскому округу (185,0 %). Тем не менее, учитывая условия недопущения изменений дополнительных нормативов отчислений в течение трех лет, Владивостокскому городскому округу дополнительные нормативы утверждены, как и в предыдущие годы,  в размере 6,5719 %.</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Таким образом, распределение по муниципальным образованиям Приморского края на 2016 год сложилось следующим образом.</w:t>
      </w:r>
    </w:p>
    <w:p w:rsidR="00E948ED" w:rsidRPr="00E948ED" w:rsidRDefault="00E948ED" w:rsidP="00E948E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948ED">
        <w:rPr>
          <w:rFonts w:ascii="Times New Roman" w:eastAsia="Times New Roman" w:hAnsi="Times New Roman" w:cs="Times New Roman"/>
          <w:sz w:val="28"/>
          <w:szCs w:val="28"/>
        </w:rPr>
        <w:t xml:space="preserve">По согласованию с представительными органами муниципальных районов (городских округов) Приморского края дотации заменены дополнительными нормативами отчислений в местные бюджеты от налога на доходы физических лиц (приложение 9 к законопроекту): </w:t>
      </w:r>
    </w:p>
    <w:p w:rsidR="00E948ED" w:rsidRPr="00E948ED" w:rsidRDefault="00E948ED" w:rsidP="00E948E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948ED">
        <w:rPr>
          <w:rFonts w:ascii="Times New Roman" w:eastAsia="Times New Roman" w:hAnsi="Times New Roman" w:cs="Times New Roman"/>
          <w:sz w:val="28"/>
          <w:szCs w:val="28"/>
        </w:rPr>
        <w:t>полностью –  23 муниципальным образованиям (10</w:t>
      </w:r>
      <w:r w:rsidRPr="00E948ED">
        <w:rPr>
          <w:rFonts w:ascii="Times New Roman" w:eastAsia="Times New Roman" w:hAnsi="Times New Roman" w:cs="Times New Roman"/>
          <w:sz w:val="28"/>
          <w:szCs w:val="28"/>
          <w:lang w:val="en-US"/>
        </w:rPr>
        <w:t> </w:t>
      </w:r>
      <w:r w:rsidRPr="00E948ED">
        <w:rPr>
          <w:rFonts w:ascii="Times New Roman" w:eastAsia="Times New Roman" w:hAnsi="Times New Roman" w:cs="Times New Roman"/>
          <w:sz w:val="28"/>
          <w:szCs w:val="28"/>
        </w:rPr>
        <w:t>городским округам и 13 муниципальным районам)</w:t>
      </w:r>
      <w:r w:rsidRPr="00E948ED">
        <w:rPr>
          <w:rFonts w:ascii="Times New Roman" w:eastAsia="Times New Roman" w:hAnsi="Times New Roman" w:cs="Times New Roman"/>
          <w:sz w:val="28"/>
          <w:szCs w:val="28"/>
          <w:vertAlign w:val="superscript"/>
        </w:rPr>
        <w:footnoteReference w:id="38"/>
      </w:r>
      <w:r w:rsidRPr="00E948ED">
        <w:rPr>
          <w:rFonts w:ascii="Times New Roman" w:eastAsia="Times New Roman" w:hAnsi="Times New Roman" w:cs="Times New Roman"/>
          <w:sz w:val="28"/>
          <w:szCs w:val="28"/>
        </w:rPr>
        <w:t xml:space="preserve">, </w:t>
      </w:r>
    </w:p>
    <w:p w:rsidR="00E948ED" w:rsidRPr="00E948ED" w:rsidRDefault="00E948ED" w:rsidP="00E948E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948ED">
        <w:rPr>
          <w:rFonts w:ascii="Times New Roman" w:eastAsia="Times New Roman" w:hAnsi="Times New Roman" w:cs="Times New Roman"/>
          <w:sz w:val="28"/>
          <w:szCs w:val="28"/>
        </w:rPr>
        <w:t>частично – 1 городскому округу (Спасск-Дальний) и 7 муниципальным районам (Анучинский, Дальнереченский, Кавалеровский, Кировский, Ольгинский,  Хорольский, Шкотовский).</w:t>
      </w:r>
    </w:p>
    <w:p w:rsidR="00E948ED" w:rsidRPr="00E948ED" w:rsidRDefault="00E948ED" w:rsidP="00E948E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948ED">
        <w:rPr>
          <w:rFonts w:ascii="Times New Roman" w:eastAsia="Times New Roman" w:hAnsi="Times New Roman" w:cs="Times New Roman"/>
          <w:sz w:val="28"/>
          <w:szCs w:val="28"/>
        </w:rPr>
        <w:t xml:space="preserve">Дотация предусмотрена в полном объеме (без замены дополнительным нормативом отчислений) 3 муниципальным образованиям Приморского края: 1 городскому округу (Партизанский) и 2 муниципальным районам (Красноармейский и Пожарский). </w:t>
      </w:r>
    </w:p>
    <w:p w:rsidR="00E948ED" w:rsidRDefault="00E948ED" w:rsidP="00E948E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948ED">
        <w:rPr>
          <w:rFonts w:ascii="Times New Roman" w:eastAsia="Times New Roman" w:hAnsi="Times New Roman" w:cs="Times New Roman"/>
          <w:sz w:val="28"/>
          <w:szCs w:val="28"/>
        </w:rPr>
        <w:t xml:space="preserve">В таблице 1 приложения 13 к законопроекту на 2016 год представлено указанное распределение дотации на выравнивание бюджетной обеспеченности муниципальных районов (городских округов) из краевого фонда финансовой поддержки в установленном объеме (рублей) по 11 муниципальным образованиям Приморского края (по 2 городским округам и 9 муниципальным районам). </w:t>
      </w:r>
      <w:bookmarkStart w:id="1" w:name="RANGE!A1:F21"/>
    </w:p>
    <w:p w:rsidR="00E948ED" w:rsidRDefault="00E948ED" w:rsidP="00E948ED">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948ED" w:rsidRDefault="00E948ED" w:rsidP="00E948ED">
      <w:pPr>
        <w:autoSpaceDE w:val="0"/>
        <w:autoSpaceDN w:val="0"/>
        <w:adjustRightInd w:val="0"/>
        <w:spacing w:after="0" w:line="240" w:lineRule="auto"/>
        <w:ind w:firstLine="709"/>
        <w:jc w:val="center"/>
        <w:rPr>
          <w:rFonts w:ascii="Times New Roman" w:eastAsia="Times New Roman" w:hAnsi="Times New Roman" w:cs="Times New Roman"/>
        </w:rPr>
      </w:pPr>
      <w:r w:rsidRPr="00E948ED">
        <w:rPr>
          <w:rFonts w:ascii="Times New Roman" w:eastAsia="Times New Roman" w:hAnsi="Times New Roman" w:cs="Times New Roman"/>
        </w:rPr>
        <w:t>Дотации</w:t>
      </w:r>
      <w:r>
        <w:rPr>
          <w:rFonts w:ascii="Times New Roman" w:eastAsia="Times New Roman" w:hAnsi="Times New Roman" w:cs="Times New Roman"/>
        </w:rPr>
        <w:t xml:space="preserve"> </w:t>
      </w:r>
      <w:r w:rsidRPr="00E948ED">
        <w:rPr>
          <w:rFonts w:ascii="Times New Roman" w:eastAsia="Times New Roman" w:hAnsi="Times New Roman" w:cs="Times New Roman"/>
        </w:rPr>
        <w:t>на выравнивание</w:t>
      </w:r>
    </w:p>
    <w:p w:rsidR="00E948ED" w:rsidRDefault="00E948ED" w:rsidP="00E948ED">
      <w:pPr>
        <w:autoSpaceDE w:val="0"/>
        <w:autoSpaceDN w:val="0"/>
        <w:adjustRightInd w:val="0"/>
        <w:spacing w:after="0" w:line="240" w:lineRule="auto"/>
        <w:ind w:firstLine="709"/>
        <w:jc w:val="center"/>
        <w:rPr>
          <w:rFonts w:ascii="Times New Roman" w:eastAsia="Times New Roman" w:hAnsi="Times New Roman" w:cs="Times New Roman"/>
        </w:rPr>
      </w:pPr>
      <w:r w:rsidRPr="00E948ED">
        <w:rPr>
          <w:rFonts w:ascii="Times New Roman" w:eastAsia="Times New Roman" w:hAnsi="Times New Roman" w:cs="Times New Roman"/>
        </w:rPr>
        <w:t xml:space="preserve"> бюджетной обеспеченности муниципальных районов (городских округов) из краевого фонда финансовой поддержки на 2016 год</w:t>
      </w:r>
      <w:bookmarkEnd w:id="1"/>
    </w:p>
    <w:p w:rsidR="00B01A13" w:rsidRPr="00B01A13" w:rsidRDefault="00B01A13" w:rsidP="00B01A13">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B01A13">
        <w:rPr>
          <w:rFonts w:ascii="Times New Roman" w:eastAsia="Times New Roman" w:hAnsi="Times New Roman" w:cs="Times New Roman"/>
          <w:sz w:val="24"/>
          <w:szCs w:val="24"/>
        </w:rPr>
        <w:t>Таблица 55</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0"/>
        <w:gridCol w:w="1276"/>
        <w:gridCol w:w="597"/>
        <w:gridCol w:w="679"/>
        <w:gridCol w:w="1134"/>
        <w:gridCol w:w="1417"/>
        <w:gridCol w:w="1418"/>
      </w:tblGrid>
      <w:tr w:rsidR="00E948ED" w:rsidRPr="00B01A13" w:rsidTr="00E948ED">
        <w:trPr>
          <w:trHeight w:val="360"/>
          <w:tblHeader/>
        </w:trPr>
        <w:tc>
          <w:tcPr>
            <w:tcW w:w="2850" w:type="dxa"/>
            <w:tcBorders>
              <w:top w:val="nil"/>
              <w:left w:val="nil"/>
              <w:bottom w:val="single" w:sz="4" w:space="0" w:color="auto"/>
              <w:right w:val="nil"/>
            </w:tcBorders>
            <w:shd w:val="clear" w:color="auto" w:fill="auto"/>
            <w:vAlign w:val="center"/>
            <w:hideMark/>
          </w:tcPr>
          <w:p w:rsidR="00E948ED" w:rsidRPr="00B01A13" w:rsidRDefault="00E948ED" w:rsidP="00E948ED">
            <w:pPr>
              <w:spacing w:after="0" w:line="240" w:lineRule="auto"/>
              <w:rPr>
                <w:rFonts w:ascii="Times New Roman" w:eastAsia="Times New Roman" w:hAnsi="Times New Roman" w:cs="Times New Roman"/>
                <w:sz w:val="24"/>
                <w:szCs w:val="24"/>
              </w:rPr>
            </w:pPr>
          </w:p>
        </w:tc>
        <w:tc>
          <w:tcPr>
            <w:tcW w:w="1873" w:type="dxa"/>
            <w:gridSpan w:val="2"/>
            <w:tcBorders>
              <w:top w:val="nil"/>
              <w:left w:val="nil"/>
              <w:bottom w:val="single" w:sz="4" w:space="0" w:color="auto"/>
              <w:right w:val="nil"/>
            </w:tcBorders>
            <w:shd w:val="clear" w:color="auto" w:fill="auto"/>
            <w:vAlign w:val="center"/>
            <w:hideMark/>
          </w:tcPr>
          <w:p w:rsidR="00E948ED" w:rsidRPr="00B01A13" w:rsidRDefault="00E948ED" w:rsidP="00E948ED">
            <w:pPr>
              <w:spacing w:after="0" w:line="240" w:lineRule="auto"/>
              <w:rPr>
                <w:rFonts w:ascii="Times New Roman" w:eastAsia="Times New Roman" w:hAnsi="Times New Roman" w:cs="Times New Roman"/>
                <w:sz w:val="24"/>
                <w:szCs w:val="24"/>
              </w:rPr>
            </w:pPr>
          </w:p>
        </w:tc>
        <w:tc>
          <w:tcPr>
            <w:tcW w:w="679" w:type="dxa"/>
            <w:tcBorders>
              <w:top w:val="nil"/>
              <w:left w:val="nil"/>
              <w:bottom w:val="single" w:sz="4" w:space="0" w:color="auto"/>
              <w:right w:val="nil"/>
            </w:tcBorders>
            <w:shd w:val="clear" w:color="auto" w:fill="auto"/>
            <w:vAlign w:val="center"/>
            <w:hideMark/>
          </w:tcPr>
          <w:p w:rsidR="00E948ED" w:rsidRPr="00B01A13" w:rsidRDefault="00E948ED" w:rsidP="00E948ED">
            <w:pPr>
              <w:spacing w:after="0" w:line="240" w:lineRule="auto"/>
              <w:rPr>
                <w:rFonts w:ascii="Times New Roman" w:eastAsia="Times New Roman" w:hAnsi="Times New Roman" w:cs="Times New Roman"/>
                <w:sz w:val="24"/>
                <w:szCs w:val="24"/>
              </w:rPr>
            </w:pPr>
          </w:p>
        </w:tc>
        <w:tc>
          <w:tcPr>
            <w:tcW w:w="1134" w:type="dxa"/>
            <w:tcBorders>
              <w:top w:val="nil"/>
              <w:left w:val="nil"/>
              <w:bottom w:val="single" w:sz="4" w:space="0" w:color="auto"/>
              <w:right w:val="nil"/>
            </w:tcBorders>
            <w:shd w:val="clear" w:color="auto" w:fill="auto"/>
            <w:vAlign w:val="center"/>
            <w:hideMark/>
          </w:tcPr>
          <w:p w:rsidR="00E948ED" w:rsidRPr="00B01A13" w:rsidRDefault="00E948ED" w:rsidP="00E948ED">
            <w:pPr>
              <w:spacing w:after="0" w:line="240" w:lineRule="auto"/>
              <w:rPr>
                <w:rFonts w:ascii="Times New Roman" w:eastAsia="Times New Roman" w:hAnsi="Times New Roman" w:cs="Times New Roman"/>
                <w:sz w:val="24"/>
                <w:szCs w:val="24"/>
              </w:rPr>
            </w:pPr>
          </w:p>
        </w:tc>
        <w:tc>
          <w:tcPr>
            <w:tcW w:w="2835" w:type="dxa"/>
            <w:gridSpan w:val="2"/>
            <w:tcBorders>
              <w:top w:val="nil"/>
              <w:left w:val="nil"/>
              <w:bottom w:val="single" w:sz="4" w:space="0" w:color="auto"/>
              <w:right w:val="nil"/>
            </w:tcBorders>
            <w:shd w:val="clear" w:color="auto" w:fill="auto"/>
            <w:vAlign w:val="center"/>
            <w:hideMark/>
          </w:tcPr>
          <w:p w:rsidR="00E948ED" w:rsidRPr="00B01A13" w:rsidRDefault="00E948ED" w:rsidP="00B01A13">
            <w:pPr>
              <w:spacing w:after="0" w:line="240" w:lineRule="auto"/>
              <w:jc w:val="right"/>
              <w:rPr>
                <w:rFonts w:ascii="Times New Roman" w:eastAsia="Times New Roman" w:hAnsi="Times New Roman" w:cs="Times New Roman"/>
                <w:sz w:val="24"/>
                <w:szCs w:val="24"/>
              </w:rPr>
            </w:pPr>
            <w:r w:rsidRPr="00B01A13">
              <w:rPr>
                <w:rFonts w:ascii="Times New Roman" w:eastAsia="Times New Roman" w:hAnsi="Times New Roman" w:cs="Times New Roman"/>
                <w:sz w:val="24"/>
                <w:szCs w:val="24"/>
              </w:rPr>
              <w:t>(</w:t>
            </w:r>
            <w:r w:rsidR="00B01A13">
              <w:rPr>
                <w:rFonts w:ascii="Times New Roman" w:eastAsia="Times New Roman" w:hAnsi="Times New Roman" w:cs="Times New Roman"/>
                <w:sz w:val="24"/>
                <w:szCs w:val="24"/>
              </w:rPr>
              <w:t>м</w:t>
            </w:r>
            <w:r w:rsidRPr="00B01A13">
              <w:rPr>
                <w:rFonts w:ascii="Times New Roman" w:eastAsia="Times New Roman" w:hAnsi="Times New Roman" w:cs="Times New Roman"/>
                <w:sz w:val="24"/>
                <w:szCs w:val="24"/>
              </w:rPr>
              <w:t>лн рублей)</w:t>
            </w:r>
          </w:p>
        </w:tc>
      </w:tr>
      <w:tr w:rsidR="00E948ED" w:rsidRPr="00E948ED" w:rsidTr="00E948ED">
        <w:trPr>
          <w:trHeight w:val="810"/>
          <w:tblHeader/>
        </w:trPr>
        <w:tc>
          <w:tcPr>
            <w:tcW w:w="2850" w:type="dxa"/>
            <w:vMerge w:val="restart"/>
            <w:tcBorders>
              <w:top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Наименование муниципальных образований                                                           Приморского края</w:t>
            </w:r>
          </w:p>
        </w:tc>
        <w:tc>
          <w:tcPr>
            <w:tcW w:w="2552" w:type="dxa"/>
            <w:gridSpan w:val="3"/>
            <w:tcBorders>
              <w:top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Закон о краевом бюджете на 2015 год</w:t>
            </w:r>
          </w:p>
        </w:tc>
        <w:tc>
          <w:tcPr>
            <w:tcW w:w="1134" w:type="dxa"/>
            <w:vMerge w:val="restart"/>
            <w:tcBorders>
              <w:top w:val="single" w:sz="4" w:space="0" w:color="auto"/>
            </w:tcBorders>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Проект бюджета          на 2016 год</w:t>
            </w:r>
          </w:p>
        </w:tc>
        <w:tc>
          <w:tcPr>
            <w:tcW w:w="2835" w:type="dxa"/>
            <w:gridSpan w:val="2"/>
            <w:tcBorders>
              <w:top w:val="single" w:sz="4" w:space="0" w:color="auto"/>
            </w:tcBorders>
            <w:shd w:val="clear" w:color="auto" w:fill="auto"/>
            <w:noWrap/>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Отклонения 2016/2015</w:t>
            </w:r>
          </w:p>
        </w:tc>
      </w:tr>
      <w:tr w:rsidR="00E948ED" w:rsidRPr="00E948ED" w:rsidTr="00E948ED">
        <w:trPr>
          <w:trHeight w:val="1185"/>
          <w:tblHeader/>
        </w:trPr>
        <w:tc>
          <w:tcPr>
            <w:tcW w:w="2850" w:type="dxa"/>
            <w:vMerge/>
            <w:vAlign w:val="center"/>
            <w:hideMark/>
          </w:tcPr>
          <w:p w:rsidR="00E948ED" w:rsidRPr="00E948ED" w:rsidRDefault="00E948ED" w:rsidP="00E948ED">
            <w:pPr>
              <w:spacing w:after="0" w:line="240" w:lineRule="auto"/>
              <w:rPr>
                <w:rFonts w:ascii="Times New Roman" w:eastAsia="Times New Roman" w:hAnsi="Times New Roman" w:cs="Times New Roman"/>
              </w:rPr>
            </w:pPr>
          </w:p>
        </w:tc>
        <w:tc>
          <w:tcPr>
            <w:tcW w:w="1276" w:type="dxa"/>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первона-чальная редакция</w:t>
            </w:r>
          </w:p>
        </w:tc>
        <w:tc>
          <w:tcPr>
            <w:tcW w:w="1276" w:type="dxa"/>
            <w:gridSpan w:val="2"/>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в редакции от 01.10.2015 № 670-КЗ</w:t>
            </w:r>
          </w:p>
        </w:tc>
        <w:tc>
          <w:tcPr>
            <w:tcW w:w="1134" w:type="dxa"/>
            <w:vMerge/>
            <w:vAlign w:val="center"/>
            <w:hideMark/>
          </w:tcPr>
          <w:p w:rsidR="00E948ED" w:rsidRPr="00E948ED" w:rsidRDefault="00E948ED" w:rsidP="00E948ED">
            <w:pPr>
              <w:spacing w:after="0" w:line="240" w:lineRule="auto"/>
              <w:rPr>
                <w:rFonts w:ascii="Times New Roman" w:eastAsia="Times New Roman" w:hAnsi="Times New Roman" w:cs="Times New Roman"/>
              </w:rPr>
            </w:pPr>
          </w:p>
        </w:tc>
        <w:tc>
          <w:tcPr>
            <w:tcW w:w="1417" w:type="dxa"/>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к первона-чальной редакции</w:t>
            </w:r>
          </w:p>
        </w:tc>
        <w:tc>
          <w:tcPr>
            <w:tcW w:w="1418" w:type="dxa"/>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rPr>
            </w:pPr>
            <w:r w:rsidRPr="00E948ED">
              <w:rPr>
                <w:rFonts w:ascii="Times New Roman" w:eastAsia="Times New Roman" w:hAnsi="Times New Roman" w:cs="Times New Roman"/>
              </w:rPr>
              <w:t>в редакции от 01.10.2015 № 670-КЗ</w:t>
            </w:r>
          </w:p>
        </w:tc>
      </w:tr>
      <w:tr w:rsidR="00E948ED" w:rsidRPr="00E948ED" w:rsidTr="00E948ED">
        <w:trPr>
          <w:trHeight w:val="286"/>
          <w:tblHeader/>
        </w:trPr>
        <w:tc>
          <w:tcPr>
            <w:tcW w:w="2850" w:type="dxa"/>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sz w:val="20"/>
                <w:szCs w:val="20"/>
              </w:rPr>
            </w:pPr>
            <w:r w:rsidRPr="00E948ED">
              <w:rPr>
                <w:rFonts w:ascii="Times New Roman" w:eastAsia="Times New Roman" w:hAnsi="Times New Roman" w:cs="Times New Roman"/>
                <w:sz w:val="20"/>
                <w:szCs w:val="20"/>
              </w:rPr>
              <w:t>1</w:t>
            </w:r>
          </w:p>
        </w:tc>
        <w:tc>
          <w:tcPr>
            <w:tcW w:w="1276" w:type="dxa"/>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sz w:val="20"/>
                <w:szCs w:val="20"/>
              </w:rPr>
            </w:pPr>
            <w:r w:rsidRPr="00E948ED">
              <w:rPr>
                <w:rFonts w:ascii="Times New Roman" w:eastAsia="Times New Roman" w:hAnsi="Times New Roman" w:cs="Times New Roman"/>
                <w:sz w:val="20"/>
                <w:szCs w:val="20"/>
              </w:rPr>
              <w:t>2</w:t>
            </w:r>
          </w:p>
        </w:tc>
        <w:tc>
          <w:tcPr>
            <w:tcW w:w="1276" w:type="dxa"/>
            <w:gridSpan w:val="2"/>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sz w:val="20"/>
                <w:szCs w:val="20"/>
              </w:rPr>
            </w:pPr>
            <w:r w:rsidRPr="00E948ED">
              <w:rPr>
                <w:rFonts w:ascii="Times New Roman" w:eastAsia="Times New Roman" w:hAnsi="Times New Roman" w:cs="Times New Roman"/>
                <w:sz w:val="20"/>
                <w:szCs w:val="20"/>
              </w:rPr>
              <w:t>3</w:t>
            </w:r>
          </w:p>
        </w:tc>
        <w:tc>
          <w:tcPr>
            <w:tcW w:w="1134" w:type="dxa"/>
            <w:shd w:val="clear" w:color="auto" w:fill="auto"/>
            <w:vAlign w:val="center"/>
            <w:hideMark/>
          </w:tcPr>
          <w:p w:rsidR="00E948ED" w:rsidRPr="00E948ED" w:rsidRDefault="00E948ED" w:rsidP="00E948ED">
            <w:pPr>
              <w:spacing w:after="0" w:line="240" w:lineRule="auto"/>
              <w:jc w:val="center"/>
              <w:rPr>
                <w:rFonts w:ascii="Times New Roman" w:eastAsia="Times New Roman" w:hAnsi="Times New Roman" w:cs="Times New Roman"/>
                <w:sz w:val="20"/>
                <w:szCs w:val="20"/>
              </w:rPr>
            </w:pPr>
            <w:r w:rsidRPr="00E948ED">
              <w:rPr>
                <w:rFonts w:ascii="Times New Roman" w:eastAsia="Times New Roman" w:hAnsi="Times New Roman" w:cs="Times New Roman"/>
                <w:sz w:val="20"/>
                <w:szCs w:val="20"/>
              </w:rPr>
              <w:t>4</w:t>
            </w:r>
          </w:p>
        </w:tc>
        <w:tc>
          <w:tcPr>
            <w:tcW w:w="1417" w:type="dxa"/>
            <w:shd w:val="clear" w:color="auto" w:fill="auto"/>
            <w:noWrap/>
            <w:vAlign w:val="center"/>
            <w:hideMark/>
          </w:tcPr>
          <w:p w:rsidR="00E948ED" w:rsidRPr="00E948ED" w:rsidRDefault="00E948ED" w:rsidP="00E948ED">
            <w:pPr>
              <w:spacing w:after="0" w:line="240" w:lineRule="auto"/>
              <w:jc w:val="center"/>
              <w:rPr>
                <w:rFonts w:ascii="Times New Roman" w:eastAsia="Times New Roman" w:hAnsi="Times New Roman" w:cs="Times New Roman"/>
                <w:sz w:val="20"/>
                <w:szCs w:val="20"/>
              </w:rPr>
            </w:pPr>
            <w:r w:rsidRPr="00E948ED">
              <w:rPr>
                <w:rFonts w:ascii="Times New Roman" w:eastAsia="Times New Roman" w:hAnsi="Times New Roman" w:cs="Times New Roman"/>
                <w:sz w:val="20"/>
                <w:szCs w:val="20"/>
              </w:rPr>
              <w:t>гр.5=гр.4-гр.2</w:t>
            </w:r>
          </w:p>
        </w:tc>
        <w:tc>
          <w:tcPr>
            <w:tcW w:w="1418" w:type="dxa"/>
            <w:shd w:val="clear" w:color="auto" w:fill="auto"/>
            <w:noWrap/>
            <w:vAlign w:val="center"/>
            <w:hideMark/>
          </w:tcPr>
          <w:p w:rsidR="00E948ED" w:rsidRPr="00E948ED" w:rsidRDefault="00E948ED" w:rsidP="00E948ED">
            <w:pPr>
              <w:spacing w:after="0" w:line="240" w:lineRule="auto"/>
              <w:jc w:val="center"/>
              <w:rPr>
                <w:rFonts w:ascii="Times New Roman" w:eastAsia="Times New Roman" w:hAnsi="Times New Roman" w:cs="Times New Roman"/>
                <w:sz w:val="20"/>
                <w:szCs w:val="20"/>
              </w:rPr>
            </w:pPr>
            <w:r w:rsidRPr="00E948ED">
              <w:rPr>
                <w:rFonts w:ascii="Times New Roman" w:eastAsia="Times New Roman" w:hAnsi="Times New Roman" w:cs="Times New Roman"/>
                <w:sz w:val="20"/>
                <w:szCs w:val="20"/>
              </w:rPr>
              <w:t>гр.6=гр.4-гр.3</w:t>
            </w:r>
          </w:p>
        </w:tc>
      </w:tr>
      <w:tr w:rsidR="00E948ED" w:rsidRPr="00E948ED" w:rsidTr="00E948ED">
        <w:trPr>
          <w:trHeight w:val="36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Партизанский городской округ</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182,0</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182,0</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187,0</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5,0</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5,0</w:t>
            </w:r>
          </w:p>
        </w:tc>
      </w:tr>
      <w:tr w:rsidR="00E948ED" w:rsidRPr="00E948ED" w:rsidTr="00E948ED">
        <w:trPr>
          <w:trHeight w:val="36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Городской округ Спасск-Дальний</w:t>
            </w:r>
          </w:p>
        </w:tc>
        <w:tc>
          <w:tcPr>
            <w:tcW w:w="1276" w:type="dxa"/>
            <w:shd w:val="clear" w:color="auto" w:fill="auto"/>
            <w:vAlign w:val="center"/>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276" w:type="dxa"/>
            <w:gridSpan w:val="2"/>
            <w:shd w:val="clear" w:color="auto" w:fill="auto"/>
            <w:vAlign w:val="center"/>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67,4</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67,4</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67,4</w:t>
            </w:r>
          </w:p>
        </w:tc>
      </w:tr>
      <w:tr w:rsidR="00E948ED" w:rsidRPr="00E948ED" w:rsidTr="00E948ED">
        <w:trPr>
          <w:trHeight w:val="36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Анучинский муниципальный район</w:t>
            </w:r>
          </w:p>
        </w:tc>
        <w:tc>
          <w:tcPr>
            <w:tcW w:w="1276" w:type="dxa"/>
            <w:shd w:val="clear" w:color="auto" w:fill="auto"/>
            <w:vAlign w:val="center"/>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276" w:type="dxa"/>
            <w:gridSpan w:val="2"/>
            <w:shd w:val="clear" w:color="auto" w:fill="auto"/>
            <w:vAlign w:val="center"/>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3,9</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3,9</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3,9</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Дальнереченский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11,6</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11,6</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77,3</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65,7</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65,7</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Кавалеровский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144,8</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137,6*</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49,5</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-95,3</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-88,1</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Кировский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28,9</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28,9</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27,7</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-1,2</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-1,2</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Красноармейский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175,3</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174,8*</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213,5</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38,2</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38,7</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Ольгинский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90,6</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90,6</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88,6</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-2,0</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-2,0</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Пожарский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101,1</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101,1</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122,2</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21,1</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21,1</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Хорольский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126,6</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126,6</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29,7</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-96,9</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-96,9</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Спасский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22,8</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22,3*</w:t>
            </w:r>
          </w:p>
        </w:tc>
        <w:tc>
          <w:tcPr>
            <w:tcW w:w="1134" w:type="dxa"/>
            <w:shd w:val="clear" w:color="auto" w:fill="auto"/>
            <w:noWrap/>
            <w:vAlign w:val="bottom"/>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-22,8</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-22,3</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Ханкайский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116,8</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116,8</w:t>
            </w:r>
          </w:p>
        </w:tc>
        <w:tc>
          <w:tcPr>
            <w:tcW w:w="1134" w:type="dxa"/>
            <w:shd w:val="clear" w:color="auto" w:fill="auto"/>
            <w:noWrap/>
            <w:vAlign w:val="bottom"/>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-116,8</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-116,8</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Хорольский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28,2</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28,2</w:t>
            </w:r>
          </w:p>
        </w:tc>
        <w:tc>
          <w:tcPr>
            <w:tcW w:w="1134" w:type="dxa"/>
            <w:shd w:val="clear" w:color="auto" w:fill="auto"/>
            <w:noWrap/>
            <w:vAlign w:val="bottom"/>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-28,2</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-28,2</w:t>
            </w:r>
          </w:p>
        </w:tc>
      </w:tr>
      <w:tr w:rsidR="00E948ED" w:rsidRPr="00E948ED" w:rsidTr="00E948ED">
        <w:trPr>
          <w:trHeight w:val="6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Шкотовский муниципальный район</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30,6</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30,6</w:t>
            </w:r>
          </w:p>
        </w:tc>
        <w:tc>
          <w:tcPr>
            <w:tcW w:w="1134" w:type="dxa"/>
            <w:shd w:val="clear" w:color="auto" w:fill="auto"/>
            <w:noWrap/>
            <w:vAlign w:val="bottom"/>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-30,6</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-30,6</w:t>
            </w:r>
          </w:p>
        </w:tc>
      </w:tr>
      <w:tr w:rsidR="00E948ED" w:rsidRPr="00E948ED" w:rsidTr="00E948ED">
        <w:trPr>
          <w:trHeight w:val="300"/>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rPr>
            </w:pPr>
            <w:r w:rsidRPr="00E948ED">
              <w:rPr>
                <w:rFonts w:ascii="Times New Roman" w:eastAsia="Times New Roman" w:hAnsi="Times New Roman" w:cs="Times New Roman"/>
              </w:rPr>
              <w:t>Шкотовский муниципальный район</w:t>
            </w:r>
          </w:p>
        </w:tc>
        <w:tc>
          <w:tcPr>
            <w:tcW w:w="1276" w:type="dxa"/>
            <w:shd w:val="clear" w:color="auto" w:fill="auto"/>
            <w:vAlign w:val="center"/>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276" w:type="dxa"/>
            <w:gridSpan w:val="2"/>
            <w:shd w:val="clear" w:color="auto" w:fill="auto"/>
            <w:vAlign w:val="center"/>
            <w:hideMark/>
          </w:tcPr>
          <w:p w:rsidR="00E948ED" w:rsidRPr="00E948ED" w:rsidRDefault="00E948ED" w:rsidP="00E948ED">
            <w:pPr>
              <w:spacing w:after="0" w:line="240" w:lineRule="auto"/>
              <w:rPr>
                <w:rFonts w:ascii="Times New Roman" w:hAnsi="Times New Roman" w:cs="Times New Roman"/>
              </w:rPr>
            </w:pPr>
            <w:r w:rsidRPr="00E948ED">
              <w:rPr>
                <w:rFonts w:ascii="Times New Roman" w:hAnsi="Times New Roman" w:cs="Times New Roman"/>
              </w:rPr>
              <w:t> </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28,1</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28,1</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rPr>
            </w:pPr>
            <w:r w:rsidRPr="00E948ED">
              <w:rPr>
                <w:rFonts w:ascii="Times New Roman" w:hAnsi="Times New Roman" w:cs="Times New Roman"/>
              </w:rPr>
              <w:t>28,1</w:t>
            </w:r>
          </w:p>
        </w:tc>
      </w:tr>
      <w:tr w:rsidR="00E948ED" w:rsidRPr="00E948ED" w:rsidTr="00E948ED">
        <w:trPr>
          <w:trHeight w:val="249"/>
        </w:trPr>
        <w:tc>
          <w:tcPr>
            <w:tcW w:w="2850" w:type="dxa"/>
            <w:shd w:val="clear" w:color="auto" w:fill="auto"/>
            <w:vAlign w:val="center"/>
            <w:hideMark/>
          </w:tcPr>
          <w:p w:rsidR="00E948ED" w:rsidRPr="00E948ED" w:rsidRDefault="00E948ED" w:rsidP="00E948ED">
            <w:pPr>
              <w:spacing w:after="0" w:line="240" w:lineRule="auto"/>
              <w:rPr>
                <w:rFonts w:ascii="Times New Roman" w:eastAsia="Times New Roman" w:hAnsi="Times New Roman" w:cs="Times New Roman"/>
                <w:b/>
                <w:bCs/>
              </w:rPr>
            </w:pPr>
            <w:r w:rsidRPr="00E948ED">
              <w:rPr>
                <w:rFonts w:ascii="Times New Roman" w:eastAsia="Times New Roman" w:hAnsi="Times New Roman" w:cs="Times New Roman"/>
                <w:b/>
                <w:bCs/>
              </w:rPr>
              <w:t>Итого</w:t>
            </w:r>
          </w:p>
        </w:tc>
        <w:tc>
          <w:tcPr>
            <w:tcW w:w="1276" w:type="dxa"/>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b/>
                <w:bCs/>
              </w:rPr>
            </w:pPr>
            <w:r w:rsidRPr="00E948ED">
              <w:rPr>
                <w:rFonts w:ascii="Times New Roman" w:hAnsi="Times New Roman" w:cs="Times New Roman"/>
                <w:b/>
                <w:bCs/>
              </w:rPr>
              <w:t>1 059,3</w:t>
            </w:r>
          </w:p>
        </w:tc>
        <w:tc>
          <w:tcPr>
            <w:tcW w:w="1276" w:type="dxa"/>
            <w:gridSpan w:val="2"/>
            <w:shd w:val="clear" w:color="auto" w:fill="auto"/>
            <w:vAlign w:val="center"/>
            <w:hideMark/>
          </w:tcPr>
          <w:p w:rsidR="00E948ED" w:rsidRPr="00E948ED" w:rsidRDefault="00E948ED" w:rsidP="00E948ED">
            <w:pPr>
              <w:spacing w:after="0" w:line="240" w:lineRule="auto"/>
              <w:jc w:val="right"/>
              <w:rPr>
                <w:rFonts w:ascii="Times New Roman" w:hAnsi="Times New Roman" w:cs="Times New Roman"/>
                <w:b/>
                <w:bCs/>
              </w:rPr>
            </w:pPr>
            <w:r w:rsidRPr="00E948ED">
              <w:rPr>
                <w:rFonts w:ascii="Times New Roman" w:hAnsi="Times New Roman" w:cs="Times New Roman"/>
                <w:b/>
                <w:bCs/>
              </w:rPr>
              <w:t>1 051,1*</w:t>
            </w:r>
          </w:p>
        </w:tc>
        <w:tc>
          <w:tcPr>
            <w:tcW w:w="1134"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b/>
                <w:bCs/>
              </w:rPr>
            </w:pPr>
            <w:r w:rsidRPr="00E948ED">
              <w:rPr>
                <w:rFonts w:ascii="Times New Roman" w:hAnsi="Times New Roman" w:cs="Times New Roman"/>
                <w:b/>
                <w:bCs/>
              </w:rPr>
              <w:t>894,9</w:t>
            </w:r>
          </w:p>
        </w:tc>
        <w:tc>
          <w:tcPr>
            <w:tcW w:w="1417"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b/>
                <w:bCs/>
              </w:rPr>
            </w:pPr>
            <w:r w:rsidRPr="00E948ED">
              <w:rPr>
                <w:rFonts w:ascii="Times New Roman" w:hAnsi="Times New Roman" w:cs="Times New Roman"/>
                <w:b/>
                <w:bCs/>
              </w:rPr>
              <w:t>-164,4</w:t>
            </w:r>
          </w:p>
        </w:tc>
        <w:tc>
          <w:tcPr>
            <w:tcW w:w="1418" w:type="dxa"/>
            <w:shd w:val="clear" w:color="auto" w:fill="auto"/>
            <w:noWrap/>
            <w:vAlign w:val="bottom"/>
            <w:hideMark/>
          </w:tcPr>
          <w:p w:rsidR="00E948ED" w:rsidRPr="00E948ED" w:rsidRDefault="00E948ED" w:rsidP="00E948ED">
            <w:pPr>
              <w:spacing w:after="0" w:line="240" w:lineRule="auto"/>
              <w:jc w:val="right"/>
              <w:rPr>
                <w:rFonts w:ascii="Times New Roman" w:hAnsi="Times New Roman" w:cs="Times New Roman"/>
                <w:b/>
                <w:bCs/>
              </w:rPr>
            </w:pPr>
            <w:r w:rsidRPr="00E948ED">
              <w:rPr>
                <w:rFonts w:ascii="Times New Roman" w:hAnsi="Times New Roman" w:cs="Times New Roman"/>
                <w:b/>
                <w:bCs/>
              </w:rPr>
              <w:t>-156,2</w:t>
            </w:r>
          </w:p>
        </w:tc>
      </w:tr>
    </w:tbl>
    <w:p w:rsidR="00E948ED" w:rsidRPr="00E948ED" w:rsidRDefault="00E948ED" w:rsidP="00E948ED">
      <w:pPr>
        <w:spacing w:after="0" w:line="240" w:lineRule="auto"/>
        <w:ind w:firstLine="708"/>
        <w:jc w:val="both"/>
        <w:rPr>
          <w:rFonts w:ascii="Times New Roman" w:eastAsia="Calibri" w:hAnsi="Times New Roman" w:cs="Times New Roman"/>
          <w:sz w:val="28"/>
          <w:szCs w:val="28"/>
        </w:rPr>
      </w:pP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*Законом Приморского края от 23.04.2015 № 591-КЗ "О внесении изменений в Закон Приморского края "О краевом бюджете на 2015 год и плановый период 2016 и 2017 годов" уменьшены бюджетные ассигнования на 8,2 млн рублей в связи с нарушениями муниципальными образованиями Приморского края условий предоставления межбюджетных трансфертов из краевого бюджета (в соответствии с приказом департамента финансов Приморского края от 12.03.2012  № 16 "О Порядке приостановления (сокращения) предоставления межбюджетных трансфертов местным бюджетам из краевого бюджета".</w:t>
      </w:r>
    </w:p>
    <w:p w:rsidR="00E948ED" w:rsidRPr="00E948ED" w:rsidRDefault="00E948ED" w:rsidP="00E948ED">
      <w:pPr>
        <w:spacing w:after="0" w:line="240" w:lineRule="auto"/>
        <w:ind w:firstLine="708"/>
        <w:jc w:val="both"/>
        <w:rPr>
          <w:rFonts w:ascii="Times New Roman" w:eastAsia="Times New Roman" w:hAnsi="Times New Roman" w:cs="Times New Roman"/>
          <w:kern w:val="38"/>
          <w:sz w:val="28"/>
          <w:szCs w:val="28"/>
        </w:rPr>
      </w:pPr>
      <w:r w:rsidRPr="00E948ED">
        <w:rPr>
          <w:rFonts w:ascii="Times New Roman" w:eastAsia="Times New Roman" w:hAnsi="Times New Roman" w:cs="Times New Roman"/>
          <w:b/>
          <w:i/>
          <w:kern w:val="38"/>
          <w:sz w:val="28"/>
          <w:szCs w:val="28"/>
        </w:rPr>
        <w:t xml:space="preserve">В 2016 году на уровне 2015 года предусмотрены расходы </w:t>
      </w:r>
      <w:r w:rsidRPr="00E948ED">
        <w:rPr>
          <w:rFonts w:ascii="Times New Roman" w:eastAsia="Times New Roman" w:hAnsi="Times New Roman" w:cs="Times New Roman"/>
          <w:kern w:val="38"/>
          <w:sz w:val="28"/>
          <w:szCs w:val="28"/>
        </w:rPr>
        <w:t>на:</w:t>
      </w:r>
    </w:p>
    <w:p w:rsidR="00E948ED" w:rsidRPr="00E948ED" w:rsidRDefault="00E948ED" w:rsidP="00E948ED">
      <w:pPr>
        <w:spacing w:after="0" w:line="240" w:lineRule="auto"/>
        <w:ind w:firstLine="708"/>
        <w:jc w:val="both"/>
        <w:rPr>
          <w:rFonts w:ascii="Times New Roman" w:eastAsia="Times New Roman" w:hAnsi="Times New Roman" w:cs="Times New Roman"/>
          <w:kern w:val="38"/>
          <w:sz w:val="28"/>
          <w:szCs w:val="28"/>
        </w:rPr>
      </w:pPr>
      <w:r w:rsidRPr="00E948ED">
        <w:rPr>
          <w:rFonts w:ascii="Times New Roman" w:eastAsia="Times New Roman" w:hAnsi="Times New Roman" w:cs="Times New Roman"/>
          <w:kern w:val="38"/>
          <w:sz w:val="28"/>
          <w:szCs w:val="28"/>
        </w:rPr>
        <w:t xml:space="preserve">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 </w:t>
      </w:r>
      <w:r w:rsidR="00B01A13">
        <w:rPr>
          <w:rFonts w:ascii="Times New Roman" w:eastAsia="Times New Roman" w:hAnsi="Times New Roman" w:cs="Times New Roman"/>
          <w:kern w:val="38"/>
          <w:sz w:val="28"/>
          <w:szCs w:val="28"/>
        </w:rPr>
        <w:t>–</w:t>
      </w:r>
      <w:r w:rsidRPr="00E948ED">
        <w:rPr>
          <w:rFonts w:ascii="Times New Roman" w:eastAsia="Times New Roman" w:hAnsi="Times New Roman" w:cs="Times New Roman"/>
          <w:kern w:val="38"/>
          <w:sz w:val="28"/>
          <w:szCs w:val="28"/>
        </w:rPr>
        <w:t xml:space="preserve"> 10,0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Times New Roman" w:hAnsi="Times New Roman" w:cs="Times New Roman"/>
          <w:kern w:val="38"/>
          <w:sz w:val="28"/>
          <w:szCs w:val="28"/>
        </w:rPr>
        <w:t>формирование и получение экономико-статистической информации</w:t>
      </w:r>
      <w:r w:rsidRPr="00E948ED">
        <w:rPr>
          <w:rFonts w:ascii="Times New Roman" w:eastAsia="Calibri" w:hAnsi="Times New Roman" w:cs="Times New Roman"/>
          <w:sz w:val="28"/>
          <w:szCs w:val="28"/>
        </w:rPr>
        <w:t xml:space="preserve"> – 0,8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проведение социологического опроса</w:t>
      </w:r>
      <w:r w:rsidR="005D7580">
        <w:rPr>
          <w:rFonts w:ascii="Times New Roman" w:eastAsia="Calibri" w:hAnsi="Times New Roman" w:cs="Times New Roman"/>
          <w:sz w:val="28"/>
          <w:szCs w:val="28"/>
        </w:rPr>
        <w:t xml:space="preserve"> </w:t>
      </w:r>
      <w:r w:rsidRPr="00E948ED">
        <w:rPr>
          <w:rFonts w:ascii="Times New Roman" w:eastAsia="Calibri" w:hAnsi="Times New Roman" w:cs="Times New Roman"/>
          <w:sz w:val="28"/>
          <w:szCs w:val="28"/>
        </w:rPr>
        <w:t>– 0,3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 xml:space="preserve">предоставление субсидий: </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 9,3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бюджетам муниципальных образований Приморского края на поддержку муниципальных программ развития малого и среднего предпринимательства – 12,0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субъектам малого и среднего предпринимательства, производящим и реализующим товары (работы, услуги), предназначенные для экспорта – 0,1</w:t>
      </w:r>
      <w:r w:rsidR="00914E26">
        <w:rPr>
          <w:rFonts w:ascii="Times New Roman" w:eastAsia="Calibri" w:hAnsi="Times New Roman" w:cs="Times New Roman"/>
          <w:sz w:val="28"/>
          <w:szCs w:val="28"/>
        </w:rPr>
        <w:t> </w:t>
      </w:r>
      <w:r w:rsidRPr="00E948ED">
        <w:rPr>
          <w:rFonts w:ascii="Times New Roman" w:eastAsia="Calibri" w:hAnsi="Times New Roman" w:cs="Times New Roman"/>
          <w:sz w:val="28"/>
          <w:szCs w:val="28"/>
        </w:rPr>
        <w:t>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В рамках реализации основного мероприятия "Совершенствование управления государственным долгом Приморского края" предусмотрены расходы с небольшим отклонением уровн</w:t>
      </w:r>
      <w:r w:rsidR="00B01A13">
        <w:rPr>
          <w:rFonts w:ascii="Times New Roman" w:eastAsia="Calibri" w:hAnsi="Times New Roman" w:cs="Times New Roman"/>
          <w:sz w:val="28"/>
          <w:szCs w:val="28"/>
        </w:rPr>
        <w:t>я</w:t>
      </w:r>
      <w:r w:rsidRPr="00E948ED">
        <w:rPr>
          <w:rFonts w:ascii="Times New Roman" w:eastAsia="Calibri" w:hAnsi="Times New Roman" w:cs="Times New Roman"/>
          <w:sz w:val="28"/>
          <w:szCs w:val="28"/>
        </w:rPr>
        <w:t xml:space="preserve"> 2015 год</w:t>
      </w:r>
      <w:r w:rsidR="00B01A13">
        <w:rPr>
          <w:rFonts w:ascii="Times New Roman" w:eastAsia="Calibri" w:hAnsi="Times New Roman" w:cs="Times New Roman"/>
          <w:sz w:val="28"/>
          <w:szCs w:val="28"/>
        </w:rPr>
        <w:t>а</w:t>
      </w:r>
      <w:r w:rsidRPr="00E948ED">
        <w:rPr>
          <w:rFonts w:ascii="Times New Roman" w:eastAsia="Calibri" w:hAnsi="Times New Roman" w:cs="Times New Roman"/>
          <w:sz w:val="28"/>
          <w:szCs w:val="28"/>
        </w:rPr>
        <w:t xml:space="preserve"> в сумме 994,3</w:t>
      </w:r>
      <w:r w:rsidR="005D7580">
        <w:rPr>
          <w:rFonts w:ascii="Times New Roman" w:eastAsia="Calibri" w:hAnsi="Times New Roman" w:cs="Times New Roman"/>
          <w:sz w:val="28"/>
          <w:szCs w:val="28"/>
        </w:rPr>
        <w:t> млн рублей</w:t>
      </w:r>
      <w:r w:rsidRPr="00E948ED">
        <w:rPr>
          <w:rFonts w:ascii="Times New Roman" w:eastAsia="Calibri" w:hAnsi="Times New Roman" w:cs="Times New Roman"/>
          <w:sz w:val="28"/>
          <w:szCs w:val="28"/>
        </w:rPr>
        <w:t xml:space="preserve">, в том числе процентные платежи по реструктурированной задолженности по бюджетным кредитам в сумме 994,1 млн рублей, как и в 2015 году, на обслуживание государственного долга </w:t>
      </w:r>
      <w:r w:rsidR="00B01A13">
        <w:rPr>
          <w:rFonts w:ascii="Times New Roman" w:eastAsia="Calibri" w:hAnsi="Times New Roman" w:cs="Times New Roman"/>
          <w:sz w:val="28"/>
          <w:szCs w:val="28"/>
        </w:rPr>
        <w:t>–</w:t>
      </w:r>
      <w:r w:rsidRPr="00E948ED">
        <w:rPr>
          <w:rFonts w:ascii="Times New Roman" w:eastAsia="Calibri" w:hAnsi="Times New Roman" w:cs="Times New Roman"/>
          <w:sz w:val="28"/>
          <w:szCs w:val="28"/>
        </w:rPr>
        <w:t xml:space="preserve"> 0,164 млн рублей, что выше на 37,2 %, чем в 2015 году (0,119 млн рублей).</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8"/>
        </w:rPr>
      </w:pPr>
      <w:r w:rsidRPr="00E948ED">
        <w:rPr>
          <w:rFonts w:ascii="Times New Roman" w:eastAsia="Times New Roman" w:hAnsi="Times New Roman" w:cs="Times New Roman"/>
          <w:b/>
          <w:i/>
          <w:sz w:val="28"/>
          <w:szCs w:val="28"/>
        </w:rPr>
        <w:t xml:space="preserve">С увеличением к уровню 2015 года запланированы бюджетные ассигнования </w:t>
      </w:r>
      <w:r w:rsidRPr="00E948ED">
        <w:rPr>
          <w:rFonts w:ascii="Times New Roman" w:eastAsia="Times New Roman" w:hAnsi="Times New Roman" w:cs="Times New Roman"/>
          <w:sz w:val="28"/>
          <w:szCs w:val="28"/>
        </w:rPr>
        <w:t>на:</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8"/>
        </w:rPr>
      </w:pPr>
      <w:r w:rsidRPr="00E948ED">
        <w:rPr>
          <w:rFonts w:ascii="Times New Roman" w:eastAsia="Times New Roman" w:hAnsi="Times New Roman" w:cs="Times New Roman"/>
          <w:sz w:val="28"/>
          <w:szCs w:val="28"/>
        </w:rPr>
        <w:t xml:space="preserve">дотации на поддержку мер по обеспечению сбалансированности бюджетов </w:t>
      </w:r>
      <w:r w:rsidR="00B01A13">
        <w:rPr>
          <w:rFonts w:ascii="Times New Roman" w:eastAsia="Times New Roman" w:hAnsi="Times New Roman" w:cs="Times New Roman"/>
          <w:sz w:val="28"/>
          <w:szCs w:val="28"/>
        </w:rPr>
        <w:t>–</w:t>
      </w:r>
      <w:r w:rsidRPr="00E948ED">
        <w:rPr>
          <w:rFonts w:ascii="Times New Roman" w:eastAsia="Times New Roman" w:hAnsi="Times New Roman" w:cs="Times New Roman"/>
          <w:sz w:val="28"/>
          <w:szCs w:val="28"/>
        </w:rPr>
        <w:t xml:space="preserve"> на 50,0 млн рублей согласно закону № 670-КЗ (200,0 млн рублей),  или на 150,0 млн рублей по законопроекту о внесении изменений в краевой бюджет на 2015 год (100,0 млн рублей). Объем дотации в 2016 году </w:t>
      </w:r>
      <w:r w:rsidR="00EC08B3">
        <w:rPr>
          <w:rFonts w:ascii="Times New Roman" w:eastAsia="Times New Roman" w:hAnsi="Times New Roman" w:cs="Times New Roman"/>
          <w:sz w:val="28"/>
          <w:szCs w:val="28"/>
        </w:rPr>
        <w:t>–</w:t>
      </w:r>
      <w:r w:rsidRPr="00E948ED">
        <w:rPr>
          <w:rFonts w:ascii="Times New Roman" w:eastAsia="Times New Roman" w:hAnsi="Times New Roman" w:cs="Times New Roman"/>
          <w:sz w:val="28"/>
          <w:szCs w:val="28"/>
        </w:rPr>
        <w:t xml:space="preserve"> 250,0 млн рублей</w:t>
      </w:r>
      <w:r w:rsidR="005D7580">
        <w:rPr>
          <w:rFonts w:ascii="Times New Roman" w:eastAsia="Times New Roman" w:hAnsi="Times New Roman" w:cs="Times New Roman"/>
          <w:sz w:val="28"/>
          <w:szCs w:val="28"/>
        </w:rPr>
        <w:t>;</w:t>
      </w:r>
      <w:r w:rsidRPr="00E948ED">
        <w:rPr>
          <w:rFonts w:ascii="Times New Roman" w:eastAsia="Times New Roman" w:hAnsi="Times New Roman" w:cs="Times New Roman"/>
          <w:sz w:val="28"/>
          <w:szCs w:val="28"/>
        </w:rPr>
        <w:t xml:space="preserve"> </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 – на 100,0 млн рублей, или в 2,0 раза, что составляет 200,0 млн рублей (в 2015</w:t>
      </w:r>
      <w:r w:rsidR="00914E26">
        <w:rPr>
          <w:rFonts w:ascii="Times New Roman" w:eastAsia="Calibri" w:hAnsi="Times New Roman" w:cs="Times New Roman"/>
          <w:sz w:val="28"/>
          <w:szCs w:val="28"/>
        </w:rPr>
        <w:t> </w:t>
      </w:r>
      <w:r w:rsidRPr="00E948ED">
        <w:rPr>
          <w:rFonts w:ascii="Times New Roman" w:eastAsia="Calibri" w:hAnsi="Times New Roman" w:cs="Times New Roman"/>
          <w:sz w:val="28"/>
          <w:szCs w:val="28"/>
        </w:rPr>
        <w:t xml:space="preserve">году – 100,0 млн рублей). Следует отметить, что </w:t>
      </w:r>
      <w:r w:rsidRPr="00E948ED">
        <w:rPr>
          <w:rFonts w:ascii="Times New Roman" w:eastAsia="Times New Roman" w:hAnsi="Times New Roman" w:cs="Times New Roman"/>
          <w:sz w:val="28"/>
          <w:szCs w:val="28"/>
        </w:rPr>
        <w:t>первоначальной редакцией закона о бюджете на 2015 год</w:t>
      </w:r>
      <w:r w:rsidRPr="00E948ED">
        <w:rPr>
          <w:rFonts w:ascii="Times New Roman" w:eastAsia="Calibri" w:hAnsi="Times New Roman" w:cs="Times New Roman"/>
          <w:sz w:val="28"/>
          <w:szCs w:val="28"/>
        </w:rPr>
        <w:t xml:space="preserve"> расходы по данной целевой статье  предусмотрены в сумме 300,0 млн рублей. В соответствии с законом № 670-КЗ бюджетные ассигнования сокращены на 200,0 млн рублей и составляют 100,0 млн рублей. По состоянию на 01.10.2015 средства не освоены в полном объеме;</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обеспечение деятельности (оказание услуг, выполнение работ) краевых государственных учреждений – на 59,4 млн рублей, или на 8,7 %  (2015 год – 686,2 млн рублей, 2016 год – 745,6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приобретение краевыми государственными учреждениями недвижимого и особо ценного движимого имущества – на 14,0 млн рублей, или на 75,7 %  (2015 год – 18,5 млн рублей, 2016 год – 32,5 млн рублей);</w:t>
      </w:r>
    </w:p>
    <w:p w:rsidR="00E948ED" w:rsidRPr="00E948ED" w:rsidRDefault="00E948ED" w:rsidP="00E948ED">
      <w:pPr>
        <w:spacing w:after="0" w:line="240" w:lineRule="auto"/>
        <w:ind w:firstLine="708"/>
        <w:jc w:val="both"/>
        <w:rPr>
          <w:rFonts w:ascii="Times New Roman" w:eastAsia="Calibri" w:hAnsi="Times New Roman" w:cs="Times New Roman"/>
          <w:sz w:val="28"/>
          <w:szCs w:val="28"/>
        </w:rPr>
      </w:pPr>
      <w:r w:rsidRPr="00E948ED">
        <w:rPr>
          <w:rFonts w:ascii="Times New Roman" w:eastAsia="Calibri" w:hAnsi="Times New Roman" w:cs="Times New Roman"/>
          <w:sz w:val="28"/>
          <w:szCs w:val="28"/>
        </w:rPr>
        <w:t xml:space="preserve">  строительство, включая проектно-изыскательские работы, линии электропередач от ВЛ-6 кВ опора № 41 ВЛ-6 кВ 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ДЭС 400 кВт – на 5,0 млн рублей, или 33,3 % (2015 год – 15,0 млн рублей, 2016 год – 20,0 млн рублей).  Следует отметить, что по состоянию на 01.10.2015 расходы на данные цели не осуществлялись.</w:t>
      </w:r>
    </w:p>
    <w:p w:rsidR="00E948ED" w:rsidRPr="00E948ED" w:rsidRDefault="00E948ED" w:rsidP="00E948ED">
      <w:pPr>
        <w:spacing w:after="0" w:line="240" w:lineRule="auto"/>
        <w:ind w:firstLine="720"/>
        <w:jc w:val="both"/>
        <w:rPr>
          <w:rFonts w:ascii="Times New Roman" w:eastAsia="Times New Roman" w:hAnsi="Times New Roman" w:cs="Times New Roman"/>
          <w:iCs/>
          <w:color w:val="000000"/>
          <w:sz w:val="28"/>
          <w:szCs w:val="28"/>
        </w:rPr>
      </w:pPr>
      <w:r w:rsidRPr="00E948ED">
        <w:rPr>
          <w:rFonts w:ascii="Times New Roman" w:eastAsia="Times New Roman" w:hAnsi="Times New Roman" w:cs="Times New Roman"/>
          <w:iCs/>
          <w:color w:val="000000"/>
          <w:sz w:val="28"/>
          <w:szCs w:val="28"/>
        </w:rPr>
        <w:t>Причины увеличения бюджетных ассигнований на реализацию вышеуказанных мероприятий на 2016 год к уровню текущего года в материалах к законопроекту не представлены.</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4"/>
        </w:rPr>
      </w:pPr>
      <w:r w:rsidRPr="00E948ED">
        <w:rPr>
          <w:rFonts w:ascii="Times New Roman" w:eastAsia="Times New Roman" w:hAnsi="Times New Roman" w:cs="Times New Roman"/>
          <w:b/>
          <w:i/>
          <w:sz w:val="28"/>
          <w:szCs w:val="24"/>
        </w:rPr>
        <w:t xml:space="preserve">Законопроектом на 2016 год включены новые мероприятия, </w:t>
      </w:r>
      <w:r w:rsidRPr="00E948ED">
        <w:rPr>
          <w:rFonts w:ascii="Times New Roman" w:eastAsia="Times New Roman" w:hAnsi="Times New Roman" w:cs="Times New Roman"/>
          <w:sz w:val="28"/>
          <w:szCs w:val="24"/>
        </w:rPr>
        <w:t>финансовое обеспечение которых не предусмотрено действующей редакцией  государственной программы</w:t>
      </w:r>
      <w:r w:rsidRPr="00E948ED">
        <w:rPr>
          <w:rFonts w:ascii="Times New Roman" w:eastAsia="Times New Roman" w:hAnsi="Times New Roman" w:cs="Times New Roman"/>
          <w:sz w:val="28"/>
          <w:szCs w:val="24"/>
          <w:vertAlign w:val="superscript"/>
        </w:rPr>
        <w:footnoteReference w:id="39"/>
      </w:r>
      <w:r w:rsidRPr="00E948ED">
        <w:rPr>
          <w:rFonts w:ascii="Times New Roman" w:eastAsia="Times New Roman" w:hAnsi="Times New Roman" w:cs="Times New Roman"/>
          <w:sz w:val="28"/>
          <w:szCs w:val="24"/>
        </w:rPr>
        <w:t>, из них на предоставление субсидий Приморской краевой организации общероссийской общественной организации "Всероссийское общество инвалидов" в сумме 8,1 млн рублей; Приморской краевой организации Общероссийской общественной организации инвалидов "Всероссийское ордена Трудового Красного Знамени общество слепых" – 0,6 млн рублей; Приморскому региональному отделению Общероссийской общественной организации инвалидов "Всероссийское общество глухих" – 0,4 млн рублей; Приморской краевой общественной организации ветеранов (пенсионеров) войны, труда, Вооруженных Сил и правоохранительных органов – 10,0 млн рублей.</w:t>
      </w:r>
    </w:p>
    <w:p w:rsidR="00E948ED" w:rsidRPr="00E948ED" w:rsidRDefault="00E948ED" w:rsidP="00E948ED">
      <w:pPr>
        <w:spacing w:after="0" w:line="240" w:lineRule="auto"/>
        <w:ind w:firstLine="708"/>
        <w:jc w:val="both"/>
        <w:rPr>
          <w:rFonts w:ascii="Times New Roman" w:eastAsia="Times New Roman" w:hAnsi="Times New Roman" w:cs="Times New Roman"/>
          <w:sz w:val="28"/>
          <w:szCs w:val="24"/>
        </w:rPr>
      </w:pPr>
      <w:r w:rsidRPr="00E948ED">
        <w:rPr>
          <w:rFonts w:ascii="Times New Roman" w:eastAsia="Times New Roman" w:hAnsi="Times New Roman" w:cs="Times New Roman"/>
          <w:sz w:val="28"/>
          <w:szCs w:val="24"/>
        </w:rPr>
        <w:t>Следует отметить, что в нарушение статьи 15 Закона Приморского края от 04.08.2011 № 795-КЗ "О Контрольно-счетной палате Приморского края" (в редакции от 06.10.2015 № 671-КЗ)</w:t>
      </w:r>
      <w:r w:rsidRPr="00E948ED">
        <w:rPr>
          <w:rFonts w:ascii="Times New Roman" w:hAnsi="Times New Roman" w:cs="Times New Roman"/>
          <w:sz w:val="28"/>
          <w:szCs w:val="28"/>
        </w:rPr>
        <w:t xml:space="preserve"> департаментом земельных и имущественных отношений Приморского края не представлена информация о планируемых бюджетных расходах главных распорядителей бюджетных средств на 2016 год в соответствии с письмом Контрольно-счетной палаты от 14.09.2015 № 01-21/1043.</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357975" w:rsidRPr="004201DA" w:rsidRDefault="00357975" w:rsidP="00E24837">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5.15.18. Государственная программа "Безопасный край" на 2015 - 2020 годы</w:t>
      </w:r>
    </w:p>
    <w:p w:rsidR="006820F8" w:rsidRDefault="006820F8" w:rsidP="006820F8">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 xml:space="preserve">Ответственным исполнителем ГП является </w:t>
      </w:r>
      <w:r w:rsidRPr="002D492F">
        <w:rPr>
          <w:rFonts w:ascii="Times New Roman" w:hAnsi="Times New Roman" w:cs="Times New Roman"/>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r w:rsidRPr="00B24F90">
        <w:rPr>
          <w:rFonts w:ascii="Times New Roman" w:hAnsi="Times New Roman" w:cs="Times New Roman"/>
          <w:sz w:val="28"/>
          <w:szCs w:val="28"/>
        </w:rPr>
        <w:t>, соисполнител</w:t>
      </w:r>
      <w:r>
        <w:rPr>
          <w:rFonts w:ascii="Times New Roman" w:hAnsi="Times New Roman" w:cs="Times New Roman"/>
          <w:sz w:val="28"/>
          <w:szCs w:val="28"/>
        </w:rPr>
        <w:t xml:space="preserve">и ГП </w:t>
      </w:r>
      <w:r w:rsidR="00B01A13">
        <w:rPr>
          <w:rFonts w:ascii="Times New Roman" w:hAnsi="Times New Roman" w:cs="Times New Roman"/>
          <w:sz w:val="28"/>
          <w:szCs w:val="28"/>
        </w:rPr>
        <w:t>–</w:t>
      </w:r>
      <w:r w:rsidRPr="00B24F90">
        <w:rPr>
          <w:rFonts w:ascii="Times New Roman" w:hAnsi="Times New Roman" w:cs="Times New Roman"/>
          <w:sz w:val="28"/>
          <w:szCs w:val="28"/>
        </w:rPr>
        <w:t xml:space="preserve">  </w:t>
      </w:r>
      <w:r>
        <w:rPr>
          <w:rFonts w:ascii="Times New Roman" w:hAnsi="Times New Roman" w:cs="Times New Roman"/>
          <w:sz w:val="28"/>
          <w:szCs w:val="28"/>
        </w:rPr>
        <w:t xml:space="preserve">7 </w:t>
      </w:r>
      <w:r w:rsidRPr="00B24F90">
        <w:rPr>
          <w:rFonts w:ascii="Times New Roman" w:hAnsi="Times New Roman" w:cs="Times New Roman"/>
          <w:sz w:val="28"/>
          <w:szCs w:val="28"/>
        </w:rPr>
        <w:t>орган</w:t>
      </w:r>
      <w:r>
        <w:rPr>
          <w:rFonts w:ascii="Times New Roman" w:hAnsi="Times New Roman" w:cs="Times New Roman"/>
          <w:sz w:val="28"/>
          <w:szCs w:val="28"/>
        </w:rPr>
        <w:t>ов</w:t>
      </w:r>
      <w:r w:rsidRPr="00B24F90">
        <w:rPr>
          <w:rFonts w:ascii="Times New Roman" w:hAnsi="Times New Roman" w:cs="Times New Roman"/>
          <w:sz w:val="28"/>
          <w:szCs w:val="28"/>
        </w:rPr>
        <w:t xml:space="preserve"> исполнительной власти Приморского края.</w:t>
      </w:r>
    </w:p>
    <w:p w:rsidR="006820F8" w:rsidRPr="002C2463" w:rsidRDefault="006820F8" w:rsidP="006820F8">
      <w:pPr>
        <w:spacing w:after="0" w:line="240" w:lineRule="auto"/>
        <w:ind w:firstLine="709"/>
        <w:jc w:val="both"/>
        <w:rPr>
          <w:rFonts w:ascii="Times New Roman" w:hAnsi="Times New Roman" w:cs="Times New Roman"/>
          <w:sz w:val="28"/>
          <w:szCs w:val="28"/>
        </w:rPr>
      </w:pPr>
      <w:r w:rsidRPr="002C2463">
        <w:rPr>
          <w:rFonts w:ascii="Times New Roman" w:hAnsi="Times New Roman" w:cs="Times New Roman"/>
          <w:sz w:val="28"/>
          <w:szCs w:val="28"/>
        </w:rPr>
        <w:t xml:space="preserve">Законопроектом бюджетные ассигнования на реализацию ГП на 2016 год предусмотрены в объеме </w:t>
      </w:r>
      <w:r>
        <w:rPr>
          <w:rFonts w:ascii="Times New Roman" w:hAnsi="Times New Roman" w:cs="Times New Roman"/>
          <w:sz w:val="28"/>
          <w:szCs w:val="28"/>
        </w:rPr>
        <w:t>514,9</w:t>
      </w:r>
      <w:r w:rsidRPr="002C2463">
        <w:rPr>
          <w:rFonts w:ascii="Times New Roman" w:hAnsi="Times New Roman" w:cs="Times New Roman"/>
          <w:sz w:val="28"/>
          <w:szCs w:val="28"/>
        </w:rPr>
        <w:t xml:space="preserve"> млн рублей, из них за счет средств федерального бюджета – </w:t>
      </w:r>
      <w:r>
        <w:rPr>
          <w:rFonts w:ascii="Times New Roman" w:hAnsi="Times New Roman" w:cs="Times New Roman"/>
          <w:sz w:val="28"/>
          <w:szCs w:val="28"/>
        </w:rPr>
        <w:t>31,7</w:t>
      </w:r>
      <w:r w:rsidRPr="002C2463">
        <w:rPr>
          <w:rFonts w:ascii="Times New Roman" w:hAnsi="Times New Roman" w:cs="Times New Roman"/>
          <w:sz w:val="28"/>
          <w:szCs w:val="28"/>
        </w:rPr>
        <w:t xml:space="preserve"> млн рублей, краевого бюджета </w:t>
      </w:r>
      <w:r w:rsidR="00B01A13">
        <w:rPr>
          <w:rFonts w:ascii="Times New Roman" w:hAnsi="Times New Roman" w:cs="Times New Roman"/>
          <w:sz w:val="28"/>
          <w:szCs w:val="28"/>
        </w:rPr>
        <w:t>–</w:t>
      </w:r>
      <w:r>
        <w:rPr>
          <w:rFonts w:ascii="Times New Roman" w:hAnsi="Times New Roman" w:cs="Times New Roman"/>
          <w:sz w:val="28"/>
          <w:szCs w:val="28"/>
        </w:rPr>
        <w:t>483,2</w:t>
      </w:r>
      <w:r w:rsidRPr="002C2463">
        <w:rPr>
          <w:rFonts w:ascii="Times New Roman" w:hAnsi="Times New Roman" w:cs="Times New Roman"/>
          <w:sz w:val="28"/>
          <w:szCs w:val="28"/>
        </w:rPr>
        <w:t xml:space="preserve"> млн рублей. </w:t>
      </w:r>
      <w:r w:rsidRPr="002C2463">
        <w:rPr>
          <w:rFonts w:ascii="Times New Roman" w:eastAsia="Calibri" w:hAnsi="Times New Roman" w:cs="Times New Roman"/>
          <w:sz w:val="28"/>
          <w:szCs w:val="28"/>
        </w:rPr>
        <w:t xml:space="preserve">Планируемый объем расходов </w:t>
      </w:r>
      <w:r w:rsidRPr="002C2463">
        <w:rPr>
          <w:rFonts w:ascii="Times New Roman" w:hAnsi="Times New Roman" w:cs="Times New Roman"/>
          <w:sz w:val="28"/>
          <w:szCs w:val="28"/>
        </w:rPr>
        <w:t xml:space="preserve">ниже уровня 2015 года на </w:t>
      </w:r>
      <w:r>
        <w:rPr>
          <w:rFonts w:ascii="Times New Roman" w:hAnsi="Times New Roman" w:cs="Times New Roman"/>
          <w:sz w:val="28"/>
          <w:szCs w:val="28"/>
        </w:rPr>
        <w:t>11,8</w:t>
      </w:r>
      <w:r w:rsidRPr="002C2463">
        <w:rPr>
          <w:rFonts w:ascii="Times New Roman" w:hAnsi="Times New Roman" w:cs="Times New Roman"/>
          <w:sz w:val="28"/>
          <w:szCs w:val="28"/>
        </w:rPr>
        <w:t xml:space="preserve"> %, или на </w:t>
      </w:r>
      <w:r>
        <w:rPr>
          <w:rFonts w:ascii="Times New Roman" w:hAnsi="Times New Roman" w:cs="Times New Roman"/>
          <w:sz w:val="28"/>
          <w:szCs w:val="28"/>
        </w:rPr>
        <w:t>68,8</w:t>
      </w:r>
      <w:r w:rsidRPr="002C2463">
        <w:rPr>
          <w:rFonts w:ascii="Times New Roman" w:hAnsi="Times New Roman" w:cs="Times New Roman"/>
          <w:sz w:val="28"/>
          <w:szCs w:val="28"/>
        </w:rPr>
        <w:t> млн рублей  (</w:t>
      </w:r>
      <w:r>
        <w:rPr>
          <w:rFonts w:ascii="Times New Roman" w:hAnsi="Times New Roman" w:cs="Times New Roman"/>
          <w:sz w:val="28"/>
          <w:szCs w:val="28"/>
        </w:rPr>
        <w:t>583,7</w:t>
      </w:r>
      <w:r w:rsidRPr="002C2463">
        <w:rPr>
          <w:rFonts w:ascii="Times New Roman" w:hAnsi="Times New Roman" w:cs="Times New Roman"/>
          <w:sz w:val="28"/>
          <w:szCs w:val="28"/>
        </w:rPr>
        <w:t xml:space="preserve"> млн рублей). </w:t>
      </w:r>
    </w:p>
    <w:p w:rsidR="006820F8" w:rsidRDefault="006820F8" w:rsidP="006820F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2463">
        <w:rPr>
          <w:rFonts w:ascii="Times New Roman" w:eastAsia="Calibri" w:hAnsi="Times New Roman" w:cs="Times New Roman"/>
          <w:sz w:val="28"/>
          <w:szCs w:val="28"/>
        </w:rPr>
        <w:t xml:space="preserve">Доля ассигнований на реализацию ГП в общем объеме расходов краевого бюджета в 2015 </w:t>
      </w:r>
      <w:r>
        <w:rPr>
          <w:rFonts w:ascii="Times New Roman" w:eastAsia="Calibri" w:hAnsi="Times New Roman" w:cs="Times New Roman"/>
          <w:sz w:val="28"/>
          <w:szCs w:val="28"/>
        </w:rPr>
        <w:t>и 2016 годах составляет 0,6</w:t>
      </w:r>
      <w:r w:rsidRPr="002C2463">
        <w:rPr>
          <w:rFonts w:ascii="Times New Roman" w:eastAsia="Calibri" w:hAnsi="Times New Roman" w:cs="Times New Roman"/>
          <w:sz w:val="28"/>
          <w:szCs w:val="28"/>
        </w:rPr>
        <w:t xml:space="preserve"> %. </w:t>
      </w:r>
    </w:p>
    <w:p w:rsidR="006820F8" w:rsidRDefault="006820F8" w:rsidP="006820F8">
      <w:pPr>
        <w:spacing w:after="0" w:line="240" w:lineRule="auto"/>
        <w:ind w:firstLine="720"/>
        <w:jc w:val="both"/>
        <w:rPr>
          <w:rFonts w:ascii="Times New Roman" w:hAnsi="Times New Roman" w:cs="Times New Roman"/>
          <w:sz w:val="28"/>
          <w:szCs w:val="28"/>
        </w:rPr>
      </w:pPr>
      <w:r w:rsidRPr="00677DC7">
        <w:rPr>
          <w:rFonts w:ascii="Times New Roman" w:eastAsia="Calibri" w:hAnsi="Times New Roman" w:cs="Times New Roman"/>
          <w:sz w:val="28"/>
          <w:szCs w:val="28"/>
        </w:rPr>
        <w:t xml:space="preserve">Бюджетные ассигнования на исполнение мероприятий ГП в 2016 году предусмотрены </w:t>
      </w:r>
      <w:r w:rsidRPr="00B24F90">
        <w:rPr>
          <w:rFonts w:ascii="Times New Roman" w:hAnsi="Times New Roman" w:cs="Times New Roman"/>
          <w:sz w:val="28"/>
          <w:szCs w:val="28"/>
        </w:rPr>
        <w:t xml:space="preserve">департаменту </w:t>
      </w:r>
      <w:r w:rsidRPr="002D492F">
        <w:rPr>
          <w:rFonts w:ascii="Times New Roman" w:hAnsi="Times New Roman" w:cs="Times New Roman"/>
          <w:sz w:val="28"/>
          <w:szCs w:val="28"/>
        </w:rPr>
        <w:t>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r>
        <w:rPr>
          <w:rFonts w:ascii="Times New Roman" w:hAnsi="Times New Roman" w:cs="Times New Roman"/>
          <w:sz w:val="28"/>
          <w:szCs w:val="28"/>
        </w:rPr>
        <w:t xml:space="preserve"> (479,5</w:t>
      </w:r>
      <w:r w:rsidR="00914E26">
        <w:rPr>
          <w:rFonts w:ascii="Times New Roman" w:hAnsi="Times New Roman" w:cs="Times New Roman"/>
          <w:sz w:val="28"/>
          <w:szCs w:val="28"/>
        </w:rPr>
        <w:t> </w:t>
      </w:r>
      <w:r>
        <w:rPr>
          <w:rFonts w:ascii="Times New Roman" w:hAnsi="Times New Roman" w:cs="Times New Roman"/>
          <w:sz w:val="28"/>
          <w:szCs w:val="28"/>
        </w:rPr>
        <w:t xml:space="preserve"> млн рублей), </w:t>
      </w:r>
      <w:r w:rsidRPr="00B24F90">
        <w:rPr>
          <w:rFonts w:ascii="Times New Roman" w:hAnsi="Times New Roman" w:cs="Times New Roman"/>
          <w:sz w:val="28"/>
          <w:szCs w:val="28"/>
        </w:rPr>
        <w:t xml:space="preserve">департаменту </w:t>
      </w:r>
      <w:r w:rsidRPr="002D492F">
        <w:rPr>
          <w:rFonts w:ascii="Times New Roman" w:hAnsi="Times New Roman" w:cs="Times New Roman"/>
          <w:sz w:val="28"/>
          <w:szCs w:val="28"/>
        </w:rPr>
        <w:t>здравоохранения</w:t>
      </w:r>
      <w:r w:rsidRPr="00B24F90">
        <w:rPr>
          <w:rFonts w:ascii="Times New Roman" w:hAnsi="Times New Roman" w:cs="Times New Roman"/>
          <w:sz w:val="28"/>
          <w:szCs w:val="28"/>
        </w:rPr>
        <w:t xml:space="preserve"> Приморского края</w:t>
      </w:r>
      <w:r>
        <w:rPr>
          <w:rFonts w:ascii="Times New Roman" w:hAnsi="Times New Roman" w:cs="Times New Roman"/>
          <w:sz w:val="28"/>
          <w:szCs w:val="28"/>
        </w:rPr>
        <w:t xml:space="preserve"> (12,2 млн рублей), </w:t>
      </w:r>
      <w:r w:rsidRPr="00B24F90">
        <w:rPr>
          <w:rFonts w:ascii="Times New Roman" w:hAnsi="Times New Roman" w:cs="Times New Roman"/>
          <w:sz w:val="28"/>
          <w:szCs w:val="28"/>
        </w:rPr>
        <w:t xml:space="preserve">департаменту </w:t>
      </w:r>
      <w:r>
        <w:rPr>
          <w:rFonts w:ascii="Times New Roman" w:hAnsi="Times New Roman" w:cs="Times New Roman"/>
          <w:sz w:val="28"/>
          <w:szCs w:val="28"/>
        </w:rPr>
        <w:t xml:space="preserve">образования </w:t>
      </w:r>
      <w:r w:rsidRPr="00B24F90">
        <w:rPr>
          <w:rFonts w:ascii="Times New Roman" w:hAnsi="Times New Roman" w:cs="Times New Roman"/>
          <w:sz w:val="28"/>
          <w:szCs w:val="28"/>
        </w:rPr>
        <w:t>Приморского края (</w:t>
      </w:r>
      <w:r>
        <w:rPr>
          <w:rFonts w:ascii="Times New Roman" w:hAnsi="Times New Roman" w:cs="Times New Roman"/>
          <w:sz w:val="28"/>
          <w:szCs w:val="28"/>
        </w:rPr>
        <w:t>11,5</w:t>
      </w:r>
      <w:r w:rsidRPr="00B24F90">
        <w:rPr>
          <w:rFonts w:ascii="Times New Roman" w:hAnsi="Times New Roman" w:cs="Times New Roman"/>
          <w:sz w:val="28"/>
          <w:szCs w:val="28"/>
        </w:rPr>
        <w:t xml:space="preserve"> млн рублей), </w:t>
      </w:r>
      <w:r>
        <w:rPr>
          <w:rFonts w:ascii="Times New Roman" w:hAnsi="Times New Roman" w:cs="Times New Roman"/>
          <w:sz w:val="28"/>
          <w:szCs w:val="28"/>
        </w:rPr>
        <w:t xml:space="preserve">департаменту </w:t>
      </w:r>
      <w:r w:rsidRPr="002D492F">
        <w:rPr>
          <w:rFonts w:ascii="Times New Roman" w:hAnsi="Times New Roman" w:cs="Times New Roman"/>
          <w:sz w:val="28"/>
          <w:szCs w:val="28"/>
        </w:rPr>
        <w:t>информационной политики Приморского края</w:t>
      </w:r>
      <w:r>
        <w:rPr>
          <w:rFonts w:ascii="Times New Roman" w:hAnsi="Times New Roman" w:cs="Times New Roman"/>
          <w:sz w:val="28"/>
          <w:szCs w:val="28"/>
        </w:rPr>
        <w:t xml:space="preserve"> (7,0 млн рублей), департаменту внутренней политики Приморского края (2,6 млн рублей), департаменту культуры Приморского края (1,0 млн рублей), департаменту </w:t>
      </w:r>
      <w:r w:rsidRPr="002D492F">
        <w:rPr>
          <w:rFonts w:ascii="Times New Roman" w:hAnsi="Times New Roman" w:cs="Times New Roman"/>
          <w:sz w:val="28"/>
          <w:szCs w:val="28"/>
        </w:rPr>
        <w:t>труда и социального развития</w:t>
      </w:r>
      <w:r>
        <w:rPr>
          <w:rFonts w:ascii="Times New Roman" w:hAnsi="Times New Roman" w:cs="Times New Roman"/>
          <w:sz w:val="28"/>
          <w:szCs w:val="28"/>
        </w:rPr>
        <w:t xml:space="preserve"> Приморского края (0,6 млн рублей), </w:t>
      </w:r>
      <w:r w:rsidRPr="002D492F">
        <w:rPr>
          <w:rFonts w:ascii="Times New Roman" w:hAnsi="Times New Roman" w:cs="Times New Roman"/>
          <w:sz w:val="28"/>
          <w:szCs w:val="28"/>
        </w:rPr>
        <w:t>департамент по делам молодежи Приморского края</w:t>
      </w:r>
      <w:r>
        <w:rPr>
          <w:rFonts w:ascii="Times New Roman" w:hAnsi="Times New Roman" w:cs="Times New Roman"/>
          <w:sz w:val="28"/>
          <w:szCs w:val="28"/>
        </w:rPr>
        <w:t xml:space="preserve"> (0,5 млн рублей). </w:t>
      </w:r>
    </w:p>
    <w:p w:rsidR="006820F8" w:rsidRDefault="006820F8" w:rsidP="006820F8">
      <w:pPr>
        <w:spacing w:after="0" w:line="240" w:lineRule="auto"/>
        <w:ind w:firstLine="709"/>
        <w:jc w:val="both"/>
        <w:rPr>
          <w:rFonts w:ascii="Times New Roman" w:hAnsi="Times New Roman" w:cs="Times New Roman"/>
          <w:sz w:val="28"/>
          <w:szCs w:val="28"/>
        </w:rPr>
      </w:pPr>
      <w:r w:rsidRPr="00D45507">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2016 год к уровню расходов 2015 года приведено в таблице.</w:t>
      </w:r>
    </w:p>
    <w:p w:rsidR="00B01A13" w:rsidRPr="00B01A13" w:rsidRDefault="00B01A13" w:rsidP="00B01A13">
      <w:pPr>
        <w:spacing w:after="0" w:line="240" w:lineRule="auto"/>
        <w:ind w:firstLine="709"/>
        <w:jc w:val="right"/>
        <w:rPr>
          <w:rFonts w:ascii="Times New Roman" w:hAnsi="Times New Roman" w:cs="Times New Roman"/>
          <w:sz w:val="24"/>
          <w:szCs w:val="24"/>
        </w:rPr>
      </w:pPr>
      <w:r w:rsidRPr="00B01A13">
        <w:rPr>
          <w:rFonts w:ascii="Times New Roman" w:hAnsi="Times New Roman" w:cs="Times New Roman"/>
          <w:sz w:val="24"/>
          <w:szCs w:val="24"/>
        </w:rPr>
        <w:t>Таблица 56</w:t>
      </w:r>
    </w:p>
    <w:p w:rsidR="006820F8" w:rsidRPr="00B01A13" w:rsidRDefault="006820F8" w:rsidP="00B01A13">
      <w:pPr>
        <w:spacing w:after="0" w:line="240" w:lineRule="auto"/>
        <w:ind w:left="7079" w:firstLine="709"/>
        <w:jc w:val="right"/>
        <w:rPr>
          <w:rFonts w:ascii="Times New Roman" w:hAnsi="Times New Roman" w:cs="Times New Roman"/>
          <w:sz w:val="24"/>
          <w:szCs w:val="24"/>
        </w:rPr>
      </w:pPr>
      <w:r w:rsidRPr="00B01A13">
        <w:rPr>
          <w:rFonts w:ascii="Times New Roman" w:hAnsi="Times New Roman" w:cs="Times New Roman"/>
          <w:sz w:val="24"/>
          <w:szCs w:val="24"/>
        </w:rPr>
        <w:t xml:space="preserve">(млн рублей) </w:t>
      </w:r>
    </w:p>
    <w:tbl>
      <w:tblPr>
        <w:tblW w:w="9371" w:type="dxa"/>
        <w:tblInd w:w="93" w:type="dxa"/>
        <w:tblLayout w:type="fixed"/>
        <w:tblLook w:val="04A0" w:firstRow="1" w:lastRow="0" w:firstColumn="1" w:lastColumn="0" w:noHBand="0" w:noVBand="1"/>
      </w:tblPr>
      <w:tblGrid>
        <w:gridCol w:w="4693"/>
        <w:gridCol w:w="1559"/>
        <w:gridCol w:w="1276"/>
        <w:gridCol w:w="959"/>
        <w:gridCol w:w="884"/>
      </w:tblGrid>
      <w:tr w:rsidR="006820F8" w:rsidRPr="00D939F9" w:rsidTr="002C170E">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0F8" w:rsidRPr="00D939F9" w:rsidRDefault="006820F8" w:rsidP="002C170E">
            <w:pPr>
              <w:spacing w:after="0" w:line="240" w:lineRule="auto"/>
              <w:jc w:val="center"/>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Наименование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0F8" w:rsidRPr="00D939F9" w:rsidRDefault="006820F8" w:rsidP="002C170E">
            <w:pPr>
              <w:spacing w:after="0" w:line="240" w:lineRule="auto"/>
              <w:jc w:val="center"/>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Утверждено Законом Приморского края</w:t>
            </w:r>
            <w:r w:rsidRPr="00D939F9">
              <w:rPr>
                <w:rFonts w:ascii="Times New Roman" w:eastAsia="Times New Roman" w:hAnsi="Times New Roman" w:cs="Times New Roman"/>
                <w:color w:val="000000"/>
                <w:sz w:val="20"/>
                <w:szCs w:val="20"/>
              </w:rPr>
              <w:br/>
              <w:t xml:space="preserve">от 01.10.2015 № 670-КЗ  </w:t>
            </w:r>
            <w:r>
              <w:rPr>
                <w:rFonts w:ascii="Times New Roman" w:eastAsia="Times New Roman" w:hAnsi="Times New Roman" w:cs="Times New Roman"/>
                <w:color w:val="000000"/>
                <w:sz w:val="20"/>
                <w:szCs w:val="20"/>
              </w:rPr>
              <w:t xml:space="preserve">        </w:t>
            </w:r>
            <w:r w:rsidRPr="00D939F9">
              <w:rPr>
                <w:rFonts w:ascii="Times New Roman" w:eastAsia="Times New Roman" w:hAnsi="Times New Roman" w:cs="Times New Roman"/>
                <w:color w:val="000000"/>
                <w:sz w:val="20"/>
                <w:szCs w:val="20"/>
              </w:rPr>
              <w:t xml:space="preserve"> на 2015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0F8" w:rsidRPr="00D939F9" w:rsidRDefault="006820F8" w:rsidP="002C170E">
            <w:pPr>
              <w:spacing w:after="0" w:line="240" w:lineRule="auto"/>
              <w:jc w:val="center"/>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 xml:space="preserve">Проект бюджета </w:t>
            </w:r>
            <w:r>
              <w:rPr>
                <w:rFonts w:ascii="Times New Roman" w:eastAsia="Times New Roman" w:hAnsi="Times New Roman" w:cs="Times New Roman"/>
                <w:color w:val="000000"/>
                <w:sz w:val="20"/>
                <w:szCs w:val="20"/>
              </w:rPr>
              <w:t xml:space="preserve">     </w:t>
            </w:r>
            <w:r w:rsidRPr="00D939F9">
              <w:rPr>
                <w:rFonts w:ascii="Times New Roman" w:eastAsia="Times New Roman" w:hAnsi="Times New Roman" w:cs="Times New Roman"/>
                <w:color w:val="000000"/>
                <w:sz w:val="20"/>
                <w:szCs w:val="20"/>
              </w:rPr>
              <w:t>на 2016 год</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0F8" w:rsidRPr="00D939F9" w:rsidRDefault="006820F8" w:rsidP="002C170E">
            <w:pPr>
              <w:spacing w:after="0" w:line="240" w:lineRule="auto"/>
              <w:jc w:val="center"/>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Темпы роста (снижения) расходов</w:t>
            </w:r>
          </w:p>
        </w:tc>
      </w:tr>
      <w:tr w:rsidR="006820F8" w:rsidRPr="00D939F9" w:rsidTr="002C170E">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r>
      <w:tr w:rsidR="006820F8" w:rsidRPr="00D939F9" w:rsidTr="002C170E">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r>
      <w:tr w:rsidR="006820F8" w:rsidRPr="00D939F9" w:rsidTr="002C170E">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p>
        </w:tc>
        <w:tc>
          <w:tcPr>
            <w:tcW w:w="959" w:type="dxa"/>
            <w:tcBorders>
              <w:top w:val="nil"/>
              <w:left w:val="nil"/>
              <w:bottom w:val="single" w:sz="4" w:space="0" w:color="auto"/>
              <w:right w:val="single" w:sz="4" w:space="0" w:color="auto"/>
            </w:tcBorders>
            <w:shd w:val="clear" w:color="auto" w:fill="auto"/>
            <w:vAlign w:val="center"/>
            <w:hideMark/>
          </w:tcPr>
          <w:p w:rsidR="006820F8" w:rsidRPr="00D939F9" w:rsidRDefault="006820F8" w:rsidP="002C170E">
            <w:pPr>
              <w:spacing w:after="0" w:line="240" w:lineRule="auto"/>
              <w:jc w:val="center"/>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сумма</w:t>
            </w:r>
          </w:p>
        </w:tc>
        <w:tc>
          <w:tcPr>
            <w:tcW w:w="884" w:type="dxa"/>
            <w:tcBorders>
              <w:top w:val="nil"/>
              <w:left w:val="nil"/>
              <w:bottom w:val="single" w:sz="4" w:space="0" w:color="auto"/>
              <w:right w:val="single" w:sz="4" w:space="0" w:color="auto"/>
            </w:tcBorders>
            <w:shd w:val="clear" w:color="auto" w:fill="auto"/>
            <w:noWrap/>
            <w:vAlign w:val="center"/>
            <w:hideMark/>
          </w:tcPr>
          <w:p w:rsidR="006820F8" w:rsidRPr="00D939F9" w:rsidRDefault="006820F8" w:rsidP="002C170E">
            <w:pPr>
              <w:spacing w:after="0" w:line="240" w:lineRule="auto"/>
              <w:jc w:val="center"/>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w:t>
            </w:r>
          </w:p>
        </w:tc>
      </w:tr>
      <w:tr w:rsidR="006820F8" w:rsidRPr="00D939F9" w:rsidTr="002C170E">
        <w:trPr>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rPr>
                <w:rFonts w:ascii="Times New Roman" w:eastAsia="Times New Roman" w:hAnsi="Times New Roman" w:cs="Times New Roman"/>
                <w:b/>
                <w:bCs/>
                <w:color w:val="000000"/>
                <w:sz w:val="20"/>
                <w:szCs w:val="20"/>
              </w:rPr>
            </w:pPr>
            <w:r w:rsidRPr="00D939F9">
              <w:rPr>
                <w:rFonts w:ascii="Times New Roman" w:eastAsia="Times New Roman" w:hAnsi="Times New Roman" w:cs="Times New Roman"/>
                <w:b/>
                <w:bCs/>
                <w:color w:val="000000"/>
                <w:sz w:val="20"/>
                <w:szCs w:val="20"/>
              </w:rPr>
              <w:t xml:space="preserve">ГП "Безопасный край" </w:t>
            </w:r>
          </w:p>
        </w:tc>
        <w:tc>
          <w:tcPr>
            <w:tcW w:w="15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b/>
                <w:bCs/>
                <w:color w:val="000000"/>
                <w:sz w:val="20"/>
                <w:szCs w:val="20"/>
              </w:rPr>
            </w:pPr>
            <w:r w:rsidRPr="00D939F9">
              <w:rPr>
                <w:rFonts w:ascii="Times New Roman" w:eastAsia="Times New Roman" w:hAnsi="Times New Roman" w:cs="Times New Roman"/>
                <w:b/>
                <w:bCs/>
                <w:color w:val="000000"/>
                <w:sz w:val="20"/>
                <w:szCs w:val="20"/>
              </w:rPr>
              <w:t>583,7</w:t>
            </w:r>
          </w:p>
        </w:tc>
        <w:tc>
          <w:tcPr>
            <w:tcW w:w="1276"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b/>
                <w:bCs/>
                <w:color w:val="000000"/>
                <w:sz w:val="20"/>
                <w:szCs w:val="20"/>
              </w:rPr>
            </w:pPr>
            <w:r w:rsidRPr="00D939F9">
              <w:rPr>
                <w:rFonts w:ascii="Times New Roman" w:eastAsia="Times New Roman" w:hAnsi="Times New Roman" w:cs="Times New Roman"/>
                <w:b/>
                <w:bCs/>
                <w:color w:val="000000"/>
                <w:sz w:val="20"/>
                <w:szCs w:val="20"/>
              </w:rPr>
              <w:t>514,9</w:t>
            </w:r>
          </w:p>
        </w:tc>
        <w:tc>
          <w:tcPr>
            <w:tcW w:w="9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b/>
                <w:bCs/>
                <w:color w:val="000000"/>
                <w:sz w:val="20"/>
                <w:szCs w:val="20"/>
              </w:rPr>
            </w:pPr>
            <w:r w:rsidRPr="00D939F9">
              <w:rPr>
                <w:rFonts w:ascii="Times New Roman" w:eastAsia="Times New Roman" w:hAnsi="Times New Roman" w:cs="Times New Roman"/>
                <w:b/>
                <w:bCs/>
                <w:color w:val="000000"/>
                <w:sz w:val="20"/>
                <w:szCs w:val="20"/>
              </w:rPr>
              <w:t>-68,8</w:t>
            </w:r>
          </w:p>
        </w:tc>
        <w:tc>
          <w:tcPr>
            <w:tcW w:w="884"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b/>
                <w:bCs/>
                <w:color w:val="000000"/>
                <w:sz w:val="20"/>
                <w:szCs w:val="20"/>
              </w:rPr>
            </w:pPr>
            <w:r w:rsidRPr="00D939F9">
              <w:rPr>
                <w:rFonts w:ascii="Times New Roman" w:eastAsia="Times New Roman" w:hAnsi="Times New Roman" w:cs="Times New Roman"/>
                <w:b/>
                <w:bCs/>
                <w:color w:val="000000"/>
                <w:sz w:val="20"/>
                <w:szCs w:val="20"/>
              </w:rPr>
              <w:t>88,2</w:t>
            </w:r>
          </w:p>
        </w:tc>
      </w:tr>
      <w:tr w:rsidR="006820F8" w:rsidRPr="00D939F9" w:rsidTr="002C170E">
        <w:trPr>
          <w:trHeight w:val="93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p>
        </w:tc>
        <w:tc>
          <w:tcPr>
            <w:tcW w:w="15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82,0</w:t>
            </w:r>
          </w:p>
        </w:tc>
        <w:tc>
          <w:tcPr>
            <w:tcW w:w="1276"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91,6</w:t>
            </w:r>
          </w:p>
        </w:tc>
        <w:tc>
          <w:tcPr>
            <w:tcW w:w="9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9,6</w:t>
            </w:r>
          </w:p>
        </w:tc>
        <w:tc>
          <w:tcPr>
            <w:tcW w:w="884"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111,7</w:t>
            </w:r>
          </w:p>
        </w:tc>
      </w:tr>
      <w:tr w:rsidR="006820F8" w:rsidRPr="00D939F9" w:rsidTr="002C170E">
        <w:trPr>
          <w:trHeight w:val="41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 xml:space="preserve">Подпрограмма "Повышение безопасности дорожного движения в Приморском крае" </w:t>
            </w:r>
          </w:p>
        </w:tc>
        <w:tc>
          <w:tcPr>
            <w:tcW w:w="15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84,0</w:t>
            </w:r>
          </w:p>
        </w:tc>
        <w:tc>
          <w:tcPr>
            <w:tcW w:w="1276"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26,2</w:t>
            </w:r>
          </w:p>
        </w:tc>
        <w:tc>
          <w:tcPr>
            <w:tcW w:w="9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-57,8</w:t>
            </w:r>
          </w:p>
        </w:tc>
        <w:tc>
          <w:tcPr>
            <w:tcW w:w="884"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31,2</w:t>
            </w:r>
          </w:p>
        </w:tc>
      </w:tr>
      <w:tr w:rsidR="006820F8" w:rsidRPr="00D939F9" w:rsidTr="002C170E">
        <w:trPr>
          <w:trHeight w:val="41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 xml:space="preserve">Подпрограмма "Обеспечение информационной безопасности детей в Приморском крае" </w:t>
            </w:r>
          </w:p>
        </w:tc>
        <w:tc>
          <w:tcPr>
            <w:tcW w:w="15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4,7</w:t>
            </w:r>
          </w:p>
        </w:tc>
        <w:tc>
          <w:tcPr>
            <w:tcW w:w="9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4,7</w:t>
            </w:r>
          </w:p>
        </w:tc>
        <w:tc>
          <w:tcPr>
            <w:tcW w:w="884"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 </w:t>
            </w:r>
          </w:p>
        </w:tc>
      </w:tr>
      <w:tr w:rsidR="006820F8" w:rsidRPr="00D939F9" w:rsidTr="002C170E">
        <w:trPr>
          <w:trHeight w:val="120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w:t>
            </w:r>
          </w:p>
        </w:tc>
        <w:tc>
          <w:tcPr>
            <w:tcW w:w="15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392,4</w:t>
            </w:r>
          </w:p>
        </w:tc>
        <w:tc>
          <w:tcPr>
            <w:tcW w:w="9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392,4</w:t>
            </w:r>
          </w:p>
        </w:tc>
        <w:tc>
          <w:tcPr>
            <w:tcW w:w="884"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 </w:t>
            </w:r>
          </w:p>
        </w:tc>
      </w:tr>
      <w:tr w:rsidR="006820F8" w:rsidRPr="00D939F9" w:rsidTr="002C170E">
        <w:trPr>
          <w:trHeight w:val="27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Отдельные мероприятия</w:t>
            </w:r>
          </w:p>
        </w:tc>
        <w:tc>
          <w:tcPr>
            <w:tcW w:w="15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417,7</w:t>
            </w:r>
          </w:p>
        </w:tc>
        <w:tc>
          <w:tcPr>
            <w:tcW w:w="1276"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0,0</w:t>
            </w:r>
          </w:p>
        </w:tc>
        <w:tc>
          <w:tcPr>
            <w:tcW w:w="959"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-417,7</w:t>
            </w:r>
          </w:p>
        </w:tc>
        <w:tc>
          <w:tcPr>
            <w:tcW w:w="884" w:type="dxa"/>
            <w:tcBorders>
              <w:top w:val="nil"/>
              <w:left w:val="nil"/>
              <w:bottom w:val="single" w:sz="4" w:space="0" w:color="auto"/>
              <w:right w:val="single" w:sz="4" w:space="0" w:color="auto"/>
            </w:tcBorders>
            <w:shd w:val="clear" w:color="auto" w:fill="auto"/>
            <w:vAlign w:val="bottom"/>
            <w:hideMark/>
          </w:tcPr>
          <w:p w:rsidR="006820F8" w:rsidRPr="00D939F9" w:rsidRDefault="006820F8" w:rsidP="002C170E">
            <w:pPr>
              <w:spacing w:after="0" w:line="240" w:lineRule="auto"/>
              <w:jc w:val="right"/>
              <w:rPr>
                <w:rFonts w:ascii="Times New Roman" w:eastAsia="Times New Roman" w:hAnsi="Times New Roman" w:cs="Times New Roman"/>
                <w:color w:val="000000"/>
                <w:sz w:val="20"/>
                <w:szCs w:val="20"/>
              </w:rPr>
            </w:pPr>
            <w:r w:rsidRPr="00D939F9">
              <w:rPr>
                <w:rFonts w:ascii="Times New Roman" w:eastAsia="Times New Roman" w:hAnsi="Times New Roman" w:cs="Times New Roman"/>
                <w:color w:val="000000"/>
                <w:sz w:val="20"/>
                <w:szCs w:val="20"/>
              </w:rPr>
              <w:t>0,0</w:t>
            </w:r>
          </w:p>
        </w:tc>
      </w:tr>
    </w:tbl>
    <w:p w:rsidR="006820F8" w:rsidRPr="003C6592" w:rsidRDefault="006820F8" w:rsidP="006820F8">
      <w:pPr>
        <w:spacing w:after="0" w:line="240" w:lineRule="auto"/>
        <w:ind w:firstLine="708"/>
        <w:jc w:val="both"/>
        <w:rPr>
          <w:rFonts w:ascii="Times New Roman" w:hAnsi="Times New Roman" w:cs="Times New Roman"/>
          <w:sz w:val="28"/>
          <w:szCs w:val="28"/>
        </w:rPr>
      </w:pPr>
      <w:r w:rsidRPr="003C6592">
        <w:rPr>
          <w:rFonts w:ascii="Times New Roman" w:hAnsi="Times New Roman" w:cs="Times New Roman"/>
          <w:sz w:val="28"/>
          <w:szCs w:val="28"/>
        </w:rPr>
        <w:t>Следует отметить, что законопроектом на 2016 год представлен</w:t>
      </w:r>
      <w:r>
        <w:rPr>
          <w:rFonts w:ascii="Times New Roman" w:hAnsi="Times New Roman" w:cs="Times New Roman"/>
          <w:sz w:val="28"/>
          <w:szCs w:val="28"/>
        </w:rPr>
        <w:t xml:space="preserve"> ряд</w:t>
      </w:r>
      <w:r w:rsidRPr="003C6592">
        <w:rPr>
          <w:rFonts w:ascii="Times New Roman" w:hAnsi="Times New Roman" w:cs="Times New Roman"/>
          <w:sz w:val="28"/>
          <w:szCs w:val="28"/>
        </w:rPr>
        <w:t xml:space="preserve"> перемещени</w:t>
      </w:r>
      <w:r>
        <w:rPr>
          <w:rFonts w:ascii="Times New Roman" w:hAnsi="Times New Roman" w:cs="Times New Roman"/>
          <w:sz w:val="28"/>
          <w:szCs w:val="28"/>
        </w:rPr>
        <w:t xml:space="preserve">й мероприятий в </w:t>
      </w:r>
      <w:r w:rsidR="005D7580">
        <w:rPr>
          <w:rFonts w:ascii="Times New Roman" w:hAnsi="Times New Roman" w:cs="Times New Roman"/>
          <w:sz w:val="28"/>
          <w:szCs w:val="28"/>
        </w:rPr>
        <w:t>рамках</w:t>
      </w:r>
      <w:r>
        <w:rPr>
          <w:rFonts w:ascii="Times New Roman" w:hAnsi="Times New Roman" w:cs="Times New Roman"/>
          <w:sz w:val="28"/>
          <w:szCs w:val="28"/>
        </w:rPr>
        <w:t xml:space="preserve"> ГП</w:t>
      </w:r>
      <w:r w:rsidRPr="003C6592">
        <w:rPr>
          <w:rFonts w:ascii="Times New Roman" w:hAnsi="Times New Roman" w:cs="Times New Roman"/>
          <w:sz w:val="28"/>
          <w:szCs w:val="28"/>
        </w:rPr>
        <w:t>. Так, отдельные мероприятия, предусмотренные действующей редакцией ГП</w:t>
      </w:r>
      <w:r w:rsidRPr="003C6592">
        <w:rPr>
          <w:rFonts w:ascii="Times New Roman" w:hAnsi="Times New Roman" w:cs="Times New Roman"/>
          <w:sz w:val="28"/>
          <w:szCs w:val="28"/>
          <w:vertAlign w:val="superscript"/>
        </w:rPr>
        <w:footnoteReference w:id="40"/>
      </w:r>
      <w:r w:rsidRPr="003C6592">
        <w:rPr>
          <w:rFonts w:ascii="Times New Roman" w:hAnsi="Times New Roman" w:cs="Times New Roman"/>
          <w:sz w:val="28"/>
          <w:szCs w:val="28"/>
        </w:rPr>
        <w:t xml:space="preserve"> в позиции "Отдельные мероприятия</w:t>
      </w:r>
      <w:r>
        <w:rPr>
          <w:rFonts w:ascii="Times New Roman" w:hAnsi="Times New Roman" w:cs="Times New Roman"/>
          <w:sz w:val="28"/>
          <w:szCs w:val="28"/>
        </w:rPr>
        <w:t>"</w:t>
      </w:r>
      <w:r w:rsidRPr="003C6592">
        <w:rPr>
          <w:rFonts w:ascii="Times New Roman" w:hAnsi="Times New Roman" w:cs="Times New Roman"/>
          <w:sz w:val="28"/>
          <w:szCs w:val="28"/>
        </w:rPr>
        <w:t xml:space="preserve">, в соответствии с законопроектом в 2016 году в общей сумме </w:t>
      </w:r>
      <w:r>
        <w:rPr>
          <w:rFonts w:ascii="Times New Roman" w:hAnsi="Times New Roman" w:cs="Times New Roman"/>
          <w:sz w:val="28"/>
          <w:szCs w:val="28"/>
        </w:rPr>
        <w:t>392,4</w:t>
      </w:r>
      <w:r w:rsidRPr="003C6592">
        <w:rPr>
          <w:rFonts w:ascii="Times New Roman" w:hAnsi="Times New Roman" w:cs="Times New Roman"/>
          <w:sz w:val="28"/>
          <w:szCs w:val="28"/>
        </w:rPr>
        <w:t xml:space="preserve"> млн рублей перемещены в подпрограмм</w:t>
      </w:r>
      <w:r>
        <w:rPr>
          <w:rFonts w:ascii="Times New Roman" w:hAnsi="Times New Roman" w:cs="Times New Roman"/>
          <w:sz w:val="28"/>
          <w:szCs w:val="28"/>
        </w:rPr>
        <w:t xml:space="preserve">у </w:t>
      </w:r>
      <w:r w:rsidRPr="00D939F9">
        <w:rPr>
          <w:rFonts w:ascii="Times New Roman" w:hAnsi="Times New Roman" w:cs="Times New Roman"/>
          <w:sz w:val="28"/>
          <w:szCs w:val="28"/>
        </w:rPr>
        <w:t>"Обеспечение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w:t>
      </w:r>
      <w:r>
        <w:rPr>
          <w:rFonts w:ascii="Times New Roman" w:hAnsi="Times New Roman" w:cs="Times New Roman"/>
          <w:sz w:val="28"/>
          <w:szCs w:val="28"/>
        </w:rPr>
        <w:t>. При этом реализация указанной подпрограммы действующей редакцией государственной программы не предусмотрена.</w:t>
      </w:r>
    </w:p>
    <w:p w:rsidR="006820F8" w:rsidRPr="00CD4176" w:rsidRDefault="006820F8" w:rsidP="006820F8">
      <w:pPr>
        <w:spacing w:after="0" w:line="240" w:lineRule="auto"/>
        <w:ind w:firstLine="709"/>
        <w:jc w:val="both"/>
        <w:rPr>
          <w:rFonts w:ascii="Times New Roman" w:eastAsia="Times New Roman" w:hAnsi="Times New Roman" w:cs="Times New Roman"/>
          <w:i/>
          <w:sz w:val="28"/>
          <w:szCs w:val="24"/>
        </w:rPr>
      </w:pPr>
      <w:r w:rsidRPr="00B24F90">
        <w:rPr>
          <w:rFonts w:ascii="Times New Roman" w:eastAsia="Times New Roman" w:hAnsi="Times New Roman" w:cs="Times New Roman"/>
          <w:b/>
          <w:i/>
          <w:sz w:val="28"/>
          <w:szCs w:val="24"/>
        </w:rPr>
        <w:t xml:space="preserve">С уменьшением к </w:t>
      </w:r>
      <w:r>
        <w:rPr>
          <w:rFonts w:ascii="Times New Roman" w:eastAsia="Times New Roman" w:hAnsi="Times New Roman" w:cs="Times New Roman"/>
          <w:b/>
          <w:i/>
          <w:sz w:val="28"/>
          <w:szCs w:val="24"/>
        </w:rPr>
        <w:t xml:space="preserve">уровню </w:t>
      </w:r>
      <w:r w:rsidRPr="00B24F90">
        <w:rPr>
          <w:rFonts w:ascii="Times New Roman" w:eastAsia="Times New Roman" w:hAnsi="Times New Roman" w:cs="Times New Roman"/>
          <w:b/>
          <w:i/>
          <w:sz w:val="28"/>
          <w:szCs w:val="24"/>
        </w:rPr>
        <w:t>201</w:t>
      </w:r>
      <w:r>
        <w:rPr>
          <w:rFonts w:ascii="Times New Roman" w:eastAsia="Times New Roman" w:hAnsi="Times New Roman" w:cs="Times New Roman"/>
          <w:b/>
          <w:i/>
          <w:sz w:val="28"/>
          <w:szCs w:val="24"/>
        </w:rPr>
        <w:t>5</w:t>
      </w:r>
      <w:r w:rsidRPr="00B24F90">
        <w:rPr>
          <w:rFonts w:ascii="Times New Roman" w:eastAsia="Times New Roman" w:hAnsi="Times New Roman" w:cs="Times New Roman"/>
          <w:b/>
          <w:i/>
          <w:sz w:val="28"/>
          <w:szCs w:val="24"/>
        </w:rPr>
        <w:t xml:space="preserve"> году предусмотрены расходы за счет средств</w:t>
      </w:r>
      <w:r>
        <w:rPr>
          <w:rFonts w:ascii="Times New Roman" w:eastAsia="Times New Roman" w:hAnsi="Times New Roman" w:cs="Times New Roman"/>
          <w:b/>
          <w:i/>
          <w:sz w:val="28"/>
          <w:szCs w:val="24"/>
        </w:rPr>
        <w:t xml:space="preserve"> </w:t>
      </w:r>
      <w:r>
        <w:rPr>
          <w:rFonts w:ascii="Times New Roman" w:eastAsia="Times New Roman" w:hAnsi="Times New Roman" w:cs="Times New Roman"/>
          <w:i/>
          <w:sz w:val="28"/>
          <w:szCs w:val="24"/>
        </w:rPr>
        <w:t xml:space="preserve">краевого бюджета </w:t>
      </w:r>
      <w:r>
        <w:rPr>
          <w:rFonts w:ascii="Times New Roman" w:eastAsia="Times New Roman" w:hAnsi="Times New Roman" w:cs="Times New Roman"/>
          <w:sz w:val="28"/>
          <w:szCs w:val="24"/>
        </w:rPr>
        <w:t>на</w:t>
      </w:r>
      <w:r>
        <w:rPr>
          <w:rFonts w:ascii="Times New Roman" w:eastAsia="Times New Roman" w:hAnsi="Times New Roman" w:cs="Times New Roman"/>
          <w:i/>
          <w:sz w:val="28"/>
          <w:szCs w:val="24"/>
        </w:rPr>
        <w:t>:</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745263">
        <w:rPr>
          <w:rFonts w:ascii="Times New Roman" w:hAnsi="Times New Roman" w:cs="Times New Roman"/>
          <w:sz w:val="28"/>
          <w:szCs w:val="28"/>
        </w:rPr>
        <w:t>ероприятия по</w:t>
      </w:r>
      <w:r w:rsidRPr="00F52D0A">
        <w:rPr>
          <w:rFonts w:ascii="Times New Roman" w:hAnsi="Times New Roman" w:cs="Times New Roman"/>
          <w:sz w:val="28"/>
          <w:szCs w:val="28"/>
        </w:rPr>
        <w:t xml:space="preserve"> </w:t>
      </w:r>
      <w:r w:rsidRPr="00745263">
        <w:rPr>
          <w:rFonts w:ascii="Times New Roman" w:hAnsi="Times New Roman" w:cs="Times New Roman"/>
          <w:sz w:val="28"/>
          <w:szCs w:val="28"/>
        </w:rPr>
        <w:t>социальной профилактике, популяризации здорового образа жизни в целях профилактики правонарушений</w:t>
      </w:r>
      <w:r>
        <w:rPr>
          <w:rFonts w:ascii="Times New Roman" w:hAnsi="Times New Roman" w:cs="Times New Roman"/>
          <w:sz w:val="28"/>
          <w:szCs w:val="28"/>
        </w:rPr>
        <w:t xml:space="preserve"> – на 0,5 млн рублей, или на 32,9 % (2015 год – 1,5 млн рублей, 2016 год </w:t>
      </w:r>
      <w:r w:rsidR="00B01A13">
        <w:rPr>
          <w:rFonts w:ascii="Times New Roman" w:hAnsi="Times New Roman" w:cs="Times New Roman"/>
          <w:sz w:val="28"/>
          <w:szCs w:val="28"/>
        </w:rPr>
        <w:t>–</w:t>
      </w:r>
      <w:r>
        <w:rPr>
          <w:rFonts w:ascii="Times New Roman" w:hAnsi="Times New Roman" w:cs="Times New Roman"/>
          <w:sz w:val="28"/>
          <w:szCs w:val="28"/>
        </w:rPr>
        <w:t xml:space="preserve"> 1,0 млн рублей);  </w:t>
      </w:r>
      <w:r w:rsidRPr="00E2516C">
        <w:rPr>
          <w:rFonts w:ascii="Times New Roman" w:hAnsi="Times New Roman" w:cs="Times New Roman"/>
          <w:sz w:val="28"/>
          <w:szCs w:val="28"/>
        </w:rPr>
        <w:t>профилактике правонарушений и борьбе с преступностью</w:t>
      </w:r>
      <w:r>
        <w:rPr>
          <w:rFonts w:ascii="Times New Roman" w:hAnsi="Times New Roman" w:cs="Times New Roman"/>
          <w:sz w:val="28"/>
          <w:szCs w:val="28"/>
        </w:rPr>
        <w:t xml:space="preserve"> – на 1,1 млн рублей, или на 60,0 %  (2015 год – 1,8 млн рублей, 2016 год – 0,7 млн рублей); </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7E21D3">
        <w:rPr>
          <w:rFonts w:ascii="Times New Roman" w:hAnsi="Times New Roman" w:cs="Times New Roman"/>
          <w:sz w:val="28"/>
          <w:szCs w:val="28"/>
        </w:rPr>
        <w:t>беспечение деятельности мировых судей Приморского края</w:t>
      </w:r>
      <w:r>
        <w:rPr>
          <w:rFonts w:ascii="Times New Roman" w:hAnsi="Times New Roman" w:cs="Times New Roman"/>
          <w:sz w:val="28"/>
          <w:szCs w:val="28"/>
        </w:rPr>
        <w:t xml:space="preserve"> – на 30,3 млн рублей, или на 9,3 % (2015 год – 326,1 млн рублей, 2016 год – 295,8 млн рублей). Следует отметить, что в краевом бюджете на 2015 год реализация указанного мероприятия предусмотрена в рамках ГП в сумме 303,2 млн рублей, а также в непрограммных направлениях деятельности органов государственной власти – 22,9 млн рублей</w:t>
      </w:r>
      <w:r>
        <w:rPr>
          <w:rStyle w:val="af"/>
          <w:rFonts w:ascii="Times New Roman" w:hAnsi="Times New Roman" w:cs="Times New Roman"/>
          <w:sz w:val="28"/>
          <w:szCs w:val="28"/>
        </w:rPr>
        <w:footnoteReference w:id="41"/>
      </w:r>
      <w:r>
        <w:rPr>
          <w:rFonts w:ascii="Times New Roman" w:hAnsi="Times New Roman" w:cs="Times New Roman"/>
          <w:sz w:val="28"/>
          <w:szCs w:val="28"/>
        </w:rPr>
        <w:t xml:space="preserve">;   </w:t>
      </w:r>
    </w:p>
    <w:p w:rsidR="006820F8" w:rsidRDefault="006820F8" w:rsidP="006820F8">
      <w:pPr>
        <w:spacing w:after="0" w:line="240" w:lineRule="auto"/>
        <w:ind w:firstLine="709"/>
        <w:jc w:val="both"/>
        <w:rPr>
          <w:rFonts w:ascii="Times New Roman" w:eastAsia="Times New Roman" w:hAnsi="Times New Roman" w:cs="Times New Roman"/>
          <w:iCs/>
          <w:color w:val="000000"/>
          <w:sz w:val="28"/>
          <w:szCs w:val="28"/>
        </w:rPr>
      </w:pPr>
      <w:r>
        <w:rPr>
          <w:rFonts w:ascii="Times New Roman" w:hAnsi="Times New Roman" w:cs="Times New Roman"/>
          <w:sz w:val="28"/>
          <w:szCs w:val="28"/>
        </w:rPr>
        <w:t>р</w:t>
      </w:r>
      <w:r w:rsidRPr="009B4F9A">
        <w:rPr>
          <w:rFonts w:ascii="Times New Roman" w:hAnsi="Times New Roman" w:cs="Times New Roman"/>
          <w:sz w:val="28"/>
          <w:szCs w:val="28"/>
        </w:rPr>
        <w:t>асходы на обеспечение деятельности (оказание услуг, выполнение работ) краевых государственных учреждений</w:t>
      </w:r>
      <w:r>
        <w:rPr>
          <w:rFonts w:ascii="Times New Roman" w:hAnsi="Times New Roman" w:cs="Times New Roman"/>
          <w:sz w:val="28"/>
          <w:szCs w:val="28"/>
        </w:rPr>
        <w:t xml:space="preserve"> – на 37,5 млн рублей, или 50,2 %  (2015 год – 74,7 млн рублей, 2016 год – 37,2 млн рублей). Необходимо отметить, </w:t>
      </w:r>
      <w:r w:rsidRPr="009B4F9A">
        <w:rPr>
          <w:rFonts w:ascii="Times New Roman" w:eastAsia="Times New Roman" w:hAnsi="Times New Roman" w:cs="Times New Roman"/>
          <w:iCs/>
          <w:color w:val="000000"/>
          <w:sz w:val="28"/>
          <w:szCs w:val="28"/>
        </w:rPr>
        <w:t xml:space="preserve">что </w:t>
      </w:r>
      <w:r w:rsidRPr="009B4F9A">
        <w:rPr>
          <w:rFonts w:ascii="Times New Roman" w:eastAsia="Times New Roman" w:hAnsi="Times New Roman" w:cs="Times New Roman"/>
          <w:sz w:val="28"/>
          <w:szCs w:val="28"/>
        </w:rPr>
        <w:t xml:space="preserve">в период составления заключения законопроектом о внесении изменений в краевой бюджет на 2015 год указанные расходы </w:t>
      </w:r>
      <w:r>
        <w:rPr>
          <w:rFonts w:ascii="Times New Roman" w:eastAsia="Times New Roman" w:hAnsi="Times New Roman" w:cs="Times New Roman"/>
          <w:sz w:val="28"/>
          <w:szCs w:val="28"/>
        </w:rPr>
        <w:t>сокращены</w:t>
      </w:r>
      <w:r w:rsidRPr="009B4F9A">
        <w:rPr>
          <w:rFonts w:ascii="Times New Roman" w:eastAsia="Times New Roman" w:hAnsi="Times New Roman" w:cs="Times New Roman"/>
          <w:iCs/>
          <w:color w:val="000000"/>
          <w:sz w:val="28"/>
          <w:szCs w:val="28"/>
        </w:rPr>
        <w:t xml:space="preserve"> на  </w:t>
      </w:r>
      <w:r>
        <w:rPr>
          <w:rFonts w:ascii="Times New Roman" w:eastAsia="Times New Roman" w:hAnsi="Times New Roman" w:cs="Times New Roman"/>
          <w:iCs/>
          <w:color w:val="000000"/>
          <w:sz w:val="28"/>
          <w:szCs w:val="28"/>
        </w:rPr>
        <w:t>15,5</w:t>
      </w:r>
      <w:r w:rsidRPr="009B4F9A">
        <w:rPr>
          <w:rFonts w:ascii="Times New Roman" w:eastAsia="Times New Roman" w:hAnsi="Times New Roman" w:cs="Times New Roman"/>
          <w:iCs/>
          <w:color w:val="000000"/>
          <w:sz w:val="28"/>
          <w:szCs w:val="28"/>
        </w:rPr>
        <w:t xml:space="preserve"> млн рублей и составляют </w:t>
      </w:r>
      <w:r>
        <w:rPr>
          <w:rFonts w:ascii="Times New Roman" w:eastAsia="Times New Roman" w:hAnsi="Times New Roman" w:cs="Times New Roman"/>
          <w:iCs/>
          <w:color w:val="000000"/>
          <w:sz w:val="28"/>
          <w:szCs w:val="28"/>
        </w:rPr>
        <w:t>59,2</w:t>
      </w:r>
      <w:r w:rsidRPr="009B4F9A">
        <w:rPr>
          <w:rFonts w:ascii="Times New Roman" w:eastAsia="Times New Roman" w:hAnsi="Times New Roman" w:cs="Times New Roman"/>
          <w:iCs/>
          <w:color w:val="000000"/>
          <w:sz w:val="28"/>
          <w:szCs w:val="28"/>
        </w:rPr>
        <w:t xml:space="preserve"> млн рублей</w:t>
      </w:r>
      <w:r>
        <w:rPr>
          <w:rFonts w:ascii="Times New Roman" w:eastAsia="Times New Roman" w:hAnsi="Times New Roman" w:cs="Times New Roman"/>
          <w:iCs/>
          <w:color w:val="000000"/>
          <w:sz w:val="28"/>
          <w:szCs w:val="28"/>
        </w:rPr>
        <w:t>. По состоянию на 01.10.2015 средства освоены в сумме 21,2 млн рублей, или 28,4 % годовых плановых назначений (74,7 млн рублей).</w:t>
      </w:r>
    </w:p>
    <w:p w:rsidR="006820F8" w:rsidRPr="00D656FE" w:rsidRDefault="006820F8" w:rsidP="006820F8">
      <w:pPr>
        <w:spacing w:after="0" w:line="240" w:lineRule="auto"/>
        <w:ind w:firstLine="720"/>
        <w:jc w:val="both"/>
        <w:rPr>
          <w:rFonts w:ascii="Times New Roman" w:eastAsia="Times New Roman" w:hAnsi="Times New Roman" w:cs="Times New Roman"/>
          <w:iCs/>
          <w:color w:val="000000"/>
          <w:sz w:val="28"/>
          <w:szCs w:val="28"/>
        </w:rPr>
      </w:pPr>
      <w:r w:rsidRPr="00D656FE">
        <w:rPr>
          <w:rFonts w:ascii="Times New Roman" w:eastAsia="Times New Roman" w:hAnsi="Times New Roman" w:cs="Times New Roman"/>
          <w:iCs/>
          <w:color w:val="000000"/>
          <w:sz w:val="28"/>
          <w:szCs w:val="28"/>
        </w:rPr>
        <w:t xml:space="preserve">Причины </w:t>
      </w:r>
      <w:r>
        <w:rPr>
          <w:rFonts w:ascii="Times New Roman" w:eastAsia="Times New Roman" w:hAnsi="Times New Roman" w:cs="Times New Roman"/>
          <w:iCs/>
          <w:color w:val="000000"/>
          <w:sz w:val="28"/>
          <w:szCs w:val="28"/>
        </w:rPr>
        <w:t>уменьшения</w:t>
      </w:r>
      <w:r w:rsidRPr="00D656FE">
        <w:rPr>
          <w:rFonts w:ascii="Times New Roman" w:eastAsia="Times New Roman" w:hAnsi="Times New Roman" w:cs="Times New Roman"/>
          <w:iCs/>
          <w:color w:val="000000"/>
          <w:sz w:val="28"/>
          <w:szCs w:val="28"/>
        </w:rPr>
        <w:t xml:space="preserve"> бюджетных ассигнований </w:t>
      </w:r>
      <w:r>
        <w:rPr>
          <w:rFonts w:ascii="Times New Roman" w:eastAsia="Times New Roman" w:hAnsi="Times New Roman" w:cs="Times New Roman"/>
          <w:iCs/>
          <w:color w:val="000000"/>
          <w:sz w:val="28"/>
          <w:szCs w:val="28"/>
        </w:rPr>
        <w:t xml:space="preserve">на реализацию указанных мероприятий </w:t>
      </w:r>
      <w:r w:rsidRPr="00D656FE">
        <w:rPr>
          <w:rFonts w:ascii="Times New Roman" w:eastAsia="Times New Roman" w:hAnsi="Times New Roman" w:cs="Times New Roman"/>
          <w:iCs/>
          <w:color w:val="000000"/>
          <w:sz w:val="28"/>
          <w:szCs w:val="28"/>
        </w:rPr>
        <w:t xml:space="preserve">на 2016 год </w:t>
      </w:r>
      <w:r>
        <w:rPr>
          <w:rFonts w:ascii="Times New Roman" w:eastAsia="Times New Roman" w:hAnsi="Times New Roman" w:cs="Times New Roman"/>
          <w:iCs/>
          <w:color w:val="000000"/>
          <w:sz w:val="28"/>
          <w:szCs w:val="28"/>
        </w:rPr>
        <w:t xml:space="preserve">к уровню текущего года </w:t>
      </w:r>
      <w:r w:rsidRPr="00D656FE">
        <w:rPr>
          <w:rFonts w:ascii="Times New Roman" w:eastAsia="Times New Roman" w:hAnsi="Times New Roman" w:cs="Times New Roman"/>
          <w:iCs/>
          <w:color w:val="000000"/>
          <w:sz w:val="28"/>
          <w:szCs w:val="28"/>
        </w:rPr>
        <w:t>в матери</w:t>
      </w:r>
      <w:r>
        <w:rPr>
          <w:rFonts w:ascii="Times New Roman" w:eastAsia="Times New Roman" w:hAnsi="Times New Roman" w:cs="Times New Roman"/>
          <w:iCs/>
          <w:color w:val="000000"/>
          <w:sz w:val="28"/>
          <w:szCs w:val="28"/>
        </w:rPr>
        <w:t>алах к законопроекту не указаны;</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515AFB">
        <w:rPr>
          <w:rFonts w:ascii="Times New Roman" w:hAnsi="Times New Roman" w:cs="Times New Roman"/>
          <w:sz w:val="28"/>
          <w:szCs w:val="28"/>
        </w:rPr>
        <w:t>уководство и управление в сфере установленных функций органов государственной власти Приморского края</w:t>
      </w:r>
      <w:r>
        <w:rPr>
          <w:rFonts w:ascii="Times New Roman" w:hAnsi="Times New Roman" w:cs="Times New Roman"/>
          <w:sz w:val="28"/>
          <w:szCs w:val="28"/>
        </w:rPr>
        <w:t xml:space="preserve"> – на 0,8 млн рублей, или на 2,9 % (2015 год – 28,5 млн рублей, 2016 год – 27,7 млн рублей)</w:t>
      </w:r>
      <w:r w:rsidRPr="007E21D3">
        <w:rPr>
          <w:rFonts w:ascii="Times New Roman" w:hAnsi="Times New Roman" w:cs="Times New Roman"/>
          <w:sz w:val="28"/>
          <w:szCs w:val="28"/>
        </w:rPr>
        <w:t xml:space="preserve"> </w:t>
      </w:r>
      <w:r>
        <w:rPr>
          <w:rFonts w:ascii="Times New Roman" w:hAnsi="Times New Roman" w:cs="Times New Roman"/>
          <w:sz w:val="28"/>
          <w:szCs w:val="28"/>
        </w:rPr>
        <w:t xml:space="preserve">в связи с </w:t>
      </w:r>
      <w:r w:rsidRPr="00426F35">
        <w:rPr>
          <w:rFonts w:ascii="Times New Roman" w:hAnsi="Times New Roman" w:cs="Times New Roman"/>
          <w:sz w:val="28"/>
          <w:szCs w:val="28"/>
        </w:rPr>
        <w:t>сокращени</w:t>
      </w:r>
      <w:r>
        <w:rPr>
          <w:rFonts w:ascii="Times New Roman" w:hAnsi="Times New Roman" w:cs="Times New Roman"/>
          <w:sz w:val="28"/>
          <w:szCs w:val="28"/>
        </w:rPr>
        <w:t>ем</w:t>
      </w:r>
      <w:r w:rsidRPr="00426F35">
        <w:rPr>
          <w:rFonts w:ascii="Times New Roman" w:hAnsi="Times New Roman" w:cs="Times New Roman"/>
          <w:sz w:val="28"/>
          <w:szCs w:val="28"/>
        </w:rPr>
        <w:t xml:space="preserve"> штатной численности департамента и уменьше</w:t>
      </w:r>
      <w:r>
        <w:rPr>
          <w:rFonts w:ascii="Times New Roman" w:hAnsi="Times New Roman" w:cs="Times New Roman"/>
          <w:sz w:val="28"/>
          <w:szCs w:val="28"/>
        </w:rPr>
        <w:t>ния расходов на его содержание. В 2015 году бюджетные ассигнования на данные цели предусмотрены в рамках реализации ГП в объеме – 24,6 млн рублей, а также в непрограммной части бюджета – 3,9 млн рублей</w:t>
      </w:r>
      <w:r w:rsidR="007D186C">
        <w:rPr>
          <w:rFonts w:ascii="Times New Roman" w:hAnsi="Times New Roman" w:cs="Times New Roman"/>
          <w:sz w:val="28"/>
          <w:szCs w:val="28"/>
        </w:rPr>
        <w:t>.</w:t>
      </w:r>
    </w:p>
    <w:p w:rsidR="006820F8" w:rsidRDefault="006820F8" w:rsidP="006820F8">
      <w:pPr>
        <w:spacing w:after="0" w:line="240" w:lineRule="auto"/>
        <w:ind w:firstLine="709"/>
        <w:jc w:val="both"/>
        <w:rPr>
          <w:rFonts w:ascii="Times New Roman" w:eastAsia="Times New Roman" w:hAnsi="Times New Roman" w:cs="Times New Roman"/>
          <w:kern w:val="38"/>
          <w:sz w:val="28"/>
          <w:szCs w:val="28"/>
        </w:rPr>
      </w:pPr>
      <w:r>
        <w:rPr>
          <w:rFonts w:ascii="Times New Roman" w:eastAsia="Times New Roman" w:hAnsi="Times New Roman" w:cs="Times New Roman"/>
          <w:b/>
          <w:i/>
          <w:kern w:val="38"/>
          <w:sz w:val="28"/>
          <w:szCs w:val="28"/>
        </w:rPr>
        <w:t>В 2016 году на</w:t>
      </w:r>
      <w:r w:rsidRPr="00780591">
        <w:rPr>
          <w:rFonts w:ascii="Times New Roman" w:eastAsia="Times New Roman" w:hAnsi="Times New Roman" w:cs="Times New Roman"/>
          <w:b/>
          <w:i/>
          <w:kern w:val="38"/>
          <w:sz w:val="28"/>
          <w:szCs w:val="28"/>
        </w:rPr>
        <w:t xml:space="preserve"> уровне 201</w:t>
      </w:r>
      <w:r>
        <w:rPr>
          <w:rFonts w:ascii="Times New Roman" w:eastAsia="Times New Roman" w:hAnsi="Times New Roman" w:cs="Times New Roman"/>
          <w:b/>
          <w:i/>
          <w:kern w:val="38"/>
          <w:sz w:val="28"/>
          <w:szCs w:val="28"/>
        </w:rPr>
        <w:t xml:space="preserve">5 года предусмотрены расходы </w:t>
      </w:r>
      <w:r w:rsidRPr="007E2FC4">
        <w:rPr>
          <w:rFonts w:ascii="Times New Roman" w:eastAsia="Times New Roman" w:hAnsi="Times New Roman" w:cs="Times New Roman"/>
          <w:kern w:val="38"/>
          <w:sz w:val="28"/>
          <w:szCs w:val="28"/>
        </w:rPr>
        <w:t>на</w:t>
      </w:r>
      <w:r>
        <w:rPr>
          <w:rFonts w:ascii="Times New Roman" w:eastAsia="Times New Roman" w:hAnsi="Times New Roman" w:cs="Times New Roman"/>
          <w:kern w:val="38"/>
          <w:sz w:val="28"/>
          <w:szCs w:val="28"/>
        </w:rPr>
        <w:t>:</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745263">
        <w:rPr>
          <w:rFonts w:ascii="Times New Roman" w:hAnsi="Times New Roman" w:cs="Times New Roman"/>
          <w:sz w:val="28"/>
          <w:szCs w:val="28"/>
        </w:rPr>
        <w:t>ероприятия по противодействию распространению наркотиков</w:t>
      </w:r>
      <w:r>
        <w:rPr>
          <w:rFonts w:ascii="Times New Roman" w:hAnsi="Times New Roman" w:cs="Times New Roman"/>
          <w:sz w:val="28"/>
          <w:szCs w:val="28"/>
        </w:rPr>
        <w:t xml:space="preserve"> – 8,6 млн рублей;</w:t>
      </w:r>
      <w:r w:rsidRPr="00745263">
        <w:t xml:space="preserve"> </w:t>
      </w:r>
      <w:r w:rsidRPr="002C27BB">
        <w:rPr>
          <w:rFonts w:ascii="Times New Roman" w:hAnsi="Times New Roman" w:cs="Times New Roman"/>
          <w:sz w:val="28"/>
          <w:szCs w:val="28"/>
        </w:rPr>
        <w:t>противодействию распространению наркотиков, реализуемые краевыми государственными учреждениями</w:t>
      </w:r>
      <w:r>
        <w:rPr>
          <w:rFonts w:ascii="Times New Roman" w:hAnsi="Times New Roman" w:cs="Times New Roman"/>
          <w:sz w:val="28"/>
          <w:szCs w:val="28"/>
        </w:rPr>
        <w:t xml:space="preserve"> – 0,5 млн рублей; </w:t>
      </w:r>
      <w:r w:rsidRPr="00745263">
        <w:rPr>
          <w:rFonts w:ascii="Times New Roman" w:hAnsi="Times New Roman" w:cs="Times New Roman"/>
          <w:sz w:val="28"/>
          <w:szCs w:val="28"/>
        </w:rPr>
        <w:t>профилактике экстремизма и терроризма</w:t>
      </w:r>
      <w:r>
        <w:rPr>
          <w:rFonts w:ascii="Times New Roman" w:hAnsi="Times New Roman" w:cs="Times New Roman"/>
          <w:sz w:val="28"/>
          <w:szCs w:val="28"/>
        </w:rPr>
        <w:t xml:space="preserve"> – 2,4 млн рублей; </w:t>
      </w:r>
      <w:r w:rsidRPr="007809A0">
        <w:rPr>
          <w:rFonts w:ascii="Times New Roman" w:hAnsi="Times New Roman" w:cs="Times New Roman"/>
          <w:sz w:val="28"/>
          <w:szCs w:val="28"/>
        </w:rPr>
        <w:t>социальной профилактике, популяризации здорового образа жизни в целях противодействия распространения наркотиков</w:t>
      </w:r>
      <w:r>
        <w:rPr>
          <w:rFonts w:ascii="Times New Roman" w:hAnsi="Times New Roman" w:cs="Times New Roman"/>
          <w:sz w:val="28"/>
          <w:szCs w:val="28"/>
        </w:rPr>
        <w:t xml:space="preserve"> – 0,5 млн рублей;</w:t>
      </w:r>
      <w:r w:rsidRPr="00984848">
        <w:t xml:space="preserve"> </w:t>
      </w:r>
      <w:r w:rsidRPr="00984848">
        <w:rPr>
          <w:rFonts w:ascii="Times New Roman" w:hAnsi="Times New Roman" w:cs="Times New Roman"/>
          <w:sz w:val="28"/>
          <w:szCs w:val="28"/>
        </w:rPr>
        <w:t>повышению безопасности дорожного движения, реализуемые краевыми государственными учреждениями</w:t>
      </w:r>
      <w:r>
        <w:rPr>
          <w:rFonts w:ascii="Times New Roman" w:hAnsi="Times New Roman" w:cs="Times New Roman"/>
          <w:sz w:val="28"/>
          <w:szCs w:val="28"/>
        </w:rPr>
        <w:t xml:space="preserve"> – 5,0 млн рублей; </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7809A0">
        <w:rPr>
          <w:rFonts w:ascii="Times New Roman" w:hAnsi="Times New Roman" w:cs="Times New Roman"/>
          <w:sz w:val="28"/>
          <w:szCs w:val="28"/>
        </w:rPr>
        <w:t>ыплат</w:t>
      </w:r>
      <w:r>
        <w:rPr>
          <w:rFonts w:ascii="Times New Roman" w:hAnsi="Times New Roman" w:cs="Times New Roman"/>
          <w:sz w:val="28"/>
          <w:szCs w:val="28"/>
        </w:rPr>
        <w:t>у</w:t>
      </w:r>
      <w:r w:rsidRPr="007809A0">
        <w:rPr>
          <w:rFonts w:ascii="Times New Roman" w:hAnsi="Times New Roman" w:cs="Times New Roman"/>
          <w:sz w:val="28"/>
          <w:szCs w:val="28"/>
        </w:rPr>
        <w:t xml:space="preserve"> вознаграждения гражданам, добровольно сдавшим незаконно хранящиеся у них оружие, боеприпасы, взрывчатые вещества и взрывные устройства</w:t>
      </w:r>
      <w:r>
        <w:rPr>
          <w:rFonts w:ascii="Times New Roman" w:hAnsi="Times New Roman" w:cs="Times New Roman"/>
          <w:sz w:val="28"/>
          <w:szCs w:val="28"/>
        </w:rPr>
        <w:t xml:space="preserve"> – 0,1 млн рублей;</w:t>
      </w:r>
    </w:p>
    <w:p w:rsidR="006820F8" w:rsidRDefault="006820F8" w:rsidP="006820F8">
      <w:pPr>
        <w:spacing w:after="0" w:line="240" w:lineRule="auto"/>
        <w:ind w:firstLine="709"/>
        <w:jc w:val="both"/>
        <w:rPr>
          <w:rFonts w:ascii="Times New Roman" w:hAnsi="Times New Roman" w:cs="Times New Roman"/>
          <w:sz w:val="28"/>
          <w:szCs w:val="28"/>
        </w:rPr>
      </w:pPr>
      <w:r w:rsidRPr="007D69B2">
        <w:rPr>
          <w:rFonts w:ascii="Times New Roman" w:hAnsi="Times New Roman" w:cs="Times New Roman"/>
          <w:sz w:val="28"/>
          <w:szCs w:val="28"/>
        </w:rPr>
        <w:t>создание и обеспечение деятельности комиссий по делам несовершеннолетних и защите их прав</w:t>
      </w:r>
      <w:r>
        <w:rPr>
          <w:rFonts w:ascii="Times New Roman" w:hAnsi="Times New Roman" w:cs="Times New Roman"/>
          <w:sz w:val="28"/>
          <w:szCs w:val="28"/>
        </w:rPr>
        <w:t xml:space="preserve"> – 46,4 млн рублей. Следует отметить, что в краевом бюджете на 2015 год реализация мероприятия предусмотрена в рамках ГП в сумме 40,5 млн рублей  и непрограммных направлениях деятельности органов государственной власти – 5,9 млн рублей;  </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83E08">
        <w:rPr>
          <w:rFonts w:ascii="Times New Roman" w:hAnsi="Times New Roman" w:cs="Times New Roman"/>
          <w:sz w:val="28"/>
          <w:szCs w:val="28"/>
        </w:rPr>
        <w:t>реализацию отдельных государственных полномочий по созданию административных комиссий</w:t>
      </w:r>
      <w:r>
        <w:rPr>
          <w:rFonts w:ascii="Times New Roman" w:hAnsi="Times New Roman" w:cs="Times New Roman"/>
          <w:sz w:val="28"/>
          <w:szCs w:val="28"/>
        </w:rPr>
        <w:t xml:space="preserve"> – 26,5 млн рублей. В 2015 году бюджетные ассигнования на данные цели предусмотрены в рамках реализации ГП в объеме – 23,0 млн рублей, а также в непрограммной части бюджета – 3,5 млн рублей;</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w:t>
      </w:r>
      <w:r w:rsidRPr="00984848">
        <w:rPr>
          <w:rFonts w:ascii="Times New Roman" w:hAnsi="Times New Roman" w:cs="Times New Roman"/>
          <w:sz w:val="28"/>
          <w:szCs w:val="28"/>
        </w:rPr>
        <w:t>азвитие системы оказания медицинской помощи лицам, пострадавшим в результате дорожно-транспортных происшествий</w:t>
      </w:r>
      <w:r>
        <w:rPr>
          <w:rFonts w:ascii="Times New Roman" w:hAnsi="Times New Roman" w:cs="Times New Roman"/>
          <w:sz w:val="28"/>
          <w:szCs w:val="28"/>
        </w:rPr>
        <w:t xml:space="preserve"> – 3,5</w:t>
      </w:r>
      <w:r w:rsidR="00914E26">
        <w:rPr>
          <w:rFonts w:ascii="Times New Roman" w:hAnsi="Times New Roman" w:cs="Times New Roman"/>
          <w:sz w:val="28"/>
          <w:szCs w:val="28"/>
        </w:rPr>
        <w:t> </w:t>
      </w:r>
      <w:r>
        <w:rPr>
          <w:rFonts w:ascii="Times New Roman" w:hAnsi="Times New Roman" w:cs="Times New Roman"/>
          <w:sz w:val="28"/>
          <w:szCs w:val="28"/>
        </w:rPr>
        <w:t xml:space="preserve">млн рублей; </w:t>
      </w:r>
    </w:p>
    <w:p w:rsidR="006820F8" w:rsidRPr="00B24F90" w:rsidRDefault="006820F8" w:rsidP="006820F8">
      <w:pPr>
        <w:spacing w:after="0" w:line="240" w:lineRule="auto"/>
        <w:ind w:firstLine="709"/>
        <w:jc w:val="both"/>
        <w:rPr>
          <w:rFonts w:ascii="Times New Roman" w:eastAsia="Times New Roman" w:hAnsi="Times New Roman" w:cs="Times New Roman"/>
          <w:b/>
          <w:i/>
          <w:sz w:val="28"/>
          <w:szCs w:val="28"/>
        </w:rPr>
      </w:pPr>
      <w:r w:rsidRPr="00B24F90">
        <w:rPr>
          <w:rFonts w:ascii="Times New Roman" w:eastAsia="Times New Roman" w:hAnsi="Times New Roman" w:cs="Times New Roman"/>
          <w:b/>
          <w:i/>
          <w:sz w:val="28"/>
          <w:szCs w:val="28"/>
        </w:rPr>
        <w:t>С увеличением к уровню 201</w:t>
      </w:r>
      <w:r>
        <w:rPr>
          <w:rFonts w:ascii="Times New Roman" w:eastAsia="Times New Roman" w:hAnsi="Times New Roman" w:cs="Times New Roman"/>
          <w:b/>
          <w:i/>
          <w:sz w:val="28"/>
          <w:szCs w:val="28"/>
        </w:rPr>
        <w:t>5</w:t>
      </w:r>
      <w:r w:rsidRPr="00B24F90">
        <w:rPr>
          <w:rFonts w:ascii="Times New Roman" w:eastAsia="Times New Roman" w:hAnsi="Times New Roman" w:cs="Times New Roman"/>
          <w:b/>
          <w:i/>
          <w:sz w:val="28"/>
          <w:szCs w:val="28"/>
        </w:rPr>
        <w:t xml:space="preserve"> года запланированы расходы за счет средств: </w:t>
      </w:r>
    </w:p>
    <w:p w:rsidR="006820F8" w:rsidRDefault="006820F8" w:rsidP="006820F8">
      <w:pPr>
        <w:spacing w:after="0" w:line="240" w:lineRule="auto"/>
        <w:ind w:firstLine="709"/>
        <w:jc w:val="both"/>
        <w:rPr>
          <w:rFonts w:ascii="Times New Roman" w:hAnsi="Times New Roman" w:cs="Times New Roman"/>
          <w:sz w:val="28"/>
          <w:szCs w:val="28"/>
        </w:rPr>
      </w:pPr>
      <w:r w:rsidRPr="00CB3510">
        <w:rPr>
          <w:rFonts w:ascii="Times New Roman" w:hAnsi="Times New Roman" w:cs="Times New Roman"/>
          <w:i/>
          <w:sz w:val="28"/>
          <w:szCs w:val="28"/>
        </w:rPr>
        <w:t>федерального бюджета</w:t>
      </w:r>
      <w:r>
        <w:rPr>
          <w:rFonts w:ascii="Times New Roman" w:hAnsi="Times New Roman" w:cs="Times New Roman"/>
          <w:b/>
          <w:sz w:val="28"/>
          <w:szCs w:val="28"/>
        </w:rPr>
        <w:t xml:space="preserve"> </w:t>
      </w:r>
      <w:r w:rsidRPr="00CB3510">
        <w:rPr>
          <w:rFonts w:ascii="Times New Roman" w:hAnsi="Times New Roman" w:cs="Times New Roman"/>
          <w:sz w:val="28"/>
          <w:szCs w:val="28"/>
        </w:rPr>
        <w:t xml:space="preserve">на </w:t>
      </w:r>
      <w:r>
        <w:rPr>
          <w:rFonts w:ascii="Times New Roman" w:hAnsi="Times New Roman" w:cs="Times New Roman"/>
          <w:sz w:val="28"/>
          <w:szCs w:val="28"/>
        </w:rPr>
        <w:t>предоставление с</w:t>
      </w:r>
      <w:r w:rsidRPr="00CB3510">
        <w:rPr>
          <w:rFonts w:ascii="Times New Roman" w:hAnsi="Times New Roman" w:cs="Times New Roman"/>
          <w:sz w:val="28"/>
          <w:szCs w:val="28"/>
        </w:rPr>
        <w:t>убвенци</w:t>
      </w:r>
      <w:r>
        <w:rPr>
          <w:rFonts w:ascii="Times New Roman" w:hAnsi="Times New Roman" w:cs="Times New Roman"/>
          <w:sz w:val="28"/>
          <w:szCs w:val="28"/>
        </w:rPr>
        <w:t>й</w:t>
      </w:r>
      <w:r w:rsidRPr="00CB3510">
        <w:rPr>
          <w:rFonts w:ascii="Times New Roman" w:hAnsi="Times New Roman" w:cs="Times New Roman"/>
          <w:sz w:val="28"/>
          <w:szCs w:val="28"/>
        </w:rPr>
        <w:t xml:space="preserve"> на</w:t>
      </w:r>
      <w:r>
        <w:rPr>
          <w:rFonts w:ascii="Times New Roman" w:hAnsi="Times New Roman" w:cs="Times New Roman"/>
          <w:sz w:val="28"/>
          <w:szCs w:val="28"/>
        </w:rPr>
        <w:t>:</w:t>
      </w:r>
    </w:p>
    <w:p w:rsidR="006820F8" w:rsidRPr="00CB3510" w:rsidRDefault="006820F8" w:rsidP="006820F8">
      <w:pPr>
        <w:spacing w:after="0" w:line="240" w:lineRule="auto"/>
        <w:ind w:firstLine="709"/>
        <w:jc w:val="both"/>
        <w:rPr>
          <w:rFonts w:ascii="Times New Roman" w:hAnsi="Times New Roman" w:cs="Times New Roman"/>
          <w:sz w:val="28"/>
          <w:szCs w:val="28"/>
        </w:rPr>
      </w:pPr>
      <w:r w:rsidRPr="00CB3510">
        <w:rPr>
          <w:rFonts w:ascii="Times New Roman" w:hAnsi="Times New Roman" w:cs="Times New Roman"/>
          <w:sz w:val="28"/>
          <w:szCs w:val="28"/>
        </w:rPr>
        <w:t>осуществление первичного воинского учета на территориях, где отсутствуют военные комиссариаты</w:t>
      </w:r>
      <w:r>
        <w:rPr>
          <w:rFonts w:ascii="Times New Roman" w:hAnsi="Times New Roman" w:cs="Times New Roman"/>
          <w:sz w:val="28"/>
          <w:szCs w:val="28"/>
        </w:rPr>
        <w:t xml:space="preserve"> – на 2,</w:t>
      </w:r>
      <w:r w:rsidR="00FA2638">
        <w:rPr>
          <w:rFonts w:ascii="Times New Roman" w:hAnsi="Times New Roman" w:cs="Times New Roman"/>
          <w:sz w:val="28"/>
          <w:szCs w:val="28"/>
        </w:rPr>
        <w:t>5</w:t>
      </w:r>
      <w:r>
        <w:rPr>
          <w:rFonts w:ascii="Times New Roman" w:hAnsi="Times New Roman" w:cs="Times New Roman"/>
          <w:sz w:val="28"/>
          <w:szCs w:val="28"/>
        </w:rPr>
        <w:t xml:space="preserve"> млн рублей, или на 11,1 %, что составляет 24,8 млн рублей (в 2015 году – 22,</w:t>
      </w:r>
      <w:r w:rsidR="00FA2638">
        <w:rPr>
          <w:rFonts w:ascii="Times New Roman" w:hAnsi="Times New Roman" w:cs="Times New Roman"/>
          <w:sz w:val="28"/>
          <w:szCs w:val="28"/>
        </w:rPr>
        <w:t>3</w:t>
      </w:r>
      <w:r>
        <w:rPr>
          <w:rFonts w:ascii="Times New Roman" w:hAnsi="Times New Roman" w:cs="Times New Roman"/>
          <w:sz w:val="28"/>
          <w:szCs w:val="28"/>
        </w:rPr>
        <w:t xml:space="preserve"> млн рублей).  Следует отметить, что в краевом бюджете на 2015 год реализация мероприятия предусмотрена в рамках ГП в сумме 11,</w:t>
      </w:r>
      <w:r w:rsidR="00FA2638">
        <w:rPr>
          <w:rFonts w:ascii="Times New Roman" w:hAnsi="Times New Roman" w:cs="Times New Roman"/>
          <w:sz w:val="28"/>
          <w:szCs w:val="28"/>
        </w:rPr>
        <w:t>2</w:t>
      </w:r>
      <w:r>
        <w:rPr>
          <w:rFonts w:ascii="Times New Roman" w:hAnsi="Times New Roman" w:cs="Times New Roman"/>
          <w:sz w:val="28"/>
          <w:szCs w:val="28"/>
        </w:rPr>
        <w:t xml:space="preserve"> млн рублей, а также  непрограммных направлениях деятельности органов государственной власти</w:t>
      </w:r>
      <w:r w:rsidR="007D186C">
        <w:rPr>
          <w:rFonts w:ascii="Times New Roman" w:hAnsi="Times New Roman" w:cs="Times New Roman"/>
          <w:sz w:val="28"/>
          <w:szCs w:val="28"/>
        </w:rPr>
        <w:t> </w:t>
      </w:r>
      <w:r>
        <w:rPr>
          <w:rFonts w:ascii="Times New Roman" w:hAnsi="Times New Roman" w:cs="Times New Roman"/>
          <w:sz w:val="28"/>
          <w:szCs w:val="28"/>
        </w:rPr>
        <w:t xml:space="preserve">– 11,1 млн рублей;   </w:t>
      </w:r>
    </w:p>
    <w:p w:rsidR="006820F8" w:rsidRDefault="006820F8" w:rsidP="006820F8">
      <w:pPr>
        <w:spacing w:after="0" w:line="240" w:lineRule="auto"/>
        <w:ind w:firstLine="709"/>
        <w:jc w:val="both"/>
        <w:rPr>
          <w:rFonts w:ascii="Times New Roman" w:hAnsi="Times New Roman" w:cs="Times New Roman"/>
          <w:sz w:val="28"/>
          <w:szCs w:val="28"/>
        </w:rPr>
      </w:pPr>
      <w:r w:rsidRPr="00B00D97">
        <w:rPr>
          <w:rFonts w:ascii="Times New Roman" w:hAnsi="Times New Roman" w:cs="Times New Roman"/>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Pr>
          <w:rFonts w:ascii="Times New Roman" w:hAnsi="Times New Roman" w:cs="Times New Roman"/>
          <w:sz w:val="28"/>
          <w:szCs w:val="28"/>
        </w:rPr>
        <w:t xml:space="preserve"> – на 5,7 млн рублей, или в 6,0 раз (2015 год – 1,2 млн рублей, 2016 год – 6,9 млн рублей); </w:t>
      </w:r>
    </w:p>
    <w:p w:rsidR="006820F8" w:rsidRPr="00B00D97" w:rsidRDefault="006820F8" w:rsidP="006820F8">
      <w:pPr>
        <w:spacing w:after="0" w:line="240" w:lineRule="auto"/>
        <w:ind w:firstLine="709"/>
        <w:jc w:val="both"/>
        <w:rPr>
          <w:rFonts w:ascii="Times New Roman" w:hAnsi="Times New Roman" w:cs="Times New Roman"/>
          <w:sz w:val="28"/>
          <w:szCs w:val="28"/>
        </w:rPr>
      </w:pPr>
      <w:r w:rsidRPr="00B00D97">
        <w:rPr>
          <w:rFonts w:ascii="Times New Roman" w:hAnsi="Times New Roman" w:cs="Times New Roman"/>
          <w:i/>
          <w:sz w:val="28"/>
          <w:szCs w:val="28"/>
        </w:rPr>
        <w:t>краевого бюджета</w:t>
      </w:r>
      <w:r>
        <w:rPr>
          <w:rFonts w:ascii="Times New Roman" w:hAnsi="Times New Roman" w:cs="Times New Roman"/>
          <w:i/>
          <w:sz w:val="28"/>
          <w:szCs w:val="28"/>
        </w:rPr>
        <w:t xml:space="preserve"> </w:t>
      </w:r>
      <w:r>
        <w:rPr>
          <w:rFonts w:ascii="Times New Roman" w:hAnsi="Times New Roman" w:cs="Times New Roman"/>
          <w:sz w:val="28"/>
          <w:szCs w:val="28"/>
        </w:rPr>
        <w:t>на:</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2C27BB">
        <w:rPr>
          <w:rFonts w:ascii="Times New Roman" w:hAnsi="Times New Roman" w:cs="Times New Roman"/>
          <w:sz w:val="28"/>
          <w:szCs w:val="28"/>
        </w:rPr>
        <w:t>ероприятия по профилактике экстремизма и терроризма, реализуемые краевыми государственными учреждениями</w:t>
      </w:r>
      <w:r>
        <w:rPr>
          <w:rFonts w:ascii="Times New Roman" w:hAnsi="Times New Roman" w:cs="Times New Roman"/>
          <w:sz w:val="28"/>
          <w:szCs w:val="28"/>
        </w:rPr>
        <w:t xml:space="preserve"> – на 1,1 млн рублей, или в 3,7 раза (2015 год – 0,4 млн рублей, 2016 год – 1,5 млн рублей);</w:t>
      </w:r>
    </w:p>
    <w:p w:rsidR="006820F8" w:rsidRDefault="006820F8" w:rsidP="006820F8">
      <w:pPr>
        <w:spacing w:after="0" w:line="240" w:lineRule="auto"/>
        <w:ind w:firstLine="709"/>
        <w:jc w:val="both"/>
        <w:rPr>
          <w:rFonts w:ascii="Times New Roman" w:hAnsi="Times New Roman" w:cs="Times New Roman"/>
          <w:sz w:val="28"/>
          <w:szCs w:val="28"/>
        </w:rPr>
      </w:pPr>
      <w:r w:rsidRPr="007809A0">
        <w:rPr>
          <w:rFonts w:ascii="Times New Roman" w:hAnsi="Times New Roman" w:cs="Times New Roman"/>
          <w:sz w:val="28"/>
          <w:szCs w:val="28"/>
        </w:rPr>
        <w:t>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r>
        <w:rPr>
          <w:rFonts w:ascii="Times New Roman" w:hAnsi="Times New Roman" w:cs="Times New Roman"/>
          <w:sz w:val="28"/>
          <w:szCs w:val="28"/>
        </w:rPr>
        <w:t xml:space="preserve"> – на 0,6 млн рублей, или на 22,0 %  (2015 год – 2,7 млн рублей, 2016 год – 3,3 млн рублей);</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396BFC">
        <w:rPr>
          <w:rFonts w:ascii="Times New Roman" w:hAnsi="Times New Roman" w:cs="Times New Roman"/>
          <w:sz w:val="28"/>
          <w:szCs w:val="28"/>
        </w:rPr>
        <w:t>овышение правового сознания и пропаганд</w:t>
      </w:r>
      <w:r w:rsidR="007D186C">
        <w:rPr>
          <w:rFonts w:ascii="Times New Roman" w:hAnsi="Times New Roman" w:cs="Times New Roman"/>
          <w:sz w:val="28"/>
          <w:szCs w:val="28"/>
        </w:rPr>
        <w:t>у</w:t>
      </w:r>
      <w:r w:rsidRPr="00396BFC">
        <w:rPr>
          <w:rFonts w:ascii="Times New Roman" w:hAnsi="Times New Roman" w:cs="Times New Roman"/>
          <w:sz w:val="28"/>
          <w:szCs w:val="28"/>
        </w:rPr>
        <w:t xml:space="preserve"> культуры поведения участников дорожного движения</w:t>
      </w:r>
      <w:r>
        <w:rPr>
          <w:rFonts w:ascii="Times New Roman" w:hAnsi="Times New Roman" w:cs="Times New Roman"/>
          <w:sz w:val="28"/>
          <w:szCs w:val="28"/>
        </w:rPr>
        <w:t xml:space="preserve"> – на 0,7 млн рублей, или на 11,1 %  (2015 год – 6,3 млн рублей, 2016 год – 7,0 млн рублей);</w:t>
      </w:r>
    </w:p>
    <w:p w:rsidR="006820F8" w:rsidRDefault="006820F8" w:rsidP="006820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Pr="00396BFC">
        <w:rPr>
          <w:rFonts w:ascii="Times New Roman" w:hAnsi="Times New Roman" w:cs="Times New Roman"/>
          <w:sz w:val="28"/>
          <w:szCs w:val="28"/>
        </w:rPr>
        <w:t>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r>
        <w:rPr>
          <w:rFonts w:ascii="Times New Roman" w:hAnsi="Times New Roman" w:cs="Times New Roman"/>
          <w:sz w:val="28"/>
          <w:szCs w:val="28"/>
        </w:rPr>
        <w:t xml:space="preserve"> – на 0,6 млн рублей, или на 6,2 % (2015 год – 10,1 млн рублей, 2016 год – 10,7 млн рублей).</w:t>
      </w:r>
    </w:p>
    <w:p w:rsidR="0096229B" w:rsidRDefault="0096229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357975" w:rsidRPr="004201DA" w:rsidRDefault="00357975" w:rsidP="00E24837">
      <w:pPr>
        <w:spacing w:after="0" w:line="240" w:lineRule="auto"/>
        <w:ind w:firstLine="720"/>
        <w:jc w:val="both"/>
        <w:rPr>
          <w:rFonts w:ascii="Times New Roman" w:eastAsia="Times New Roman" w:hAnsi="Times New Roman" w:cs="Times New Roman"/>
          <w:b/>
          <w:sz w:val="28"/>
          <w:szCs w:val="28"/>
        </w:rPr>
      </w:pPr>
    </w:p>
    <w:p w:rsidR="00E24837" w:rsidRPr="004201DA" w:rsidRDefault="00E24837" w:rsidP="00E24837">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5.16. Непрограммные направления деятельности органов государственной власти</w:t>
      </w:r>
    </w:p>
    <w:p w:rsidR="00780767" w:rsidRDefault="00780767" w:rsidP="00780767">
      <w:pPr>
        <w:spacing w:after="0" w:line="240" w:lineRule="auto"/>
        <w:ind w:firstLine="708"/>
        <w:jc w:val="both"/>
        <w:rPr>
          <w:rFonts w:ascii="Times New Roman" w:hAnsi="Times New Roman" w:cs="Times New Roman"/>
          <w:sz w:val="28"/>
          <w:szCs w:val="28"/>
        </w:rPr>
      </w:pPr>
      <w:r w:rsidRPr="00B24F90">
        <w:rPr>
          <w:rFonts w:ascii="Times New Roman" w:hAnsi="Times New Roman" w:cs="Times New Roman"/>
          <w:sz w:val="28"/>
          <w:szCs w:val="28"/>
        </w:rPr>
        <w:t>Законопроектом бюджетные ассигнования на реализацию н</w:t>
      </w:r>
      <w:r w:rsidRPr="00B24F90">
        <w:rPr>
          <w:rFonts w:ascii="Times New Roman" w:eastAsia="Times New Roman" w:hAnsi="Times New Roman" w:cs="Times New Roman"/>
          <w:sz w:val="28"/>
          <w:szCs w:val="28"/>
        </w:rPr>
        <w:t>епрограммных направлений деятельности органов государственной власти</w:t>
      </w:r>
      <w:r>
        <w:rPr>
          <w:rFonts w:ascii="Times New Roman" w:eastAsia="Times New Roman" w:hAnsi="Times New Roman" w:cs="Times New Roman"/>
          <w:sz w:val="28"/>
          <w:szCs w:val="28"/>
        </w:rPr>
        <w:t xml:space="preserve"> </w:t>
      </w:r>
      <w:r w:rsidRPr="00B24F90">
        <w:rPr>
          <w:rFonts w:ascii="Times New Roman" w:hAnsi="Times New Roman" w:cs="Times New Roman"/>
          <w:sz w:val="28"/>
          <w:szCs w:val="28"/>
        </w:rPr>
        <w:t>на 201</w:t>
      </w:r>
      <w:r>
        <w:rPr>
          <w:rFonts w:ascii="Times New Roman" w:hAnsi="Times New Roman" w:cs="Times New Roman"/>
          <w:sz w:val="28"/>
          <w:szCs w:val="28"/>
        </w:rPr>
        <w:t>6</w:t>
      </w:r>
      <w:r w:rsidRPr="00B24F90">
        <w:rPr>
          <w:rFonts w:ascii="Times New Roman" w:hAnsi="Times New Roman" w:cs="Times New Roman"/>
          <w:sz w:val="28"/>
          <w:szCs w:val="28"/>
        </w:rPr>
        <w:t> год предусмотрены в объеме</w:t>
      </w:r>
      <w:r>
        <w:rPr>
          <w:rFonts w:ascii="Times New Roman" w:hAnsi="Times New Roman" w:cs="Times New Roman"/>
          <w:sz w:val="28"/>
          <w:szCs w:val="28"/>
        </w:rPr>
        <w:t xml:space="preserve"> 1963,6 млн рублей, </w:t>
      </w:r>
      <w:r w:rsidRPr="009A6FA1">
        <w:rPr>
          <w:rFonts w:ascii="Times New Roman" w:hAnsi="Times New Roman" w:cs="Times New Roman"/>
          <w:sz w:val="28"/>
          <w:szCs w:val="28"/>
        </w:rPr>
        <w:t xml:space="preserve">из них за счет средств федерального бюджета – </w:t>
      </w:r>
      <w:r>
        <w:rPr>
          <w:rFonts w:ascii="Times New Roman" w:hAnsi="Times New Roman" w:cs="Times New Roman"/>
          <w:sz w:val="28"/>
          <w:szCs w:val="28"/>
        </w:rPr>
        <w:t>122,4</w:t>
      </w:r>
      <w:r w:rsidRPr="009A6FA1">
        <w:rPr>
          <w:rFonts w:ascii="Times New Roman" w:hAnsi="Times New Roman" w:cs="Times New Roman"/>
          <w:sz w:val="28"/>
          <w:szCs w:val="28"/>
        </w:rPr>
        <w:t xml:space="preserve"> млн рублей, краевого бюджета </w:t>
      </w:r>
      <w:r w:rsidR="007D186C">
        <w:rPr>
          <w:rFonts w:ascii="Times New Roman" w:hAnsi="Times New Roman" w:cs="Times New Roman"/>
          <w:sz w:val="28"/>
          <w:szCs w:val="28"/>
        </w:rPr>
        <w:t>–</w:t>
      </w:r>
      <w:r>
        <w:rPr>
          <w:rFonts w:ascii="Times New Roman" w:hAnsi="Times New Roman" w:cs="Times New Roman"/>
          <w:sz w:val="28"/>
          <w:szCs w:val="28"/>
        </w:rPr>
        <w:t>1841,2</w:t>
      </w:r>
      <w:r w:rsidRPr="009A6FA1">
        <w:rPr>
          <w:rFonts w:ascii="Times New Roman" w:hAnsi="Times New Roman" w:cs="Times New Roman"/>
          <w:sz w:val="28"/>
          <w:szCs w:val="28"/>
        </w:rPr>
        <w:t xml:space="preserve"> млн рублей. </w:t>
      </w:r>
      <w:r w:rsidRPr="009A6FA1">
        <w:rPr>
          <w:rFonts w:ascii="Times New Roman" w:eastAsia="Calibri" w:hAnsi="Times New Roman" w:cs="Times New Roman"/>
          <w:sz w:val="28"/>
          <w:szCs w:val="28"/>
        </w:rPr>
        <w:t xml:space="preserve">Планируемый объем расходов </w:t>
      </w:r>
      <w:r w:rsidRPr="009A6FA1">
        <w:rPr>
          <w:rFonts w:ascii="Times New Roman" w:hAnsi="Times New Roman" w:cs="Times New Roman"/>
          <w:sz w:val="28"/>
          <w:szCs w:val="28"/>
        </w:rPr>
        <w:t xml:space="preserve">ниже уровня 2015 года на </w:t>
      </w:r>
      <w:r>
        <w:rPr>
          <w:rFonts w:ascii="Times New Roman" w:hAnsi="Times New Roman" w:cs="Times New Roman"/>
          <w:sz w:val="28"/>
          <w:szCs w:val="28"/>
        </w:rPr>
        <w:t>1,0</w:t>
      </w:r>
      <w:r w:rsidRPr="009A6FA1">
        <w:rPr>
          <w:rFonts w:ascii="Times New Roman" w:hAnsi="Times New Roman" w:cs="Times New Roman"/>
          <w:sz w:val="28"/>
          <w:szCs w:val="28"/>
        </w:rPr>
        <w:t xml:space="preserve"> %, или на </w:t>
      </w:r>
      <w:r>
        <w:rPr>
          <w:rFonts w:ascii="Times New Roman" w:hAnsi="Times New Roman" w:cs="Times New Roman"/>
          <w:sz w:val="28"/>
          <w:szCs w:val="28"/>
        </w:rPr>
        <w:t>19,1</w:t>
      </w:r>
      <w:r w:rsidRPr="009A6FA1">
        <w:rPr>
          <w:rFonts w:ascii="Times New Roman" w:hAnsi="Times New Roman" w:cs="Times New Roman"/>
          <w:sz w:val="28"/>
          <w:szCs w:val="28"/>
        </w:rPr>
        <w:t> млн рублей  (</w:t>
      </w:r>
      <w:r>
        <w:rPr>
          <w:rFonts w:ascii="Times New Roman" w:hAnsi="Times New Roman" w:cs="Times New Roman"/>
          <w:sz w:val="28"/>
          <w:szCs w:val="28"/>
        </w:rPr>
        <w:t>1982,7</w:t>
      </w:r>
      <w:r w:rsidRPr="009A6FA1">
        <w:rPr>
          <w:rFonts w:ascii="Times New Roman" w:hAnsi="Times New Roman" w:cs="Times New Roman"/>
          <w:sz w:val="28"/>
          <w:szCs w:val="28"/>
        </w:rPr>
        <w:t xml:space="preserve"> млн рублей). </w:t>
      </w:r>
    </w:p>
    <w:p w:rsidR="00780767" w:rsidRDefault="00780767" w:rsidP="00780767">
      <w:pPr>
        <w:spacing w:after="0" w:line="240" w:lineRule="auto"/>
        <w:ind w:firstLine="708"/>
        <w:jc w:val="both"/>
        <w:rPr>
          <w:rFonts w:ascii="Times New Roman" w:hAnsi="Times New Roman" w:cs="Times New Roman"/>
          <w:sz w:val="28"/>
          <w:szCs w:val="28"/>
        </w:rPr>
      </w:pPr>
      <w:r w:rsidRPr="00B24F90">
        <w:rPr>
          <w:rFonts w:ascii="Times New Roman" w:hAnsi="Times New Roman" w:cs="Times New Roman"/>
          <w:sz w:val="28"/>
          <w:szCs w:val="28"/>
        </w:rPr>
        <w:t>Доля ассигнований на реализацию н</w:t>
      </w:r>
      <w:r w:rsidRPr="00B24F90">
        <w:rPr>
          <w:rFonts w:ascii="Times New Roman" w:eastAsia="Times New Roman" w:hAnsi="Times New Roman" w:cs="Times New Roman"/>
          <w:sz w:val="28"/>
          <w:szCs w:val="28"/>
        </w:rPr>
        <w:t>епрограммных направлений деятельности органов государственной власти</w:t>
      </w:r>
      <w:r w:rsidRPr="00B24F90">
        <w:rPr>
          <w:rFonts w:ascii="Times New Roman" w:hAnsi="Times New Roman" w:cs="Times New Roman"/>
          <w:sz w:val="28"/>
          <w:szCs w:val="28"/>
        </w:rPr>
        <w:t xml:space="preserve"> в общем объеме расходов краевого бюджета</w:t>
      </w:r>
      <w:r>
        <w:rPr>
          <w:rFonts w:ascii="Times New Roman" w:hAnsi="Times New Roman" w:cs="Times New Roman"/>
          <w:sz w:val="28"/>
          <w:szCs w:val="28"/>
        </w:rPr>
        <w:t xml:space="preserve"> составляет 2,4 % (в 2015 году – 2,2 %).</w:t>
      </w:r>
    </w:p>
    <w:p w:rsidR="00780767" w:rsidRPr="00B24F90" w:rsidRDefault="00780767" w:rsidP="00780767">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Расходы краевого бюджета на исполнение непрограммных мероприятий в 201</w:t>
      </w:r>
      <w:r>
        <w:rPr>
          <w:rFonts w:ascii="Times New Roman" w:hAnsi="Times New Roman" w:cs="Times New Roman"/>
          <w:sz w:val="28"/>
          <w:szCs w:val="28"/>
        </w:rPr>
        <w:t>6</w:t>
      </w:r>
      <w:r w:rsidRPr="00B24F90">
        <w:rPr>
          <w:rFonts w:ascii="Times New Roman" w:hAnsi="Times New Roman" w:cs="Times New Roman"/>
          <w:sz w:val="28"/>
          <w:szCs w:val="28"/>
        </w:rPr>
        <w:t> году будут осуществлять 1</w:t>
      </w:r>
      <w:r>
        <w:rPr>
          <w:rFonts w:ascii="Times New Roman" w:hAnsi="Times New Roman" w:cs="Times New Roman"/>
          <w:sz w:val="28"/>
          <w:szCs w:val="28"/>
        </w:rPr>
        <w:t>4</w:t>
      </w:r>
      <w:r w:rsidRPr="00B24F90">
        <w:rPr>
          <w:rFonts w:ascii="Times New Roman" w:hAnsi="Times New Roman" w:cs="Times New Roman"/>
          <w:sz w:val="28"/>
          <w:szCs w:val="28"/>
        </w:rPr>
        <w:t xml:space="preserve"> главных распорядител</w:t>
      </w:r>
      <w:r>
        <w:rPr>
          <w:rFonts w:ascii="Times New Roman" w:hAnsi="Times New Roman" w:cs="Times New Roman"/>
          <w:sz w:val="28"/>
          <w:szCs w:val="28"/>
        </w:rPr>
        <w:t>ей</w:t>
      </w:r>
      <w:r w:rsidRPr="00B24F90">
        <w:rPr>
          <w:rFonts w:ascii="Times New Roman" w:hAnsi="Times New Roman" w:cs="Times New Roman"/>
          <w:sz w:val="28"/>
          <w:szCs w:val="28"/>
        </w:rPr>
        <w:t xml:space="preserve"> средств краевого бюджета (в 201</w:t>
      </w:r>
      <w:r>
        <w:rPr>
          <w:rFonts w:ascii="Times New Roman" w:hAnsi="Times New Roman" w:cs="Times New Roman"/>
          <w:sz w:val="28"/>
          <w:szCs w:val="28"/>
        </w:rPr>
        <w:t>5</w:t>
      </w:r>
      <w:r w:rsidRPr="00B24F90">
        <w:rPr>
          <w:rFonts w:ascii="Times New Roman" w:hAnsi="Times New Roman" w:cs="Times New Roman"/>
          <w:sz w:val="28"/>
          <w:szCs w:val="28"/>
        </w:rPr>
        <w:t xml:space="preserve"> году</w:t>
      </w:r>
      <w:r>
        <w:rPr>
          <w:rFonts w:ascii="Times New Roman" w:hAnsi="Times New Roman" w:cs="Times New Roman"/>
          <w:sz w:val="28"/>
          <w:szCs w:val="28"/>
        </w:rPr>
        <w:t xml:space="preserve"> – </w:t>
      </w:r>
      <w:r w:rsidRPr="00B24F90">
        <w:rPr>
          <w:rFonts w:ascii="Times New Roman" w:hAnsi="Times New Roman" w:cs="Times New Roman"/>
          <w:sz w:val="28"/>
          <w:szCs w:val="28"/>
        </w:rPr>
        <w:t>2</w:t>
      </w:r>
      <w:r>
        <w:rPr>
          <w:rFonts w:ascii="Times New Roman" w:hAnsi="Times New Roman" w:cs="Times New Roman"/>
          <w:sz w:val="28"/>
          <w:szCs w:val="28"/>
        </w:rPr>
        <w:t>0</w:t>
      </w:r>
      <w:r w:rsidRPr="00B24F90">
        <w:rPr>
          <w:rFonts w:ascii="Times New Roman" w:hAnsi="Times New Roman" w:cs="Times New Roman"/>
          <w:sz w:val="28"/>
          <w:szCs w:val="28"/>
        </w:rPr>
        <w:t xml:space="preserve"> ведомств).</w:t>
      </w:r>
    </w:p>
    <w:p w:rsidR="00780767" w:rsidRDefault="00780767" w:rsidP="00780767">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Распределение бюджетных ассигнований на финансовое обеспечение н</w:t>
      </w:r>
      <w:r w:rsidRPr="00B24F90">
        <w:rPr>
          <w:rFonts w:ascii="Times New Roman" w:eastAsia="Times New Roman" w:hAnsi="Times New Roman" w:cs="Times New Roman"/>
          <w:sz w:val="28"/>
          <w:szCs w:val="28"/>
        </w:rPr>
        <w:t>епрограммных направлений деятельности органов государственной власти</w:t>
      </w:r>
      <w:r w:rsidRPr="00B24F90">
        <w:rPr>
          <w:rFonts w:ascii="Times New Roman" w:hAnsi="Times New Roman" w:cs="Times New Roman"/>
          <w:sz w:val="28"/>
          <w:szCs w:val="28"/>
        </w:rPr>
        <w:t xml:space="preserve"> в разрезе главных распорядителей</w:t>
      </w:r>
      <w:r w:rsidRPr="00B24F90">
        <w:rPr>
          <w:rFonts w:ascii="Times New Roman" w:hAnsi="Times New Roman" w:cs="Times New Roman"/>
          <w:sz w:val="28"/>
          <w:szCs w:val="28"/>
        </w:rPr>
        <w:tab/>
        <w:t>средств краевого бюджет на 201</w:t>
      </w:r>
      <w:r>
        <w:rPr>
          <w:rFonts w:ascii="Times New Roman" w:hAnsi="Times New Roman" w:cs="Times New Roman"/>
          <w:sz w:val="28"/>
          <w:szCs w:val="28"/>
        </w:rPr>
        <w:t>6</w:t>
      </w:r>
      <w:r w:rsidRPr="00B24F90">
        <w:rPr>
          <w:rFonts w:ascii="Times New Roman" w:hAnsi="Times New Roman" w:cs="Times New Roman"/>
          <w:sz w:val="28"/>
          <w:szCs w:val="28"/>
        </w:rPr>
        <w:t> год к уровню расходов 201</w:t>
      </w:r>
      <w:r>
        <w:rPr>
          <w:rFonts w:ascii="Times New Roman" w:hAnsi="Times New Roman" w:cs="Times New Roman"/>
          <w:sz w:val="28"/>
          <w:szCs w:val="28"/>
        </w:rPr>
        <w:t>5</w:t>
      </w:r>
      <w:r w:rsidRPr="00B24F90">
        <w:rPr>
          <w:rFonts w:ascii="Times New Roman" w:hAnsi="Times New Roman" w:cs="Times New Roman"/>
          <w:sz w:val="28"/>
          <w:szCs w:val="28"/>
        </w:rPr>
        <w:t> года приведено в таблице.</w:t>
      </w:r>
    </w:p>
    <w:p w:rsidR="007D186C" w:rsidRPr="007D186C" w:rsidRDefault="007D186C" w:rsidP="007D186C">
      <w:pPr>
        <w:spacing w:after="0" w:line="240" w:lineRule="auto"/>
        <w:ind w:firstLine="709"/>
        <w:jc w:val="right"/>
        <w:rPr>
          <w:rFonts w:ascii="Times New Roman" w:hAnsi="Times New Roman" w:cs="Times New Roman"/>
          <w:sz w:val="24"/>
          <w:szCs w:val="24"/>
        </w:rPr>
      </w:pPr>
      <w:r w:rsidRPr="007D186C">
        <w:rPr>
          <w:rFonts w:ascii="Times New Roman" w:hAnsi="Times New Roman" w:cs="Times New Roman"/>
          <w:sz w:val="24"/>
          <w:szCs w:val="24"/>
        </w:rPr>
        <w:t>Таблица 57</w:t>
      </w:r>
    </w:p>
    <w:p w:rsidR="00780767" w:rsidRPr="007D186C" w:rsidRDefault="00780767" w:rsidP="007D186C">
      <w:pPr>
        <w:spacing w:after="0" w:line="240" w:lineRule="auto"/>
        <w:ind w:left="7079" w:firstLine="709"/>
        <w:jc w:val="right"/>
        <w:rPr>
          <w:rFonts w:ascii="Times New Roman" w:hAnsi="Times New Roman" w:cs="Times New Roman"/>
          <w:sz w:val="24"/>
          <w:szCs w:val="24"/>
        </w:rPr>
      </w:pPr>
      <w:r w:rsidRPr="007D186C">
        <w:rPr>
          <w:rFonts w:ascii="Times New Roman" w:hAnsi="Times New Roman" w:cs="Times New Roman"/>
          <w:sz w:val="24"/>
          <w:szCs w:val="24"/>
        </w:rPr>
        <w:t xml:space="preserve">(млн рублей) </w:t>
      </w:r>
    </w:p>
    <w:tbl>
      <w:tblPr>
        <w:tblW w:w="9475" w:type="dxa"/>
        <w:tblInd w:w="93" w:type="dxa"/>
        <w:tblLook w:val="04A0" w:firstRow="1" w:lastRow="0" w:firstColumn="1" w:lastColumn="0" w:noHBand="0" w:noVBand="1"/>
      </w:tblPr>
      <w:tblGrid>
        <w:gridCol w:w="4268"/>
        <w:gridCol w:w="567"/>
        <w:gridCol w:w="1420"/>
        <w:gridCol w:w="1300"/>
        <w:gridCol w:w="960"/>
        <w:gridCol w:w="960"/>
      </w:tblGrid>
      <w:tr w:rsidR="00780767" w:rsidRPr="008316D6" w:rsidTr="00ED350A">
        <w:trPr>
          <w:trHeight w:val="300"/>
          <w:tblHeader/>
        </w:trPr>
        <w:tc>
          <w:tcPr>
            <w:tcW w:w="4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ГРБС</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Утверждено Законом Приморского края</w:t>
            </w:r>
            <w:r w:rsidRPr="008316D6">
              <w:rPr>
                <w:rFonts w:ascii="Times New Roman" w:eastAsia="Times New Roman" w:hAnsi="Times New Roman" w:cs="Times New Roman"/>
                <w:color w:val="000000"/>
                <w:sz w:val="20"/>
                <w:szCs w:val="20"/>
              </w:rPr>
              <w:br/>
              <w:t xml:space="preserve">от 01.10.2015 № 670-КЗ   </w:t>
            </w:r>
            <w:r>
              <w:rPr>
                <w:rFonts w:ascii="Times New Roman" w:eastAsia="Times New Roman" w:hAnsi="Times New Roman" w:cs="Times New Roman"/>
                <w:color w:val="000000"/>
                <w:sz w:val="20"/>
                <w:szCs w:val="20"/>
              </w:rPr>
              <w:t xml:space="preserve"> </w:t>
            </w:r>
            <w:r w:rsidRPr="008316D6">
              <w:rPr>
                <w:rFonts w:ascii="Times New Roman" w:eastAsia="Times New Roman" w:hAnsi="Times New Roman" w:cs="Times New Roman"/>
                <w:color w:val="000000"/>
                <w:sz w:val="20"/>
                <w:szCs w:val="20"/>
              </w:rPr>
              <w:t>на 2015 год</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 xml:space="preserve">Проект бюджета </w:t>
            </w:r>
            <w:r>
              <w:rPr>
                <w:rFonts w:ascii="Times New Roman" w:eastAsia="Times New Roman" w:hAnsi="Times New Roman" w:cs="Times New Roman"/>
                <w:color w:val="000000"/>
                <w:sz w:val="20"/>
                <w:szCs w:val="20"/>
              </w:rPr>
              <w:t xml:space="preserve">       </w:t>
            </w:r>
            <w:r w:rsidRPr="008316D6">
              <w:rPr>
                <w:rFonts w:ascii="Times New Roman" w:eastAsia="Times New Roman" w:hAnsi="Times New Roman" w:cs="Times New Roman"/>
                <w:color w:val="000000"/>
                <w:sz w:val="20"/>
                <w:szCs w:val="20"/>
              </w:rPr>
              <w:t>на 2016 год</w:t>
            </w:r>
          </w:p>
        </w:tc>
        <w:tc>
          <w:tcPr>
            <w:tcW w:w="19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Темпы роста (снижения) расходов</w:t>
            </w:r>
          </w:p>
        </w:tc>
      </w:tr>
      <w:tr w:rsidR="00780767" w:rsidRPr="008316D6" w:rsidTr="00ED350A">
        <w:trPr>
          <w:trHeight w:val="300"/>
          <w:tblHeader/>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r>
      <w:tr w:rsidR="00780767" w:rsidRPr="008316D6" w:rsidTr="00ED350A">
        <w:trPr>
          <w:trHeight w:val="230"/>
          <w:tblHeader/>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r>
      <w:tr w:rsidR="00780767" w:rsidRPr="008316D6" w:rsidTr="00ED350A">
        <w:trPr>
          <w:trHeight w:val="345"/>
          <w:tblHeader/>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w:t>
            </w:r>
          </w:p>
        </w:tc>
      </w:tr>
      <w:tr w:rsidR="00780767" w:rsidRPr="008316D6" w:rsidTr="00ED350A">
        <w:trPr>
          <w:trHeight w:val="61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b/>
                <w:bCs/>
                <w:color w:val="000000"/>
                <w:sz w:val="20"/>
                <w:szCs w:val="20"/>
              </w:rPr>
            </w:pPr>
            <w:r w:rsidRPr="008316D6">
              <w:rPr>
                <w:rFonts w:ascii="Times New Roman" w:eastAsia="Times New Roman" w:hAnsi="Times New Roman" w:cs="Times New Roman"/>
                <w:b/>
                <w:bCs/>
                <w:color w:val="000000"/>
                <w:sz w:val="20"/>
                <w:szCs w:val="20"/>
              </w:rPr>
              <w:t>Непрограммные направления деятельности органов государственной власти</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b/>
                <w:bCs/>
                <w:color w:val="000000"/>
                <w:sz w:val="20"/>
                <w:szCs w:val="20"/>
              </w:rPr>
            </w:pPr>
            <w:r w:rsidRPr="008316D6">
              <w:rPr>
                <w:rFonts w:ascii="Times New Roman" w:eastAsia="Times New Roman" w:hAnsi="Times New Roman" w:cs="Times New Roman"/>
                <w:b/>
                <w:bCs/>
                <w:color w:val="000000"/>
                <w:sz w:val="20"/>
                <w:szCs w:val="20"/>
              </w:rPr>
              <w:t>000</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b/>
                <w:bCs/>
                <w:color w:val="000000"/>
                <w:sz w:val="20"/>
                <w:szCs w:val="20"/>
              </w:rPr>
            </w:pPr>
            <w:r w:rsidRPr="008316D6">
              <w:rPr>
                <w:rFonts w:ascii="Times New Roman" w:eastAsia="Times New Roman" w:hAnsi="Times New Roman" w:cs="Times New Roman"/>
                <w:b/>
                <w:bCs/>
                <w:color w:val="000000"/>
                <w:sz w:val="20"/>
                <w:szCs w:val="20"/>
              </w:rPr>
              <w:t>1 982,7</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b/>
                <w:bCs/>
                <w:color w:val="000000"/>
                <w:sz w:val="20"/>
                <w:szCs w:val="20"/>
              </w:rPr>
            </w:pPr>
            <w:r w:rsidRPr="008316D6">
              <w:rPr>
                <w:rFonts w:ascii="Times New Roman" w:eastAsia="Times New Roman" w:hAnsi="Times New Roman" w:cs="Times New Roman"/>
                <w:b/>
                <w:bCs/>
                <w:color w:val="000000"/>
                <w:sz w:val="20"/>
                <w:szCs w:val="20"/>
              </w:rPr>
              <w:t>1 963,6</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b/>
                <w:bCs/>
                <w:color w:val="000000"/>
                <w:sz w:val="20"/>
                <w:szCs w:val="20"/>
              </w:rPr>
            </w:pPr>
            <w:r w:rsidRPr="008316D6">
              <w:rPr>
                <w:rFonts w:ascii="Times New Roman" w:eastAsia="Times New Roman" w:hAnsi="Times New Roman" w:cs="Times New Roman"/>
                <w:b/>
                <w:bCs/>
                <w:color w:val="000000"/>
                <w:sz w:val="20"/>
                <w:szCs w:val="20"/>
              </w:rPr>
              <w:t>-19,1</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b/>
                <w:bCs/>
                <w:color w:val="000000"/>
                <w:sz w:val="20"/>
                <w:szCs w:val="20"/>
              </w:rPr>
            </w:pPr>
            <w:r w:rsidRPr="008316D6">
              <w:rPr>
                <w:rFonts w:ascii="Times New Roman" w:eastAsia="Times New Roman" w:hAnsi="Times New Roman" w:cs="Times New Roman"/>
                <w:b/>
                <w:bCs/>
                <w:color w:val="000000"/>
                <w:sz w:val="20"/>
                <w:szCs w:val="20"/>
              </w:rPr>
              <w:t>99,0</w:t>
            </w:r>
          </w:p>
        </w:tc>
      </w:tr>
      <w:tr w:rsidR="00780767" w:rsidRPr="008316D6" w:rsidTr="00ED350A">
        <w:trPr>
          <w:trHeight w:val="3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Администрация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751</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573,3</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581,1</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7,8</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101,4</w:t>
            </w:r>
          </w:p>
        </w:tc>
      </w:tr>
      <w:tr w:rsidR="00780767" w:rsidRPr="008316D6" w:rsidTr="00ED350A">
        <w:trPr>
          <w:trHeight w:val="2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финансов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752</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50,0</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50,0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100,0</w:t>
            </w:r>
          </w:p>
        </w:tc>
      </w:tr>
      <w:tr w:rsidR="00780767" w:rsidRPr="008316D6" w:rsidTr="00ED350A">
        <w:trPr>
          <w:trHeight w:val="26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Законодательное Собрание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753</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471,7</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528,8</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57,1</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112,1</w:t>
            </w:r>
          </w:p>
        </w:tc>
      </w:tr>
      <w:tr w:rsidR="00780767" w:rsidRPr="008316D6" w:rsidTr="00ED350A">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Уполномоченный по правам человека в Приморском крае</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757</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20,2</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18,5</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-1,7</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91,6</w:t>
            </w:r>
          </w:p>
        </w:tc>
      </w:tr>
      <w:tr w:rsidR="00780767" w:rsidRPr="008316D6" w:rsidTr="00ED350A">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труда и социального развития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760</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34,5</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-34,5</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r>
      <w:tr w:rsidR="00780767" w:rsidRPr="008316D6" w:rsidTr="00ED350A">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здравоохранения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761</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3,6</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-3,6</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r>
      <w:tr w:rsidR="00780767" w:rsidRPr="008316D6" w:rsidTr="00ED350A">
        <w:trPr>
          <w:trHeight w:val="28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Контрольно-счетная палата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762</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44,5</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44,5</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100,0</w:t>
            </w:r>
          </w:p>
        </w:tc>
      </w:tr>
      <w:tr w:rsidR="00780767" w:rsidRPr="008316D6" w:rsidTr="00ED350A">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лесного хозяйства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763</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41,1</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-41,1</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r>
      <w:tr w:rsidR="00780767" w:rsidRPr="008316D6" w:rsidTr="00ED350A">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записи актов гражданского состояния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766</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121,4</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122,1</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0,7</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100,6</w:t>
            </w:r>
          </w:p>
        </w:tc>
      </w:tr>
      <w:tr w:rsidR="00780767" w:rsidRPr="008316D6" w:rsidTr="00ED350A">
        <w:trPr>
          <w:trHeight w:val="22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Избирательная комиссия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767</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153,6</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293,9</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140,3</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191,3</w:t>
            </w:r>
          </w:p>
        </w:tc>
      </w:tr>
      <w:tr w:rsidR="00780767" w:rsidRPr="008316D6" w:rsidTr="00ED350A">
        <w:trPr>
          <w:trHeight w:val="41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гражданской защиты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769</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83,5</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-83,5</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r>
      <w:tr w:rsidR="00780767" w:rsidRPr="008316D6" w:rsidTr="00ED350A">
        <w:trPr>
          <w:trHeight w:val="21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по тарифам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770</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40,3</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-2,5</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93,8</w:t>
            </w:r>
          </w:p>
        </w:tc>
      </w:tr>
      <w:tr w:rsidR="00780767" w:rsidRPr="008316D6" w:rsidTr="00ED350A">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Государственная ветеринарная инспекция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776</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171,6</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174,6</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101,7</w:t>
            </w:r>
          </w:p>
        </w:tc>
      </w:tr>
      <w:tr w:rsidR="00780767" w:rsidRPr="008316D6" w:rsidTr="00ED350A">
        <w:trPr>
          <w:trHeight w:val="59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государственных программ и внутреннего государственного финансового контроля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778</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24,0</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22,4</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-1,6</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93,3</w:t>
            </w:r>
          </w:p>
        </w:tc>
      </w:tr>
      <w:tr w:rsidR="00780767" w:rsidRPr="008316D6" w:rsidTr="00ED350A">
        <w:trPr>
          <w:trHeight w:val="497"/>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земельных и имущественных отношений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779</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r>
      <w:tr w:rsidR="00780767" w:rsidRPr="008316D6" w:rsidTr="00ED350A">
        <w:trPr>
          <w:trHeight w:val="1064"/>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785</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47,3</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-47,3</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r>
      <w:tr w:rsidR="00780767" w:rsidRPr="008316D6" w:rsidTr="00ED350A">
        <w:trPr>
          <w:trHeight w:val="47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Уполномоченный по защите прав предпринимателей в Приморском крае</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786</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10,8</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11,0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101,9</w:t>
            </w:r>
          </w:p>
        </w:tc>
      </w:tr>
      <w:tr w:rsidR="00780767" w:rsidRPr="008316D6" w:rsidTr="00ED350A">
        <w:trPr>
          <w:trHeight w:val="42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внутренней политики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789</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38,4</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30,2</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-8,2</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78,6</w:t>
            </w:r>
          </w:p>
        </w:tc>
      </w:tr>
      <w:tr w:rsidR="00780767" w:rsidRPr="008316D6" w:rsidTr="00ED350A">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промышленности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794</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13,3</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13,3</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 </w:t>
            </w:r>
          </w:p>
        </w:tc>
      </w:tr>
      <w:tr w:rsidR="00780767" w:rsidRPr="008316D6" w:rsidTr="00ED350A">
        <w:trPr>
          <w:trHeight w:val="4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Государственная жилищная инспекция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795</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0,1</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-0,1</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10,0</w:t>
            </w:r>
          </w:p>
        </w:tc>
      </w:tr>
      <w:tr w:rsidR="00780767" w:rsidRPr="008316D6" w:rsidTr="00ED350A">
        <w:trPr>
          <w:trHeight w:val="387"/>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Департамент государственного заказа Приморского края</w:t>
            </w:r>
          </w:p>
        </w:tc>
        <w:tc>
          <w:tcPr>
            <w:tcW w:w="567"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center"/>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796</w:t>
            </w:r>
          </w:p>
        </w:tc>
        <w:tc>
          <w:tcPr>
            <w:tcW w:w="142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51,8</w:t>
            </w:r>
          </w:p>
        </w:tc>
        <w:tc>
          <w:tcPr>
            <w:tcW w:w="130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35,4</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-16,4</w:t>
            </w:r>
          </w:p>
        </w:tc>
        <w:tc>
          <w:tcPr>
            <w:tcW w:w="960" w:type="dxa"/>
            <w:tcBorders>
              <w:top w:val="nil"/>
              <w:left w:val="nil"/>
              <w:bottom w:val="single" w:sz="4" w:space="0" w:color="auto"/>
              <w:right w:val="single" w:sz="4" w:space="0" w:color="auto"/>
            </w:tcBorders>
            <w:shd w:val="clear" w:color="auto" w:fill="auto"/>
            <w:vAlign w:val="bottom"/>
            <w:hideMark/>
          </w:tcPr>
          <w:p w:rsidR="00780767" w:rsidRPr="008316D6" w:rsidRDefault="00780767" w:rsidP="00ED350A">
            <w:pPr>
              <w:spacing w:after="0" w:line="240" w:lineRule="auto"/>
              <w:jc w:val="right"/>
              <w:rPr>
                <w:rFonts w:ascii="Times New Roman" w:eastAsia="Times New Roman" w:hAnsi="Times New Roman" w:cs="Times New Roman"/>
                <w:color w:val="000000"/>
                <w:sz w:val="20"/>
                <w:szCs w:val="20"/>
              </w:rPr>
            </w:pPr>
            <w:r w:rsidRPr="008316D6">
              <w:rPr>
                <w:rFonts w:ascii="Times New Roman" w:eastAsia="Times New Roman" w:hAnsi="Times New Roman" w:cs="Times New Roman"/>
                <w:color w:val="000000"/>
                <w:sz w:val="20"/>
                <w:szCs w:val="20"/>
              </w:rPr>
              <w:t>68,3</w:t>
            </w:r>
          </w:p>
        </w:tc>
      </w:tr>
    </w:tbl>
    <w:p w:rsidR="00780767" w:rsidRPr="009A6FA1" w:rsidRDefault="00780767" w:rsidP="00780767">
      <w:pPr>
        <w:spacing w:after="0" w:line="240" w:lineRule="auto"/>
        <w:ind w:firstLine="708"/>
        <w:jc w:val="both"/>
        <w:rPr>
          <w:rFonts w:ascii="Times New Roman" w:hAnsi="Times New Roman" w:cs="Times New Roman"/>
          <w:sz w:val="28"/>
          <w:szCs w:val="28"/>
        </w:rPr>
      </w:pPr>
    </w:p>
    <w:p w:rsidR="00780767" w:rsidRDefault="00780767" w:rsidP="00780767">
      <w:pPr>
        <w:spacing w:after="0" w:line="240" w:lineRule="auto"/>
        <w:ind w:firstLine="720"/>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Основная доля расходов (80,</w:t>
      </w:r>
      <w:r>
        <w:rPr>
          <w:rFonts w:ascii="Times New Roman" w:eastAsia="Times New Roman" w:hAnsi="Times New Roman" w:cs="Times New Roman"/>
          <w:sz w:val="28"/>
          <w:szCs w:val="24"/>
        </w:rPr>
        <w:t>4</w:t>
      </w:r>
      <w:r w:rsidRPr="00B24F90">
        <w:rPr>
          <w:rFonts w:ascii="Times New Roman" w:eastAsia="Times New Roman" w:hAnsi="Times New Roman" w:cs="Times New Roman"/>
          <w:sz w:val="28"/>
          <w:szCs w:val="24"/>
        </w:rPr>
        <w:t xml:space="preserve"> %) в общем объеме предусмотренных ассигнований на непрограммные мероприятия приходится на Администрацию Приморского края</w:t>
      </w:r>
      <w:r>
        <w:rPr>
          <w:rFonts w:ascii="Times New Roman" w:eastAsia="Times New Roman" w:hAnsi="Times New Roman" w:cs="Times New Roman"/>
          <w:sz w:val="28"/>
          <w:szCs w:val="24"/>
        </w:rPr>
        <w:t xml:space="preserve"> – 29,6</w:t>
      </w:r>
      <w:r w:rsidRPr="00B24F90">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581,1</w:t>
      </w:r>
      <w:r w:rsidRPr="00B24F90">
        <w:rPr>
          <w:rFonts w:ascii="Times New Roman" w:eastAsia="Times New Roman" w:hAnsi="Times New Roman" w:cs="Times New Roman"/>
          <w:sz w:val="28"/>
          <w:szCs w:val="24"/>
        </w:rPr>
        <w:t xml:space="preserve"> млн рублей), Законодательное Собрание Приморского края</w:t>
      </w:r>
      <w:r>
        <w:rPr>
          <w:rFonts w:ascii="Times New Roman" w:eastAsia="Times New Roman" w:hAnsi="Times New Roman" w:cs="Times New Roman"/>
          <w:sz w:val="28"/>
          <w:szCs w:val="24"/>
        </w:rPr>
        <w:t xml:space="preserve"> – 26,9</w:t>
      </w:r>
      <w:r w:rsidRPr="00B24F90">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528,8</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 xml:space="preserve"> Избирательную комиссию Приморского края – 15,0 %, (293,9 млн рублей), Государственную ветеринарную инспекцию Приморского края – 8,9 % (174,6 млн рублей)</w:t>
      </w:r>
      <w:r w:rsidRPr="00B24F90">
        <w:rPr>
          <w:rFonts w:ascii="Times New Roman" w:eastAsia="Times New Roman" w:hAnsi="Times New Roman" w:cs="Times New Roman"/>
          <w:sz w:val="28"/>
          <w:szCs w:val="24"/>
        </w:rPr>
        <w:t xml:space="preserve">. </w:t>
      </w:r>
    </w:p>
    <w:p w:rsidR="00780767" w:rsidRPr="000F7D66" w:rsidRDefault="006C5618" w:rsidP="00780767">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b/>
          <w:i/>
          <w:sz w:val="28"/>
          <w:szCs w:val="28"/>
        </w:rPr>
        <w:t>Н</w:t>
      </w:r>
      <w:r w:rsidR="00780767" w:rsidRPr="000F7D66">
        <w:rPr>
          <w:rFonts w:ascii="Times New Roman" w:eastAsia="Times New Roman" w:hAnsi="Times New Roman" w:cs="Times New Roman"/>
          <w:b/>
          <w:i/>
          <w:sz w:val="28"/>
          <w:szCs w:val="28"/>
        </w:rPr>
        <w:t xml:space="preserve">е запланированы на 2016 год по сравнению с 2015 годом бюджетные ассигнования </w:t>
      </w:r>
      <w:r w:rsidR="00780767">
        <w:rPr>
          <w:rFonts w:ascii="Times New Roman" w:eastAsia="Times New Roman" w:hAnsi="Times New Roman" w:cs="Times New Roman"/>
          <w:sz w:val="28"/>
          <w:szCs w:val="28"/>
        </w:rPr>
        <w:t>за счет средств:</w:t>
      </w:r>
    </w:p>
    <w:p w:rsidR="00780767" w:rsidRPr="000F7D66" w:rsidRDefault="00780767" w:rsidP="00780767">
      <w:pPr>
        <w:spacing w:after="0" w:line="240" w:lineRule="auto"/>
        <w:ind w:firstLine="709"/>
        <w:jc w:val="both"/>
        <w:rPr>
          <w:rFonts w:ascii="Times New Roman" w:eastAsia="Times New Roman" w:hAnsi="Times New Roman" w:cs="Times New Roman"/>
          <w:sz w:val="28"/>
          <w:szCs w:val="28"/>
        </w:rPr>
      </w:pPr>
      <w:r w:rsidRPr="00B24F90">
        <w:rPr>
          <w:rFonts w:ascii="Times New Roman" w:eastAsia="Times New Roman" w:hAnsi="Times New Roman" w:cs="Times New Roman"/>
          <w:i/>
          <w:sz w:val="28"/>
          <w:szCs w:val="28"/>
        </w:rPr>
        <w:t xml:space="preserve">федерального бюджета </w:t>
      </w:r>
      <w:r w:rsidRPr="000F7D66">
        <w:rPr>
          <w:rFonts w:ascii="Times New Roman" w:eastAsia="Times New Roman" w:hAnsi="Times New Roman" w:cs="Times New Roman"/>
          <w:sz w:val="28"/>
          <w:szCs w:val="28"/>
        </w:rPr>
        <w:t>на:</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sidRPr="00A4214D">
        <w:rPr>
          <w:rFonts w:ascii="Times New Roman" w:eastAsia="Times New Roman" w:hAnsi="Times New Roman" w:cs="Times New Roman"/>
          <w:sz w:val="28"/>
          <w:szCs w:val="28"/>
        </w:rPr>
        <w:t>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r>
        <w:rPr>
          <w:rFonts w:ascii="Times New Roman" w:eastAsia="Times New Roman" w:hAnsi="Times New Roman" w:cs="Times New Roman"/>
          <w:sz w:val="28"/>
          <w:szCs w:val="28"/>
        </w:rPr>
        <w:t xml:space="preserve"> – 83,5 млн рублей</w:t>
      </w:r>
      <w:r w:rsidR="006C561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A4214D">
        <w:rPr>
          <w:rFonts w:ascii="Times New Roman" w:eastAsia="Times New Roman" w:hAnsi="Times New Roman" w:cs="Times New Roman"/>
          <w:sz w:val="28"/>
          <w:szCs w:val="28"/>
        </w:rPr>
        <w:t>оддержк</w:t>
      </w:r>
      <w:r>
        <w:rPr>
          <w:rFonts w:ascii="Times New Roman" w:eastAsia="Times New Roman" w:hAnsi="Times New Roman" w:cs="Times New Roman"/>
          <w:sz w:val="28"/>
          <w:szCs w:val="28"/>
        </w:rPr>
        <w:t>у</w:t>
      </w:r>
      <w:r w:rsidRPr="00A4214D">
        <w:rPr>
          <w:rFonts w:ascii="Times New Roman" w:eastAsia="Times New Roman" w:hAnsi="Times New Roman" w:cs="Times New Roman"/>
          <w:sz w:val="28"/>
          <w:szCs w:val="28"/>
        </w:rPr>
        <w:t xml:space="preserve"> экономического и социального развития коренных малочисленных народов Севера, Сибири и Дальнего Востока</w:t>
      </w:r>
      <w:r>
        <w:rPr>
          <w:rFonts w:ascii="Times New Roman" w:eastAsia="Times New Roman" w:hAnsi="Times New Roman" w:cs="Times New Roman"/>
          <w:sz w:val="28"/>
          <w:szCs w:val="28"/>
        </w:rPr>
        <w:t xml:space="preserve"> – 1,1 млн рублей;</w:t>
      </w:r>
    </w:p>
    <w:p w:rsidR="00780767" w:rsidRPr="00AB410C" w:rsidRDefault="00780767" w:rsidP="00780767">
      <w:pPr>
        <w:spacing w:after="0" w:line="240" w:lineRule="auto"/>
        <w:ind w:firstLine="709"/>
        <w:jc w:val="both"/>
        <w:rPr>
          <w:rFonts w:ascii="Times New Roman" w:eastAsia="Times New Roman" w:hAnsi="Times New Roman" w:cs="Times New Roman"/>
          <w:sz w:val="28"/>
          <w:szCs w:val="24"/>
        </w:rPr>
      </w:pPr>
      <w:r w:rsidRPr="000F7D66">
        <w:rPr>
          <w:rFonts w:ascii="Times New Roman" w:eastAsia="Times New Roman" w:hAnsi="Times New Roman" w:cs="Times New Roman"/>
          <w:i/>
          <w:sz w:val="28"/>
          <w:szCs w:val="28"/>
        </w:rPr>
        <w:t>краевого бюджета</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4"/>
        </w:rPr>
        <w:t>м</w:t>
      </w:r>
      <w:r w:rsidRPr="000F7D66">
        <w:rPr>
          <w:rFonts w:ascii="Times New Roman" w:eastAsia="Times New Roman" w:hAnsi="Times New Roman" w:cs="Times New Roman"/>
          <w:sz w:val="28"/>
          <w:szCs w:val="24"/>
        </w:rPr>
        <w:t>ероприятия по обеспечению информационной безопасности</w:t>
      </w:r>
      <w:r>
        <w:rPr>
          <w:rFonts w:ascii="Times New Roman" w:eastAsia="Times New Roman" w:hAnsi="Times New Roman" w:cs="Times New Roman"/>
          <w:sz w:val="28"/>
          <w:szCs w:val="24"/>
        </w:rPr>
        <w:t xml:space="preserve"> – 1,8 млн рублей; п</w:t>
      </w:r>
      <w:r w:rsidRPr="002F7884">
        <w:rPr>
          <w:rFonts w:ascii="Times New Roman" w:eastAsia="Times New Roman" w:hAnsi="Times New Roman" w:cs="Times New Roman"/>
          <w:sz w:val="28"/>
          <w:szCs w:val="24"/>
        </w:rPr>
        <w:t xml:space="preserve">роведение социологических исследований и опросов в целях изучения общественного мнения, состояний и тенденций </w:t>
      </w:r>
      <w:r w:rsidRPr="00AB410C">
        <w:rPr>
          <w:rFonts w:ascii="Times New Roman" w:eastAsia="Times New Roman" w:hAnsi="Times New Roman" w:cs="Times New Roman"/>
          <w:sz w:val="28"/>
          <w:szCs w:val="24"/>
        </w:rPr>
        <w:t>социального настроения жителей Приморского края – 4,8 млн рублей.</w:t>
      </w:r>
    </w:p>
    <w:p w:rsidR="00780767" w:rsidRPr="00AB410C" w:rsidRDefault="00780767" w:rsidP="00780767">
      <w:pPr>
        <w:spacing w:after="0" w:line="240" w:lineRule="auto"/>
        <w:ind w:firstLine="709"/>
        <w:jc w:val="both"/>
        <w:rPr>
          <w:rFonts w:ascii="Times New Roman" w:eastAsia="Times New Roman" w:hAnsi="Times New Roman" w:cs="Times New Roman"/>
          <w:sz w:val="28"/>
          <w:szCs w:val="24"/>
        </w:rPr>
      </w:pPr>
      <w:r w:rsidRPr="00AB410C">
        <w:rPr>
          <w:rFonts w:ascii="Times New Roman" w:eastAsia="Times New Roman" w:hAnsi="Times New Roman" w:cs="Times New Roman"/>
          <w:sz w:val="28"/>
          <w:szCs w:val="24"/>
        </w:rPr>
        <w:t xml:space="preserve">Следует отметить, что сокращение расходов в 2016 году в общем объеме 47,3 млн рублей связано с отсутствием бюджетных ассигнований на содержание и обеспечение деятельности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осуществление первичного воинского учета на территориях, где отсутствуют военные комиссариаты, создание и обеспечение деятельности комиссий по делам несовершеннолетних и защите их прав, административных комиссий, в связи с их переносом  в ГП "Безопасный край". </w:t>
      </w:r>
    </w:p>
    <w:p w:rsidR="00780767" w:rsidRPr="00AB410C" w:rsidRDefault="00780767" w:rsidP="00780767">
      <w:pPr>
        <w:spacing w:after="0" w:line="240" w:lineRule="auto"/>
        <w:ind w:firstLine="709"/>
        <w:jc w:val="both"/>
        <w:rPr>
          <w:rFonts w:ascii="Times New Roman" w:eastAsia="Times New Roman" w:hAnsi="Times New Roman" w:cs="Times New Roman"/>
          <w:b/>
          <w:i/>
          <w:sz w:val="28"/>
          <w:szCs w:val="28"/>
        </w:rPr>
      </w:pPr>
      <w:r w:rsidRPr="00AB410C">
        <w:rPr>
          <w:rFonts w:ascii="Times New Roman" w:eastAsia="Times New Roman" w:hAnsi="Times New Roman" w:cs="Times New Roman"/>
          <w:b/>
          <w:i/>
          <w:sz w:val="28"/>
          <w:szCs w:val="28"/>
        </w:rPr>
        <w:t>С уменьшением к уровню 2015 года запланированы расходы за счет средств:</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sidRPr="00AB410C">
        <w:rPr>
          <w:rFonts w:ascii="Times New Roman" w:eastAsia="Times New Roman" w:hAnsi="Times New Roman" w:cs="Times New Roman"/>
          <w:i/>
          <w:sz w:val="28"/>
          <w:szCs w:val="28"/>
        </w:rPr>
        <w:t xml:space="preserve">федерального бюджета </w:t>
      </w:r>
      <w:r w:rsidRPr="00AB410C">
        <w:rPr>
          <w:rFonts w:ascii="Times New Roman" w:eastAsia="Times New Roman" w:hAnsi="Times New Roman" w:cs="Times New Roman"/>
          <w:sz w:val="28"/>
          <w:szCs w:val="28"/>
        </w:rPr>
        <w:t>на предоставление</w:t>
      </w:r>
      <w:r w:rsidRPr="00AB410C">
        <w:rPr>
          <w:rFonts w:ascii="Times New Roman" w:eastAsia="Times New Roman" w:hAnsi="Times New Roman" w:cs="Times New Roman"/>
          <w:i/>
          <w:sz w:val="28"/>
          <w:szCs w:val="28"/>
        </w:rPr>
        <w:t xml:space="preserve"> </w:t>
      </w:r>
      <w:r w:rsidRPr="00AB410C">
        <w:rPr>
          <w:rFonts w:ascii="Times New Roman" w:eastAsia="Times New Roman" w:hAnsi="Times New Roman" w:cs="Times New Roman"/>
          <w:sz w:val="28"/>
          <w:szCs w:val="28"/>
        </w:rPr>
        <w:t>иных межбюджетных</w:t>
      </w:r>
      <w:r w:rsidRPr="00B24F90">
        <w:rPr>
          <w:rFonts w:ascii="Times New Roman" w:eastAsia="Times New Roman" w:hAnsi="Times New Roman" w:cs="Times New Roman"/>
          <w:sz w:val="28"/>
          <w:szCs w:val="28"/>
        </w:rPr>
        <w:t xml:space="preserve"> трансферт</w:t>
      </w:r>
      <w:r>
        <w:rPr>
          <w:rFonts w:ascii="Times New Roman" w:eastAsia="Times New Roman" w:hAnsi="Times New Roman" w:cs="Times New Roman"/>
          <w:sz w:val="28"/>
          <w:szCs w:val="28"/>
        </w:rPr>
        <w:t>ов</w:t>
      </w:r>
      <w:r w:rsidRPr="00B24F90">
        <w:rPr>
          <w:rFonts w:ascii="Times New Roman" w:eastAsia="Times New Roman" w:hAnsi="Times New Roman" w:cs="Times New Roman"/>
          <w:sz w:val="28"/>
          <w:szCs w:val="28"/>
        </w:rPr>
        <w:t xml:space="preserve"> на обеспечение деятельности депутатов Государственной Думы и их помощников в избирательных округах</w:t>
      </w:r>
      <w:r>
        <w:rPr>
          <w:rFonts w:ascii="Times New Roman" w:eastAsia="Times New Roman" w:hAnsi="Times New Roman" w:cs="Times New Roman"/>
          <w:sz w:val="28"/>
          <w:szCs w:val="28"/>
        </w:rPr>
        <w:t xml:space="preserve"> – </w:t>
      </w:r>
      <w:r w:rsidRPr="00B24F9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5,3</w:t>
      </w:r>
      <w:r w:rsidRPr="00B24F90">
        <w:rPr>
          <w:rFonts w:ascii="Times New Roman" w:eastAsia="Times New Roman" w:hAnsi="Times New Roman" w:cs="Times New Roman"/>
          <w:sz w:val="28"/>
          <w:szCs w:val="28"/>
        </w:rPr>
        <w:t xml:space="preserve"> млн рублей, что составляет 0,1 млн рублей (в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году</w:t>
      </w:r>
      <w:r>
        <w:rPr>
          <w:rFonts w:ascii="Times New Roman" w:eastAsia="Times New Roman" w:hAnsi="Times New Roman" w:cs="Times New Roman"/>
          <w:sz w:val="28"/>
          <w:szCs w:val="28"/>
        </w:rPr>
        <w:t xml:space="preserve"> – 5,4 </w:t>
      </w:r>
      <w:r w:rsidRPr="00B24F90">
        <w:rPr>
          <w:rFonts w:ascii="Times New Roman" w:eastAsia="Times New Roman" w:hAnsi="Times New Roman" w:cs="Times New Roman"/>
          <w:sz w:val="28"/>
          <w:szCs w:val="28"/>
        </w:rPr>
        <w:t>млн рублей); членов Совета Федерации и их помощников в субъектах Российской</w:t>
      </w:r>
      <w:r>
        <w:rPr>
          <w:rFonts w:ascii="Times New Roman" w:eastAsia="Times New Roman" w:hAnsi="Times New Roman" w:cs="Times New Roman"/>
          <w:sz w:val="28"/>
          <w:szCs w:val="28"/>
        </w:rPr>
        <w:t xml:space="preserve"> Федерации – на 1,1 млн рублей </w:t>
      </w:r>
      <w:r w:rsidRPr="00B24F90">
        <w:rPr>
          <w:rFonts w:ascii="Times New Roman" w:eastAsia="Times New Roman" w:hAnsi="Times New Roman" w:cs="Times New Roman"/>
          <w:sz w:val="28"/>
          <w:szCs w:val="28"/>
        </w:rPr>
        <w:t>(201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w:t>
      </w:r>
      <w:r w:rsidRPr="00B24F90">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r w:rsidRPr="00B24F90">
        <w:rPr>
          <w:rFonts w:ascii="Times New Roman" w:eastAsia="Times New Roman" w:hAnsi="Times New Roman" w:cs="Times New Roman"/>
          <w:sz w:val="28"/>
          <w:szCs w:val="28"/>
        </w:rPr>
        <w:t xml:space="preserve"> млн рублей, 201</w:t>
      </w:r>
      <w:r>
        <w:rPr>
          <w:rFonts w:ascii="Times New Roman" w:eastAsia="Times New Roman" w:hAnsi="Times New Roman" w:cs="Times New Roman"/>
          <w:sz w:val="28"/>
          <w:szCs w:val="28"/>
        </w:rPr>
        <w:t>6 </w:t>
      </w:r>
      <w:r w:rsidRPr="00B24F90">
        <w:rPr>
          <w:rFonts w:ascii="Times New Roman" w:eastAsia="Times New Roman" w:hAnsi="Times New Roman" w:cs="Times New Roman"/>
          <w:sz w:val="28"/>
          <w:szCs w:val="28"/>
        </w:rPr>
        <w:t>год</w:t>
      </w:r>
      <w:r>
        <w:rPr>
          <w:rFonts w:ascii="Times New Roman" w:eastAsia="Times New Roman" w:hAnsi="Times New Roman" w:cs="Times New Roman"/>
          <w:sz w:val="28"/>
          <w:szCs w:val="28"/>
        </w:rPr>
        <w:t xml:space="preserve"> – </w:t>
      </w:r>
      <w:r w:rsidRPr="00B24F90">
        <w:rPr>
          <w:rFonts w:ascii="Times New Roman" w:eastAsia="Times New Roman" w:hAnsi="Times New Roman" w:cs="Times New Roman"/>
          <w:sz w:val="28"/>
          <w:szCs w:val="28"/>
        </w:rPr>
        <w:t xml:space="preserve">0,2 млн рублей);   </w:t>
      </w:r>
    </w:p>
    <w:p w:rsidR="00780767" w:rsidRDefault="00780767" w:rsidP="00780767">
      <w:pPr>
        <w:spacing w:after="0" w:line="240" w:lineRule="auto"/>
        <w:ind w:firstLine="709"/>
        <w:jc w:val="both"/>
        <w:rPr>
          <w:rFonts w:ascii="Times New Roman" w:eastAsia="Calibri" w:hAnsi="Times New Roman" w:cs="Times New Roman"/>
          <w:sz w:val="28"/>
          <w:szCs w:val="28"/>
        </w:rPr>
      </w:pPr>
      <w:r w:rsidRPr="002F7884">
        <w:rPr>
          <w:rFonts w:ascii="Times New Roman" w:eastAsia="Calibri" w:hAnsi="Times New Roman" w:cs="Times New Roman"/>
          <w:i/>
          <w:sz w:val="28"/>
          <w:szCs w:val="28"/>
        </w:rPr>
        <w:t>краевого бюджета</w:t>
      </w:r>
      <w:r>
        <w:rPr>
          <w:rFonts w:ascii="Times New Roman" w:eastAsia="Calibri" w:hAnsi="Times New Roman" w:cs="Times New Roman"/>
          <w:i/>
          <w:sz w:val="28"/>
          <w:szCs w:val="28"/>
        </w:rPr>
        <w:t xml:space="preserve"> </w:t>
      </w:r>
      <w:r>
        <w:rPr>
          <w:rFonts w:ascii="Times New Roman" w:eastAsia="Calibri" w:hAnsi="Times New Roman" w:cs="Times New Roman"/>
          <w:sz w:val="28"/>
          <w:szCs w:val="28"/>
        </w:rPr>
        <w:t>на:</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р</w:t>
      </w:r>
      <w:r w:rsidRPr="0071678F">
        <w:rPr>
          <w:rFonts w:ascii="Times New Roman" w:eastAsia="Calibri" w:hAnsi="Times New Roman" w:cs="Times New Roman"/>
          <w:sz w:val="28"/>
          <w:szCs w:val="28"/>
        </w:rPr>
        <w:t>езервный фонд Администрации Приморского края</w:t>
      </w:r>
      <w:r>
        <w:rPr>
          <w:rFonts w:ascii="Times New Roman" w:eastAsia="Calibri" w:hAnsi="Times New Roman" w:cs="Times New Roman"/>
          <w:sz w:val="28"/>
          <w:szCs w:val="28"/>
        </w:rPr>
        <w:t xml:space="preserve"> – на 49,8 млн рублей, или на 21,5 %  </w:t>
      </w:r>
      <w:r w:rsidRPr="00B24F90">
        <w:rPr>
          <w:rFonts w:ascii="Times New Roman" w:eastAsia="Times New Roman" w:hAnsi="Times New Roman" w:cs="Times New Roman"/>
          <w:sz w:val="28"/>
          <w:szCs w:val="28"/>
        </w:rPr>
        <w:t>(201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231,8</w:t>
      </w:r>
      <w:r w:rsidRPr="00B24F90">
        <w:rPr>
          <w:rFonts w:ascii="Times New Roman" w:eastAsia="Times New Roman" w:hAnsi="Times New Roman" w:cs="Times New Roman"/>
          <w:sz w:val="28"/>
          <w:szCs w:val="28"/>
        </w:rPr>
        <w:t xml:space="preserve"> млн рублей, 201</w:t>
      </w:r>
      <w:r>
        <w:rPr>
          <w:rFonts w:ascii="Times New Roman" w:eastAsia="Times New Roman" w:hAnsi="Times New Roman" w:cs="Times New Roman"/>
          <w:sz w:val="28"/>
          <w:szCs w:val="28"/>
        </w:rPr>
        <w:t>6 </w:t>
      </w:r>
      <w:r w:rsidRPr="00B24F90">
        <w:rPr>
          <w:rFonts w:ascii="Times New Roman" w:eastAsia="Times New Roman" w:hAnsi="Times New Roman" w:cs="Times New Roman"/>
          <w:sz w:val="28"/>
          <w:szCs w:val="28"/>
        </w:rPr>
        <w:t>год</w:t>
      </w:r>
      <w:r>
        <w:rPr>
          <w:rFonts w:ascii="Times New Roman" w:eastAsia="Times New Roman" w:hAnsi="Times New Roman" w:cs="Times New Roman"/>
          <w:sz w:val="28"/>
          <w:szCs w:val="28"/>
        </w:rPr>
        <w:t xml:space="preserve"> – 182,0</w:t>
      </w:r>
      <w:r w:rsidRPr="00B24F90">
        <w:rPr>
          <w:rFonts w:ascii="Times New Roman" w:eastAsia="Times New Roman" w:hAnsi="Times New Roman" w:cs="Times New Roman"/>
          <w:sz w:val="28"/>
          <w:szCs w:val="28"/>
        </w:rPr>
        <w:t xml:space="preserve"> млн рублей);  </w:t>
      </w:r>
    </w:p>
    <w:p w:rsidR="00780767" w:rsidRDefault="00780767" w:rsidP="00780767">
      <w:pPr>
        <w:spacing w:after="0" w:line="240" w:lineRule="auto"/>
        <w:ind w:firstLine="709"/>
        <w:jc w:val="both"/>
        <w:rPr>
          <w:rFonts w:ascii="Times New Roman" w:eastAsia="Times New Roman" w:hAnsi="Times New Roman" w:cs="Times New Roman"/>
          <w:iCs/>
          <w:color w:val="000000"/>
          <w:sz w:val="28"/>
          <w:szCs w:val="28"/>
        </w:rPr>
      </w:pPr>
      <w:r w:rsidRPr="00B24F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3C508B">
        <w:rPr>
          <w:rFonts w:ascii="Times New Roman" w:eastAsia="Times New Roman" w:hAnsi="Times New Roman" w:cs="Times New Roman"/>
          <w:sz w:val="28"/>
          <w:szCs w:val="28"/>
        </w:rPr>
        <w:t>казание услуг по аналитическому сопровождению процедур определения поставщиков (подрядчиков, исполнителей) для нужд Приморского края</w:t>
      </w:r>
      <w:r>
        <w:rPr>
          <w:rFonts w:ascii="Times New Roman" w:eastAsia="Times New Roman" w:hAnsi="Times New Roman" w:cs="Times New Roman"/>
          <w:sz w:val="28"/>
          <w:szCs w:val="28"/>
        </w:rPr>
        <w:t xml:space="preserve"> – на 14,5 млн рублей, или на 45,0 % </w:t>
      </w:r>
      <w:r w:rsidRPr="00B24F90">
        <w:rPr>
          <w:rFonts w:ascii="Times New Roman" w:eastAsia="Times New Roman" w:hAnsi="Times New Roman" w:cs="Times New Roman"/>
          <w:sz w:val="28"/>
          <w:szCs w:val="28"/>
        </w:rPr>
        <w:t>(201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32,2 </w:t>
      </w:r>
      <w:r w:rsidRPr="00B24F90">
        <w:rPr>
          <w:rFonts w:ascii="Times New Roman" w:eastAsia="Times New Roman" w:hAnsi="Times New Roman" w:cs="Times New Roman"/>
          <w:sz w:val="28"/>
          <w:szCs w:val="28"/>
        </w:rPr>
        <w:t>млн рублей, 201</w:t>
      </w:r>
      <w:r>
        <w:rPr>
          <w:rFonts w:ascii="Times New Roman" w:eastAsia="Times New Roman" w:hAnsi="Times New Roman" w:cs="Times New Roman"/>
          <w:sz w:val="28"/>
          <w:szCs w:val="28"/>
        </w:rPr>
        <w:t>6 </w:t>
      </w:r>
      <w:r w:rsidRPr="00B24F90">
        <w:rPr>
          <w:rFonts w:ascii="Times New Roman" w:eastAsia="Times New Roman" w:hAnsi="Times New Roman" w:cs="Times New Roman"/>
          <w:sz w:val="28"/>
          <w:szCs w:val="28"/>
        </w:rPr>
        <w:t>год</w:t>
      </w:r>
      <w:r>
        <w:rPr>
          <w:rFonts w:ascii="Times New Roman" w:eastAsia="Times New Roman" w:hAnsi="Times New Roman" w:cs="Times New Roman"/>
          <w:sz w:val="28"/>
          <w:szCs w:val="28"/>
        </w:rPr>
        <w:t xml:space="preserve"> – 17,7</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Следует отметить, </w:t>
      </w:r>
      <w:r w:rsidRPr="009B4F9A">
        <w:rPr>
          <w:rFonts w:ascii="Times New Roman" w:eastAsia="Times New Roman" w:hAnsi="Times New Roman" w:cs="Times New Roman"/>
          <w:iCs/>
          <w:color w:val="000000"/>
          <w:sz w:val="28"/>
          <w:szCs w:val="28"/>
        </w:rPr>
        <w:t xml:space="preserve">что </w:t>
      </w:r>
      <w:r w:rsidRPr="009B4F9A">
        <w:rPr>
          <w:rFonts w:ascii="Times New Roman" w:eastAsia="Times New Roman" w:hAnsi="Times New Roman" w:cs="Times New Roman"/>
          <w:sz w:val="28"/>
          <w:szCs w:val="28"/>
        </w:rPr>
        <w:t xml:space="preserve">в период составления заключения законопроектом о внесении изменений в краевой бюджет на 2015 год указанные расходы </w:t>
      </w:r>
      <w:r>
        <w:rPr>
          <w:rFonts w:ascii="Times New Roman" w:eastAsia="Times New Roman" w:hAnsi="Times New Roman" w:cs="Times New Roman"/>
          <w:sz w:val="28"/>
          <w:szCs w:val="28"/>
        </w:rPr>
        <w:t>сокращены</w:t>
      </w:r>
      <w:r w:rsidRPr="009B4F9A">
        <w:rPr>
          <w:rFonts w:ascii="Times New Roman" w:eastAsia="Times New Roman" w:hAnsi="Times New Roman" w:cs="Times New Roman"/>
          <w:iCs/>
          <w:color w:val="000000"/>
          <w:sz w:val="28"/>
          <w:szCs w:val="28"/>
        </w:rPr>
        <w:t xml:space="preserve"> на  </w:t>
      </w:r>
      <w:r>
        <w:rPr>
          <w:rFonts w:ascii="Times New Roman" w:eastAsia="Times New Roman" w:hAnsi="Times New Roman" w:cs="Times New Roman"/>
          <w:iCs/>
          <w:color w:val="000000"/>
          <w:sz w:val="28"/>
          <w:szCs w:val="28"/>
        </w:rPr>
        <w:t>12,2</w:t>
      </w:r>
      <w:r w:rsidRPr="009B4F9A">
        <w:rPr>
          <w:rFonts w:ascii="Times New Roman" w:eastAsia="Times New Roman" w:hAnsi="Times New Roman" w:cs="Times New Roman"/>
          <w:iCs/>
          <w:color w:val="000000"/>
          <w:sz w:val="28"/>
          <w:szCs w:val="28"/>
        </w:rPr>
        <w:t xml:space="preserve"> млн рублей и составляют </w:t>
      </w:r>
      <w:r>
        <w:rPr>
          <w:rFonts w:ascii="Times New Roman" w:eastAsia="Times New Roman" w:hAnsi="Times New Roman" w:cs="Times New Roman"/>
          <w:iCs/>
          <w:color w:val="000000"/>
          <w:sz w:val="28"/>
          <w:szCs w:val="28"/>
        </w:rPr>
        <w:t>20,0</w:t>
      </w:r>
      <w:r w:rsidRPr="009B4F9A">
        <w:rPr>
          <w:rFonts w:ascii="Times New Roman" w:eastAsia="Times New Roman" w:hAnsi="Times New Roman" w:cs="Times New Roman"/>
          <w:iCs/>
          <w:color w:val="000000"/>
          <w:sz w:val="28"/>
          <w:szCs w:val="28"/>
        </w:rPr>
        <w:t xml:space="preserve"> млн рублей</w:t>
      </w:r>
      <w:r>
        <w:rPr>
          <w:rFonts w:ascii="Times New Roman" w:eastAsia="Times New Roman" w:hAnsi="Times New Roman" w:cs="Times New Roman"/>
          <w:iCs/>
          <w:color w:val="000000"/>
          <w:sz w:val="28"/>
          <w:szCs w:val="28"/>
        </w:rPr>
        <w:t>. По состоянию на 01.10.2015 средства освоены в сумме 6,8 млн рублей, или 21,1 % годовых плановых назначений (32,2 млн рублей);</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обеспечение деятельности (оказание услуг, выполнение работ) краевых государственных учреждений</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 xml:space="preserve">в общей сумме на </w:t>
      </w:r>
      <w:r>
        <w:rPr>
          <w:rFonts w:ascii="Times New Roman" w:eastAsia="Times New Roman" w:hAnsi="Times New Roman" w:cs="Times New Roman"/>
          <w:sz w:val="28"/>
          <w:szCs w:val="28"/>
        </w:rPr>
        <w:t>17,0</w:t>
      </w:r>
      <w:r w:rsidRPr="00B24F90">
        <w:rPr>
          <w:rFonts w:ascii="Times New Roman" w:eastAsia="Times New Roman" w:hAnsi="Times New Roman" w:cs="Times New Roman"/>
          <w:sz w:val="28"/>
          <w:szCs w:val="28"/>
        </w:rPr>
        <w:t xml:space="preserve"> млн рублей, или на </w:t>
      </w:r>
      <w:r>
        <w:rPr>
          <w:rFonts w:ascii="Times New Roman" w:eastAsia="Times New Roman" w:hAnsi="Times New Roman" w:cs="Times New Roman"/>
          <w:sz w:val="28"/>
          <w:szCs w:val="28"/>
        </w:rPr>
        <w:t>7,6</w:t>
      </w:r>
      <w:r w:rsidRPr="00B24F90">
        <w:rPr>
          <w:rFonts w:ascii="Times New Roman" w:eastAsia="Times New Roman" w:hAnsi="Times New Roman" w:cs="Times New Roman"/>
          <w:sz w:val="28"/>
          <w:szCs w:val="28"/>
        </w:rPr>
        <w:t> % (201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223,8</w:t>
      </w:r>
      <w:r w:rsidRPr="00B24F90">
        <w:rPr>
          <w:rFonts w:ascii="Times New Roman" w:eastAsia="Times New Roman" w:hAnsi="Times New Roman" w:cs="Times New Roman"/>
          <w:sz w:val="28"/>
          <w:szCs w:val="28"/>
        </w:rPr>
        <w:t xml:space="preserve"> млн рублей,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206,8</w:t>
      </w:r>
      <w:r w:rsidRPr="00B24F90">
        <w:rPr>
          <w:rFonts w:ascii="Times New Roman" w:eastAsia="Times New Roman" w:hAnsi="Times New Roman" w:cs="Times New Roman"/>
          <w:sz w:val="28"/>
          <w:szCs w:val="28"/>
        </w:rPr>
        <w:t> млн рублей). Уменьшение бюджетных ассигнований на 201</w:t>
      </w:r>
      <w:r>
        <w:rPr>
          <w:rFonts w:ascii="Times New Roman" w:eastAsia="Times New Roman" w:hAnsi="Times New Roman" w:cs="Times New Roman"/>
          <w:sz w:val="28"/>
          <w:szCs w:val="28"/>
        </w:rPr>
        <w:t>6</w:t>
      </w:r>
      <w:r w:rsidRPr="00B24F90">
        <w:rPr>
          <w:rFonts w:ascii="Times New Roman" w:eastAsia="Times New Roman" w:hAnsi="Times New Roman" w:cs="Times New Roman"/>
          <w:sz w:val="28"/>
          <w:szCs w:val="28"/>
        </w:rPr>
        <w:t xml:space="preserve"> год сложилось за счет</w:t>
      </w:r>
      <w:r>
        <w:rPr>
          <w:rFonts w:ascii="Times New Roman" w:eastAsia="Times New Roman" w:hAnsi="Times New Roman" w:cs="Times New Roman"/>
          <w:sz w:val="28"/>
          <w:szCs w:val="28"/>
        </w:rPr>
        <w:t xml:space="preserve"> </w:t>
      </w:r>
      <w:r w:rsidRPr="008E26DE">
        <w:rPr>
          <w:rFonts w:ascii="Times New Roman" w:eastAsia="Times New Roman" w:hAnsi="Times New Roman" w:cs="Times New Roman"/>
          <w:sz w:val="28"/>
          <w:szCs w:val="28"/>
        </w:rPr>
        <w:t>сокращения расходов</w:t>
      </w:r>
      <w:r w:rsidRPr="00B24F90">
        <w:rPr>
          <w:rFonts w:ascii="Times New Roman" w:eastAsia="Times New Roman" w:hAnsi="Times New Roman" w:cs="Times New Roman"/>
          <w:sz w:val="28"/>
          <w:szCs w:val="28"/>
        </w:rPr>
        <w:t xml:space="preserve"> на содержание и обеспечение деятельности  краев</w:t>
      </w:r>
      <w:r>
        <w:rPr>
          <w:rFonts w:ascii="Times New Roman" w:eastAsia="Times New Roman" w:hAnsi="Times New Roman" w:cs="Times New Roman"/>
          <w:sz w:val="28"/>
          <w:szCs w:val="28"/>
        </w:rPr>
        <w:t xml:space="preserve">ого </w:t>
      </w:r>
      <w:r w:rsidRPr="00B24F90">
        <w:rPr>
          <w:rFonts w:ascii="Times New Roman" w:eastAsia="Times New Roman" w:hAnsi="Times New Roman" w:cs="Times New Roman"/>
          <w:sz w:val="28"/>
          <w:szCs w:val="28"/>
        </w:rPr>
        <w:t>государственн</w:t>
      </w:r>
      <w:r>
        <w:rPr>
          <w:rFonts w:ascii="Times New Roman" w:eastAsia="Times New Roman" w:hAnsi="Times New Roman" w:cs="Times New Roman"/>
          <w:sz w:val="28"/>
          <w:szCs w:val="28"/>
        </w:rPr>
        <w:t>ого</w:t>
      </w:r>
      <w:r w:rsidRPr="00B24F90">
        <w:rPr>
          <w:rFonts w:ascii="Times New Roman" w:eastAsia="Times New Roman" w:hAnsi="Times New Roman" w:cs="Times New Roman"/>
          <w:sz w:val="28"/>
          <w:szCs w:val="28"/>
        </w:rPr>
        <w:t xml:space="preserve"> казенн</w:t>
      </w:r>
      <w:r>
        <w:rPr>
          <w:rFonts w:ascii="Times New Roman" w:eastAsia="Times New Roman" w:hAnsi="Times New Roman" w:cs="Times New Roman"/>
          <w:sz w:val="28"/>
          <w:szCs w:val="28"/>
        </w:rPr>
        <w:t>ого</w:t>
      </w:r>
      <w:r w:rsidRPr="00B24F90">
        <w:rPr>
          <w:rFonts w:ascii="Times New Roman" w:eastAsia="Times New Roman" w:hAnsi="Times New Roman" w:cs="Times New Roman"/>
          <w:sz w:val="28"/>
          <w:szCs w:val="28"/>
        </w:rPr>
        <w:t xml:space="preserve"> учрежден</w:t>
      </w:r>
      <w:r>
        <w:rPr>
          <w:rFonts w:ascii="Times New Roman" w:eastAsia="Times New Roman" w:hAnsi="Times New Roman" w:cs="Times New Roman"/>
          <w:sz w:val="28"/>
          <w:szCs w:val="28"/>
        </w:rPr>
        <w:t xml:space="preserve">ия </w:t>
      </w:r>
      <w:r w:rsidRPr="00B24F90">
        <w:rPr>
          <w:rFonts w:ascii="Times New Roman" w:eastAsia="Times New Roman" w:hAnsi="Times New Roman" w:cs="Times New Roman"/>
          <w:sz w:val="28"/>
          <w:szCs w:val="28"/>
        </w:rPr>
        <w:t xml:space="preserve">Приморское казначейство </w:t>
      </w:r>
      <w:r>
        <w:rPr>
          <w:rFonts w:ascii="Times New Roman" w:eastAsia="Times New Roman" w:hAnsi="Times New Roman" w:cs="Times New Roman"/>
          <w:sz w:val="28"/>
          <w:szCs w:val="28"/>
        </w:rPr>
        <w:t xml:space="preserve">на </w:t>
      </w:r>
      <w:r w:rsidRPr="00B24F90">
        <w:rPr>
          <w:rFonts w:ascii="Times New Roman" w:eastAsia="Times New Roman" w:hAnsi="Times New Roman" w:cs="Times New Roman"/>
          <w:sz w:val="28"/>
          <w:szCs w:val="28"/>
        </w:rPr>
        <w:t>(201</w:t>
      </w:r>
      <w:r>
        <w:rPr>
          <w:rFonts w:ascii="Times New Roman" w:eastAsia="Times New Roman" w:hAnsi="Times New Roman" w:cs="Times New Roman"/>
          <w:sz w:val="28"/>
          <w:szCs w:val="28"/>
        </w:rPr>
        <w:t>5 </w:t>
      </w:r>
      <w:r w:rsidRPr="00B24F90">
        <w:rPr>
          <w:rFonts w:ascii="Times New Roman" w:eastAsia="Times New Roman" w:hAnsi="Times New Roman" w:cs="Times New Roman"/>
          <w:sz w:val="28"/>
          <w:szCs w:val="28"/>
        </w:rPr>
        <w:t>год</w:t>
      </w:r>
      <w:r>
        <w:rPr>
          <w:rFonts w:ascii="Times New Roman" w:eastAsia="Times New Roman" w:hAnsi="Times New Roman" w:cs="Times New Roman"/>
          <w:sz w:val="28"/>
          <w:szCs w:val="28"/>
        </w:rPr>
        <w:t xml:space="preserve"> – 84,8</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2016 год – 67,8 млн рублей</w:t>
      </w:r>
      <w:r w:rsidRPr="00B24F90">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Расходы на содержание </w:t>
      </w:r>
      <w:r w:rsidRPr="00B24F90">
        <w:rPr>
          <w:rFonts w:ascii="Times New Roman" w:eastAsia="Times New Roman" w:hAnsi="Times New Roman" w:cs="Times New Roman"/>
          <w:sz w:val="28"/>
          <w:szCs w:val="28"/>
        </w:rPr>
        <w:t>краев</w:t>
      </w:r>
      <w:r>
        <w:rPr>
          <w:rFonts w:ascii="Times New Roman" w:eastAsia="Times New Roman" w:hAnsi="Times New Roman" w:cs="Times New Roman"/>
          <w:sz w:val="28"/>
          <w:szCs w:val="28"/>
        </w:rPr>
        <w:t xml:space="preserve">ого </w:t>
      </w:r>
      <w:r w:rsidRPr="00B24F90">
        <w:rPr>
          <w:rFonts w:ascii="Times New Roman" w:eastAsia="Times New Roman" w:hAnsi="Times New Roman" w:cs="Times New Roman"/>
          <w:sz w:val="28"/>
          <w:szCs w:val="28"/>
        </w:rPr>
        <w:t>государственн</w:t>
      </w:r>
      <w:r>
        <w:rPr>
          <w:rFonts w:ascii="Times New Roman" w:eastAsia="Times New Roman" w:hAnsi="Times New Roman" w:cs="Times New Roman"/>
          <w:sz w:val="28"/>
          <w:szCs w:val="28"/>
        </w:rPr>
        <w:t>ого</w:t>
      </w:r>
      <w:r w:rsidRPr="00B24F90">
        <w:rPr>
          <w:rFonts w:ascii="Times New Roman" w:eastAsia="Times New Roman" w:hAnsi="Times New Roman" w:cs="Times New Roman"/>
          <w:sz w:val="28"/>
          <w:szCs w:val="28"/>
        </w:rPr>
        <w:t xml:space="preserve"> казенн</w:t>
      </w:r>
      <w:r>
        <w:rPr>
          <w:rFonts w:ascii="Times New Roman" w:eastAsia="Times New Roman" w:hAnsi="Times New Roman" w:cs="Times New Roman"/>
          <w:sz w:val="28"/>
          <w:szCs w:val="28"/>
        </w:rPr>
        <w:t>ого</w:t>
      </w:r>
      <w:r w:rsidRPr="00B24F90">
        <w:rPr>
          <w:rFonts w:ascii="Times New Roman" w:eastAsia="Times New Roman" w:hAnsi="Times New Roman" w:cs="Times New Roman"/>
          <w:sz w:val="28"/>
          <w:szCs w:val="28"/>
        </w:rPr>
        <w:t xml:space="preserve"> учрежден</w:t>
      </w:r>
      <w:r>
        <w:rPr>
          <w:rFonts w:ascii="Times New Roman" w:eastAsia="Times New Roman" w:hAnsi="Times New Roman" w:cs="Times New Roman"/>
          <w:sz w:val="28"/>
          <w:szCs w:val="28"/>
        </w:rPr>
        <w:t xml:space="preserve">ия </w:t>
      </w:r>
      <w:r w:rsidRPr="00B24F90">
        <w:rPr>
          <w:rFonts w:ascii="Times New Roman" w:eastAsia="Times New Roman" w:hAnsi="Times New Roman" w:cs="Times New Roman"/>
          <w:sz w:val="28"/>
          <w:szCs w:val="28"/>
        </w:rPr>
        <w:t>"Аппарат Общественной палаты Приморского края"</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краево</w:t>
      </w:r>
      <w:r>
        <w:rPr>
          <w:rFonts w:ascii="Times New Roman" w:eastAsia="Times New Roman" w:hAnsi="Times New Roman" w:cs="Times New Roman"/>
          <w:sz w:val="28"/>
          <w:szCs w:val="28"/>
        </w:rPr>
        <w:t>го</w:t>
      </w:r>
      <w:r w:rsidRPr="00B24F90">
        <w:rPr>
          <w:rFonts w:ascii="Times New Roman" w:eastAsia="Times New Roman" w:hAnsi="Times New Roman" w:cs="Times New Roman"/>
          <w:sz w:val="28"/>
          <w:szCs w:val="28"/>
        </w:rPr>
        <w:t xml:space="preserve"> государственно</w:t>
      </w:r>
      <w:r>
        <w:rPr>
          <w:rFonts w:ascii="Times New Roman" w:eastAsia="Times New Roman" w:hAnsi="Times New Roman" w:cs="Times New Roman"/>
          <w:sz w:val="28"/>
          <w:szCs w:val="28"/>
        </w:rPr>
        <w:t>го</w:t>
      </w:r>
      <w:r w:rsidRPr="00B24F90">
        <w:rPr>
          <w:rFonts w:ascii="Times New Roman" w:eastAsia="Times New Roman" w:hAnsi="Times New Roman" w:cs="Times New Roman"/>
          <w:sz w:val="28"/>
          <w:szCs w:val="28"/>
        </w:rPr>
        <w:t xml:space="preserve"> ветеринарно</w:t>
      </w:r>
      <w:r>
        <w:rPr>
          <w:rFonts w:ascii="Times New Roman" w:eastAsia="Times New Roman" w:hAnsi="Times New Roman" w:cs="Times New Roman"/>
          <w:sz w:val="28"/>
          <w:szCs w:val="28"/>
        </w:rPr>
        <w:t>го</w:t>
      </w:r>
      <w:r w:rsidRPr="00B24F90">
        <w:rPr>
          <w:rFonts w:ascii="Times New Roman" w:eastAsia="Times New Roman" w:hAnsi="Times New Roman" w:cs="Times New Roman"/>
          <w:sz w:val="28"/>
          <w:szCs w:val="28"/>
        </w:rPr>
        <w:t xml:space="preserve"> бюджетно</w:t>
      </w:r>
      <w:r>
        <w:rPr>
          <w:rFonts w:ascii="Times New Roman" w:eastAsia="Times New Roman" w:hAnsi="Times New Roman" w:cs="Times New Roman"/>
          <w:sz w:val="28"/>
          <w:szCs w:val="28"/>
        </w:rPr>
        <w:t>го</w:t>
      </w:r>
      <w:r w:rsidRPr="00B24F90">
        <w:rPr>
          <w:rFonts w:ascii="Times New Roman" w:eastAsia="Times New Roman" w:hAnsi="Times New Roman" w:cs="Times New Roman"/>
          <w:sz w:val="28"/>
          <w:szCs w:val="28"/>
        </w:rPr>
        <w:t xml:space="preserve"> учреждени</w:t>
      </w:r>
      <w:r>
        <w:rPr>
          <w:rFonts w:ascii="Times New Roman" w:eastAsia="Times New Roman" w:hAnsi="Times New Roman" w:cs="Times New Roman"/>
          <w:sz w:val="28"/>
          <w:szCs w:val="28"/>
        </w:rPr>
        <w:t>я</w:t>
      </w:r>
      <w:r w:rsidRPr="00B24F90">
        <w:rPr>
          <w:rFonts w:ascii="Times New Roman" w:eastAsia="Times New Roman" w:hAnsi="Times New Roman" w:cs="Times New Roman"/>
          <w:sz w:val="28"/>
          <w:szCs w:val="28"/>
        </w:rPr>
        <w:t xml:space="preserve"> "Приморская ветеринарная служба"</w:t>
      </w:r>
      <w:r>
        <w:rPr>
          <w:rFonts w:ascii="Times New Roman" w:eastAsia="Times New Roman" w:hAnsi="Times New Roman" w:cs="Times New Roman"/>
          <w:sz w:val="28"/>
          <w:szCs w:val="28"/>
        </w:rPr>
        <w:t xml:space="preserve"> предусмотрены на уровне 2015 года в сумме 4,9 млн рублей и 134,1 млн рублей соответственно.</w:t>
      </w:r>
    </w:p>
    <w:p w:rsidR="00780767" w:rsidRDefault="00780767" w:rsidP="00780767">
      <w:pPr>
        <w:spacing w:after="0" w:line="240" w:lineRule="auto"/>
        <w:ind w:firstLine="709"/>
        <w:jc w:val="both"/>
        <w:rPr>
          <w:rFonts w:ascii="Times New Roman" w:eastAsia="Times New Roman" w:hAnsi="Times New Roman" w:cs="Times New Roman"/>
          <w:kern w:val="38"/>
          <w:sz w:val="28"/>
          <w:szCs w:val="28"/>
        </w:rPr>
      </w:pPr>
      <w:r>
        <w:rPr>
          <w:rFonts w:ascii="Times New Roman" w:eastAsia="Times New Roman" w:hAnsi="Times New Roman" w:cs="Times New Roman"/>
          <w:b/>
          <w:i/>
          <w:kern w:val="38"/>
          <w:sz w:val="28"/>
          <w:szCs w:val="28"/>
        </w:rPr>
        <w:t>В 2016 году на</w:t>
      </w:r>
      <w:r w:rsidRPr="00780591">
        <w:rPr>
          <w:rFonts w:ascii="Times New Roman" w:eastAsia="Times New Roman" w:hAnsi="Times New Roman" w:cs="Times New Roman"/>
          <w:b/>
          <w:i/>
          <w:kern w:val="38"/>
          <w:sz w:val="28"/>
          <w:szCs w:val="28"/>
        </w:rPr>
        <w:t xml:space="preserve"> уровне 201</w:t>
      </w:r>
      <w:r>
        <w:rPr>
          <w:rFonts w:ascii="Times New Roman" w:eastAsia="Times New Roman" w:hAnsi="Times New Roman" w:cs="Times New Roman"/>
          <w:b/>
          <w:i/>
          <w:kern w:val="38"/>
          <w:sz w:val="28"/>
          <w:szCs w:val="28"/>
        </w:rPr>
        <w:t xml:space="preserve">5 года предусмотрены бюджетные ассигнования </w:t>
      </w:r>
      <w:r w:rsidRPr="007E2FC4">
        <w:rPr>
          <w:rFonts w:ascii="Times New Roman" w:eastAsia="Times New Roman" w:hAnsi="Times New Roman" w:cs="Times New Roman"/>
          <w:kern w:val="38"/>
          <w:sz w:val="28"/>
          <w:szCs w:val="28"/>
        </w:rPr>
        <w:t>на</w:t>
      </w:r>
      <w:r>
        <w:rPr>
          <w:rFonts w:ascii="Times New Roman" w:eastAsia="Times New Roman" w:hAnsi="Times New Roman" w:cs="Times New Roman"/>
          <w:kern w:val="38"/>
          <w:sz w:val="28"/>
          <w:szCs w:val="28"/>
        </w:rPr>
        <w:t>:</w:t>
      </w:r>
    </w:p>
    <w:p w:rsidR="00780767" w:rsidRDefault="00780767" w:rsidP="0078076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w:t>
      </w:r>
      <w:r w:rsidRPr="008B7688">
        <w:rPr>
          <w:rFonts w:ascii="Times New Roman" w:eastAsia="Calibri" w:hAnsi="Times New Roman" w:cs="Times New Roman"/>
          <w:sz w:val="28"/>
          <w:szCs w:val="28"/>
        </w:rPr>
        <w:t>ероприятия по подготовке управленческих кадров для организаций народного хозяйства Российской Федерации</w:t>
      </w:r>
      <w:r>
        <w:rPr>
          <w:rFonts w:ascii="Times New Roman" w:eastAsia="Calibri" w:hAnsi="Times New Roman" w:cs="Times New Roman"/>
          <w:sz w:val="28"/>
          <w:szCs w:val="28"/>
        </w:rPr>
        <w:t xml:space="preserve"> – 1,7 млн рублей;</w:t>
      </w:r>
      <w:r w:rsidRPr="008B7688">
        <w:t xml:space="preserve"> </w:t>
      </w:r>
      <w:r w:rsidRPr="005E76CE">
        <w:rPr>
          <w:rFonts w:ascii="Times New Roman" w:eastAsia="Calibri" w:hAnsi="Times New Roman" w:cs="Times New Roman"/>
          <w:sz w:val="28"/>
          <w:szCs w:val="28"/>
        </w:rPr>
        <w:t>по обеспечению мобилизационной готовности экономики</w:t>
      </w:r>
      <w:r>
        <w:rPr>
          <w:rFonts w:ascii="Times New Roman" w:eastAsia="Calibri" w:hAnsi="Times New Roman" w:cs="Times New Roman"/>
          <w:sz w:val="28"/>
          <w:szCs w:val="28"/>
        </w:rPr>
        <w:t xml:space="preserve"> – 0,5 млн рублей; </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оплату членского взноса участника "Межрегиональной ассоциации экономического взаимодействия субъектов Российской Федерации "Дальний Восток и Забайкалье"</w:t>
      </w:r>
      <w:r>
        <w:rPr>
          <w:rFonts w:ascii="Times New Roman" w:eastAsia="Times New Roman" w:hAnsi="Times New Roman" w:cs="Times New Roman"/>
          <w:sz w:val="28"/>
          <w:szCs w:val="28"/>
        </w:rPr>
        <w:t xml:space="preserve"> – 1,4 млн рублей;</w:t>
      </w:r>
    </w:p>
    <w:p w:rsidR="00780767" w:rsidRDefault="00780767" w:rsidP="0078076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w:t>
      </w:r>
      <w:r w:rsidRPr="005E76CE">
        <w:rPr>
          <w:rFonts w:ascii="Times New Roman" w:eastAsia="Calibri" w:hAnsi="Times New Roman" w:cs="Times New Roman"/>
          <w:sz w:val="28"/>
          <w:szCs w:val="28"/>
        </w:rPr>
        <w:t>спользование и эксплуатация средств автоматизации, повышение правовой культуры избирателей и организаторов выборов</w:t>
      </w:r>
      <w:r>
        <w:rPr>
          <w:rFonts w:ascii="Times New Roman" w:eastAsia="Calibri" w:hAnsi="Times New Roman" w:cs="Times New Roman"/>
          <w:sz w:val="28"/>
          <w:szCs w:val="28"/>
        </w:rPr>
        <w:t xml:space="preserve"> – 0,6 млн рублей;</w:t>
      </w:r>
    </w:p>
    <w:p w:rsidR="00780767" w:rsidRDefault="00780767" w:rsidP="0078076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1934B1">
        <w:rPr>
          <w:rFonts w:ascii="Times New Roman" w:eastAsia="Calibri" w:hAnsi="Times New Roman" w:cs="Times New Roman"/>
          <w:sz w:val="28"/>
          <w:szCs w:val="28"/>
        </w:rPr>
        <w:t>убвенци</w:t>
      </w:r>
      <w:r>
        <w:rPr>
          <w:rFonts w:ascii="Times New Roman" w:eastAsia="Calibri" w:hAnsi="Times New Roman" w:cs="Times New Roman"/>
          <w:sz w:val="28"/>
          <w:szCs w:val="28"/>
        </w:rPr>
        <w:t>и</w:t>
      </w:r>
      <w:r w:rsidRPr="001934B1">
        <w:rPr>
          <w:rFonts w:ascii="Times New Roman" w:eastAsia="Calibri" w:hAnsi="Times New Roman" w:cs="Times New Roman"/>
          <w:sz w:val="28"/>
          <w:szCs w:val="28"/>
        </w:rPr>
        <w:t>,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r>
        <w:rPr>
          <w:rFonts w:ascii="Times New Roman" w:eastAsia="Calibri" w:hAnsi="Times New Roman" w:cs="Times New Roman"/>
          <w:sz w:val="28"/>
          <w:szCs w:val="28"/>
        </w:rPr>
        <w:t xml:space="preserve"> – 0,1 млн рублей;</w:t>
      </w:r>
    </w:p>
    <w:p w:rsidR="00780767" w:rsidRDefault="00780767" w:rsidP="0078076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предоставление с</w:t>
      </w:r>
      <w:r w:rsidRPr="001934B1">
        <w:rPr>
          <w:rFonts w:ascii="Times New Roman" w:eastAsia="Calibri" w:hAnsi="Times New Roman" w:cs="Times New Roman"/>
          <w:sz w:val="28"/>
          <w:szCs w:val="28"/>
        </w:rPr>
        <w:t>убвенци</w:t>
      </w:r>
      <w:r>
        <w:rPr>
          <w:rFonts w:ascii="Times New Roman" w:eastAsia="Calibri" w:hAnsi="Times New Roman" w:cs="Times New Roman"/>
          <w:sz w:val="28"/>
          <w:szCs w:val="28"/>
        </w:rPr>
        <w:t>й</w:t>
      </w:r>
      <w:r w:rsidRPr="001934B1">
        <w:rPr>
          <w:rFonts w:ascii="Times New Roman" w:eastAsia="Calibri" w:hAnsi="Times New Roman" w:cs="Times New Roman"/>
          <w:sz w:val="28"/>
          <w:szCs w:val="28"/>
        </w:rPr>
        <w:t xml:space="preserve">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r>
        <w:rPr>
          <w:rFonts w:ascii="Times New Roman" w:eastAsia="Calibri" w:hAnsi="Times New Roman" w:cs="Times New Roman"/>
          <w:sz w:val="28"/>
          <w:szCs w:val="28"/>
        </w:rPr>
        <w:t xml:space="preserve"> – 23,7 млн рублей.  </w:t>
      </w:r>
    </w:p>
    <w:p w:rsidR="00780767" w:rsidRPr="00B24F90" w:rsidRDefault="00780767" w:rsidP="00780767">
      <w:pPr>
        <w:spacing w:after="0" w:line="240" w:lineRule="auto"/>
        <w:ind w:firstLine="709"/>
        <w:jc w:val="both"/>
        <w:rPr>
          <w:rFonts w:ascii="Times New Roman" w:eastAsia="Times New Roman" w:hAnsi="Times New Roman" w:cs="Times New Roman"/>
          <w:b/>
          <w:i/>
          <w:sz w:val="28"/>
          <w:szCs w:val="28"/>
        </w:rPr>
      </w:pPr>
      <w:r>
        <w:rPr>
          <w:rFonts w:ascii="Times New Roman" w:eastAsia="Calibri" w:hAnsi="Times New Roman" w:cs="Times New Roman"/>
          <w:sz w:val="28"/>
          <w:szCs w:val="28"/>
        </w:rPr>
        <w:t xml:space="preserve"> </w:t>
      </w:r>
      <w:r w:rsidRPr="00B24F90">
        <w:rPr>
          <w:rFonts w:ascii="Times New Roman" w:eastAsia="Times New Roman" w:hAnsi="Times New Roman" w:cs="Times New Roman"/>
          <w:b/>
          <w:i/>
          <w:sz w:val="28"/>
          <w:szCs w:val="28"/>
        </w:rPr>
        <w:t>С увеличением к уровню 201</w:t>
      </w:r>
      <w:r>
        <w:rPr>
          <w:rFonts w:ascii="Times New Roman" w:eastAsia="Times New Roman" w:hAnsi="Times New Roman" w:cs="Times New Roman"/>
          <w:b/>
          <w:i/>
          <w:sz w:val="28"/>
          <w:szCs w:val="28"/>
        </w:rPr>
        <w:t>5</w:t>
      </w:r>
      <w:r w:rsidRPr="00B24F90">
        <w:rPr>
          <w:rFonts w:ascii="Times New Roman" w:eastAsia="Times New Roman" w:hAnsi="Times New Roman" w:cs="Times New Roman"/>
          <w:b/>
          <w:i/>
          <w:sz w:val="28"/>
          <w:szCs w:val="28"/>
        </w:rPr>
        <w:t xml:space="preserve"> года запланированы расходы за счет средств: </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федерального бюджета </w:t>
      </w:r>
      <w:r>
        <w:rPr>
          <w:rFonts w:ascii="Times New Roman" w:eastAsia="Times New Roman" w:hAnsi="Times New Roman" w:cs="Times New Roman"/>
          <w:sz w:val="28"/>
          <w:szCs w:val="28"/>
        </w:rPr>
        <w:t>на о</w:t>
      </w:r>
      <w:r w:rsidRPr="00FE4A96">
        <w:rPr>
          <w:rFonts w:ascii="Times New Roman" w:eastAsia="Times New Roman" w:hAnsi="Times New Roman" w:cs="Times New Roman"/>
          <w:sz w:val="28"/>
          <w:szCs w:val="28"/>
        </w:rPr>
        <w:t>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r w:rsidRPr="00B24F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на 0,7 млн рублей, или на 0,6 % </w:t>
      </w:r>
      <w:r w:rsidRPr="00B24F90">
        <w:rPr>
          <w:rFonts w:ascii="Times New Roman" w:eastAsia="Times New Roman" w:hAnsi="Times New Roman" w:cs="Times New Roman"/>
          <w:sz w:val="28"/>
          <w:szCs w:val="28"/>
        </w:rPr>
        <w:t>(201</w:t>
      </w:r>
      <w:r>
        <w:rPr>
          <w:rFonts w:ascii="Times New Roman" w:eastAsia="Times New Roman" w:hAnsi="Times New Roman" w:cs="Times New Roman"/>
          <w:sz w:val="28"/>
          <w:szCs w:val="28"/>
        </w:rPr>
        <w:t>5</w:t>
      </w:r>
      <w:r w:rsidRPr="00B24F90">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121,4 </w:t>
      </w:r>
      <w:r w:rsidRPr="00B24F90">
        <w:rPr>
          <w:rFonts w:ascii="Times New Roman" w:eastAsia="Times New Roman" w:hAnsi="Times New Roman" w:cs="Times New Roman"/>
          <w:sz w:val="28"/>
          <w:szCs w:val="28"/>
        </w:rPr>
        <w:t>млн рублей, 201</w:t>
      </w:r>
      <w:r>
        <w:rPr>
          <w:rFonts w:ascii="Times New Roman" w:eastAsia="Times New Roman" w:hAnsi="Times New Roman" w:cs="Times New Roman"/>
          <w:sz w:val="28"/>
          <w:szCs w:val="28"/>
        </w:rPr>
        <w:t>6 </w:t>
      </w:r>
      <w:r w:rsidRPr="00B24F90">
        <w:rPr>
          <w:rFonts w:ascii="Times New Roman" w:eastAsia="Times New Roman" w:hAnsi="Times New Roman" w:cs="Times New Roman"/>
          <w:sz w:val="28"/>
          <w:szCs w:val="28"/>
        </w:rPr>
        <w:t>год</w:t>
      </w:r>
      <w:r>
        <w:rPr>
          <w:rFonts w:ascii="Times New Roman" w:eastAsia="Times New Roman" w:hAnsi="Times New Roman" w:cs="Times New Roman"/>
          <w:sz w:val="28"/>
          <w:szCs w:val="28"/>
        </w:rPr>
        <w:t xml:space="preserve"> – 122,1</w:t>
      </w:r>
      <w:r w:rsidRPr="00B24F90">
        <w:rPr>
          <w:rFonts w:ascii="Times New Roman" w:eastAsia="Times New Roman" w:hAnsi="Times New Roman" w:cs="Times New Roman"/>
          <w:sz w:val="28"/>
          <w:szCs w:val="28"/>
        </w:rPr>
        <w:t xml:space="preserve"> млн рублей);   </w:t>
      </w:r>
    </w:p>
    <w:p w:rsidR="00780767" w:rsidRDefault="00780767" w:rsidP="0078076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Pr="00111117">
        <w:rPr>
          <w:rFonts w:ascii="Times New Roman" w:eastAsia="Calibri" w:hAnsi="Times New Roman" w:cs="Times New Roman"/>
          <w:sz w:val="28"/>
          <w:szCs w:val="28"/>
        </w:rPr>
        <w:t>уководство и управление в сфере установленных функций органов государственной власти Приморского края</w:t>
      </w:r>
      <w:r>
        <w:rPr>
          <w:rFonts w:ascii="Times New Roman" w:eastAsia="Calibri" w:hAnsi="Times New Roman" w:cs="Times New Roman"/>
          <w:sz w:val="28"/>
          <w:szCs w:val="28"/>
        </w:rPr>
        <w:t xml:space="preserve"> в общей сумме 886,6 млн рублей, что выше уровня 2015 года на 32,1 млн рублей, или на 3,8 % (в 2015 году – 854,5 млн рублей);</w:t>
      </w:r>
    </w:p>
    <w:p w:rsidR="00780767" w:rsidRDefault="00780767" w:rsidP="00780767">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iCs/>
          <w:color w:val="000000"/>
          <w:sz w:val="28"/>
          <w:szCs w:val="28"/>
        </w:rPr>
        <w:t>с</w:t>
      </w:r>
      <w:r w:rsidRPr="00AF6A83">
        <w:rPr>
          <w:rFonts w:ascii="Times New Roman" w:eastAsia="Times New Roman" w:hAnsi="Times New Roman" w:cs="Times New Roman"/>
          <w:iCs/>
          <w:color w:val="000000"/>
          <w:sz w:val="28"/>
          <w:szCs w:val="28"/>
        </w:rPr>
        <w:t>трахование государственных гражданских служащих Приморского края</w:t>
      </w:r>
      <w:r>
        <w:rPr>
          <w:rFonts w:ascii="Times New Roman" w:eastAsia="Times New Roman" w:hAnsi="Times New Roman" w:cs="Times New Roman"/>
          <w:iCs/>
          <w:color w:val="000000"/>
          <w:sz w:val="28"/>
          <w:szCs w:val="28"/>
        </w:rPr>
        <w:t xml:space="preserve"> – на 0,4 млн рублей, или на 11,0 %  </w:t>
      </w:r>
      <w:r>
        <w:rPr>
          <w:rFonts w:ascii="Times New Roman" w:eastAsia="Calibri" w:hAnsi="Times New Roman" w:cs="Times New Roman"/>
          <w:sz w:val="28"/>
          <w:szCs w:val="28"/>
        </w:rPr>
        <w:t>(2015 год – 3,9 млн рублей, 2016 год</w:t>
      </w:r>
      <w:r w:rsidR="009A729F">
        <w:rPr>
          <w:rFonts w:ascii="Times New Roman" w:eastAsia="Calibri" w:hAnsi="Times New Roman" w:cs="Times New Roman"/>
          <w:sz w:val="28"/>
          <w:szCs w:val="28"/>
        </w:rPr>
        <w:t> </w:t>
      </w:r>
      <w:r>
        <w:rPr>
          <w:rFonts w:ascii="Times New Roman" w:eastAsia="Calibri" w:hAnsi="Times New Roman" w:cs="Times New Roman"/>
          <w:sz w:val="28"/>
          <w:szCs w:val="28"/>
        </w:rPr>
        <w:t>– 4,3 млн рублей);</w:t>
      </w:r>
    </w:p>
    <w:p w:rsidR="00780767" w:rsidRDefault="00780767" w:rsidP="00780767">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мероприятия </w:t>
      </w:r>
      <w:r w:rsidRPr="008B7688">
        <w:rPr>
          <w:rFonts w:ascii="Times New Roman" w:eastAsia="Calibri" w:hAnsi="Times New Roman" w:cs="Times New Roman"/>
          <w:sz w:val="28"/>
          <w:szCs w:val="28"/>
        </w:rPr>
        <w:t>по профессиональной переподготовке и повышению квалификации государственных служащих</w:t>
      </w:r>
      <w:r>
        <w:rPr>
          <w:rFonts w:ascii="Times New Roman" w:eastAsia="Calibri" w:hAnsi="Times New Roman" w:cs="Times New Roman"/>
          <w:sz w:val="28"/>
          <w:szCs w:val="28"/>
        </w:rPr>
        <w:t xml:space="preserve"> – на 0,2 млн рублей, или на 2,6 % (2015 год - 7,6 млн рублей; 2016 год – 7,8 млн рублей); </w:t>
      </w:r>
      <w:r w:rsidRPr="002C128D">
        <w:rPr>
          <w:rFonts w:ascii="Times New Roman" w:eastAsia="Calibri" w:hAnsi="Times New Roman" w:cs="Times New Roman"/>
          <w:sz w:val="28"/>
          <w:szCs w:val="28"/>
        </w:rPr>
        <w:t>проводимые Администрацией Приморского края</w:t>
      </w:r>
      <w:r>
        <w:rPr>
          <w:rFonts w:ascii="Times New Roman" w:eastAsia="Calibri" w:hAnsi="Times New Roman" w:cs="Times New Roman"/>
          <w:sz w:val="28"/>
          <w:szCs w:val="28"/>
        </w:rPr>
        <w:t xml:space="preserve"> – на 0,1 млн рублей, или на 2,8 % (2015 год – 4,3 млн рублей; 2016 год – 4,4 млн рублей);</w:t>
      </w:r>
    </w:p>
    <w:p w:rsidR="00780767" w:rsidRDefault="00780767" w:rsidP="00780767">
      <w:pPr>
        <w:spacing w:after="0" w:line="240" w:lineRule="auto"/>
        <w:ind w:firstLine="720"/>
        <w:jc w:val="both"/>
        <w:rPr>
          <w:rFonts w:ascii="Times New Roman" w:eastAsia="Calibri" w:hAnsi="Times New Roman" w:cs="Times New Roman"/>
          <w:sz w:val="28"/>
          <w:szCs w:val="28"/>
        </w:rPr>
      </w:pPr>
      <w:r>
        <w:rPr>
          <w:rFonts w:ascii="Times New Roman" w:eastAsia="Times New Roman" w:hAnsi="Times New Roman" w:cs="Times New Roman"/>
          <w:iCs/>
          <w:color w:val="000000"/>
          <w:sz w:val="28"/>
          <w:szCs w:val="28"/>
        </w:rPr>
        <w:t>и</w:t>
      </w:r>
      <w:r w:rsidRPr="002C128D">
        <w:rPr>
          <w:rFonts w:ascii="Times New Roman" w:eastAsia="Times New Roman" w:hAnsi="Times New Roman" w:cs="Times New Roman"/>
          <w:iCs/>
          <w:color w:val="000000"/>
          <w:sz w:val="28"/>
          <w:szCs w:val="28"/>
        </w:rPr>
        <w:t>нформационное освещение деятельности органов государственной власти Приморского края в средствах массовой информации</w:t>
      </w:r>
      <w:r>
        <w:rPr>
          <w:rFonts w:ascii="Times New Roman" w:eastAsia="Times New Roman" w:hAnsi="Times New Roman" w:cs="Times New Roman"/>
          <w:iCs/>
          <w:color w:val="000000"/>
          <w:sz w:val="28"/>
          <w:szCs w:val="28"/>
        </w:rPr>
        <w:t xml:space="preserve"> – на 7,7 млн рублей, или на 27,4 % </w:t>
      </w:r>
      <w:r>
        <w:rPr>
          <w:rFonts w:ascii="Times New Roman" w:eastAsia="Calibri" w:hAnsi="Times New Roman" w:cs="Times New Roman"/>
          <w:sz w:val="28"/>
          <w:szCs w:val="28"/>
        </w:rPr>
        <w:t>(2015 год – 28,3 млн рублей; 2016 год – 36,0 млн рублей).</w:t>
      </w:r>
    </w:p>
    <w:p w:rsidR="00780767" w:rsidRDefault="00780767" w:rsidP="0078076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Кроме того, законопроектом на 2016 год предусмотрены бюджетные ассигнования на </w:t>
      </w:r>
      <w:r w:rsidRPr="00624DD5">
        <w:rPr>
          <w:rFonts w:ascii="Times New Roman" w:eastAsia="Times New Roman" w:hAnsi="Times New Roman" w:cs="Times New Roman"/>
          <w:sz w:val="28"/>
          <w:szCs w:val="28"/>
        </w:rPr>
        <w:t>проведение выборов в Законодате</w:t>
      </w:r>
      <w:r>
        <w:rPr>
          <w:rFonts w:ascii="Times New Roman" w:eastAsia="Times New Roman" w:hAnsi="Times New Roman" w:cs="Times New Roman"/>
          <w:sz w:val="28"/>
          <w:szCs w:val="28"/>
        </w:rPr>
        <w:t xml:space="preserve">льное Собрание Приморского края в сумме 140,9 млн рублей. </w:t>
      </w:r>
    </w:p>
    <w:p w:rsidR="00791669" w:rsidRPr="004201DA" w:rsidRDefault="00791669"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6. Источники внутреннего финансирования  дефицита краевого бюджета</w:t>
      </w:r>
    </w:p>
    <w:p w:rsidR="00F54184" w:rsidRDefault="00F54184" w:rsidP="00F54184">
      <w:pPr>
        <w:spacing w:after="0" w:line="240" w:lineRule="auto"/>
        <w:ind w:firstLine="708"/>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Как и в предыдущем году, краевой бюджет на 201</w:t>
      </w:r>
      <w:r w:rsidR="001E36D1" w:rsidRPr="004201DA">
        <w:rPr>
          <w:rFonts w:ascii="Times New Roman" w:eastAsia="Times New Roman" w:hAnsi="Times New Roman" w:cs="Times New Roman"/>
          <w:sz w:val="28"/>
          <w:szCs w:val="28"/>
        </w:rPr>
        <w:t>6</w:t>
      </w:r>
      <w:r w:rsidRPr="004201DA">
        <w:rPr>
          <w:rFonts w:ascii="Times New Roman" w:eastAsia="Times New Roman" w:hAnsi="Times New Roman" w:cs="Times New Roman"/>
          <w:sz w:val="28"/>
          <w:szCs w:val="28"/>
        </w:rPr>
        <w:t xml:space="preserve"> год представлен с дефицитом, </w:t>
      </w:r>
      <w:r w:rsidR="007140DC" w:rsidRPr="004201DA">
        <w:rPr>
          <w:rFonts w:ascii="Times New Roman" w:eastAsia="Times New Roman" w:hAnsi="Times New Roman" w:cs="Times New Roman"/>
          <w:sz w:val="28"/>
          <w:szCs w:val="28"/>
        </w:rPr>
        <w:t xml:space="preserve">планируемый </w:t>
      </w:r>
      <w:r w:rsidRPr="004201DA">
        <w:rPr>
          <w:rFonts w:ascii="Times New Roman" w:eastAsia="Times New Roman" w:hAnsi="Times New Roman" w:cs="Times New Roman"/>
          <w:sz w:val="28"/>
          <w:szCs w:val="28"/>
        </w:rPr>
        <w:t xml:space="preserve">размер которого составляет </w:t>
      </w:r>
      <w:r w:rsidR="007140DC" w:rsidRPr="004201DA">
        <w:rPr>
          <w:rFonts w:ascii="Times New Roman" w:eastAsia="Times New Roman" w:hAnsi="Times New Roman" w:cs="Times New Roman"/>
          <w:sz w:val="28"/>
          <w:szCs w:val="28"/>
        </w:rPr>
        <w:t>3342,7</w:t>
      </w:r>
      <w:r w:rsidRPr="004201DA">
        <w:rPr>
          <w:rFonts w:ascii="Times New Roman" w:eastAsia="Times New Roman" w:hAnsi="Times New Roman" w:cs="Times New Roman"/>
          <w:sz w:val="28"/>
          <w:szCs w:val="28"/>
        </w:rPr>
        <w:t xml:space="preserve"> млн рублей. </w:t>
      </w:r>
    </w:p>
    <w:p w:rsidR="009A729F" w:rsidRDefault="009A729F" w:rsidP="009A729F">
      <w:pPr>
        <w:spacing w:after="0" w:line="240" w:lineRule="auto"/>
        <w:ind w:firstLine="708"/>
        <w:jc w:val="right"/>
        <w:rPr>
          <w:rFonts w:ascii="Times New Roman" w:eastAsia="Times New Roman" w:hAnsi="Times New Roman" w:cs="Times New Roman"/>
          <w:sz w:val="24"/>
          <w:szCs w:val="24"/>
        </w:rPr>
      </w:pPr>
    </w:p>
    <w:p w:rsidR="009A729F" w:rsidRDefault="009A729F" w:rsidP="009A729F">
      <w:pPr>
        <w:spacing w:after="0" w:line="240" w:lineRule="auto"/>
        <w:ind w:firstLine="708"/>
        <w:jc w:val="right"/>
        <w:rPr>
          <w:rFonts w:ascii="Times New Roman" w:eastAsia="Times New Roman" w:hAnsi="Times New Roman" w:cs="Times New Roman"/>
          <w:sz w:val="24"/>
          <w:szCs w:val="24"/>
        </w:rPr>
      </w:pPr>
    </w:p>
    <w:p w:rsidR="009A729F" w:rsidRDefault="009A729F" w:rsidP="009A729F">
      <w:pPr>
        <w:spacing w:after="0" w:line="240" w:lineRule="auto"/>
        <w:ind w:firstLine="708"/>
        <w:jc w:val="right"/>
        <w:rPr>
          <w:rFonts w:ascii="Times New Roman" w:eastAsia="Times New Roman" w:hAnsi="Times New Roman" w:cs="Times New Roman"/>
          <w:sz w:val="24"/>
          <w:szCs w:val="24"/>
        </w:rPr>
      </w:pPr>
    </w:p>
    <w:p w:rsidR="009A729F" w:rsidRDefault="009A729F" w:rsidP="009A729F">
      <w:pPr>
        <w:spacing w:after="0" w:line="240" w:lineRule="auto"/>
        <w:ind w:firstLine="708"/>
        <w:jc w:val="right"/>
        <w:rPr>
          <w:rFonts w:ascii="Times New Roman" w:eastAsia="Times New Roman" w:hAnsi="Times New Roman" w:cs="Times New Roman"/>
          <w:sz w:val="24"/>
          <w:szCs w:val="24"/>
        </w:rPr>
      </w:pPr>
    </w:p>
    <w:p w:rsidR="009A729F" w:rsidRDefault="009A729F" w:rsidP="009A729F">
      <w:pPr>
        <w:spacing w:after="0" w:line="240" w:lineRule="auto"/>
        <w:ind w:firstLine="708"/>
        <w:jc w:val="right"/>
        <w:rPr>
          <w:rFonts w:ascii="Times New Roman" w:eastAsia="Times New Roman" w:hAnsi="Times New Roman" w:cs="Times New Roman"/>
          <w:sz w:val="24"/>
          <w:szCs w:val="24"/>
        </w:rPr>
      </w:pPr>
    </w:p>
    <w:p w:rsidR="009A729F" w:rsidRDefault="009A729F" w:rsidP="009A729F">
      <w:pPr>
        <w:spacing w:after="0" w:line="240" w:lineRule="auto"/>
        <w:ind w:firstLine="708"/>
        <w:jc w:val="right"/>
        <w:rPr>
          <w:rFonts w:ascii="Times New Roman" w:eastAsia="Times New Roman" w:hAnsi="Times New Roman" w:cs="Times New Roman"/>
          <w:sz w:val="24"/>
          <w:szCs w:val="24"/>
        </w:rPr>
      </w:pPr>
    </w:p>
    <w:p w:rsidR="009A729F" w:rsidRDefault="009A729F" w:rsidP="009A729F">
      <w:pPr>
        <w:spacing w:after="0" w:line="240" w:lineRule="auto"/>
        <w:ind w:firstLine="708"/>
        <w:jc w:val="right"/>
        <w:rPr>
          <w:rFonts w:ascii="Times New Roman" w:eastAsia="Times New Roman" w:hAnsi="Times New Roman" w:cs="Times New Roman"/>
          <w:sz w:val="24"/>
          <w:szCs w:val="24"/>
        </w:rPr>
      </w:pPr>
    </w:p>
    <w:p w:rsidR="00E6062E" w:rsidRPr="009A729F" w:rsidRDefault="009A729F" w:rsidP="009A729F">
      <w:pPr>
        <w:spacing w:after="0" w:line="240" w:lineRule="auto"/>
        <w:ind w:firstLine="709"/>
        <w:jc w:val="right"/>
        <w:rPr>
          <w:rFonts w:ascii="Times New Roman" w:eastAsia="Times New Roman" w:hAnsi="Times New Roman" w:cs="Times New Roman"/>
          <w:sz w:val="24"/>
          <w:szCs w:val="24"/>
        </w:rPr>
      </w:pPr>
      <w:r w:rsidRPr="009A729F">
        <w:rPr>
          <w:rFonts w:ascii="Times New Roman" w:eastAsia="Times New Roman" w:hAnsi="Times New Roman" w:cs="Times New Roman"/>
          <w:sz w:val="24"/>
          <w:szCs w:val="24"/>
        </w:rPr>
        <w:t>Таблица 58</w:t>
      </w:r>
    </w:p>
    <w:p w:rsidR="003F33B3" w:rsidRPr="009A729F" w:rsidRDefault="003F33B3" w:rsidP="009A729F">
      <w:pPr>
        <w:spacing w:after="0" w:line="240" w:lineRule="auto"/>
        <w:ind w:firstLine="709"/>
        <w:jc w:val="right"/>
        <w:rPr>
          <w:rFonts w:ascii="Times New Roman" w:eastAsia="Times New Roman" w:hAnsi="Times New Roman" w:cs="Times New Roman"/>
          <w:sz w:val="24"/>
          <w:szCs w:val="24"/>
        </w:rPr>
      </w:pPr>
      <w:r w:rsidRPr="009A729F">
        <w:rPr>
          <w:rFonts w:ascii="Times New Roman" w:eastAsia="Times New Roman" w:hAnsi="Times New Roman" w:cs="Times New Roman"/>
          <w:sz w:val="24"/>
          <w:szCs w:val="24"/>
        </w:rPr>
        <w:t>(</w:t>
      </w:r>
      <w:r w:rsidR="009A729F">
        <w:rPr>
          <w:rFonts w:ascii="Times New Roman" w:eastAsia="Times New Roman" w:hAnsi="Times New Roman" w:cs="Times New Roman"/>
          <w:sz w:val="24"/>
          <w:szCs w:val="24"/>
        </w:rPr>
        <w:t>м</w:t>
      </w:r>
      <w:r w:rsidRPr="009A729F">
        <w:rPr>
          <w:rFonts w:ascii="Times New Roman" w:eastAsia="Times New Roman" w:hAnsi="Times New Roman" w:cs="Times New Roman"/>
          <w:sz w:val="24"/>
          <w:szCs w:val="24"/>
        </w:rPr>
        <w:t>лн рублей)</w:t>
      </w:r>
    </w:p>
    <w:tbl>
      <w:tblPr>
        <w:tblStyle w:val="af2"/>
        <w:tblW w:w="0" w:type="auto"/>
        <w:tblLayout w:type="fixed"/>
        <w:tblLook w:val="04A0" w:firstRow="1" w:lastRow="0" w:firstColumn="1" w:lastColumn="0" w:noHBand="0" w:noVBand="1"/>
      </w:tblPr>
      <w:tblGrid>
        <w:gridCol w:w="6062"/>
        <w:gridCol w:w="1701"/>
        <w:gridCol w:w="1701"/>
      </w:tblGrid>
      <w:tr w:rsidR="007A5CE6" w:rsidRPr="004201DA" w:rsidTr="007A5CE6">
        <w:tc>
          <w:tcPr>
            <w:tcW w:w="6062" w:type="dxa"/>
            <w:vAlign w:val="center"/>
          </w:tcPr>
          <w:p w:rsidR="007A5CE6" w:rsidRPr="004201DA" w:rsidRDefault="007A5CE6" w:rsidP="00F80701">
            <w:pPr>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Наименование</w:t>
            </w:r>
          </w:p>
        </w:tc>
        <w:tc>
          <w:tcPr>
            <w:tcW w:w="1701" w:type="dxa"/>
            <w:vAlign w:val="center"/>
          </w:tcPr>
          <w:p w:rsidR="007A5CE6" w:rsidRPr="004201DA" w:rsidRDefault="007A5CE6" w:rsidP="00F80701">
            <w:pPr>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Закон Приморского края</w:t>
            </w:r>
          </w:p>
          <w:p w:rsidR="007A5CE6" w:rsidRPr="004201DA" w:rsidRDefault="007A5CE6" w:rsidP="00F80701">
            <w:pPr>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от 01.10.2015</w:t>
            </w:r>
          </w:p>
          <w:p w:rsidR="007A5CE6" w:rsidRPr="004201DA" w:rsidRDefault="007A5CE6" w:rsidP="00F80701">
            <w:pPr>
              <w:ind w:left="-108" w:right="-108"/>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670-КЗ</w:t>
            </w:r>
          </w:p>
          <w:p w:rsidR="007A5CE6" w:rsidRPr="004201DA" w:rsidRDefault="007A5CE6" w:rsidP="00F80701">
            <w:pPr>
              <w:ind w:left="-108" w:right="-108"/>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 2015 год</w:t>
            </w:r>
          </w:p>
        </w:tc>
        <w:tc>
          <w:tcPr>
            <w:tcW w:w="1701" w:type="dxa"/>
            <w:vAlign w:val="center"/>
          </w:tcPr>
          <w:p w:rsidR="007A5CE6" w:rsidRPr="004201DA" w:rsidRDefault="007A5CE6" w:rsidP="00F80701">
            <w:pPr>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Законопроект</w:t>
            </w:r>
          </w:p>
          <w:p w:rsidR="007A5CE6" w:rsidRPr="004201DA" w:rsidRDefault="007A5CE6" w:rsidP="00F80701">
            <w:pPr>
              <w:jc w:val="center"/>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на 2016 год</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Кредиты кредитных организаций,</w:t>
            </w:r>
          </w:p>
          <w:p w:rsidR="007A5CE6" w:rsidRPr="004201DA" w:rsidRDefault="007A5CE6" w:rsidP="003F33B3">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в том числе</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71,2</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3 207,8</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получение</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10 071,2</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11 342,7</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погашение</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-10 000,0</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-8 134,9</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Бюджетные кредиты от других бюджетов,</w:t>
            </w:r>
          </w:p>
          <w:p w:rsidR="007A5CE6" w:rsidRPr="004201DA" w:rsidRDefault="007A5CE6" w:rsidP="003F33B3">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в том числе</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2 994,0</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r>
      <w:tr w:rsidR="007A5CE6" w:rsidRPr="004201DA" w:rsidTr="007A5CE6">
        <w:tc>
          <w:tcPr>
            <w:tcW w:w="6062" w:type="dxa"/>
          </w:tcPr>
          <w:p w:rsidR="007A5CE6" w:rsidRPr="004201DA" w:rsidRDefault="007A5CE6" w:rsidP="002F6115">
            <w:pPr>
              <w:rPr>
                <w:rFonts w:ascii="Times New Roman" w:hAnsi="Times New Roman" w:cs="Times New Roman"/>
                <w:i/>
              </w:rPr>
            </w:pPr>
            <w:r w:rsidRPr="004201DA">
              <w:rPr>
                <w:rFonts w:ascii="Times New Roman" w:hAnsi="Times New Roman" w:cs="Times New Roman"/>
                <w:i/>
              </w:rPr>
              <w:t>получение</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9 147,8</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6 000,0</w:t>
            </w:r>
          </w:p>
        </w:tc>
      </w:tr>
      <w:tr w:rsidR="007A5CE6" w:rsidRPr="004201DA" w:rsidTr="007A5CE6">
        <w:tc>
          <w:tcPr>
            <w:tcW w:w="6062" w:type="dxa"/>
          </w:tcPr>
          <w:p w:rsidR="007A5CE6" w:rsidRPr="004201DA" w:rsidRDefault="007A5CE6" w:rsidP="002F6115">
            <w:pPr>
              <w:rPr>
                <w:rFonts w:ascii="Times New Roman" w:hAnsi="Times New Roman" w:cs="Times New Roman"/>
                <w:i/>
              </w:rPr>
            </w:pPr>
            <w:r w:rsidRPr="004201DA">
              <w:rPr>
                <w:rFonts w:ascii="Times New Roman" w:hAnsi="Times New Roman" w:cs="Times New Roman"/>
                <w:i/>
              </w:rPr>
              <w:t>погашение</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-6 153,8</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-6 000,0</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Изменение остатков средств на счетах по учету средств бюджета,</w:t>
            </w:r>
          </w:p>
          <w:p w:rsidR="007A5CE6" w:rsidRPr="004201DA" w:rsidRDefault="007A5CE6" w:rsidP="003F33B3">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в том числе</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2 896,8</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0,0</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увеличение</w:t>
            </w:r>
          </w:p>
        </w:tc>
        <w:tc>
          <w:tcPr>
            <w:tcW w:w="1701" w:type="dxa"/>
            <w:vAlign w:val="bottom"/>
          </w:tcPr>
          <w:p w:rsidR="007A5CE6" w:rsidRPr="004201DA" w:rsidRDefault="007A5CE6" w:rsidP="005B7E9A">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-104 067,3</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-96 406,8</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уменьшение</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106 964,1</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96 406,8</w:t>
            </w:r>
          </w:p>
        </w:tc>
      </w:tr>
      <w:tr w:rsidR="007A5CE6" w:rsidRPr="004201DA" w:rsidTr="007A5CE6">
        <w:tc>
          <w:tcPr>
            <w:tcW w:w="6062" w:type="dxa"/>
          </w:tcPr>
          <w:p w:rsidR="007A5CE6" w:rsidRPr="004201DA" w:rsidRDefault="007A5CE6" w:rsidP="006920C9">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Возврат бюджетных кредитов, предоставленных из краевого бюджета,</w:t>
            </w:r>
          </w:p>
          <w:p w:rsidR="007A5CE6" w:rsidRPr="004201DA" w:rsidRDefault="007A5CE6" w:rsidP="005B7E9A">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 xml:space="preserve">в том числе </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328,2</w:t>
            </w:r>
          </w:p>
        </w:tc>
        <w:tc>
          <w:tcPr>
            <w:tcW w:w="1701" w:type="dxa"/>
            <w:vAlign w:val="bottom"/>
          </w:tcPr>
          <w:p w:rsidR="007A5CE6" w:rsidRPr="004201DA" w:rsidRDefault="007A5CE6" w:rsidP="005B7E9A">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334,9</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юридическими  лицами</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120,7</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120,7</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муниципальными образованиями</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207,5</w:t>
            </w:r>
          </w:p>
        </w:tc>
        <w:tc>
          <w:tcPr>
            <w:tcW w:w="1701" w:type="dxa"/>
            <w:vAlign w:val="bottom"/>
          </w:tcPr>
          <w:p w:rsidR="007A5CE6" w:rsidRPr="004201DA" w:rsidRDefault="007A5CE6" w:rsidP="005B7E9A">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214,2</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Предоставление бюджетных кредитов,</w:t>
            </w:r>
          </w:p>
          <w:p w:rsidR="007A5CE6" w:rsidRPr="004201DA" w:rsidRDefault="007A5CE6" w:rsidP="001265BC">
            <w:pPr>
              <w:jc w:val="both"/>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в том числе</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-250,0</w:t>
            </w:r>
          </w:p>
        </w:tc>
        <w:tc>
          <w:tcPr>
            <w:tcW w:w="1701" w:type="dxa"/>
            <w:vAlign w:val="bottom"/>
          </w:tcPr>
          <w:p w:rsidR="007A5CE6" w:rsidRPr="004201DA" w:rsidRDefault="007A5CE6" w:rsidP="001265BC">
            <w:pPr>
              <w:jc w:val="right"/>
              <w:rPr>
                <w:rFonts w:ascii="Times New Roman" w:eastAsia="Times New Roman" w:hAnsi="Times New Roman" w:cs="Times New Roman"/>
                <w:sz w:val="24"/>
                <w:szCs w:val="24"/>
              </w:rPr>
            </w:pPr>
            <w:r w:rsidRPr="004201DA">
              <w:rPr>
                <w:rFonts w:ascii="Times New Roman" w:eastAsia="Times New Roman" w:hAnsi="Times New Roman" w:cs="Times New Roman"/>
                <w:sz w:val="24"/>
                <w:szCs w:val="24"/>
              </w:rPr>
              <w:t>-200,0</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муниципальным образованиям</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-250,0</w:t>
            </w:r>
          </w:p>
        </w:tc>
        <w:tc>
          <w:tcPr>
            <w:tcW w:w="1701" w:type="dxa"/>
            <w:vAlign w:val="bottom"/>
          </w:tcPr>
          <w:p w:rsidR="007A5CE6" w:rsidRPr="004201DA" w:rsidRDefault="007A5CE6" w:rsidP="001265BC">
            <w:pPr>
              <w:jc w:val="right"/>
              <w:rPr>
                <w:rFonts w:ascii="Times New Roman" w:eastAsia="Times New Roman" w:hAnsi="Times New Roman" w:cs="Times New Roman"/>
                <w:i/>
                <w:sz w:val="24"/>
                <w:szCs w:val="24"/>
              </w:rPr>
            </w:pPr>
            <w:r w:rsidRPr="004201DA">
              <w:rPr>
                <w:rFonts w:ascii="Times New Roman" w:eastAsia="Times New Roman" w:hAnsi="Times New Roman" w:cs="Times New Roman"/>
                <w:i/>
                <w:sz w:val="24"/>
                <w:szCs w:val="24"/>
              </w:rPr>
              <w:t>-200,0</w:t>
            </w:r>
          </w:p>
        </w:tc>
      </w:tr>
      <w:tr w:rsidR="007A5CE6" w:rsidRPr="004201DA" w:rsidTr="007A5CE6">
        <w:tc>
          <w:tcPr>
            <w:tcW w:w="6062" w:type="dxa"/>
          </w:tcPr>
          <w:p w:rsidR="007A5CE6" w:rsidRPr="004201DA" w:rsidRDefault="007A5CE6" w:rsidP="003F33B3">
            <w:pPr>
              <w:jc w:val="both"/>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Итого источников</w:t>
            </w:r>
          </w:p>
        </w:tc>
        <w:tc>
          <w:tcPr>
            <w:tcW w:w="1701" w:type="dxa"/>
            <w:vAlign w:val="bottom"/>
          </w:tcPr>
          <w:p w:rsidR="007A5CE6" w:rsidRPr="004201DA" w:rsidRDefault="007A5CE6" w:rsidP="001265BC">
            <w:pPr>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6 040,2</w:t>
            </w:r>
          </w:p>
        </w:tc>
        <w:tc>
          <w:tcPr>
            <w:tcW w:w="1701" w:type="dxa"/>
            <w:vAlign w:val="bottom"/>
          </w:tcPr>
          <w:p w:rsidR="007A5CE6" w:rsidRPr="004201DA" w:rsidRDefault="007A5CE6" w:rsidP="001265BC">
            <w:pPr>
              <w:jc w:val="right"/>
              <w:rPr>
                <w:rFonts w:ascii="Times New Roman" w:eastAsia="Times New Roman" w:hAnsi="Times New Roman" w:cs="Times New Roman"/>
                <w:b/>
                <w:sz w:val="24"/>
                <w:szCs w:val="24"/>
              </w:rPr>
            </w:pPr>
            <w:r w:rsidRPr="004201DA">
              <w:rPr>
                <w:rFonts w:ascii="Times New Roman" w:eastAsia="Times New Roman" w:hAnsi="Times New Roman" w:cs="Times New Roman"/>
                <w:b/>
                <w:sz w:val="24"/>
                <w:szCs w:val="24"/>
              </w:rPr>
              <w:t>3 342,7</w:t>
            </w:r>
          </w:p>
        </w:tc>
      </w:tr>
    </w:tbl>
    <w:p w:rsidR="003F33B3" w:rsidRPr="004201DA" w:rsidRDefault="003F33B3" w:rsidP="003F33B3">
      <w:pPr>
        <w:spacing w:after="0" w:line="240" w:lineRule="auto"/>
        <w:jc w:val="both"/>
        <w:rPr>
          <w:rFonts w:ascii="Times New Roman" w:eastAsia="Times New Roman" w:hAnsi="Times New Roman" w:cs="Times New Roman"/>
          <w:sz w:val="28"/>
          <w:szCs w:val="28"/>
        </w:rPr>
      </w:pPr>
    </w:p>
    <w:p w:rsidR="00F54184" w:rsidRPr="004201DA" w:rsidRDefault="00F54184" w:rsidP="00F54184">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качестве привлечения источников внутреннего финансирования дефицита краевого бюджета в общем объеме </w:t>
      </w:r>
      <w:r w:rsidR="00506B3A" w:rsidRPr="004201DA">
        <w:rPr>
          <w:rFonts w:ascii="Times New Roman" w:eastAsia="Times New Roman" w:hAnsi="Times New Roman" w:cs="Times New Roman"/>
          <w:sz w:val="28"/>
          <w:szCs w:val="28"/>
        </w:rPr>
        <w:t>17</w:t>
      </w:r>
      <w:r w:rsidR="00E94E25" w:rsidRPr="004201DA">
        <w:rPr>
          <w:rFonts w:ascii="Times New Roman" w:eastAsia="Times New Roman" w:hAnsi="Times New Roman" w:cs="Times New Roman"/>
          <w:sz w:val="28"/>
          <w:szCs w:val="28"/>
        </w:rPr>
        <w:t>342,7</w:t>
      </w:r>
      <w:r w:rsidRPr="004201DA">
        <w:rPr>
          <w:rFonts w:ascii="Times New Roman" w:eastAsia="Times New Roman" w:hAnsi="Times New Roman" w:cs="Times New Roman"/>
          <w:sz w:val="28"/>
          <w:szCs w:val="28"/>
        </w:rPr>
        <w:t> млн рублей планиру</w:t>
      </w:r>
      <w:r w:rsidR="00E94E25" w:rsidRPr="004201DA">
        <w:rPr>
          <w:rFonts w:ascii="Times New Roman" w:eastAsia="Times New Roman" w:hAnsi="Times New Roman" w:cs="Times New Roman"/>
          <w:sz w:val="28"/>
          <w:szCs w:val="28"/>
        </w:rPr>
        <w:t>е</w:t>
      </w:r>
      <w:r w:rsidRPr="004201DA">
        <w:rPr>
          <w:rFonts w:ascii="Times New Roman" w:eastAsia="Times New Roman" w:hAnsi="Times New Roman" w:cs="Times New Roman"/>
          <w:sz w:val="28"/>
          <w:szCs w:val="28"/>
        </w:rPr>
        <w:t>тся</w:t>
      </w:r>
      <w:r w:rsidR="00E94E25" w:rsidRPr="004201DA">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 xml:space="preserve">получение кредитов от кредитных организаций в размере </w:t>
      </w:r>
      <w:r w:rsidR="00647E96" w:rsidRPr="004201DA">
        <w:rPr>
          <w:rFonts w:ascii="Times New Roman" w:eastAsia="Times New Roman" w:hAnsi="Times New Roman" w:cs="Times New Roman"/>
          <w:sz w:val="28"/>
          <w:szCs w:val="28"/>
        </w:rPr>
        <w:t>11342,7</w:t>
      </w:r>
      <w:r w:rsidRPr="004201DA">
        <w:rPr>
          <w:rFonts w:ascii="Times New Roman" w:eastAsia="Times New Roman" w:hAnsi="Times New Roman" w:cs="Times New Roman"/>
          <w:sz w:val="28"/>
          <w:szCs w:val="28"/>
        </w:rPr>
        <w:t xml:space="preserve"> млн рублей и из федерального бюджета – </w:t>
      </w:r>
      <w:r w:rsidR="00647E96" w:rsidRPr="004201DA">
        <w:rPr>
          <w:rFonts w:ascii="Times New Roman" w:eastAsia="Times New Roman" w:hAnsi="Times New Roman" w:cs="Times New Roman"/>
          <w:sz w:val="28"/>
          <w:szCs w:val="28"/>
        </w:rPr>
        <w:t>6000,0</w:t>
      </w:r>
      <w:r w:rsidR="00F615F3" w:rsidRPr="004201DA">
        <w:rPr>
          <w:rFonts w:ascii="Times New Roman" w:eastAsia="Times New Roman" w:hAnsi="Times New Roman" w:cs="Times New Roman"/>
          <w:sz w:val="28"/>
          <w:szCs w:val="28"/>
        </w:rPr>
        <w:t> млн рублей.</w:t>
      </w:r>
    </w:p>
    <w:p w:rsidR="00F54184" w:rsidRPr="004201DA" w:rsidRDefault="00E94E25" w:rsidP="00F54184">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Сумма возврата бюджетных кредитов муниципальными образованиями края и юридическими лицами </w:t>
      </w:r>
      <w:r w:rsidR="009A6ECA" w:rsidRPr="004201DA">
        <w:rPr>
          <w:rFonts w:ascii="Times New Roman" w:eastAsia="Times New Roman" w:hAnsi="Times New Roman" w:cs="Times New Roman"/>
          <w:sz w:val="28"/>
          <w:szCs w:val="28"/>
        </w:rPr>
        <w:t xml:space="preserve">составит </w:t>
      </w:r>
      <w:r w:rsidRPr="004201DA">
        <w:rPr>
          <w:rFonts w:ascii="Times New Roman" w:eastAsia="Times New Roman" w:hAnsi="Times New Roman" w:cs="Times New Roman"/>
          <w:sz w:val="28"/>
          <w:szCs w:val="28"/>
        </w:rPr>
        <w:t xml:space="preserve">334,9 млн рублей, в том числе </w:t>
      </w:r>
      <w:r w:rsidR="004A67A6" w:rsidRPr="004201DA">
        <w:rPr>
          <w:rFonts w:ascii="Times New Roman" w:eastAsia="Times New Roman" w:hAnsi="Times New Roman" w:cs="Times New Roman"/>
          <w:sz w:val="28"/>
          <w:szCs w:val="28"/>
        </w:rPr>
        <w:t>юридическим</w:t>
      </w:r>
      <w:r w:rsidR="0022516B" w:rsidRPr="004201DA">
        <w:rPr>
          <w:rFonts w:ascii="Times New Roman" w:eastAsia="Times New Roman" w:hAnsi="Times New Roman" w:cs="Times New Roman"/>
          <w:sz w:val="28"/>
          <w:szCs w:val="28"/>
        </w:rPr>
        <w:t>и</w:t>
      </w:r>
      <w:r w:rsidR="00F54184" w:rsidRPr="004201DA">
        <w:rPr>
          <w:rFonts w:ascii="Times New Roman" w:eastAsia="Times New Roman" w:hAnsi="Times New Roman" w:cs="Times New Roman"/>
          <w:sz w:val="28"/>
          <w:szCs w:val="28"/>
        </w:rPr>
        <w:t xml:space="preserve"> лицам</w:t>
      </w:r>
      <w:r w:rsidR="0022516B" w:rsidRPr="004201DA">
        <w:rPr>
          <w:rFonts w:ascii="Times New Roman" w:eastAsia="Times New Roman" w:hAnsi="Times New Roman" w:cs="Times New Roman"/>
          <w:sz w:val="28"/>
          <w:szCs w:val="28"/>
        </w:rPr>
        <w:t>и</w:t>
      </w:r>
      <w:r w:rsidR="00F54184" w:rsidRPr="004201DA">
        <w:rPr>
          <w:rFonts w:ascii="Times New Roman" w:eastAsia="Times New Roman" w:hAnsi="Times New Roman" w:cs="Times New Roman"/>
          <w:sz w:val="28"/>
          <w:szCs w:val="28"/>
        </w:rPr>
        <w:t xml:space="preserve"> – 120,7 млн р</w:t>
      </w:r>
      <w:r w:rsidR="00087655" w:rsidRPr="004201DA">
        <w:rPr>
          <w:rFonts w:ascii="Times New Roman" w:eastAsia="Times New Roman" w:hAnsi="Times New Roman" w:cs="Times New Roman"/>
          <w:sz w:val="28"/>
          <w:szCs w:val="28"/>
        </w:rPr>
        <w:t>ублей (КГУП "Примтеплоэнерго"</w:t>
      </w:r>
      <w:r w:rsidR="004A67A6" w:rsidRPr="004201DA">
        <w:rPr>
          <w:rFonts w:ascii="Times New Roman" w:eastAsia="Times New Roman" w:hAnsi="Times New Roman" w:cs="Times New Roman"/>
          <w:sz w:val="28"/>
          <w:szCs w:val="28"/>
        </w:rPr>
        <w:t xml:space="preserve"> по 8 кредитным договорам</w:t>
      </w:r>
      <w:r w:rsidR="00BC51C1" w:rsidRPr="004201DA">
        <w:rPr>
          <w:rFonts w:ascii="Times New Roman" w:eastAsia="Times New Roman" w:hAnsi="Times New Roman" w:cs="Times New Roman"/>
          <w:sz w:val="28"/>
          <w:szCs w:val="28"/>
        </w:rPr>
        <w:t xml:space="preserve">, заключенным </w:t>
      </w:r>
      <w:r w:rsidR="004A67A6" w:rsidRPr="004201DA">
        <w:rPr>
          <w:rFonts w:ascii="Times New Roman" w:eastAsia="Times New Roman" w:hAnsi="Times New Roman" w:cs="Times New Roman"/>
          <w:sz w:val="28"/>
          <w:szCs w:val="28"/>
        </w:rPr>
        <w:t>в период 2005, 2006 и 2007 годов</w:t>
      </w:r>
      <w:r w:rsidR="00087655" w:rsidRPr="004201DA">
        <w:rPr>
          <w:rFonts w:ascii="Times New Roman" w:eastAsia="Times New Roman" w:hAnsi="Times New Roman" w:cs="Times New Roman"/>
          <w:sz w:val="28"/>
          <w:szCs w:val="28"/>
        </w:rPr>
        <w:t xml:space="preserve">), </w:t>
      </w:r>
      <w:r w:rsidR="00F54184" w:rsidRPr="004201DA">
        <w:rPr>
          <w:rFonts w:ascii="Times New Roman" w:eastAsia="Times New Roman" w:hAnsi="Times New Roman" w:cs="Times New Roman"/>
          <w:sz w:val="28"/>
          <w:szCs w:val="28"/>
        </w:rPr>
        <w:t>муниципальными образованиями Приморского края – 2</w:t>
      </w:r>
      <w:r w:rsidR="00647E96" w:rsidRPr="004201DA">
        <w:rPr>
          <w:rFonts w:ascii="Times New Roman" w:eastAsia="Times New Roman" w:hAnsi="Times New Roman" w:cs="Times New Roman"/>
          <w:sz w:val="28"/>
          <w:szCs w:val="28"/>
        </w:rPr>
        <w:t>14,</w:t>
      </w:r>
      <w:r w:rsidR="00506B3A" w:rsidRPr="004201DA">
        <w:rPr>
          <w:rFonts w:ascii="Times New Roman" w:eastAsia="Times New Roman" w:hAnsi="Times New Roman" w:cs="Times New Roman"/>
          <w:sz w:val="28"/>
          <w:szCs w:val="28"/>
        </w:rPr>
        <w:t>2</w:t>
      </w:r>
      <w:r w:rsidR="00F54184" w:rsidRPr="004201DA">
        <w:rPr>
          <w:rFonts w:ascii="Times New Roman" w:eastAsia="Times New Roman" w:hAnsi="Times New Roman" w:cs="Times New Roman"/>
          <w:sz w:val="28"/>
          <w:szCs w:val="28"/>
        </w:rPr>
        <w:t> млн рублей</w:t>
      </w:r>
      <w:r w:rsidR="00BC51C1" w:rsidRPr="004201DA">
        <w:rPr>
          <w:rFonts w:ascii="Times New Roman" w:eastAsia="Times New Roman" w:hAnsi="Times New Roman" w:cs="Times New Roman"/>
          <w:sz w:val="28"/>
          <w:szCs w:val="28"/>
        </w:rPr>
        <w:t xml:space="preserve"> (период 2014-2015 годы)</w:t>
      </w:r>
      <w:r w:rsidR="00F54184" w:rsidRPr="004201DA">
        <w:rPr>
          <w:rFonts w:ascii="Times New Roman" w:eastAsia="Times New Roman" w:hAnsi="Times New Roman" w:cs="Times New Roman"/>
          <w:sz w:val="28"/>
          <w:szCs w:val="28"/>
        </w:rPr>
        <w:t xml:space="preserve">. </w:t>
      </w:r>
    </w:p>
    <w:p w:rsidR="00F54184" w:rsidRPr="004201DA" w:rsidRDefault="00D02E64" w:rsidP="00F54184">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и</w:t>
      </w:r>
      <w:r w:rsidR="00F54184" w:rsidRPr="004201DA">
        <w:rPr>
          <w:rFonts w:ascii="Times New Roman" w:eastAsia="Times New Roman" w:hAnsi="Times New Roman" w:cs="Times New Roman"/>
          <w:sz w:val="28"/>
          <w:szCs w:val="28"/>
        </w:rPr>
        <w:t>зменени</w:t>
      </w:r>
      <w:r w:rsidRPr="004201DA">
        <w:rPr>
          <w:rFonts w:ascii="Times New Roman" w:eastAsia="Times New Roman" w:hAnsi="Times New Roman" w:cs="Times New Roman"/>
          <w:sz w:val="28"/>
          <w:szCs w:val="28"/>
        </w:rPr>
        <w:t>ях</w:t>
      </w:r>
      <w:r w:rsidR="00F54184" w:rsidRPr="004201DA">
        <w:rPr>
          <w:rFonts w:ascii="Times New Roman" w:eastAsia="Times New Roman" w:hAnsi="Times New Roman" w:cs="Times New Roman"/>
          <w:sz w:val="28"/>
          <w:szCs w:val="28"/>
        </w:rPr>
        <w:t xml:space="preserve"> остатков средств на счетах по учету средств бюджета </w:t>
      </w:r>
      <w:r w:rsidRPr="004201DA">
        <w:rPr>
          <w:rFonts w:ascii="Times New Roman" w:eastAsia="Times New Roman" w:hAnsi="Times New Roman" w:cs="Times New Roman"/>
          <w:sz w:val="28"/>
          <w:szCs w:val="28"/>
        </w:rPr>
        <w:t xml:space="preserve">отражена разница между </w:t>
      </w:r>
      <w:r w:rsidR="00F54184" w:rsidRPr="004201DA">
        <w:rPr>
          <w:rFonts w:ascii="Times New Roman" w:eastAsia="Times New Roman" w:hAnsi="Times New Roman" w:cs="Times New Roman"/>
          <w:sz w:val="28"/>
          <w:szCs w:val="28"/>
        </w:rPr>
        <w:t>увеличение</w:t>
      </w:r>
      <w:r w:rsidRPr="004201DA">
        <w:rPr>
          <w:rFonts w:ascii="Times New Roman" w:eastAsia="Times New Roman" w:hAnsi="Times New Roman" w:cs="Times New Roman"/>
          <w:sz w:val="28"/>
          <w:szCs w:val="28"/>
        </w:rPr>
        <w:t>м</w:t>
      </w:r>
      <w:r w:rsidR="00F54184" w:rsidRPr="004201DA">
        <w:rPr>
          <w:rFonts w:ascii="Times New Roman" w:eastAsia="Times New Roman" w:hAnsi="Times New Roman" w:cs="Times New Roman"/>
          <w:sz w:val="28"/>
          <w:szCs w:val="28"/>
        </w:rPr>
        <w:t xml:space="preserve"> прочих остатков денежных средств бюджета Приморского края </w:t>
      </w:r>
      <w:r w:rsidR="00722CAB" w:rsidRPr="004201DA">
        <w:rPr>
          <w:rFonts w:ascii="Times New Roman" w:eastAsia="Times New Roman" w:hAnsi="Times New Roman" w:cs="Times New Roman"/>
          <w:sz w:val="28"/>
          <w:szCs w:val="28"/>
        </w:rPr>
        <w:t>в сумме 96406,8 млн рублей (</w:t>
      </w:r>
      <w:r w:rsidR="00722E3C" w:rsidRPr="004201DA">
        <w:rPr>
          <w:rFonts w:ascii="Times New Roman" w:eastAsia="Times New Roman" w:hAnsi="Times New Roman" w:cs="Times New Roman"/>
          <w:sz w:val="28"/>
          <w:szCs w:val="28"/>
        </w:rPr>
        <w:t xml:space="preserve">показатель, </w:t>
      </w:r>
      <w:r w:rsidR="00E94E25" w:rsidRPr="004201DA">
        <w:rPr>
          <w:rFonts w:ascii="Times New Roman" w:eastAsia="Times New Roman" w:hAnsi="Times New Roman" w:cs="Times New Roman"/>
          <w:sz w:val="28"/>
          <w:szCs w:val="28"/>
        </w:rPr>
        <w:t>рассчитан</w:t>
      </w:r>
      <w:r w:rsidR="00722E3C" w:rsidRPr="004201DA">
        <w:rPr>
          <w:rFonts w:ascii="Times New Roman" w:eastAsia="Times New Roman" w:hAnsi="Times New Roman" w:cs="Times New Roman"/>
          <w:sz w:val="28"/>
          <w:szCs w:val="28"/>
        </w:rPr>
        <w:t xml:space="preserve"> как сумма всех </w:t>
      </w:r>
      <w:r w:rsidR="004A67A6" w:rsidRPr="004201DA">
        <w:rPr>
          <w:rFonts w:ascii="Times New Roman" w:eastAsia="Times New Roman" w:hAnsi="Times New Roman" w:cs="Times New Roman"/>
          <w:sz w:val="28"/>
          <w:szCs w:val="28"/>
        </w:rPr>
        <w:t xml:space="preserve">планируемых </w:t>
      </w:r>
      <w:r w:rsidR="00722E3C" w:rsidRPr="004201DA">
        <w:rPr>
          <w:rFonts w:ascii="Times New Roman" w:eastAsia="Times New Roman" w:hAnsi="Times New Roman" w:cs="Times New Roman"/>
          <w:sz w:val="28"/>
          <w:szCs w:val="28"/>
        </w:rPr>
        <w:t xml:space="preserve">объемов </w:t>
      </w:r>
      <w:r w:rsidR="004A67A6" w:rsidRPr="004201DA">
        <w:rPr>
          <w:rFonts w:ascii="Times New Roman" w:eastAsia="Times New Roman" w:hAnsi="Times New Roman" w:cs="Times New Roman"/>
          <w:sz w:val="28"/>
          <w:szCs w:val="28"/>
        </w:rPr>
        <w:t>поступлений в краевой бюджет: объем доходов 78729</w:t>
      </w:r>
      <w:r w:rsidR="00F615F3" w:rsidRPr="004201DA">
        <w:rPr>
          <w:rFonts w:ascii="Times New Roman" w:eastAsia="Times New Roman" w:hAnsi="Times New Roman" w:cs="Times New Roman"/>
          <w:sz w:val="28"/>
          <w:szCs w:val="28"/>
        </w:rPr>
        <w:t xml:space="preserve">,2 млн рублей </w:t>
      </w:r>
      <w:r w:rsidR="004A67A6" w:rsidRPr="004201DA">
        <w:rPr>
          <w:rFonts w:ascii="Times New Roman" w:eastAsia="Times New Roman" w:hAnsi="Times New Roman" w:cs="Times New Roman"/>
          <w:sz w:val="28"/>
          <w:szCs w:val="28"/>
        </w:rPr>
        <w:t>+ объем заимствований 17342</w:t>
      </w:r>
      <w:r w:rsidR="00F615F3" w:rsidRPr="004201DA">
        <w:rPr>
          <w:rFonts w:ascii="Times New Roman" w:eastAsia="Times New Roman" w:hAnsi="Times New Roman" w:cs="Times New Roman"/>
          <w:sz w:val="28"/>
          <w:szCs w:val="28"/>
        </w:rPr>
        <w:t>,</w:t>
      </w:r>
      <w:r w:rsidR="004A67A6" w:rsidRPr="004201DA">
        <w:rPr>
          <w:rFonts w:ascii="Times New Roman" w:eastAsia="Times New Roman" w:hAnsi="Times New Roman" w:cs="Times New Roman"/>
          <w:sz w:val="28"/>
          <w:szCs w:val="28"/>
        </w:rPr>
        <w:t>7</w:t>
      </w:r>
      <w:r w:rsidR="00E94E25" w:rsidRPr="004201DA">
        <w:rPr>
          <w:rFonts w:ascii="Times New Roman" w:eastAsia="Times New Roman" w:hAnsi="Times New Roman" w:cs="Times New Roman"/>
          <w:sz w:val="28"/>
          <w:szCs w:val="28"/>
        </w:rPr>
        <w:t> </w:t>
      </w:r>
      <w:r w:rsidR="00F615F3" w:rsidRPr="004201DA">
        <w:rPr>
          <w:rFonts w:ascii="Times New Roman" w:eastAsia="Times New Roman" w:hAnsi="Times New Roman" w:cs="Times New Roman"/>
          <w:sz w:val="28"/>
          <w:szCs w:val="28"/>
        </w:rPr>
        <w:t xml:space="preserve">млн рублей + </w:t>
      </w:r>
      <w:r w:rsidR="00E94E25" w:rsidRPr="004201DA">
        <w:rPr>
          <w:rFonts w:ascii="Times New Roman" w:eastAsia="Times New Roman" w:hAnsi="Times New Roman" w:cs="Times New Roman"/>
          <w:sz w:val="28"/>
          <w:szCs w:val="28"/>
        </w:rPr>
        <w:t xml:space="preserve">объем </w:t>
      </w:r>
      <w:r w:rsidR="00F615F3" w:rsidRPr="004201DA">
        <w:rPr>
          <w:rFonts w:ascii="Times New Roman" w:eastAsia="Times New Roman" w:hAnsi="Times New Roman" w:cs="Times New Roman"/>
          <w:sz w:val="28"/>
          <w:szCs w:val="28"/>
        </w:rPr>
        <w:t>возврат</w:t>
      </w:r>
      <w:r w:rsidR="00E94E25" w:rsidRPr="004201DA">
        <w:rPr>
          <w:rFonts w:ascii="Times New Roman" w:eastAsia="Times New Roman" w:hAnsi="Times New Roman" w:cs="Times New Roman"/>
          <w:sz w:val="28"/>
          <w:szCs w:val="28"/>
        </w:rPr>
        <w:t>а</w:t>
      </w:r>
      <w:r w:rsidR="00F615F3" w:rsidRPr="004201DA">
        <w:rPr>
          <w:rFonts w:ascii="Times New Roman" w:eastAsia="Times New Roman" w:hAnsi="Times New Roman" w:cs="Times New Roman"/>
          <w:sz w:val="28"/>
          <w:szCs w:val="28"/>
        </w:rPr>
        <w:t xml:space="preserve"> бюджетных кредитов</w:t>
      </w:r>
      <w:r w:rsidR="004A67A6" w:rsidRPr="004201DA">
        <w:rPr>
          <w:rFonts w:ascii="Times New Roman" w:eastAsia="Times New Roman" w:hAnsi="Times New Roman" w:cs="Times New Roman"/>
          <w:sz w:val="28"/>
          <w:szCs w:val="28"/>
        </w:rPr>
        <w:t xml:space="preserve"> </w:t>
      </w:r>
      <w:r w:rsidR="00E94E25" w:rsidRPr="004201DA">
        <w:rPr>
          <w:rFonts w:ascii="Times New Roman" w:eastAsia="Times New Roman" w:hAnsi="Times New Roman" w:cs="Times New Roman"/>
          <w:sz w:val="28"/>
          <w:szCs w:val="28"/>
        </w:rPr>
        <w:t xml:space="preserve">в краевой бюджет КГУП "Примтеплоэнерго" и муниципальными образованиями </w:t>
      </w:r>
      <w:r w:rsidR="004A67A6" w:rsidRPr="004201DA">
        <w:rPr>
          <w:rFonts w:ascii="Times New Roman" w:eastAsia="Times New Roman" w:hAnsi="Times New Roman" w:cs="Times New Roman"/>
          <w:sz w:val="28"/>
          <w:szCs w:val="28"/>
        </w:rPr>
        <w:t>334</w:t>
      </w:r>
      <w:r w:rsidR="00F615F3" w:rsidRPr="004201DA">
        <w:rPr>
          <w:rFonts w:ascii="Times New Roman" w:eastAsia="Times New Roman" w:hAnsi="Times New Roman" w:cs="Times New Roman"/>
          <w:sz w:val="28"/>
          <w:szCs w:val="28"/>
        </w:rPr>
        <w:t>,</w:t>
      </w:r>
      <w:r w:rsidR="004A67A6" w:rsidRPr="004201DA">
        <w:rPr>
          <w:rFonts w:ascii="Times New Roman" w:eastAsia="Times New Roman" w:hAnsi="Times New Roman" w:cs="Times New Roman"/>
          <w:sz w:val="28"/>
          <w:szCs w:val="28"/>
        </w:rPr>
        <w:t>9</w:t>
      </w:r>
      <w:r w:rsidR="00F615F3" w:rsidRPr="004201DA">
        <w:rPr>
          <w:rFonts w:ascii="Times New Roman" w:eastAsia="Times New Roman" w:hAnsi="Times New Roman" w:cs="Times New Roman"/>
          <w:sz w:val="28"/>
          <w:szCs w:val="28"/>
        </w:rPr>
        <w:t xml:space="preserve"> млн рублей)</w:t>
      </w:r>
      <w:r w:rsidR="004A67A6" w:rsidRPr="004201DA">
        <w:rPr>
          <w:rFonts w:ascii="Times New Roman" w:eastAsia="Times New Roman" w:hAnsi="Times New Roman" w:cs="Times New Roman"/>
          <w:sz w:val="28"/>
          <w:szCs w:val="28"/>
        </w:rPr>
        <w:t xml:space="preserve"> </w:t>
      </w:r>
      <w:r w:rsidR="00EB4980" w:rsidRPr="004201DA">
        <w:rPr>
          <w:rFonts w:ascii="Times New Roman" w:eastAsia="Times New Roman" w:hAnsi="Times New Roman" w:cs="Times New Roman"/>
          <w:sz w:val="28"/>
          <w:szCs w:val="28"/>
        </w:rPr>
        <w:t xml:space="preserve">и </w:t>
      </w:r>
      <w:r w:rsidR="00F54184" w:rsidRPr="004201DA">
        <w:rPr>
          <w:rFonts w:ascii="Times New Roman" w:eastAsia="Times New Roman" w:hAnsi="Times New Roman" w:cs="Times New Roman"/>
          <w:sz w:val="28"/>
          <w:szCs w:val="28"/>
        </w:rPr>
        <w:t>уменьшение</w:t>
      </w:r>
      <w:r w:rsidR="00EB4980" w:rsidRPr="004201DA">
        <w:rPr>
          <w:rFonts w:ascii="Times New Roman" w:eastAsia="Times New Roman" w:hAnsi="Times New Roman" w:cs="Times New Roman"/>
          <w:sz w:val="28"/>
          <w:szCs w:val="28"/>
        </w:rPr>
        <w:t>м</w:t>
      </w:r>
      <w:r w:rsidR="00F54184" w:rsidRPr="004201DA">
        <w:rPr>
          <w:rFonts w:ascii="Times New Roman" w:eastAsia="Times New Roman" w:hAnsi="Times New Roman" w:cs="Times New Roman"/>
          <w:sz w:val="28"/>
          <w:szCs w:val="28"/>
        </w:rPr>
        <w:t xml:space="preserve"> прочих остатков денежных средств </w:t>
      </w:r>
      <w:r w:rsidR="00722CAB" w:rsidRPr="004201DA">
        <w:rPr>
          <w:rFonts w:ascii="Times New Roman" w:eastAsia="Times New Roman" w:hAnsi="Times New Roman" w:cs="Times New Roman"/>
          <w:sz w:val="28"/>
          <w:szCs w:val="28"/>
        </w:rPr>
        <w:t xml:space="preserve">в том же объеме </w:t>
      </w:r>
      <w:r w:rsidR="00EB4980" w:rsidRPr="004201DA">
        <w:rPr>
          <w:rFonts w:ascii="Times New Roman" w:eastAsia="Times New Roman" w:hAnsi="Times New Roman" w:cs="Times New Roman"/>
          <w:sz w:val="28"/>
          <w:szCs w:val="28"/>
        </w:rPr>
        <w:t>96406,</w:t>
      </w:r>
      <w:r w:rsidR="00722CAB" w:rsidRPr="004201DA">
        <w:rPr>
          <w:rFonts w:ascii="Times New Roman" w:eastAsia="Times New Roman" w:hAnsi="Times New Roman" w:cs="Times New Roman"/>
          <w:sz w:val="28"/>
          <w:szCs w:val="28"/>
        </w:rPr>
        <w:t>8</w:t>
      </w:r>
      <w:r w:rsidR="00E94E25" w:rsidRPr="004201DA">
        <w:rPr>
          <w:rFonts w:ascii="Times New Roman" w:eastAsia="Times New Roman" w:hAnsi="Times New Roman" w:cs="Times New Roman"/>
          <w:sz w:val="28"/>
          <w:szCs w:val="28"/>
        </w:rPr>
        <w:t> </w:t>
      </w:r>
      <w:r w:rsidR="00EB4980" w:rsidRPr="004201DA">
        <w:rPr>
          <w:rFonts w:ascii="Times New Roman" w:eastAsia="Times New Roman" w:hAnsi="Times New Roman" w:cs="Times New Roman"/>
          <w:sz w:val="28"/>
          <w:szCs w:val="28"/>
        </w:rPr>
        <w:t>млн рублей</w:t>
      </w:r>
      <w:r w:rsidR="00722E3C" w:rsidRPr="004201DA">
        <w:rPr>
          <w:rFonts w:ascii="Times New Roman" w:eastAsia="Times New Roman" w:hAnsi="Times New Roman" w:cs="Times New Roman"/>
          <w:sz w:val="28"/>
          <w:szCs w:val="28"/>
        </w:rPr>
        <w:t xml:space="preserve"> (сумма всех выплат из краевого бюджета: объем расходов 82071,9 млн рублей + </w:t>
      </w:r>
      <w:r w:rsidR="00E94E25" w:rsidRPr="004201DA">
        <w:rPr>
          <w:rFonts w:ascii="Times New Roman" w:eastAsia="Times New Roman" w:hAnsi="Times New Roman" w:cs="Times New Roman"/>
          <w:sz w:val="28"/>
          <w:szCs w:val="28"/>
        </w:rPr>
        <w:t xml:space="preserve">объем </w:t>
      </w:r>
      <w:r w:rsidR="00722E3C" w:rsidRPr="004201DA">
        <w:rPr>
          <w:rFonts w:ascii="Times New Roman" w:eastAsia="Times New Roman" w:hAnsi="Times New Roman" w:cs="Times New Roman"/>
          <w:sz w:val="28"/>
          <w:szCs w:val="28"/>
        </w:rPr>
        <w:t>возврат</w:t>
      </w:r>
      <w:r w:rsidR="00E94E25" w:rsidRPr="004201DA">
        <w:rPr>
          <w:rFonts w:ascii="Times New Roman" w:eastAsia="Times New Roman" w:hAnsi="Times New Roman" w:cs="Times New Roman"/>
          <w:sz w:val="28"/>
          <w:szCs w:val="28"/>
        </w:rPr>
        <w:t>а</w:t>
      </w:r>
      <w:r w:rsidR="00722E3C" w:rsidRPr="004201DA">
        <w:rPr>
          <w:rFonts w:ascii="Times New Roman" w:eastAsia="Times New Roman" w:hAnsi="Times New Roman" w:cs="Times New Roman"/>
          <w:sz w:val="28"/>
          <w:szCs w:val="28"/>
        </w:rPr>
        <w:t xml:space="preserve"> кредитов  14134,9 млн рублей + предоставление бюджетных кредитов  из краевого бюджета 200,0 млн рублей)</w:t>
      </w:r>
      <w:r w:rsidR="00F54184" w:rsidRPr="004201DA">
        <w:rPr>
          <w:rFonts w:ascii="Times New Roman" w:eastAsia="Times New Roman" w:hAnsi="Times New Roman" w:cs="Times New Roman"/>
          <w:sz w:val="28"/>
          <w:szCs w:val="28"/>
        </w:rPr>
        <w:t>.</w:t>
      </w:r>
    </w:p>
    <w:p w:rsidR="00F54184" w:rsidRPr="004201DA" w:rsidRDefault="00F54184" w:rsidP="00F54184">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Погашение </w:t>
      </w:r>
      <w:r w:rsidR="009A6ECA" w:rsidRPr="004201DA">
        <w:rPr>
          <w:rFonts w:ascii="Times New Roman" w:eastAsia="Times New Roman" w:hAnsi="Times New Roman" w:cs="Times New Roman"/>
          <w:sz w:val="28"/>
          <w:szCs w:val="28"/>
        </w:rPr>
        <w:t xml:space="preserve">долговых </w:t>
      </w:r>
      <w:r w:rsidRPr="004201DA">
        <w:rPr>
          <w:rFonts w:ascii="Times New Roman" w:eastAsia="Times New Roman" w:hAnsi="Times New Roman" w:cs="Times New Roman"/>
          <w:sz w:val="28"/>
          <w:szCs w:val="28"/>
        </w:rPr>
        <w:t>обязательств краевого бюджета в 201</w:t>
      </w:r>
      <w:r w:rsidR="00506B3A" w:rsidRPr="004201DA">
        <w:rPr>
          <w:rFonts w:ascii="Times New Roman" w:eastAsia="Times New Roman" w:hAnsi="Times New Roman" w:cs="Times New Roman"/>
          <w:sz w:val="28"/>
          <w:szCs w:val="28"/>
        </w:rPr>
        <w:t>6</w:t>
      </w:r>
      <w:r w:rsidR="00925ACF" w:rsidRPr="004201DA">
        <w:rPr>
          <w:rFonts w:ascii="Times New Roman" w:eastAsia="Times New Roman" w:hAnsi="Times New Roman" w:cs="Times New Roman"/>
          <w:sz w:val="28"/>
          <w:szCs w:val="28"/>
        </w:rPr>
        <w:t xml:space="preserve"> году предусмотрено в сумме 1</w:t>
      </w:r>
      <w:r w:rsidR="00506B3A" w:rsidRPr="004201DA">
        <w:rPr>
          <w:rFonts w:ascii="Times New Roman" w:eastAsia="Times New Roman" w:hAnsi="Times New Roman" w:cs="Times New Roman"/>
          <w:sz w:val="28"/>
          <w:szCs w:val="28"/>
        </w:rPr>
        <w:t>4134,9</w:t>
      </w:r>
      <w:r w:rsidRPr="004201DA">
        <w:rPr>
          <w:rFonts w:ascii="Times New Roman" w:eastAsia="Times New Roman" w:hAnsi="Times New Roman" w:cs="Times New Roman"/>
          <w:sz w:val="28"/>
          <w:szCs w:val="28"/>
        </w:rPr>
        <w:t xml:space="preserve"> млн рублей, в том числе перед кредитными организациями </w:t>
      </w:r>
      <w:r w:rsidR="007E42C4" w:rsidRPr="004201DA">
        <w:rPr>
          <w:rFonts w:ascii="Times New Roman" w:eastAsia="Times New Roman" w:hAnsi="Times New Roman" w:cs="Times New Roman"/>
          <w:sz w:val="28"/>
          <w:szCs w:val="28"/>
        </w:rPr>
        <w:t xml:space="preserve"> – </w:t>
      </w:r>
      <w:r w:rsidR="00506B3A" w:rsidRPr="004201DA">
        <w:rPr>
          <w:rFonts w:ascii="Times New Roman" w:eastAsia="Times New Roman" w:hAnsi="Times New Roman" w:cs="Times New Roman"/>
          <w:sz w:val="28"/>
          <w:szCs w:val="28"/>
        </w:rPr>
        <w:t>8134,9</w:t>
      </w:r>
      <w:r w:rsidRPr="004201DA">
        <w:rPr>
          <w:rFonts w:ascii="Times New Roman" w:eastAsia="Times New Roman" w:hAnsi="Times New Roman" w:cs="Times New Roman"/>
          <w:sz w:val="28"/>
          <w:szCs w:val="28"/>
        </w:rPr>
        <w:t xml:space="preserve"> млн рублей  и федеральным бюджетом  – </w:t>
      </w:r>
      <w:r w:rsidR="00506B3A" w:rsidRPr="004201DA">
        <w:rPr>
          <w:rFonts w:ascii="Times New Roman" w:eastAsia="Times New Roman" w:hAnsi="Times New Roman" w:cs="Times New Roman"/>
          <w:sz w:val="28"/>
          <w:szCs w:val="28"/>
        </w:rPr>
        <w:t>6000,0</w:t>
      </w:r>
      <w:r w:rsidRPr="004201DA">
        <w:rPr>
          <w:rFonts w:ascii="Times New Roman" w:eastAsia="Times New Roman" w:hAnsi="Times New Roman" w:cs="Times New Roman"/>
          <w:sz w:val="28"/>
          <w:szCs w:val="28"/>
        </w:rPr>
        <w:t> млн рублей.</w:t>
      </w:r>
    </w:p>
    <w:p w:rsidR="00F54184" w:rsidRPr="004201DA" w:rsidRDefault="00F54184" w:rsidP="0022516B">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Запланировано предоставление бюджетных кредитов муниципальным образованиям Приморского края на сумму 200,0 млн рублей для </w:t>
      </w:r>
      <w:r w:rsidR="0022516B" w:rsidRPr="004201DA">
        <w:rPr>
          <w:rFonts w:ascii="Times New Roman" w:eastAsia="Times New Roman" w:hAnsi="Times New Roman" w:cs="Times New Roman"/>
          <w:sz w:val="28"/>
          <w:szCs w:val="28"/>
        </w:rPr>
        <w:t>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 и для частичного покрытия дефицитов бюджетов муниципальных образований</w:t>
      </w:r>
      <w:r w:rsidRPr="004201DA">
        <w:rPr>
          <w:rFonts w:ascii="Times New Roman" w:eastAsia="Times New Roman" w:hAnsi="Times New Roman" w:cs="Times New Roman"/>
          <w:sz w:val="28"/>
          <w:szCs w:val="28"/>
        </w:rPr>
        <w:t xml:space="preserve"> (статья 1</w:t>
      </w:r>
      <w:r w:rsidR="0022516B" w:rsidRPr="004201DA">
        <w:rPr>
          <w:rFonts w:ascii="Times New Roman" w:eastAsia="Times New Roman" w:hAnsi="Times New Roman" w:cs="Times New Roman"/>
          <w:sz w:val="28"/>
          <w:szCs w:val="28"/>
        </w:rPr>
        <w:t>3</w:t>
      </w:r>
      <w:r w:rsidRPr="004201DA">
        <w:rPr>
          <w:rFonts w:ascii="Times New Roman" w:eastAsia="Times New Roman" w:hAnsi="Times New Roman" w:cs="Times New Roman"/>
          <w:sz w:val="28"/>
          <w:szCs w:val="28"/>
        </w:rPr>
        <w:t xml:space="preserve"> законопроекта).  </w:t>
      </w:r>
    </w:p>
    <w:p w:rsidR="00F54184" w:rsidRPr="004201DA" w:rsidRDefault="00F54184" w:rsidP="00F54184">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Представленный законопроектом на 201</w:t>
      </w:r>
      <w:r w:rsidR="007140DC" w:rsidRPr="004201DA">
        <w:rPr>
          <w:rFonts w:ascii="Times New Roman" w:eastAsia="Times New Roman" w:hAnsi="Times New Roman" w:cs="Times New Roman"/>
          <w:sz w:val="28"/>
          <w:szCs w:val="24"/>
        </w:rPr>
        <w:t xml:space="preserve">6 год </w:t>
      </w:r>
      <w:r w:rsidRPr="004201DA">
        <w:rPr>
          <w:rFonts w:ascii="Times New Roman" w:eastAsia="Times New Roman" w:hAnsi="Times New Roman" w:cs="Times New Roman"/>
          <w:sz w:val="28"/>
          <w:szCs w:val="28"/>
        </w:rPr>
        <w:t>размер дефицита краевого бюджета не превышает ограничения, установленные статьей 92.1 Бюджетного кодекса Российской Федерации.</w:t>
      </w: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7. Государственный долг Приморского края</w:t>
      </w:r>
    </w:p>
    <w:p w:rsidR="00E865B4" w:rsidRPr="004201DA" w:rsidRDefault="00061FD3" w:rsidP="00061FD3">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Согласно стать</w:t>
      </w:r>
      <w:r w:rsidR="00652C3E">
        <w:rPr>
          <w:rFonts w:ascii="Times New Roman" w:eastAsia="Times New Roman" w:hAnsi="Times New Roman" w:cs="Times New Roman"/>
          <w:sz w:val="28"/>
          <w:szCs w:val="28"/>
        </w:rPr>
        <w:t>е</w:t>
      </w:r>
      <w:r w:rsidRPr="004201DA">
        <w:rPr>
          <w:rFonts w:ascii="Times New Roman" w:eastAsia="Times New Roman" w:hAnsi="Times New Roman" w:cs="Times New Roman"/>
          <w:sz w:val="28"/>
          <w:szCs w:val="28"/>
        </w:rPr>
        <w:t xml:space="preserve"> 1 законопроекта предельный объем государственного долга Приморского края </w:t>
      </w:r>
      <w:r w:rsidR="00E865B4" w:rsidRPr="004201DA">
        <w:rPr>
          <w:rFonts w:ascii="Times New Roman" w:eastAsia="Times New Roman" w:hAnsi="Times New Roman" w:cs="Times New Roman"/>
          <w:sz w:val="28"/>
          <w:szCs w:val="28"/>
        </w:rPr>
        <w:t>на 2016 год прогнозируется в сумме 19918,7 млн рублей.</w:t>
      </w:r>
    </w:p>
    <w:p w:rsidR="00A021FF" w:rsidRPr="004201DA" w:rsidRDefault="00E865B4" w:rsidP="004A277B">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w:t>
      </w:r>
      <w:r w:rsidR="00061FD3" w:rsidRPr="004201DA">
        <w:rPr>
          <w:rFonts w:ascii="Times New Roman" w:eastAsia="Times New Roman" w:hAnsi="Times New Roman" w:cs="Times New Roman"/>
          <w:sz w:val="28"/>
          <w:szCs w:val="28"/>
        </w:rPr>
        <w:t xml:space="preserve">ерхний предел государственного внутреннего долга Приморского края на </w:t>
      </w:r>
      <w:r w:rsidR="00436A78" w:rsidRPr="004201DA">
        <w:rPr>
          <w:rFonts w:ascii="Times New Roman" w:eastAsia="Times New Roman" w:hAnsi="Times New Roman" w:cs="Times New Roman"/>
          <w:sz w:val="28"/>
          <w:szCs w:val="28"/>
        </w:rPr>
        <w:t>01.01.2017</w:t>
      </w:r>
      <w:r w:rsidR="00061FD3" w:rsidRPr="004201DA">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 xml:space="preserve">предусматривается </w:t>
      </w:r>
      <w:r w:rsidR="00B20926" w:rsidRPr="004201DA">
        <w:rPr>
          <w:rFonts w:ascii="Times New Roman" w:eastAsia="Times New Roman" w:hAnsi="Times New Roman" w:cs="Times New Roman"/>
          <w:sz w:val="28"/>
          <w:szCs w:val="28"/>
        </w:rPr>
        <w:t>в той</w:t>
      </w:r>
      <w:r w:rsidR="00895356">
        <w:rPr>
          <w:rFonts w:ascii="Times New Roman" w:eastAsia="Times New Roman" w:hAnsi="Times New Roman" w:cs="Times New Roman"/>
          <w:sz w:val="28"/>
          <w:szCs w:val="28"/>
        </w:rPr>
        <w:t xml:space="preserve"> же </w:t>
      </w:r>
      <w:r w:rsidR="00B20926" w:rsidRPr="004201DA">
        <w:rPr>
          <w:rFonts w:ascii="Times New Roman" w:eastAsia="Times New Roman" w:hAnsi="Times New Roman" w:cs="Times New Roman"/>
          <w:sz w:val="28"/>
          <w:szCs w:val="28"/>
        </w:rPr>
        <w:t xml:space="preserve">сумме </w:t>
      </w:r>
      <w:r w:rsidR="00061FD3" w:rsidRPr="004201DA">
        <w:rPr>
          <w:rFonts w:ascii="Times New Roman" w:eastAsia="Times New Roman" w:hAnsi="Times New Roman" w:cs="Times New Roman"/>
          <w:sz w:val="28"/>
          <w:szCs w:val="28"/>
        </w:rPr>
        <w:t>19918</w:t>
      </w:r>
      <w:r w:rsidR="0006571F" w:rsidRPr="004201DA">
        <w:rPr>
          <w:rFonts w:ascii="Times New Roman" w:eastAsia="Times New Roman" w:hAnsi="Times New Roman" w:cs="Times New Roman"/>
          <w:sz w:val="28"/>
          <w:szCs w:val="28"/>
        </w:rPr>
        <w:t>,7 млн рублей</w:t>
      </w:r>
      <w:r w:rsidRPr="004201DA">
        <w:rPr>
          <w:rFonts w:ascii="Times New Roman" w:eastAsia="Times New Roman" w:hAnsi="Times New Roman" w:cs="Times New Roman"/>
          <w:sz w:val="28"/>
          <w:szCs w:val="28"/>
        </w:rPr>
        <w:t xml:space="preserve">, что на 3207,8 млн рублей, или на 19,2 %  выше уровня на 01.01.2016 </w:t>
      </w:r>
      <w:r w:rsidR="00B20926" w:rsidRPr="004201DA">
        <w:rPr>
          <w:rFonts w:ascii="Times New Roman" w:eastAsia="Times New Roman" w:hAnsi="Times New Roman" w:cs="Times New Roman"/>
          <w:sz w:val="28"/>
          <w:szCs w:val="28"/>
        </w:rPr>
        <w:t xml:space="preserve"> </w:t>
      </w:r>
      <w:r w:rsidR="00C22848" w:rsidRPr="004201DA">
        <w:rPr>
          <w:rFonts w:ascii="Times New Roman" w:eastAsia="Times New Roman" w:hAnsi="Times New Roman" w:cs="Times New Roman"/>
          <w:sz w:val="28"/>
          <w:szCs w:val="28"/>
        </w:rPr>
        <w:t>за счет роста планируемого объема кредитов от кредитных организаций.</w:t>
      </w:r>
      <w:r w:rsidR="004A277B" w:rsidRPr="004201DA">
        <w:rPr>
          <w:rFonts w:ascii="Times New Roman" w:eastAsia="Times New Roman" w:hAnsi="Times New Roman" w:cs="Times New Roman"/>
          <w:sz w:val="28"/>
          <w:szCs w:val="28"/>
        </w:rPr>
        <w:t xml:space="preserve"> </w:t>
      </w:r>
      <w:r w:rsidR="00B20926" w:rsidRPr="004201DA">
        <w:rPr>
          <w:rFonts w:ascii="Times New Roman" w:eastAsia="Times New Roman" w:hAnsi="Times New Roman" w:cs="Times New Roman"/>
          <w:sz w:val="28"/>
          <w:szCs w:val="28"/>
        </w:rPr>
        <w:t xml:space="preserve">Также </w:t>
      </w:r>
      <w:r w:rsidR="00E252A4" w:rsidRPr="004201DA">
        <w:rPr>
          <w:rFonts w:ascii="Times New Roman" w:eastAsia="Times New Roman" w:hAnsi="Times New Roman" w:cs="Times New Roman"/>
          <w:sz w:val="28"/>
          <w:szCs w:val="28"/>
        </w:rPr>
        <w:t>наблюдается</w:t>
      </w:r>
      <w:r w:rsidR="00A021FF" w:rsidRPr="004201DA">
        <w:rPr>
          <w:rFonts w:ascii="Times New Roman" w:eastAsia="Times New Roman" w:hAnsi="Times New Roman" w:cs="Times New Roman"/>
          <w:sz w:val="28"/>
          <w:szCs w:val="28"/>
        </w:rPr>
        <w:t xml:space="preserve"> рост по сравнению с фактическим объемом государств</w:t>
      </w:r>
      <w:r w:rsidR="00D2723F" w:rsidRPr="004201DA">
        <w:rPr>
          <w:rFonts w:ascii="Times New Roman" w:eastAsia="Times New Roman" w:hAnsi="Times New Roman" w:cs="Times New Roman"/>
          <w:sz w:val="28"/>
          <w:szCs w:val="28"/>
        </w:rPr>
        <w:t>енного долга</w:t>
      </w:r>
      <w:r w:rsidR="00E252A4" w:rsidRPr="004201DA">
        <w:rPr>
          <w:rFonts w:ascii="Times New Roman" w:eastAsia="Times New Roman" w:hAnsi="Times New Roman" w:cs="Times New Roman"/>
          <w:sz w:val="28"/>
          <w:szCs w:val="28"/>
        </w:rPr>
        <w:t xml:space="preserve">, сложившегося </w:t>
      </w:r>
      <w:r w:rsidR="00D2723F" w:rsidRPr="004201DA">
        <w:rPr>
          <w:rFonts w:ascii="Times New Roman" w:eastAsia="Times New Roman" w:hAnsi="Times New Roman" w:cs="Times New Roman"/>
          <w:sz w:val="28"/>
          <w:szCs w:val="28"/>
        </w:rPr>
        <w:t xml:space="preserve"> по состоянию на 01.01.2015 в 2,5 раза</w:t>
      </w:r>
      <w:r w:rsidR="00E252A4" w:rsidRPr="004201DA">
        <w:rPr>
          <w:rFonts w:ascii="Times New Roman" w:eastAsia="Times New Roman" w:hAnsi="Times New Roman" w:cs="Times New Roman"/>
          <w:sz w:val="28"/>
          <w:szCs w:val="28"/>
        </w:rPr>
        <w:t xml:space="preserve"> (8018,8 млн рублей)</w:t>
      </w:r>
      <w:r w:rsidR="00D2723F" w:rsidRPr="004201DA">
        <w:rPr>
          <w:rFonts w:ascii="Times New Roman" w:eastAsia="Times New Roman" w:hAnsi="Times New Roman" w:cs="Times New Roman"/>
          <w:sz w:val="28"/>
          <w:szCs w:val="28"/>
        </w:rPr>
        <w:t xml:space="preserve">. </w:t>
      </w:r>
    </w:p>
    <w:p w:rsidR="008D25CC" w:rsidRDefault="008D25CC" w:rsidP="004A277B">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В анализируемый период в структуре государственного долга наибольшая доля </w:t>
      </w:r>
      <w:r w:rsidR="00A41A9A" w:rsidRPr="004201DA">
        <w:rPr>
          <w:rFonts w:ascii="Times New Roman" w:eastAsia="Times New Roman" w:hAnsi="Times New Roman" w:cs="Times New Roman"/>
          <w:sz w:val="28"/>
          <w:szCs w:val="28"/>
        </w:rPr>
        <w:t>приходится на кредиты от кредитных организаций (78,6 % на 01.01.2015, 47,9 % на 01.01.2016, 56,3 % на 01.01.201</w:t>
      </w:r>
      <w:r w:rsidR="00895356">
        <w:rPr>
          <w:rFonts w:ascii="Times New Roman" w:eastAsia="Times New Roman" w:hAnsi="Times New Roman" w:cs="Times New Roman"/>
          <w:sz w:val="28"/>
          <w:szCs w:val="28"/>
        </w:rPr>
        <w:t>7</w:t>
      </w:r>
      <w:r w:rsidR="00A41A9A" w:rsidRPr="004201DA">
        <w:rPr>
          <w:rFonts w:ascii="Times New Roman" w:eastAsia="Times New Roman" w:hAnsi="Times New Roman" w:cs="Times New Roman"/>
          <w:sz w:val="28"/>
          <w:szCs w:val="28"/>
        </w:rPr>
        <w:t>).</w:t>
      </w:r>
    </w:p>
    <w:p w:rsidR="00652C3E" w:rsidRDefault="00652C3E" w:rsidP="00652C3E">
      <w:pPr>
        <w:spacing w:after="0" w:line="240" w:lineRule="auto"/>
        <w:ind w:firstLine="720"/>
        <w:jc w:val="right"/>
        <w:rPr>
          <w:rFonts w:ascii="Times New Roman" w:eastAsia="Times New Roman" w:hAnsi="Times New Roman" w:cs="Times New Roman"/>
          <w:sz w:val="24"/>
          <w:szCs w:val="24"/>
        </w:rPr>
      </w:pPr>
      <w:r w:rsidRPr="00652C3E">
        <w:rPr>
          <w:rFonts w:ascii="Times New Roman" w:eastAsia="Times New Roman" w:hAnsi="Times New Roman" w:cs="Times New Roman"/>
          <w:sz w:val="24"/>
          <w:szCs w:val="24"/>
        </w:rPr>
        <w:t>Таблица 59</w:t>
      </w:r>
    </w:p>
    <w:p w:rsidR="00652C3E" w:rsidRPr="00652C3E" w:rsidRDefault="00652C3E" w:rsidP="00652C3E">
      <w:pPr>
        <w:spacing w:after="0" w:line="240" w:lineRule="auto"/>
        <w:ind w:firstLine="720"/>
        <w:jc w:val="right"/>
        <w:rPr>
          <w:rFonts w:ascii="Times New Roman" w:eastAsia="Times New Roman" w:hAnsi="Times New Roman" w:cs="Times New Roman"/>
          <w:sz w:val="24"/>
          <w:szCs w:val="24"/>
        </w:rPr>
      </w:pPr>
      <w:r w:rsidRPr="00652C3E">
        <w:rPr>
          <w:rFonts w:ascii="Times New Roman" w:eastAsia="Times New Roman" w:hAnsi="Times New Roman" w:cs="Times New Roman"/>
          <w:sz w:val="24"/>
          <w:szCs w:val="24"/>
        </w:rPr>
        <w:t>(</w:t>
      </w:r>
      <w:r>
        <w:rPr>
          <w:rFonts w:ascii="Times New Roman" w:eastAsia="Times New Roman" w:hAnsi="Times New Roman" w:cs="Times New Roman"/>
          <w:sz w:val="24"/>
          <w:szCs w:val="24"/>
        </w:rPr>
        <w:t>м</w:t>
      </w:r>
      <w:r w:rsidRPr="00652C3E">
        <w:rPr>
          <w:rFonts w:ascii="Times New Roman" w:eastAsia="Times New Roman" w:hAnsi="Times New Roman" w:cs="Times New Roman"/>
          <w:sz w:val="24"/>
          <w:szCs w:val="24"/>
        </w:rPr>
        <w:t>лн рублей)</w:t>
      </w:r>
    </w:p>
    <w:tbl>
      <w:tblPr>
        <w:tblStyle w:val="af2"/>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851"/>
        <w:gridCol w:w="708"/>
        <w:gridCol w:w="993"/>
        <w:gridCol w:w="850"/>
        <w:gridCol w:w="1559"/>
        <w:gridCol w:w="1276"/>
        <w:gridCol w:w="709"/>
      </w:tblGrid>
      <w:tr w:rsidR="003425A8" w:rsidRPr="004201DA" w:rsidTr="009A1E35">
        <w:trPr>
          <w:tblHeader/>
        </w:trPr>
        <w:tc>
          <w:tcPr>
            <w:tcW w:w="2518" w:type="dxa"/>
            <w:vMerge w:val="restart"/>
            <w:tcBorders>
              <w:top w:val="single" w:sz="4" w:space="0" w:color="auto"/>
            </w:tcBorders>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Показатели</w:t>
            </w:r>
          </w:p>
        </w:tc>
        <w:tc>
          <w:tcPr>
            <w:tcW w:w="1559" w:type="dxa"/>
            <w:gridSpan w:val="2"/>
            <w:tcBorders>
              <w:top w:val="single" w:sz="4" w:space="0" w:color="auto"/>
            </w:tcBorders>
            <w:vAlign w:val="center"/>
          </w:tcPr>
          <w:p w:rsidR="003425A8" w:rsidRPr="004201DA" w:rsidRDefault="003425A8" w:rsidP="003425A8">
            <w:pPr>
              <w:ind w:left="-108"/>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Справочно:</w:t>
            </w:r>
          </w:p>
          <w:p w:rsidR="003425A8" w:rsidRPr="004201DA" w:rsidRDefault="003425A8" w:rsidP="003425A8">
            <w:pPr>
              <w:ind w:left="-108" w:right="-69"/>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объем государственного долга Приморского края по состоянию на 01.01.2015</w:t>
            </w:r>
          </w:p>
        </w:tc>
        <w:tc>
          <w:tcPr>
            <w:tcW w:w="1843" w:type="dxa"/>
            <w:gridSpan w:val="2"/>
            <w:tcBorders>
              <w:top w:val="single" w:sz="4" w:space="0" w:color="auto"/>
            </w:tcBorders>
            <w:vAlign w:val="center"/>
          </w:tcPr>
          <w:p w:rsidR="003425A8" w:rsidRPr="004201DA" w:rsidRDefault="003425A8" w:rsidP="003425A8">
            <w:pPr>
              <w:ind w:left="-147" w:right="-108"/>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Ожидаемая оценка </w:t>
            </w:r>
          </w:p>
          <w:p w:rsidR="003425A8" w:rsidRPr="004201DA" w:rsidRDefault="003425A8" w:rsidP="003425A8">
            <w:pPr>
              <w:ind w:left="-147" w:right="-108"/>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на 01.01.2016</w:t>
            </w:r>
          </w:p>
        </w:tc>
        <w:tc>
          <w:tcPr>
            <w:tcW w:w="1559" w:type="dxa"/>
            <w:tcBorders>
              <w:top w:val="single" w:sz="4" w:space="0" w:color="auto"/>
            </w:tcBorders>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Планируемый объем привлекаемых заимствований и исполнения долговых обязательств  согласно законопроекту</w:t>
            </w:r>
          </w:p>
          <w:p w:rsidR="003425A8" w:rsidRPr="004201DA" w:rsidRDefault="003425A8" w:rsidP="003425A8">
            <w:pPr>
              <w:ind w:left="-147" w:right="-164"/>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на 2016 год</w:t>
            </w:r>
          </w:p>
        </w:tc>
        <w:tc>
          <w:tcPr>
            <w:tcW w:w="1985" w:type="dxa"/>
            <w:gridSpan w:val="2"/>
            <w:tcBorders>
              <w:top w:val="single" w:sz="4" w:space="0" w:color="auto"/>
            </w:tcBorders>
            <w:vAlign w:val="center"/>
          </w:tcPr>
          <w:p w:rsidR="003425A8" w:rsidRPr="004201DA" w:rsidRDefault="003425A8" w:rsidP="003425A8">
            <w:pPr>
              <w:ind w:left="-52" w:right="-144"/>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Прогнозная оценка на 01.01.2017</w:t>
            </w:r>
          </w:p>
        </w:tc>
      </w:tr>
      <w:tr w:rsidR="003425A8" w:rsidRPr="004201DA" w:rsidTr="003425A8">
        <w:trPr>
          <w:tblHeader/>
        </w:trPr>
        <w:tc>
          <w:tcPr>
            <w:tcW w:w="2518" w:type="dxa"/>
            <w:vMerge/>
            <w:vAlign w:val="center"/>
          </w:tcPr>
          <w:p w:rsidR="003425A8" w:rsidRPr="004201DA" w:rsidRDefault="003425A8" w:rsidP="003425A8">
            <w:pPr>
              <w:jc w:val="center"/>
              <w:rPr>
                <w:rFonts w:ascii="Times New Roman" w:eastAsia="Times New Roman" w:hAnsi="Times New Roman" w:cs="Times New Roman"/>
                <w:sz w:val="20"/>
                <w:szCs w:val="20"/>
              </w:rPr>
            </w:pPr>
          </w:p>
        </w:tc>
        <w:tc>
          <w:tcPr>
            <w:tcW w:w="851"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сумма</w:t>
            </w:r>
          </w:p>
        </w:tc>
        <w:tc>
          <w:tcPr>
            <w:tcW w:w="708"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доля, в %</w:t>
            </w:r>
          </w:p>
        </w:tc>
        <w:tc>
          <w:tcPr>
            <w:tcW w:w="993"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сумма</w:t>
            </w:r>
          </w:p>
        </w:tc>
        <w:tc>
          <w:tcPr>
            <w:tcW w:w="850"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доля, в %</w:t>
            </w:r>
          </w:p>
        </w:tc>
        <w:tc>
          <w:tcPr>
            <w:tcW w:w="1559" w:type="dxa"/>
            <w:vAlign w:val="center"/>
          </w:tcPr>
          <w:p w:rsidR="003425A8" w:rsidRPr="004201DA" w:rsidRDefault="003425A8" w:rsidP="003425A8">
            <w:pPr>
              <w:jc w:val="center"/>
              <w:rPr>
                <w:rFonts w:ascii="Times New Roman" w:eastAsia="Times New Roman" w:hAnsi="Times New Roman" w:cs="Times New Roman"/>
                <w:sz w:val="20"/>
                <w:szCs w:val="20"/>
              </w:rPr>
            </w:pPr>
          </w:p>
        </w:tc>
        <w:tc>
          <w:tcPr>
            <w:tcW w:w="1276"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сумма</w:t>
            </w:r>
          </w:p>
        </w:tc>
        <w:tc>
          <w:tcPr>
            <w:tcW w:w="709"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доля,</w:t>
            </w:r>
          </w:p>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 в %</w:t>
            </w:r>
          </w:p>
        </w:tc>
      </w:tr>
      <w:tr w:rsidR="003425A8" w:rsidRPr="004201DA" w:rsidTr="003425A8">
        <w:trPr>
          <w:tblHeader/>
        </w:trPr>
        <w:tc>
          <w:tcPr>
            <w:tcW w:w="2518"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w:t>
            </w:r>
          </w:p>
        </w:tc>
        <w:tc>
          <w:tcPr>
            <w:tcW w:w="851"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2</w:t>
            </w:r>
          </w:p>
        </w:tc>
        <w:tc>
          <w:tcPr>
            <w:tcW w:w="708"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w:t>
            </w:r>
          </w:p>
        </w:tc>
        <w:tc>
          <w:tcPr>
            <w:tcW w:w="993"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4</w:t>
            </w:r>
          </w:p>
        </w:tc>
        <w:tc>
          <w:tcPr>
            <w:tcW w:w="850"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w:t>
            </w:r>
          </w:p>
        </w:tc>
        <w:tc>
          <w:tcPr>
            <w:tcW w:w="1559"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6</w:t>
            </w:r>
          </w:p>
        </w:tc>
        <w:tc>
          <w:tcPr>
            <w:tcW w:w="1276"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w:t>
            </w:r>
          </w:p>
        </w:tc>
        <w:tc>
          <w:tcPr>
            <w:tcW w:w="709" w:type="dxa"/>
            <w:vAlign w:val="center"/>
          </w:tcPr>
          <w:p w:rsidR="003425A8" w:rsidRPr="004201DA" w:rsidRDefault="003425A8" w:rsidP="003425A8">
            <w:pPr>
              <w:jc w:val="center"/>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w:t>
            </w: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Объем  верхнего предела государственного долга Приморского края,</w:t>
            </w:r>
          </w:p>
          <w:p w:rsidR="003425A8" w:rsidRPr="004201DA" w:rsidRDefault="003425A8" w:rsidP="00197A12">
            <w:pPr>
              <w:jc w:val="both"/>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 xml:space="preserve">в том числе </w:t>
            </w:r>
          </w:p>
        </w:tc>
        <w:tc>
          <w:tcPr>
            <w:tcW w:w="851" w:type="dxa"/>
            <w:vAlign w:val="bottom"/>
          </w:tcPr>
          <w:p w:rsidR="003425A8" w:rsidRPr="004201DA" w:rsidRDefault="003425A8" w:rsidP="00D01B10">
            <w:pPr>
              <w:jc w:val="right"/>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8 018,8</w:t>
            </w:r>
          </w:p>
        </w:tc>
        <w:tc>
          <w:tcPr>
            <w:tcW w:w="708" w:type="dxa"/>
            <w:vAlign w:val="bottom"/>
          </w:tcPr>
          <w:p w:rsidR="003425A8" w:rsidRPr="004201DA" w:rsidRDefault="003425A8" w:rsidP="00D01B10">
            <w:pPr>
              <w:jc w:val="right"/>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100,0</w:t>
            </w:r>
          </w:p>
        </w:tc>
        <w:tc>
          <w:tcPr>
            <w:tcW w:w="993" w:type="dxa"/>
            <w:vAlign w:val="bottom"/>
          </w:tcPr>
          <w:p w:rsidR="003425A8" w:rsidRPr="004201DA" w:rsidRDefault="003425A8" w:rsidP="00D01B10">
            <w:pPr>
              <w:jc w:val="right"/>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16710,9</w:t>
            </w:r>
          </w:p>
        </w:tc>
        <w:tc>
          <w:tcPr>
            <w:tcW w:w="850" w:type="dxa"/>
            <w:vAlign w:val="bottom"/>
          </w:tcPr>
          <w:p w:rsidR="003425A8" w:rsidRPr="004201DA" w:rsidRDefault="003425A8" w:rsidP="00D01B10">
            <w:pPr>
              <w:jc w:val="right"/>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100,0</w:t>
            </w:r>
          </w:p>
        </w:tc>
        <w:tc>
          <w:tcPr>
            <w:tcW w:w="1559" w:type="dxa"/>
            <w:vAlign w:val="bottom"/>
          </w:tcPr>
          <w:p w:rsidR="003425A8" w:rsidRPr="004201DA" w:rsidRDefault="003425A8" w:rsidP="00D01B10">
            <w:pPr>
              <w:jc w:val="right"/>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+3207,8</w:t>
            </w:r>
          </w:p>
        </w:tc>
        <w:tc>
          <w:tcPr>
            <w:tcW w:w="1276" w:type="dxa"/>
            <w:vAlign w:val="bottom"/>
          </w:tcPr>
          <w:p w:rsidR="003425A8" w:rsidRPr="004201DA" w:rsidRDefault="003425A8" w:rsidP="00D01B10">
            <w:pPr>
              <w:jc w:val="right"/>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19918,7</w:t>
            </w:r>
          </w:p>
        </w:tc>
        <w:tc>
          <w:tcPr>
            <w:tcW w:w="709" w:type="dxa"/>
            <w:vAlign w:val="bottom"/>
          </w:tcPr>
          <w:p w:rsidR="003425A8" w:rsidRPr="004201DA" w:rsidRDefault="003425A8" w:rsidP="00D01B10">
            <w:pPr>
              <w:jc w:val="right"/>
              <w:rPr>
                <w:rFonts w:ascii="Times New Roman" w:eastAsia="Times New Roman" w:hAnsi="Times New Roman" w:cs="Times New Roman"/>
                <w:b/>
                <w:sz w:val="20"/>
                <w:szCs w:val="20"/>
              </w:rPr>
            </w:pPr>
            <w:r w:rsidRPr="004201DA">
              <w:rPr>
                <w:rFonts w:ascii="Times New Roman" w:eastAsia="Times New Roman" w:hAnsi="Times New Roman" w:cs="Times New Roman"/>
                <w:b/>
                <w:sz w:val="20"/>
                <w:szCs w:val="20"/>
              </w:rPr>
              <w:t>100,0</w:t>
            </w: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государственные гарантии</w:t>
            </w:r>
          </w:p>
        </w:tc>
        <w:tc>
          <w:tcPr>
            <w:tcW w:w="851"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1 400,0</w:t>
            </w:r>
          </w:p>
        </w:tc>
        <w:tc>
          <w:tcPr>
            <w:tcW w:w="708"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17,4</w:t>
            </w:r>
          </w:p>
        </w:tc>
        <w:tc>
          <w:tcPr>
            <w:tcW w:w="993"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1200,0</w:t>
            </w:r>
          </w:p>
        </w:tc>
        <w:tc>
          <w:tcPr>
            <w:tcW w:w="850"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7,2</w:t>
            </w:r>
          </w:p>
        </w:tc>
        <w:tc>
          <w:tcPr>
            <w:tcW w:w="1559"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0,0</w:t>
            </w:r>
          </w:p>
        </w:tc>
        <w:tc>
          <w:tcPr>
            <w:tcW w:w="1276"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1200,0</w:t>
            </w:r>
          </w:p>
        </w:tc>
        <w:tc>
          <w:tcPr>
            <w:tcW w:w="709"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6,0</w:t>
            </w: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кредиты от кредитных организаций,</w:t>
            </w:r>
          </w:p>
          <w:p w:rsidR="003425A8" w:rsidRPr="004201DA" w:rsidRDefault="003425A8" w:rsidP="00197A12">
            <w:pPr>
              <w:jc w:val="both"/>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в том числе</w:t>
            </w:r>
          </w:p>
        </w:tc>
        <w:tc>
          <w:tcPr>
            <w:tcW w:w="851"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6 300,0</w:t>
            </w:r>
          </w:p>
        </w:tc>
        <w:tc>
          <w:tcPr>
            <w:tcW w:w="708"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78,6</w:t>
            </w:r>
          </w:p>
        </w:tc>
        <w:tc>
          <w:tcPr>
            <w:tcW w:w="993"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8000,0</w:t>
            </w:r>
          </w:p>
        </w:tc>
        <w:tc>
          <w:tcPr>
            <w:tcW w:w="850"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47,9</w:t>
            </w:r>
          </w:p>
        </w:tc>
        <w:tc>
          <w:tcPr>
            <w:tcW w:w="1559"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+3207,8</w:t>
            </w:r>
          </w:p>
        </w:tc>
        <w:tc>
          <w:tcPr>
            <w:tcW w:w="1276"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11207,8</w:t>
            </w:r>
          </w:p>
        </w:tc>
        <w:tc>
          <w:tcPr>
            <w:tcW w:w="709"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56,3</w:t>
            </w: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получение</w:t>
            </w:r>
          </w:p>
        </w:tc>
        <w:tc>
          <w:tcPr>
            <w:tcW w:w="851"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8"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993"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850"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1559" w:type="dxa"/>
            <w:vAlign w:val="bottom"/>
          </w:tcPr>
          <w:p w:rsidR="003425A8" w:rsidRPr="004201DA" w:rsidRDefault="003425A8" w:rsidP="00D01B10">
            <w:pPr>
              <w:jc w:val="right"/>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+11342,7</w:t>
            </w:r>
          </w:p>
        </w:tc>
        <w:tc>
          <w:tcPr>
            <w:tcW w:w="1276"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9" w:type="dxa"/>
            <w:vAlign w:val="bottom"/>
          </w:tcPr>
          <w:p w:rsidR="003425A8" w:rsidRPr="004201DA" w:rsidRDefault="003425A8" w:rsidP="00D01B10">
            <w:pPr>
              <w:jc w:val="right"/>
              <w:rPr>
                <w:rFonts w:ascii="Times New Roman" w:eastAsia="Times New Roman" w:hAnsi="Times New Roman" w:cs="Times New Roman"/>
                <w:i/>
                <w:sz w:val="20"/>
                <w:szCs w:val="20"/>
              </w:rPr>
            </w:pP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погашение</w:t>
            </w:r>
          </w:p>
        </w:tc>
        <w:tc>
          <w:tcPr>
            <w:tcW w:w="851"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8"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993"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850"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1559" w:type="dxa"/>
            <w:vAlign w:val="bottom"/>
          </w:tcPr>
          <w:p w:rsidR="003425A8" w:rsidRPr="004201DA" w:rsidRDefault="003425A8" w:rsidP="00D01B10">
            <w:pPr>
              <w:jc w:val="right"/>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-8134,9</w:t>
            </w:r>
          </w:p>
        </w:tc>
        <w:tc>
          <w:tcPr>
            <w:tcW w:w="1276"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9" w:type="dxa"/>
            <w:vAlign w:val="bottom"/>
          </w:tcPr>
          <w:p w:rsidR="003425A8" w:rsidRPr="004201DA" w:rsidRDefault="003425A8" w:rsidP="00D01B10">
            <w:pPr>
              <w:jc w:val="right"/>
              <w:rPr>
                <w:rFonts w:ascii="Times New Roman" w:eastAsia="Times New Roman" w:hAnsi="Times New Roman" w:cs="Times New Roman"/>
                <w:i/>
                <w:sz w:val="20"/>
                <w:szCs w:val="20"/>
              </w:rPr>
            </w:pP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 xml:space="preserve">бюджетные кредиты из федерального бюджета, </w:t>
            </w:r>
          </w:p>
          <w:p w:rsidR="003425A8" w:rsidRPr="004201DA" w:rsidRDefault="003425A8" w:rsidP="00197A12">
            <w:pPr>
              <w:jc w:val="both"/>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в том числе</w:t>
            </w:r>
          </w:p>
        </w:tc>
        <w:tc>
          <w:tcPr>
            <w:tcW w:w="851"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318,8</w:t>
            </w:r>
          </w:p>
        </w:tc>
        <w:tc>
          <w:tcPr>
            <w:tcW w:w="708"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4,0</w:t>
            </w:r>
          </w:p>
        </w:tc>
        <w:tc>
          <w:tcPr>
            <w:tcW w:w="993"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7510,9</w:t>
            </w:r>
          </w:p>
        </w:tc>
        <w:tc>
          <w:tcPr>
            <w:tcW w:w="850"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44,9</w:t>
            </w:r>
          </w:p>
        </w:tc>
        <w:tc>
          <w:tcPr>
            <w:tcW w:w="1559"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0,0</w:t>
            </w:r>
          </w:p>
        </w:tc>
        <w:tc>
          <w:tcPr>
            <w:tcW w:w="1276"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7510,9</w:t>
            </w:r>
          </w:p>
        </w:tc>
        <w:tc>
          <w:tcPr>
            <w:tcW w:w="709" w:type="dxa"/>
            <w:vAlign w:val="bottom"/>
          </w:tcPr>
          <w:p w:rsidR="003425A8" w:rsidRPr="004201DA" w:rsidRDefault="003425A8" w:rsidP="00D01B10">
            <w:pPr>
              <w:jc w:val="right"/>
              <w:rPr>
                <w:rFonts w:ascii="Times New Roman" w:eastAsia="Times New Roman" w:hAnsi="Times New Roman" w:cs="Times New Roman"/>
                <w:sz w:val="20"/>
                <w:szCs w:val="20"/>
              </w:rPr>
            </w:pPr>
            <w:r w:rsidRPr="004201DA">
              <w:rPr>
                <w:rFonts w:ascii="Times New Roman" w:eastAsia="Times New Roman" w:hAnsi="Times New Roman" w:cs="Times New Roman"/>
                <w:sz w:val="20"/>
                <w:szCs w:val="20"/>
              </w:rPr>
              <w:t>37,7</w:t>
            </w: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получение</w:t>
            </w:r>
          </w:p>
        </w:tc>
        <w:tc>
          <w:tcPr>
            <w:tcW w:w="851"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8"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993"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850"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1559" w:type="dxa"/>
            <w:vAlign w:val="bottom"/>
          </w:tcPr>
          <w:p w:rsidR="003425A8" w:rsidRPr="004201DA" w:rsidRDefault="003425A8" w:rsidP="00D01B10">
            <w:pPr>
              <w:jc w:val="right"/>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+6000,0</w:t>
            </w:r>
          </w:p>
        </w:tc>
        <w:tc>
          <w:tcPr>
            <w:tcW w:w="1276"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9" w:type="dxa"/>
            <w:vAlign w:val="bottom"/>
          </w:tcPr>
          <w:p w:rsidR="003425A8" w:rsidRPr="004201DA" w:rsidRDefault="003425A8" w:rsidP="00D01B10">
            <w:pPr>
              <w:jc w:val="right"/>
              <w:rPr>
                <w:rFonts w:ascii="Times New Roman" w:eastAsia="Times New Roman" w:hAnsi="Times New Roman" w:cs="Times New Roman"/>
                <w:i/>
                <w:sz w:val="20"/>
                <w:szCs w:val="20"/>
              </w:rPr>
            </w:pPr>
          </w:p>
        </w:tc>
      </w:tr>
      <w:tr w:rsidR="003425A8" w:rsidRPr="004201DA" w:rsidTr="003425A8">
        <w:tc>
          <w:tcPr>
            <w:tcW w:w="2518" w:type="dxa"/>
          </w:tcPr>
          <w:p w:rsidR="003425A8" w:rsidRPr="004201DA" w:rsidRDefault="003425A8" w:rsidP="00197A12">
            <w:pPr>
              <w:jc w:val="both"/>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погашение</w:t>
            </w:r>
          </w:p>
        </w:tc>
        <w:tc>
          <w:tcPr>
            <w:tcW w:w="851"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8"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993"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850"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1559" w:type="dxa"/>
            <w:vAlign w:val="bottom"/>
          </w:tcPr>
          <w:p w:rsidR="003425A8" w:rsidRPr="004201DA" w:rsidRDefault="003425A8" w:rsidP="00D01B10">
            <w:pPr>
              <w:jc w:val="right"/>
              <w:rPr>
                <w:rFonts w:ascii="Times New Roman" w:eastAsia="Times New Roman" w:hAnsi="Times New Roman" w:cs="Times New Roman"/>
                <w:i/>
                <w:sz w:val="20"/>
                <w:szCs w:val="20"/>
              </w:rPr>
            </w:pPr>
            <w:r w:rsidRPr="004201DA">
              <w:rPr>
                <w:rFonts w:ascii="Times New Roman" w:eastAsia="Times New Roman" w:hAnsi="Times New Roman" w:cs="Times New Roman"/>
                <w:i/>
                <w:sz w:val="20"/>
                <w:szCs w:val="20"/>
              </w:rPr>
              <w:t>-6000,0</w:t>
            </w:r>
          </w:p>
        </w:tc>
        <w:tc>
          <w:tcPr>
            <w:tcW w:w="1276" w:type="dxa"/>
            <w:vAlign w:val="bottom"/>
          </w:tcPr>
          <w:p w:rsidR="003425A8" w:rsidRPr="004201DA" w:rsidRDefault="003425A8" w:rsidP="00D01B10">
            <w:pPr>
              <w:jc w:val="right"/>
              <w:rPr>
                <w:rFonts w:ascii="Times New Roman" w:eastAsia="Times New Roman" w:hAnsi="Times New Roman" w:cs="Times New Roman"/>
                <w:i/>
                <w:sz w:val="20"/>
                <w:szCs w:val="20"/>
              </w:rPr>
            </w:pPr>
          </w:p>
        </w:tc>
        <w:tc>
          <w:tcPr>
            <w:tcW w:w="709" w:type="dxa"/>
            <w:vAlign w:val="bottom"/>
          </w:tcPr>
          <w:p w:rsidR="003425A8" w:rsidRPr="004201DA" w:rsidRDefault="003425A8" w:rsidP="00D01B10">
            <w:pPr>
              <w:jc w:val="right"/>
              <w:rPr>
                <w:rFonts w:ascii="Times New Roman" w:eastAsia="Times New Roman" w:hAnsi="Times New Roman" w:cs="Times New Roman"/>
                <w:i/>
                <w:sz w:val="20"/>
                <w:szCs w:val="20"/>
              </w:rPr>
            </w:pPr>
          </w:p>
        </w:tc>
      </w:tr>
    </w:tbl>
    <w:p w:rsidR="00B20926" w:rsidRPr="004201DA" w:rsidRDefault="00B20926" w:rsidP="004A277B">
      <w:pPr>
        <w:spacing w:after="0" w:line="240" w:lineRule="auto"/>
        <w:ind w:firstLine="720"/>
        <w:jc w:val="both"/>
        <w:rPr>
          <w:rFonts w:ascii="Times New Roman" w:eastAsia="Times New Roman" w:hAnsi="Times New Roman" w:cs="Times New Roman"/>
          <w:sz w:val="28"/>
          <w:szCs w:val="28"/>
        </w:rPr>
      </w:pPr>
    </w:p>
    <w:p w:rsidR="00061FD3" w:rsidRPr="004201DA" w:rsidRDefault="008B06EB" w:rsidP="00061FD3">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По расчет</w:t>
      </w:r>
      <w:r w:rsidR="00436A78" w:rsidRPr="004201DA">
        <w:rPr>
          <w:rFonts w:ascii="Times New Roman" w:eastAsia="Times New Roman" w:hAnsi="Times New Roman" w:cs="Times New Roman"/>
          <w:sz w:val="28"/>
          <w:szCs w:val="28"/>
        </w:rPr>
        <w:t>у</w:t>
      </w:r>
      <w:r w:rsidRPr="004201DA">
        <w:rPr>
          <w:rFonts w:ascii="Times New Roman" w:eastAsia="Times New Roman" w:hAnsi="Times New Roman" w:cs="Times New Roman"/>
          <w:sz w:val="28"/>
          <w:szCs w:val="28"/>
        </w:rPr>
        <w:t>, представленн</w:t>
      </w:r>
      <w:r w:rsidR="00436A78" w:rsidRPr="004201DA">
        <w:rPr>
          <w:rFonts w:ascii="Times New Roman" w:eastAsia="Times New Roman" w:hAnsi="Times New Roman" w:cs="Times New Roman"/>
          <w:sz w:val="28"/>
          <w:szCs w:val="28"/>
        </w:rPr>
        <w:t>ому</w:t>
      </w:r>
      <w:r w:rsidRPr="004201DA">
        <w:rPr>
          <w:rFonts w:ascii="Times New Roman" w:eastAsia="Times New Roman" w:hAnsi="Times New Roman" w:cs="Times New Roman"/>
          <w:sz w:val="28"/>
          <w:szCs w:val="28"/>
        </w:rPr>
        <w:t xml:space="preserve"> Администрацией Приморского края</w:t>
      </w:r>
      <w:r w:rsidR="00E865B4" w:rsidRPr="004201DA">
        <w:rPr>
          <w:rFonts w:ascii="Times New Roman" w:eastAsia="Times New Roman" w:hAnsi="Times New Roman" w:cs="Times New Roman"/>
          <w:sz w:val="28"/>
          <w:szCs w:val="28"/>
        </w:rPr>
        <w:t>,</w:t>
      </w:r>
      <w:r w:rsidR="00F16FF3" w:rsidRPr="004201DA">
        <w:rPr>
          <w:rFonts w:ascii="Times New Roman" w:eastAsia="Times New Roman" w:hAnsi="Times New Roman" w:cs="Times New Roman"/>
          <w:sz w:val="28"/>
          <w:szCs w:val="28"/>
        </w:rPr>
        <w:t xml:space="preserve"> </w:t>
      </w:r>
      <w:r w:rsidR="00061FD3" w:rsidRPr="004201DA">
        <w:rPr>
          <w:rFonts w:ascii="Times New Roman" w:eastAsia="Times New Roman" w:hAnsi="Times New Roman" w:cs="Times New Roman"/>
          <w:sz w:val="28"/>
          <w:szCs w:val="28"/>
        </w:rPr>
        <w:t xml:space="preserve">объем государственного внутреннего долга Приморского края на </w:t>
      </w:r>
      <w:r w:rsidR="0006571F" w:rsidRPr="004201DA">
        <w:rPr>
          <w:rFonts w:ascii="Times New Roman" w:eastAsia="Times New Roman" w:hAnsi="Times New Roman" w:cs="Times New Roman"/>
          <w:sz w:val="28"/>
          <w:szCs w:val="28"/>
        </w:rPr>
        <w:t>0</w:t>
      </w:r>
      <w:r w:rsidR="00061FD3" w:rsidRPr="004201DA">
        <w:rPr>
          <w:rFonts w:ascii="Times New Roman" w:eastAsia="Times New Roman" w:hAnsi="Times New Roman" w:cs="Times New Roman"/>
          <w:sz w:val="28"/>
          <w:szCs w:val="28"/>
        </w:rPr>
        <w:t>1</w:t>
      </w:r>
      <w:r w:rsidR="0006571F" w:rsidRPr="004201DA">
        <w:rPr>
          <w:rFonts w:ascii="Times New Roman" w:eastAsia="Times New Roman" w:hAnsi="Times New Roman" w:cs="Times New Roman"/>
          <w:sz w:val="28"/>
          <w:szCs w:val="28"/>
        </w:rPr>
        <w:t>.01.</w:t>
      </w:r>
      <w:r w:rsidR="00061FD3" w:rsidRPr="004201DA">
        <w:rPr>
          <w:rFonts w:ascii="Times New Roman" w:eastAsia="Times New Roman" w:hAnsi="Times New Roman" w:cs="Times New Roman"/>
          <w:sz w:val="28"/>
          <w:szCs w:val="28"/>
        </w:rPr>
        <w:t xml:space="preserve">2016 </w:t>
      </w:r>
      <w:r w:rsidR="0006571F" w:rsidRPr="004201DA">
        <w:rPr>
          <w:rFonts w:ascii="Times New Roman" w:eastAsia="Times New Roman" w:hAnsi="Times New Roman" w:cs="Times New Roman"/>
          <w:sz w:val="28"/>
          <w:szCs w:val="28"/>
        </w:rPr>
        <w:t xml:space="preserve">прогнозируется </w:t>
      </w:r>
      <w:r w:rsidR="00061FD3" w:rsidRPr="004201DA">
        <w:rPr>
          <w:rFonts w:ascii="Times New Roman" w:eastAsia="Times New Roman" w:hAnsi="Times New Roman" w:cs="Times New Roman"/>
          <w:sz w:val="28"/>
          <w:szCs w:val="28"/>
        </w:rPr>
        <w:t>в сумме 16710</w:t>
      </w:r>
      <w:r w:rsidR="0006571F" w:rsidRPr="004201DA">
        <w:rPr>
          <w:rFonts w:ascii="Times New Roman" w:eastAsia="Times New Roman" w:hAnsi="Times New Roman" w:cs="Times New Roman"/>
          <w:sz w:val="28"/>
          <w:szCs w:val="28"/>
        </w:rPr>
        <w:t>,</w:t>
      </w:r>
      <w:r w:rsidR="00061FD3" w:rsidRPr="004201DA">
        <w:rPr>
          <w:rFonts w:ascii="Times New Roman" w:eastAsia="Times New Roman" w:hAnsi="Times New Roman" w:cs="Times New Roman"/>
          <w:sz w:val="28"/>
          <w:szCs w:val="28"/>
        </w:rPr>
        <w:t>9</w:t>
      </w:r>
      <w:r w:rsidR="0006571F" w:rsidRPr="004201DA">
        <w:rPr>
          <w:rFonts w:ascii="Times New Roman" w:eastAsia="Times New Roman" w:hAnsi="Times New Roman" w:cs="Times New Roman"/>
          <w:sz w:val="28"/>
          <w:szCs w:val="28"/>
        </w:rPr>
        <w:t xml:space="preserve"> млн рублей</w:t>
      </w:r>
      <w:r w:rsidR="00061FD3" w:rsidRPr="004201DA">
        <w:rPr>
          <w:rFonts w:ascii="Times New Roman" w:eastAsia="Times New Roman" w:hAnsi="Times New Roman" w:cs="Times New Roman"/>
          <w:sz w:val="28"/>
          <w:szCs w:val="28"/>
        </w:rPr>
        <w:t>, в том числе по:</w:t>
      </w:r>
    </w:p>
    <w:p w:rsidR="007C0BCE" w:rsidRPr="004201DA" w:rsidRDefault="007C0BCE" w:rsidP="007C0BCE">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кредитам от кредитных организаций - 8000, млн рублей;</w:t>
      </w:r>
    </w:p>
    <w:p w:rsidR="00061FD3" w:rsidRPr="004201DA" w:rsidRDefault="00061FD3" w:rsidP="00061FD3">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бюджетным кредитам </w:t>
      </w:r>
      <w:r w:rsidR="0006571F" w:rsidRPr="004201DA">
        <w:rPr>
          <w:rFonts w:ascii="Times New Roman" w:eastAsia="Times New Roman" w:hAnsi="Times New Roman" w:cs="Times New Roman"/>
          <w:sz w:val="28"/>
          <w:szCs w:val="28"/>
        </w:rPr>
        <w:t xml:space="preserve">за счет средств </w:t>
      </w:r>
      <w:r w:rsidRPr="004201DA">
        <w:rPr>
          <w:rFonts w:ascii="Times New Roman" w:eastAsia="Times New Roman" w:hAnsi="Times New Roman" w:cs="Times New Roman"/>
          <w:sz w:val="28"/>
          <w:szCs w:val="28"/>
        </w:rPr>
        <w:t xml:space="preserve">федерального бюджета </w:t>
      </w:r>
      <w:r w:rsidR="00652C3E">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7510</w:t>
      </w:r>
      <w:r w:rsidR="0006571F"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9</w:t>
      </w:r>
      <w:r w:rsidR="0006571F" w:rsidRPr="004201DA">
        <w:rPr>
          <w:rFonts w:ascii="Times New Roman" w:eastAsia="Times New Roman" w:hAnsi="Times New Roman" w:cs="Times New Roman"/>
          <w:sz w:val="28"/>
          <w:szCs w:val="28"/>
        </w:rPr>
        <w:t> млн рублей</w:t>
      </w:r>
      <w:r w:rsidRPr="004201DA">
        <w:rPr>
          <w:rFonts w:ascii="Times New Roman" w:eastAsia="Times New Roman" w:hAnsi="Times New Roman" w:cs="Times New Roman"/>
          <w:sz w:val="28"/>
          <w:szCs w:val="28"/>
        </w:rPr>
        <w:t>;</w:t>
      </w:r>
    </w:p>
    <w:p w:rsidR="007C0BCE" w:rsidRPr="004201DA" w:rsidRDefault="00061FD3" w:rsidP="005F0456">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государственным гарантиям Приморского края </w:t>
      </w:r>
      <w:r w:rsidR="00652C3E">
        <w:rPr>
          <w:rFonts w:ascii="Times New Roman" w:eastAsia="Times New Roman" w:hAnsi="Times New Roman" w:cs="Times New Roman"/>
          <w:sz w:val="28"/>
          <w:szCs w:val="28"/>
        </w:rPr>
        <w:t>–</w:t>
      </w:r>
      <w:r w:rsidR="007C0BCE" w:rsidRPr="004201DA">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1200</w:t>
      </w:r>
      <w:r w:rsidR="007C0BCE" w:rsidRPr="004201DA">
        <w:rPr>
          <w:rFonts w:ascii="Times New Roman" w:eastAsia="Times New Roman" w:hAnsi="Times New Roman" w:cs="Times New Roman"/>
          <w:sz w:val="28"/>
          <w:szCs w:val="28"/>
        </w:rPr>
        <w:t>,0 млн рублей.</w:t>
      </w:r>
      <w:r w:rsidR="002B603F" w:rsidRPr="004201DA">
        <w:rPr>
          <w:rFonts w:ascii="Times New Roman" w:eastAsia="Times New Roman" w:hAnsi="Times New Roman" w:cs="Times New Roman"/>
          <w:sz w:val="28"/>
          <w:szCs w:val="28"/>
        </w:rPr>
        <w:t xml:space="preserve"> Объем указан в соответствии с законопроектом о внесении изменений в краевой бюджет на 2015 год </w:t>
      </w:r>
      <w:r w:rsidR="00144E60" w:rsidRPr="004201DA">
        <w:rPr>
          <w:rFonts w:ascii="Times New Roman" w:eastAsia="Times New Roman" w:hAnsi="Times New Roman" w:cs="Times New Roman"/>
          <w:sz w:val="28"/>
          <w:szCs w:val="28"/>
        </w:rPr>
        <w:t xml:space="preserve">в части </w:t>
      </w:r>
      <w:r w:rsidR="002B603F" w:rsidRPr="004201DA">
        <w:rPr>
          <w:rFonts w:ascii="Times New Roman" w:eastAsia="Times New Roman" w:hAnsi="Times New Roman" w:cs="Times New Roman"/>
          <w:sz w:val="28"/>
          <w:szCs w:val="28"/>
        </w:rPr>
        <w:t>планируем</w:t>
      </w:r>
      <w:r w:rsidR="00144E60" w:rsidRPr="004201DA">
        <w:rPr>
          <w:rFonts w:ascii="Times New Roman" w:eastAsia="Times New Roman" w:hAnsi="Times New Roman" w:cs="Times New Roman"/>
          <w:sz w:val="28"/>
          <w:szCs w:val="28"/>
        </w:rPr>
        <w:t>ого</w:t>
      </w:r>
      <w:r w:rsidR="002B603F" w:rsidRPr="004201DA">
        <w:rPr>
          <w:rFonts w:ascii="Times New Roman" w:eastAsia="Times New Roman" w:hAnsi="Times New Roman" w:cs="Times New Roman"/>
          <w:sz w:val="28"/>
          <w:szCs w:val="28"/>
        </w:rPr>
        <w:t xml:space="preserve"> предоставлени</w:t>
      </w:r>
      <w:r w:rsidR="00144E60" w:rsidRPr="004201DA">
        <w:rPr>
          <w:rFonts w:ascii="Times New Roman" w:eastAsia="Times New Roman" w:hAnsi="Times New Roman" w:cs="Times New Roman"/>
          <w:sz w:val="28"/>
          <w:szCs w:val="28"/>
        </w:rPr>
        <w:t>я</w:t>
      </w:r>
      <w:r w:rsidR="002B603F" w:rsidRPr="004201DA">
        <w:rPr>
          <w:rFonts w:ascii="Times New Roman" w:eastAsia="Times New Roman" w:hAnsi="Times New Roman" w:cs="Times New Roman"/>
          <w:sz w:val="28"/>
          <w:szCs w:val="28"/>
        </w:rPr>
        <w:t xml:space="preserve"> в 2015 году государственн</w:t>
      </w:r>
      <w:r w:rsidR="00144E60" w:rsidRPr="004201DA">
        <w:rPr>
          <w:rFonts w:ascii="Times New Roman" w:eastAsia="Times New Roman" w:hAnsi="Times New Roman" w:cs="Times New Roman"/>
          <w:sz w:val="28"/>
          <w:szCs w:val="28"/>
        </w:rPr>
        <w:t>ой</w:t>
      </w:r>
      <w:r w:rsidR="002B603F" w:rsidRPr="004201DA">
        <w:rPr>
          <w:rFonts w:ascii="Times New Roman" w:eastAsia="Times New Roman" w:hAnsi="Times New Roman" w:cs="Times New Roman"/>
          <w:sz w:val="28"/>
          <w:szCs w:val="28"/>
        </w:rPr>
        <w:t xml:space="preserve"> гаранти</w:t>
      </w:r>
      <w:r w:rsidR="00144E60" w:rsidRPr="004201DA">
        <w:rPr>
          <w:rFonts w:ascii="Times New Roman" w:eastAsia="Times New Roman" w:hAnsi="Times New Roman" w:cs="Times New Roman"/>
          <w:sz w:val="28"/>
          <w:szCs w:val="28"/>
        </w:rPr>
        <w:t>и</w:t>
      </w:r>
      <w:r w:rsidR="002B603F" w:rsidRPr="004201DA">
        <w:rPr>
          <w:rFonts w:ascii="Times New Roman" w:eastAsia="Times New Roman" w:hAnsi="Times New Roman" w:cs="Times New Roman"/>
          <w:sz w:val="28"/>
          <w:szCs w:val="28"/>
        </w:rPr>
        <w:t xml:space="preserve"> Приморского края ОАО "Наш дом Приморье" по заимствованиям, осуществляемым в кредитных организациях на завершение строительства многофункциональных гостиничных комплексов (класс 5 звезд) курортного типа м. Бурный г. Владивостока и делового типа в районе Корабельной Набережной, 6 в г. Владивостоке. Государственную  гарантию  Приморского  края в 2015 году планируется предоставить без права регрессного требования и без уступки прав требования к лицу, по обязательствам которого предоставлена государственная гарантия Приморского края, в 2015 году. Исполнение государственной гарантии  за счет расходов краевого бюджета по возможному гарантийному случаю планируется в 2017 году. </w:t>
      </w:r>
      <w:r w:rsidR="00C40D14" w:rsidRPr="004201DA">
        <w:rPr>
          <w:rFonts w:ascii="Times New Roman" w:eastAsia="Times New Roman" w:hAnsi="Times New Roman" w:cs="Times New Roman"/>
          <w:sz w:val="28"/>
          <w:szCs w:val="28"/>
        </w:rPr>
        <w:t xml:space="preserve">Стоит отметить, что согласно пояснительной записке Администрации Приморского края к </w:t>
      </w:r>
      <w:r w:rsidR="005F0456" w:rsidRPr="004201DA">
        <w:rPr>
          <w:rFonts w:ascii="Times New Roman" w:eastAsia="Times New Roman" w:hAnsi="Times New Roman" w:cs="Times New Roman"/>
          <w:sz w:val="28"/>
          <w:szCs w:val="28"/>
        </w:rPr>
        <w:t>законо</w:t>
      </w:r>
      <w:r w:rsidR="00C40D14" w:rsidRPr="004201DA">
        <w:rPr>
          <w:rFonts w:ascii="Times New Roman" w:eastAsia="Times New Roman" w:hAnsi="Times New Roman" w:cs="Times New Roman"/>
          <w:sz w:val="28"/>
          <w:szCs w:val="28"/>
        </w:rPr>
        <w:t xml:space="preserve">проекту </w:t>
      </w:r>
      <w:r w:rsidR="005F0456" w:rsidRPr="004201DA">
        <w:rPr>
          <w:rFonts w:ascii="Times New Roman" w:eastAsia="Times New Roman" w:hAnsi="Times New Roman" w:cs="Times New Roman"/>
          <w:sz w:val="28"/>
          <w:szCs w:val="28"/>
        </w:rPr>
        <w:t>о</w:t>
      </w:r>
      <w:r w:rsidR="00C40D14" w:rsidRPr="004201DA">
        <w:rPr>
          <w:rFonts w:ascii="Times New Roman" w:eastAsia="Times New Roman" w:hAnsi="Times New Roman" w:cs="Times New Roman"/>
          <w:sz w:val="28"/>
          <w:szCs w:val="28"/>
        </w:rPr>
        <w:t xml:space="preserve"> внесении изменений </w:t>
      </w:r>
      <w:r w:rsidR="005F0456" w:rsidRPr="004201DA">
        <w:rPr>
          <w:rFonts w:ascii="Times New Roman" w:eastAsia="Times New Roman" w:hAnsi="Times New Roman" w:cs="Times New Roman"/>
          <w:sz w:val="28"/>
          <w:szCs w:val="28"/>
        </w:rPr>
        <w:t xml:space="preserve">в </w:t>
      </w:r>
      <w:r w:rsidR="00C40D14" w:rsidRPr="004201DA">
        <w:rPr>
          <w:rFonts w:ascii="Times New Roman" w:eastAsia="Times New Roman" w:hAnsi="Times New Roman" w:cs="Times New Roman"/>
          <w:sz w:val="28"/>
          <w:szCs w:val="28"/>
        </w:rPr>
        <w:t>краево</w:t>
      </w:r>
      <w:r w:rsidR="005F0456" w:rsidRPr="004201DA">
        <w:rPr>
          <w:rFonts w:ascii="Times New Roman" w:eastAsia="Times New Roman" w:hAnsi="Times New Roman" w:cs="Times New Roman"/>
          <w:sz w:val="28"/>
          <w:szCs w:val="28"/>
        </w:rPr>
        <w:t>й</w:t>
      </w:r>
      <w:r w:rsidR="00C40D14" w:rsidRPr="004201DA">
        <w:rPr>
          <w:rFonts w:ascii="Times New Roman" w:eastAsia="Times New Roman" w:hAnsi="Times New Roman" w:cs="Times New Roman"/>
          <w:sz w:val="28"/>
          <w:szCs w:val="28"/>
        </w:rPr>
        <w:t xml:space="preserve"> бюджет на 2015 год </w:t>
      </w:r>
      <w:r w:rsidR="00AC447D" w:rsidRPr="004201DA">
        <w:rPr>
          <w:rFonts w:ascii="Times New Roman" w:eastAsia="Times New Roman" w:hAnsi="Times New Roman" w:cs="Times New Roman"/>
          <w:sz w:val="28"/>
          <w:szCs w:val="28"/>
        </w:rPr>
        <w:t>государственная гарантия ОАО "Наш дом Приморье", входящая в состав государственного долга Приморского края, в размере 1400</w:t>
      </w:r>
      <w:r w:rsidR="005F0456" w:rsidRPr="004201DA">
        <w:rPr>
          <w:rFonts w:ascii="Times New Roman" w:eastAsia="Times New Roman" w:hAnsi="Times New Roman" w:cs="Times New Roman"/>
          <w:sz w:val="28"/>
          <w:szCs w:val="28"/>
        </w:rPr>
        <w:t>,</w:t>
      </w:r>
      <w:r w:rsidR="00AC447D" w:rsidRPr="004201DA">
        <w:rPr>
          <w:rFonts w:ascii="Times New Roman" w:eastAsia="Times New Roman" w:hAnsi="Times New Roman" w:cs="Times New Roman"/>
          <w:sz w:val="28"/>
          <w:szCs w:val="28"/>
        </w:rPr>
        <w:t>0</w:t>
      </w:r>
      <w:r w:rsidR="005F0456" w:rsidRPr="004201DA">
        <w:rPr>
          <w:rFonts w:ascii="Times New Roman" w:eastAsia="Times New Roman" w:hAnsi="Times New Roman" w:cs="Times New Roman"/>
          <w:sz w:val="28"/>
          <w:szCs w:val="28"/>
        </w:rPr>
        <w:t xml:space="preserve"> млн рублей </w:t>
      </w:r>
      <w:r w:rsidR="00AC447D" w:rsidRPr="004201DA">
        <w:rPr>
          <w:rFonts w:ascii="Times New Roman" w:eastAsia="Times New Roman" w:hAnsi="Times New Roman" w:cs="Times New Roman"/>
          <w:sz w:val="28"/>
          <w:szCs w:val="28"/>
        </w:rPr>
        <w:t xml:space="preserve">прекращает свое действие 06.12.2015. </w:t>
      </w:r>
    </w:p>
    <w:p w:rsidR="00037297" w:rsidRPr="004201DA" w:rsidRDefault="007C0BCE" w:rsidP="00061FD3">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 соответствии с приложением 18 к законопроекту "Программа государственных внутренних заимствований Приморского края на 2016 год"</w:t>
      </w:r>
      <w:r w:rsidR="00037297" w:rsidRPr="004201DA">
        <w:rPr>
          <w:rFonts w:ascii="Times New Roman" w:eastAsia="Times New Roman" w:hAnsi="Times New Roman" w:cs="Times New Roman"/>
          <w:sz w:val="28"/>
          <w:szCs w:val="28"/>
        </w:rPr>
        <w:t xml:space="preserve"> планируются:</w:t>
      </w:r>
    </w:p>
    <w:p w:rsidR="00037297" w:rsidRPr="004201DA" w:rsidRDefault="00061FD3" w:rsidP="00061FD3">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объем заимствований на 2016 год</w:t>
      </w:r>
      <w:r w:rsidR="007C0BCE" w:rsidRPr="004201DA">
        <w:rPr>
          <w:rFonts w:ascii="Times New Roman" w:eastAsia="Times New Roman" w:hAnsi="Times New Roman" w:cs="Times New Roman"/>
          <w:sz w:val="28"/>
          <w:szCs w:val="28"/>
        </w:rPr>
        <w:t xml:space="preserve"> в сумме 17342,7 млн рублей</w:t>
      </w:r>
      <w:r w:rsidR="00C40D14" w:rsidRPr="004201DA">
        <w:rPr>
          <w:rFonts w:ascii="Times New Roman" w:eastAsia="Times New Roman" w:hAnsi="Times New Roman" w:cs="Times New Roman"/>
          <w:sz w:val="28"/>
          <w:szCs w:val="28"/>
        </w:rPr>
        <w:t xml:space="preserve">, в том числе </w:t>
      </w:r>
      <w:r w:rsidR="007C0BCE" w:rsidRPr="004201DA">
        <w:rPr>
          <w:rFonts w:ascii="Times New Roman" w:eastAsia="Times New Roman" w:hAnsi="Times New Roman" w:cs="Times New Roman"/>
          <w:sz w:val="28"/>
          <w:szCs w:val="28"/>
        </w:rPr>
        <w:t xml:space="preserve"> </w:t>
      </w:r>
      <w:r w:rsidR="00E63F62" w:rsidRPr="004201DA">
        <w:rPr>
          <w:rFonts w:ascii="Times New Roman" w:eastAsia="Times New Roman" w:hAnsi="Times New Roman" w:cs="Times New Roman"/>
          <w:sz w:val="28"/>
          <w:szCs w:val="28"/>
        </w:rPr>
        <w:t>по</w:t>
      </w:r>
      <w:r w:rsidR="00B80FAA" w:rsidRPr="004201DA">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кре</w:t>
      </w:r>
      <w:r w:rsidR="00652C3E">
        <w:rPr>
          <w:rFonts w:ascii="Times New Roman" w:eastAsia="Times New Roman" w:hAnsi="Times New Roman" w:cs="Times New Roman"/>
          <w:sz w:val="28"/>
          <w:szCs w:val="28"/>
        </w:rPr>
        <w:t>дитам от кредитных организаций –</w:t>
      </w:r>
      <w:r w:rsidRPr="004201DA">
        <w:rPr>
          <w:rFonts w:ascii="Times New Roman" w:eastAsia="Times New Roman" w:hAnsi="Times New Roman" w:cs="Times New Roman"/>
          <w:sz w:val="28"/>
          <w:szCs w:val="28"/>
        </w:rPr>
        <w:t xml:space="preserve"> 11342</w:t>
      </w:r>
      <w:r w:rsidR="00E63F62"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7</w:t>
      </w:r>
      <w:r w:rsidR="00E63F62" w:rsidRPr="004201DA">
        <w:rPr>
          <w:rFonts w:ascii="Times New Roman" w:eastAsia="Times New Roman" w:hAnsi="Times New Roman" w:cs="Times New Roman"/>
          <w:sz w:val="28"/>
          <w:szCs w:val="28"/>
        </w:rPr>
        <w:t xml:space="preserve"> млн рублей</w:t>
      </w:r>
      <w:r w:rsidR="00B80FAA" w:rsidRPr="004201DA">
        <w:rPr>
          <w:rFonts w:ascii="Times New Roman" w:eastAsia="Times New Roman" w:hAnsi="Times New Roman" w:cs="Times New Roman"/>
          <w:sz w:val="28"/>
          <w:szCs w:val="28"/>
        </w:rPr>
        <w:t xml:space="preserve"> и </w:t>
      </w:r>
      <w:r w:rsidRPr="004201DA">
        <w:rPr>
          <w:rFonts w:ascii="Times New Roman" w:eastAsia="Times New Roman" w:hAnsi="Times New Roman" w:cs="Times New Roman"/>
          <w:sz w:val="28"/>
          <w:szCs w:val="28"/>
        </w:rPr>
        <w:t xml:space="preserve">бюджетным кредитам </w:t>
      </w:r>
      <w:r w:rsidR="00E63F62" w:rsidRPr="004201DA">
        <w:rPr>
          <w:rFonts w:ascii="Times New Roman" w:eastAsia="Times New Roman" w:hAnsi="Times New Roman" w:cs="Times New Roman"/>
          <w:sz w:val="28"/>
          <w:szCs w:val="28"/>
        </w:rPr>
        <w:t>за счет средств</w:t>
      </w:r>
      <w:r w:rsidRPr="004201DA">
        <w:rPr>
          <w:rFonts w:ascii="Times New Roman" w:eastAsia="Times New Roman" w:hAnsi="Times New Roman" w:cs="Times New Roman"/>
          <w:sz w:val="28"/>
          <w:szCs w:val="28"/>
        </w:rPr>
        <w:t xml:space="preserve"> федерального бюджета </w:t>
      </w:r>
      <w:r w:rsidR="00652C3E">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6000</w:t>
      </w:r>
      <w:r w:rsidR="00E63F62"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0</w:t>
      </w:r>
      <w:r w:rsidR="00E63F62" w:rsidRPr="004201DA">
        <w:rPr>
          <w:rFonts w:ascii="Times New Roman" w:eastAsia="Times New Roman" w:hAnsi="Times New Roman" w:cs="Times New Roman"/>
          <w:sz w:val="28"/>
          <w:szCs w:val="28"/>
        </w:rPr>
        <w:t> млн рублей</w:t>
      </w:r>
      <w:r w:rsidR="00B80FAA" w:rsidRPr="004201DA">
        <w:rPr>
          <w:rFonts w:ascii="Times New Roman" w:eastAsia="Times New Roman" w:hAnsi="Times New Roman" w:cs="Times New Roman"/>
          <w:sz w:val="28"/>
          <w:szCs w:val="28"/>
        </w:rPr>
        <w:t xml:space="preserve">; </w:t>
      </w:r>
    </w:p>
    <w:p w:rsidR="00061FD3" w:rsidRPr="004201DA" w:rsidRDefault="00061FD3" w:rsidP="00061FD3">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объем расходов на </w:t>
      </w:r>
      <w:r w:rsidR="00B80FAA" w:rsidRPr="004201DA">
        <w:rPr>
          <w:rFonts w:ascii="Times New Roman" w:eastAsia="Times New Roman" w:hAnsi="Times New Roman" w:cs="Times New Roman"/>
          <w:sz w:val="28"/>
          <w:szCs w:val="28"/>
        </w:rPr>
        <w:t>погашение</w:t>
      </w:r>
      <w:r w:rsidRPr="004201DA">
        <w:rPr>
          <w:rFonts w:ascii="Times New Roman" w:eastAsia="Times New Roman" w:hAnsi="Times New Roman" w:cs="Times New Roman"/>
          <w:sz w:val="28"/>
          <w:szCs w:val="28"/>
        </w:rPr>
        <w:t xml:space="preserve"> долговых обязательств Приморского края </w:t>
      </w:r>
      <w:r w:rsidR="00652C3E">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14134</w:t>
      </w:r>
      <w:r w:rsidR="00436A78"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9</w:t>
      </w:r>
      <w:r w:rsidR="00436A78" w:rsidRPr="004201DA">
        <w:rPr>
          <w:rFonts w:ascii="Times New Roman" w:eastAsia="Times New Roman" w:hAnsi="Times New Roman" w:cs="Times New Roman"/>
          <w:sz w:val="28"/>
          <w:szCs w:val="28"/>
        </w:rPr>
        <w:t xml:space="preserve"> млн рублей</w:t>
      </w:r>
      <w:r w:rsidRPr="004201DA">
        <w:rPr>
          <w:rFonts w:ascii="Times New Roman" w:eastAsia="Times New Roman" w:hAnsi="Times New Roman" w:cs="Times New Roman"/>
          <w:sz w:val="28"/>
          <w:szCs w:val="28"/>
        </w:rPr>
        <w:t xml:space="preserve">, в том числе по </w:t>
      </w:r>
      <w:r w:rsidR="009B40FA" w:rsidRPr="004201DA">
        <w:rPr>
          <w:rFonts w:ascii="Times New Roman" w:eastAsia="Times New Roman" w:hAnsi="Times New Roman" w:cs="Times New Roman"/>
          <w:sz w:val="28"/>
          <w:szCs w:val="28"/>
        </w:rPr>
        <w:t xml:space="preserve">кредитам от кредитных организаций </w:t>
      </w:r>
      <w:r w:rsidR="00652C3E">
        <w:rPr>
          <w:rFonts w:ascii="Times New Roman" w:eastAsia="Times New Roman" w:hAnsi="Times New Roman" w:cs="Times New Roman"/>
          <w:sz w:val="28"/>
          <w:szCs w:val="28"/>
        </w:rPr>
        <w:t>–</w:t>
      </w:r>
      <w:r w:rsidR="009B40FA" w:rsidRPr="004201DA">
        <w:rPr>
          <w:rFonts w:ascii="Times New Roman" w:eastAsia="Times New Roman" w:hAnsi="Times New Roman" w:cs="Times New Roman"/>
          <w:sz w:val="28"/>
          <w:szCs w:val="28"/>
        </w:rPr>
        <w:t xml:space="preserve"> 8134,9 млн рублей, </w:t>
      </w:r>
      <w:r w:rsidRPr="004201DA">
        <w:rPr>
          <w:rFonts w:ascii="Times New Roman" w:eastAsia="Times New Roman" w:hAnsi="Times New Roman" w:cs="Times New Roman"/>
          <w:sz w:val="28"/>
          <w:szCs w:val="28"/>
        </w:rPr>
        <w:t>бюджетным кр</w:t>
      </w:r>
      <w:r w:rsidR="00652C3E">
        <w:rPr>
          <w:rFonts w:ascii="Times New Roman" w:eastAsia="Times New Roman" w:hAnsi="Times New Roman" w:cs="Times New Roman"/>
          <w:sz w:val="28"/>
          <w:szCs w:val="28"/>
        </w:rPr>
        <w:t>едитам из федерального бюджета –</w:t>
      </w:r>
      <w:r w:rsidRPr="004201DA">
        <w:rPr>
          <w:rFonts w:ascii="Times New Roman" w:eastAsia="Times New Roman" w:hAnsi="Times New Roman" w:cs="Times New Roman"/>
          <w:sz w:val="28"/>
          <w:szCs w:val="28"/>
        </w:rPr>
        <w:t xml:space="preserve"> 6000</w:t>
      </w:r>
      <w:r w:rsidR="00436A78"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0</w:t>
      </w:r>
      <w:r w:rsidR="00436A78" w:rsidRPr="004201DA">
        <w:rPr>
          <w:rFonts w:ascii="Times New Roman" w:eastAsia="Times New Roman" w:hAnsi="Times New Roman" w:cs="Times New Roman"/>
          <w:sz w:val="28"/>
          <w:szCs w:val="28"/>
        </w:rPr>
        <w:t xml:space="preserve"> млн рублей</w:t>
      </w:r>
      <w:r w:rsidRPr="004201DA">
        <w:rPr>
          <w:rFonts w:ascii="Times New Roman" w:eastAsia="Times New Roman" w:hAnsi="Times New Roman" w:cs="Times New Roman"/>
          <w:sz w:val="28"/>
          <w:szCs w:val="28"/>
        </w:rPr>
        <w:t>.</w:t>
      </w:r>
    </w:p>
    <w:p w:rsidR="008B06EB" w:rsidRPr="004201DA" w:rsidRDefault="00D02E64" w:rsidP="008B06EB">
      <w:pPr>
        <w:spacing w:after="0" w:line="240" w:lineRule="auto"/>
        <w:ind w:firstLine="720"/>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Представленный в законопроекте п</w:t>
      </w:r>
      <w:r w:rsidR="008B06EB" w:rsidRPr="004201DA">
        <w:rPr>
          <w:rFonts w:ascii="Times New Roman" w:eastAsia="Times New Roman" w:hAnsi="Times New Roman" w:cs="Times New Roman"/>
          <w:sz w:val="28"/>
          <w:szCs w:val="28"/>
        </w:rPr>
        <w:t xml:space="preserve">редельный объем государственного долга Приморского края  и верхний предел государственного внутреннего долга Приморского края на </w:t>
      </w:r>
      <w:r w:rsidR="002C60D2" w:rsidRPr="004201DA">
        <w:rPr>
          <w:rFonts w:ascii="Times New Roman" w:eastAsia="Times New Roman" w:hAnsi="Times New Roman" w:cs="Times New Roman"/>
          <w:sz w:val="28"/>
          <w:szCs w:val="28"/>
        </w:rPr>
        <w:t xml:space="preserve">01.01.2017 </w:t>
      </w:r>
      <w:r w:rsidR="008B06EB" w:rsidRPr="004201DA">
        <w:rPr>
          <w:rFonts w:ascii="Times New Roman" w:eastAsia="Times New Roman" w:hAnsi="Times New Roman" w:cs="Times New Roman"/>
          <w:sz w:val="28"/>
          <w:szCs w:val="28"/>
        </w:rPr>
        <w:t>соответству</w:t>
      </w:r>
      <w:r w:rsidR="00F16FF3" w:rsidRPr="004201DA">
        <w:rPr>
          <w:rFonts w:ascii="Times New Roman" w:eastAsia="Times New Roman" w:hAnsi="Times New Roman" w:cs="Times New Roman"/>
          <w:sz w:val="28"/>
          <w:szCs w:val="28"/>
        </w:rPr>
        <w:t>ю</w:t>
      </w:r>
      <w:r w:rsidR="008B06EB" w:rsidRPr="004201DA">
        <w:rPr>
          <w:rFonts w:ascii="Times New Roman" w:eastAsia="Times New Roman" w:hAnsi="Times New Roman" w:cs="Times New Roman"/>
          <w:sz w:val="28"/>
          <w:szCs w:val="28"/>
        </w:rPr>
        <w:t xml:space="preserve">т </w:t>
      </w:r>
      <w:r w:rsidR="00821B35" w:rsidRPr="004201DA">
        <w:rPr>
          <w:rFonts w:ascii="Times New Roman" w:eastAsia="Times New Roman" w:hAnsi="Times New Roman" w:cs="Times New Roman"/>
          <w:sz w:val="28"/>
          <w:szCs w:val="28"/>
        </w:rPr>
        <w:t>условия</w:t>
      </w:r>
      <w:r w:rsidR="004A277B" w:rsidRPr="004201DA">
        <w:rPr>
          <w:rFonts w:ascii="Times New Roman" w:eastAsia="Times New Roman" w:hAnsi="Times New Roman" w:cs="Times New Roman"/>
          <w:sz w:val="28"/>
          <w:szCs w:val="28"/>
        </w:rPr>
        <w:t>м</w:t>
      </w:r>
      <w:r w:rsidR="008B06EB" w:rsidRPr="004201DA">
        <w:rPr>
          <w:rFonts w:ascii="Times New Roman" w:eastAsia="Times New Roman" w:hAnsi="Times New Roman" w:cs="Times New Roman"/>
          <w:sz w:val="28"/>
          <w:szCs w:val="28"/>
        </w:rPr>
        <w:t xml:space="preserve">, установленным </w:t>
      </w:r>
      <w:r w:rsidR="002C60D2" w:rsidRPr="004201DA">
        <w:rPr>
          <w:rFonts w:ascii="Times New Roman" w:eastAsia="Times New Roman" w:hAnsi="Times New Roman" w:cs="Times New Roman"/>
          <w:sz w:val="28"/>
          <w:szCs w:val="28"/>
        </w:rPr>
        <w:t xml:space="preserve">статьей 107 </w:t>
      </w:r>
      <w:r w:rsidR="008B06EB" w:rsidRPr="004201DA">
        <w:rPr>
          <w:rFonts w:ascii="Times New Roman" w:eastAsia="Times New Roman" w:hAnsi="Times New Roman" w:cs="Times New Roman"/>
          <w:sz w:val="28"/>
          <w:szCs w:val="28"/>
        </w:rPr>
        <w:t>Бюджетн</w:t>
      </w:r>
      <w:r w:rsidR="002C60D2" w:rsidRPr="004201DA">
        <w:rPr>
          <w:rFonts w:ascii="Times New Roman" w:eastAsia="Times New Roman" w:hAnsi="Times New Roman" w:cs="Times New Roman"/>
          <w:sz w:val="28"/>
          <w:szCs w:val="28"/>
        </w:rPr>
        <w:t>ого</w:t>
      </w:r>
      <w:r w:rsidR="008B06EB" w:rsidRPr="004201DA">
        <w:rPr>
          <w:rFonts w:ascii="Times New Roman" w:eastAsia="Times New Roman" w:hAnsi="Times New Roman" w:cs="Times New Roman"/>
          <w:sz w:val="28"/>
          <w:szCs w:val="28"/>
        </w:rPr>
        <w:t xml:space="preserve"> кодекс</w:t>
      </w:r>
      <w:r w:rsidR="002C60D2" w:rsidRPr="004201DA">
        <w:rPr>
          <w:rFonts w:ascii="Times New Roman" w:eastAsia="Times New Roman" w:hAnsi="Times New Roman" w:cs="Times New Roman"/>
          <w:sz w:val="28"/>
          <w:szCs w:val="28"/>
        </w:rPr>
        <w:t>а</w:t>
      </w:r>
      <w:r w:rsidR="008B06EB" w:rsidRPr="004201DA">
        <w:rPr>
          <w:rFonts w:ascii="Times New Roman" w:eastAsia="Times New Roman" w:hAnsi="Times New Roman" w:cs="Times New Roman"/>
          <w:sz w:val="28"/>
          <w:szCs w:val="28"/>
        </w:rPr>
        <w:t xml:space="preserve"> Российской Федерации. </w:t>
      </w:r>
    </w:p>
    <w:p w:rsidR="00C45BB1" w:rsidRPr="004201DA" w:rsidRDefault="00C45BB1" w:rsidP="00C45BB1">
      <w:pPr>
        <w:spacing w:after="0" w:line="240" w:lineRule="auto"/>
        <w:ind w:firstLine="720"/>
        <w:rPr>
          <w:rFonts w:ascii="Times New Roman" w:eastAsia="Times New Roman" w:hAnsi="Times New Roman" w:cs="Times New Roman"/>
          <w:b/>
          <w:sz w:val="28"/>
          <w:szCs w:val="28"/>
        </w:rPr>
      </w:pPr>
    </w:p>
    <w:p w:rsidR="00C45BB1" w:rsidRPr="004201DA" w:rsidRDefault="00D97D3D" w:rsidP="00393484">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8. </w:t>
      </w:r>
      <w:r w:rsidR="003871B4" w:rsidRPr="004201DA">
        <w:rPr>
          <w:rFonts w:ascii="Times New Roman" w:eastAsia="Times New Roman" w:hAnsi="Times New Roman" w:cs="Times New Roman"/>
          <w:b/>
          <w:sz w:val="28"/>
          <w:szCs w:val="28"/>
        </w:rPr>
        <w:t>Текстовые</w:t>
      </w:r>
      <w:r w:rsidR="005941C4" w:rsidRPr="004201DA">
        <w:rPr>
          <w:rFonts w:ascii="Times New Roman" w:eastAsia="Times New Roman" w:hAnsi="Times New Roman" w:cs="Times New Roman"/>
          <w:b/>
          <w:sz w:val="28"/>
          <w:szCs w:val="28"/>
        </w:rPr>
        <w:t xml:space="preserve"> стат</w:t>
      </w:r>
      <w:r w:rsidR="003871B4" w:rsidRPr="004201DA">
        <w:rPr>
          <w:rFonts w:ascii="Times New Roman" w:eastAsia="Times New Roman" w:hAnsi="Times New Roman" w:cs="Times New Roman"/>
          <w:b/>
          <w:sz w:val="28"/>
          <w:szCs w:val="28"/>
        </w:rPr>
        <w:t>ьи</w:t>
      </w:r>
      <w:r w:rsidR="004920FF" w:rsidRPr="004201DA">
        <w:rPr>
          <w:rFonts w:ascii="Times New Roman" w:eastAsia="Times New Roman" w:hAnsi="Times New Roman" w:cs="Times New Roman"/>
          <w:b/>
          <w:sz w:val="28"/>
          <w:szCs w:val="28"/>
        </w:rPr>
        <w:t xml:space="preserve"> проекта закона Приморского края "О краевом бюджете на 2015 год и плановый период 2016 и 2017 годов"</w:t>
      </w:r>
    </w:p>
    <w:p w:rsidR="00470B6F" w:rsidRPr="00470B6F" w:rsidRDefault="00470B6F" w:rsidP="00470B6F">
      <w:pPr>
        <w:spacing w:after="0" w:line="240" w:lineRule="auto"/>
        <w:ind w:firstLine="720"/>
        <w:jc w:val="both"/>
        <w:rPr>
          <w:rFonts w:ascii="Times New Roman" w:eastAsia="Times New Roman" w:hAnsi="Times New Roman" w:cs="Times New Roman"/>
          <w:sz w:val="28"/>
          <w:szCs w:val="28"/>
        </w:rPr>
      </w:pPr>
      <w:r w:rsidRPr="00470B6F">
        <w:rPr>
          <w:rFonts w:ascii="Times New Roman" w:eastAsia="Times New Roman" w:hAnsi="Times New Roman" w:cs="Times New Roman"/>
          <w:sz w:val="28"/>
          <w:szCs w:val="28"/>
        </w:rPr>
        <w:t>Анализ текстовых статей законопроекта показал, что они соответствуют действующему законодательству, концептуальных замечаний правового характера не имеется.</w:t>
      </w:r>
    </w:p>
    <w:p w:rsidR="00470B6F" w:rsidRPr="00200578" w:rsidRDefault="00470B6F" w:rsidP="00470B6F">
      <w:pPr>
        <w:spacing w:after="0" w:line="240" w:lineRule="auto"/>
        <w:ind w:firstLine="720"/>
        <w:jc w:val="both"/>
        <w:rPr>
          <w:rFonts w:ascii="Times New Roman" w:eastAsia="Times New Roman" w:hAnsi="Times New Roman" w:cs="Times New Roman"/>
          <w:sz w:val="28"/>
          <w:szCs w:val="28"/>
        </w:rPr>
      </w:pPr>
      <w:r w:rsidRPr="00200578">
        <w:rPr>
          <w:rFonts w:ascii="Times New Roman" w:eastAsia="Times New Roman" w:hAnsi="Times New Roman" w:cs="Times New Roman"/>
          <w:sz w:val="28"/>
          <w:szCs w:val="28"/>
        </w:rPr>
        <w:t>Вместе с тем отмечаем следующее.</w:t>
      </w:r>
    </w:p>
    <w:p w:rsidR="002B1A2F" w:rsidRPr="00200578" w:rsidRDefault="002B1A2F" w:rsidP="002B1A2F">
      <w:pPr>
        <w:spacing w:after="0" w:line="240" w:lineRule="auto"/>
        <w:ind w:firstLine="720"/>
        <w:jc w:val="both"/>
        <w:rPr>
          <w:rFonts w:ascii="Times New Roman" w:eastAsia="Times New Roman" w:hAnsi="Times New Roman" w:cs="Times New Roman"/>
          <w:sz w:val="28"/>
          <w:szCs w:val="28"/>
        </w:rPr>
      </w:pPr>
      <w:r w:rsidRPr="00200578">
        <w:rPr>
          <w:rFonts w:ascii="Times New Roman" w:eastAsia="Times New Roman" w:hAnsi="Times New Roman" w:cs="Times New Roman"/>
          <w:sz w:val="28"/>
          <w:szCs w:val="28"/>
        </w:rPr>
        <w:t xml:space="preserve">В статье 8 законопроекта </w:t>
      </w:r>
      <w:r w:rsidR="00200578" w:rsidRPr="00200578">
        <w:rPr>
          <w:rFonts w:ascii="Times New Roman" w:eastAsia="Times New Roman" w:hAnsi="Times New Roman" w:cs="Times New Roman"/>
          <w:sz w:val="28"/>
          <w:szCs w:val="28"/>
        </w:rPr>
        <w:t>"</w:t>
      </w:r>
      <w:r w:rsidRPr="00200578">
        <w:rPr>
          <w:rFonts w:ascii="Times New Roman" w:eastAsia="Times New Roman" w:hAnsi="Times New Roman" w:cs="Times New Roman"/>
          <w:sz w:val="28"/>
          <w:szCs w:val="28"/>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r w:rsidR="00200578" w:rsidRPr="00200578">
        <w:rPr>
          <w:rFonts w:ascii="Times New Roman" w:eastAsia="Times New Roman" w:hAnsi="Times New Roman" w:cs="Times New Roman"/>
          <w:sz w:val="28"/>
          <w:szCs w:val="28"/>
        </w:rPr>
        <w:t>"</w:t>
      </w:r>
      <w:r w:rsidRPr="00200578">
        <w:rPr>
          <w:rFonts w:ascii="Times New Roman" w:eastAsia="Times New Roman" w:hAnsi="Times New Roman" w:cs="Times New Roman"/>
          <w:sz w:val="28"/>
          <w:szCs w:val="28"/>
        </w:rPr>
        <w:t xml:space="preserve"> упомянуты отделения Управления Федерального казначейства по Приморскому краю. </w:t>
      </w:r>
    </w:p>
    <w:p w:rsidR="002B1A2F" w:rsidRPr="00200578" w:rsidRDefault="002B1A2F" w:rsidP="002B1A2F">
      <w:pPr>
        <w:spacing w:after="0" w:line="240" w:lineRule="auto"/>
        <w:ind w:firstLine="720"/>
        <w:jc w:val="both"/>
        <w:rPr>
          <w:rFonts w:ascii="Times New Roman" w:eastAsia="Times New Roman" w:hAnsi="Times New Roman" w:cs="Times New Roman"/>
          <w:sz w:val="28"/>
          <w:szCs w:val="28"/>
        </w:rPr>
      </w:pPr>
      <w:r w:rsidRPr="00200578">
        <w:rPr>
          <w:rFonts w:ascii="Times New Roman" w:eastAsia="Times New Roman" w:hAnsi="Times New Roman" w:cs="Times New Roman"/>
          <w:sz w:val="28"/>
          <w:szCs w:val="28"/>
        </w:rPr>
        <w:t>Вместе с тем</w:t>
      </w:r>
      <w:r w:rsidR="00200578" w:rsidRPr="00200578">
        <w:rPr>
          <w:rFonts w:ascii="Times New Roman" w:eastAsia="Times New Roman" w:hAnsi="Times New Roman" w:cs="Times New Roman"/>
          <w:sz w:val="28"/>
          <w:szCs w:val="28"/>
        </w:rPr>
        <w:t xml:space="preserve"> </w:t>
      </w:r>
      <w:r w:rsidRPr="00200578">
        <w:rPr>
          <w:rFonts w:ascii="Times New Roman" w:eastAsia="Times New Roman" w:hAnsi="Times New Roman" w:cs="Times New Roman"/>
          <w:sz w:val="28"/>
          <w:szCs w:val="28"/>
        </w:rPr>
        <w:t xml:space="preserve"> приказом Федерального казначейства от 25.02.2015 № 29 утверждена организационно-штатная структура управлений Федерального казначейства по субъектам Российской Федерации (приложение № 1 к приказу), согласно которой для осуществления функций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создаются отделы, а не отделения.</w:t>
      </w:r>
    </w:p>
    <w:p w:rsidR="002B1A2F" w:rsidRPr="00470B6F" w:rsidRDefault="002B1A2F" w:rsidP="002B1A2F">
      <w:pPr>
        <w:spacing w:after="0" w:line="240" w:lineRule="auto"/>
        <w:ind w:firstLine="720"/>
        <w:jc w:val="both"/>
        <w:rPr>
          <w:rFonts w:ascii="Times New Roman" w:eastAsia="Times New Roman" w:hAnsi="Times New Roman" w:cs="Times New Roman"/>
          <w:sz w:val="28"/>
          <w:szCs w:val="28"/>
        </w:rPr>
      </w:pPr>
      <w:r w:rsidRPr="00200578">
        <w:rPr>
          <w:rFonts w:ascii="Times New Roman" w:eastAsia="Times New Roman" w:hAnsi="Times New Roman" w:cs="Times New Roman"/>
          <w:sz w:val="28"/>
          <w:szCs w:val="28"/>
        </w:rPr>
        <w:t xml:space="preserve">С учетом изложенного в статье 8 законопроекта слово </w:t>
      </w:r>
      <w:r w:rsidR="00200578" w:rsidRPr="00200578">
        <w:rPr>
          <w:rFonts w:ascii="Times New Roman" w:eastAsia="Times New Roman" w:hAnsi="Times New Roman" w:cs="Times New Roman"/>
          <w:sz w:val="28"/>
          <w:szCs w:val="28"/>
        </w:rPr>
        <w:t>"</w:t>
      </w:r>
      <w:r w:rsidRPr="00200578">
        <w:rPr>
          <w:rFonts w:ascii="Times New Roman" w:eastAsia="Times New Roman" w:hAnsi="Times New Roman" w:cs="Times New Roman"/>
          <w:sz w:val="28"/>
          <w:szCs w:val="28"/>
        </w:rPr>
        <w:t>отделениях</w:t>
      </w:r>
      <w:r w:rsidR="00200578" w:rsidRPr="00200578">
        <w:rPr>
          <w:rFonts w:ascii="Times New Roman" w:eastAsia="Times New Roman" w:hAnsi="Times New Roman" w:cs="Times New Roman"/>
          <w:sz w:val="28"/>
          <w:szCs w:val="28"/>
        </w:rPr>
        <w:t>"</w:t>
      </w:r>
      <w:r w:rsidRPr="00200578">
        <w:rPr>
          <w:rFonts w:ascii="Times New Roman" w:eastAsia="Times New Roman" w:hAnsi="Times New Roman" w:cs="Times New Roman"/>
          <w:sz w:val="28"/>
          <w:szCs w:val="28"/>
        </w:rPr>
        <w:t xml:space="preserve"> следует заменить словом </w:t>
      </w:r>
      <w:r w:rsidR="00200578" w:rsidRPr="00200578">
        <w:rPr>
          <w:rFonts w:ascii="Times New Roman" w:eastAsia="Times New Roman" w:hAnsi="Times New Roman" w:cs="Times New Roman"/>
          <w:sz w:val="28"/>
          <w:szCs w:val="28"/>
        </w:rPr>
        <w:t>"</w:t>
      </w:r>
      <w:r w:rsidRPr="00200578">
        <w:rPr>
          <w:rFonts w:ascii="Times New Roman" w:eastAsia="Times New Roman" w:hAnsi="Times New Roman" w:cs="Times New Roman"/>
          <w:sz w:val="28"/>
          <w:szCs w:val="28"/>
        </w:rPr>
        <w:t>отделах</w:t>
      </w:r>
      <w:r w:rsidR="00200578" w:rsidRPr="00200578">
        <w:rPr>
          <w:rFonts w:ascii="Times New Roman" w:eastAsia="Times New Roman" w:hAnsi="Times New Roman" w:cs="Times New Roman"/>
          <w:sz w:val="28"/>
          <w:szCs w:val="28"/>
        </w:rPr>
        <w:t>"</w:t>
      </w:r>
      <w:r w:rsidRPr="00200578">
        <w:rPr>
          <w:rFonts w:ascii="Times New Roman" w:eastAsia="Times New Roman" w:hAnsi="Times New Roman" w:cs="Times New Roman"/>
          <w:sz w:val="28"/>
          <w:szCs w:val="28"/>
        </w:rPr>
        <w:t>.</w:t>
      </w:r>
    </w:p>
    <w:p w:rsidR="00470B6F" w:rsidRPr="00470B6F" w:rsidRDefault="00470B6F" w:rsidP="00470B6F">
      <w:pPr>
        <w:spacing w:after="0" w:line="240" w:lineRule="auto"/>
        <w:ind w:firstLine="720"/>
        <w:jc w:val="both"/>
        <w:rPr>
          <w:rFonts w:ascii="Times New Roman" w:eastAsia="Times New Roman" w:hAnsi="Times New Roman" w:cs="Times New Roman"/>
          <w:sz w:val="28"/>
          <w:szCs w:val="28"/>
        </w:rPr>
      </w:pPr>
      <w:r w:rsidRPr="00470B6F">
        <w:rPr>
          <w:rFonts w:ascii="Times New Roman" w:eastAsia="Times New Roman" w:hAnsi="Times New Roman" w:cs="Times New Roman"/>
          <w:sz w:val="28"/>
          <w:szCs w:val="28"/>
        </w:rPr>
        <w:t xml:space="preserve">В пункте 2 части 5 статьи 9 законопроекта указано наименование государственной программы Приморского края: </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Развитие физической культуры Приморского края на 2013-2020 годы</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 xml:space="preserve">, в то время как постановлением Администрации Приморского края от 07.12.2012 № 381-па в редакции постановления от 18.08.2015 № 288-па утверждена государственная программа Приморского края </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Развитие физической культуры и спорта Приморского края на 2013-2017 годы</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w:t>
      </w:r>
    </w:p>
    <w:p w:rsidR="00200578" w:rsidRDefault="00470B6F" w:rsidP="00200578">
      <w:pPr>
        <w:spacing w:after="0" w:line="240" w:lineRule="auto"/>
        <w:ind w:firstLine="709"/>
        <w:contextualSpacing/>
        <w:jc w:val="both"/>
        <w:rPr>
          <w:rFonts w:ascii="Times New Roman" w:eastAsia="Times New Roman" w:hAnsi="Times New Roman" w:cs="Times New Roman"/>
          <w:b/>
          <w:sz w:val="28"/>
          <w:szCs w:val="28"/>
        </w:rPr>
      </w:pPr>
      <w:r w:rsidRPr="00470B6F">
        <w:rPr>
          <w:rFonts w:ascii="Times New Roman" w:eastAsia="Times New Roman" w:hAnsi="Times New Roman" w:cs="Times New Roman"/>
          <w:sz w:val="28"/>
          <w:szCs w:val="28"/>
        </w:rPr>
        <w:t>В связи с тем, что в границах Приморского края создан и осуществляет свою деятельность один территориальный орган Федерального казначейства</w:t>
      </w:r>
      <w:r w:rsidR="00487D58">
        <w:rPr>
          <w:rFonts w:ascii="Times New Roman" w:eastAsia="Times New Roman" w:hAnsi="Times New Roman" w:cs="Times New Roman"/>
          <w:sz w:val="28"/>
          <w:szCs w:val="28"/>
        </w:rPr>
        <w:t> </w:t>
      </w:r>
      <w:r w:rsidRPr="00470B6F">
        <w:rPr>
          <w:rFonts w:ascii="Times New Roman" w:eastAsia="Times New Roman" w:hAnsi="Times New Roman" w:cs="Times New Roman"/>
          <w:sz w:val="28"/>
          <w:szCs w:val="28"/>
        </w:rPr>
        <w:t xml:space="preserve">– Управление Федерального казначейства по Приморскому краю, в абзаце 2 части 6 статьи 10 законопроекта слова </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территориальный орган Федерального казначейства</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 xml:space="preserve"> рекомендуем заменить словами </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Управление Федерального казначейства по Приморскому краю</w:t>
      </w:r>
      <w:r w:rsidR="00487D58">
        <w:rPr>
          <w:rFonts w:ascii="Times New Roman" w:eastAsia="Times New Roman" w:hAnsi="Times New Roman" w:cs="Times New Roman"/>
          <w:sz w:val="28"/>
          <w:szCs w:val="28"/>
        </w:rPr>
        <w:t>"</w:t>
      </w:r>
      <w:r w:rsidRPr="00470B6F">
        <w:rPr>
          <w:rFonts w:ascii="Times New Roman" w:eastAsia="Times New Roman" w:hAnsi="Times New Roman" w:cs="Times New Roman"/>
          <w:sz w:val="28"/>
          <w:szCs w:val="28"/>
        </w:rPr>
        <w:t>.</w:t>
      </w:r>
      <w:r w:rsidR="00EA665A">
        <w:rPr>
          <w:rFonts w:ascii="Times New Roman" w:eastAsia="Times New Roman" w:hAnsi="Times New Roman" w:cs="Times New Roman"/>
          <w:b/>
          <w:sz w:val="28"/>
          <w:szCs w:val="28"/>
        </w:rPr>
        <w:br w:type="page"/>
      </w:r>
    </w:p>
    <w:p w:rsidR="00200578" w:rsidRPr="000E2216" w:rsidRDefault="00200578" w:rsidP="00200578">
      <w:pPr>
        <w:spacing w:after="0" w:line="240" w:lineRule="auto"/>
        <w:ind w:firstLine="709"/>
        <w:contextualSpacing/>
        <w:jc w:val="both"/>
        <w:rPr>
          <w:rFonts w:ascii="Times New Roman" w:eastAsia="Times New Roman" w:hAnsi="Times New Roman" w:cs="Times New Roman"/>
          <w:b/>
          <w:sz w:val="28"/>
          <w:szCs w:val="28"/>
        </w:rPr>
      </w:pPr>
      <w:r w:rsidRPr="000E2216">
        <w:rPr>
          <w:rFonts w:ascii="Times New Roman" w:eastAsia="Times New Roman" w:hAnsi="Times New Roman" w:cs="Times New Roman"/>
          <w:b/>
          <w:sz w:val="28"/>
          <w:szCs w:val="28"/>
        </w:rPr>
        <w:t>9. Выводы и предложения</w:t>
      </w:r>
    </w:p>
    <w:p w:rsidR="00200578" w:rsidRPr="000E2216" w:rsidRDefault="00200578" w:rsidP="00200578">
      <w:pPr>
        <w:spacing w:after="0" w:line="240" w:lineRule="auto"/>
        <w:ind w:firstLine="709"/>
        <w:contextualSpacing/>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Заключение Контрольно-счетной палаты Приморского края на проект закона Приморского края "О краевом бюджете на 2016 год"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Контрольно-счетной палате Приморского края".</w:t>
      </w:r>
    </w:p>
    <w:p w:rsidR="00200578" w:rsidRDefault="00200578" w:rsidP="00200578">
      <w:pPr>
        <w:spacing w:after="0" w:line="240" w:lineRule="auto"/>
        <w:ind w:firstLine="709"/>
        <w:jc w:val="both"/>
        <w:rPr>
          <w:rFonts w:ascii="Times New Roman" w:eastAsia="Times New Roman" w:hAnsi="Times New Roman" w:cs="Times New Roman"/>
          <w:sz w:val="28"/>
          <w:szCs w:val="28"/>
        </w:rPr>
      </w:pP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1. Учитывая действие положений Федерального закона от 30.09.2015 № 273-ФЗ, а также Закона Приморского края от 02.11.2015 №  695-КЗ в отношении планового периода при составлении и утверждении проекта краевого бюджета на 2016 год, законопроект представлен на однолетний период.</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 xml:space="preserve">2. Состав основных показателей и характеристик (приложений) краевого бюджета на 2016 год соответствуют статьям 64 и 66 закона Приморского края от 02.08.2005 № 271-КЗ, кроме условий части 1 (1) статьи 66. </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В нарушение части 1 (1) статьи 66  закона Приморского края от 02.08.2005 № 271-КЗ проект закона Приморского края "О бюджете территориального фонда обязательного медицинского страхования Приморского края на 2016 год" одновременно с законопроектом не внесен.</w:t>
      </w:r>
    </w:p>
    <w:p w:rsidR="00200578" w:rsidRPr="000E2216" w:rsidRDefault="00200578" w:rsidP="00200578">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Прогноз социально-экономического развития Приморского края на 2016 год и плановый период 2017 и 2018 годов представлен в виде проекта, не утвержденного Администрацией Приморского края. К прогнозу отсутствует пояснительная записка, в которой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hAnsi="Times New Roman" w:cs="Times New Roman"/>
          <w:sz w:val="28"/>
          <w:szCs w:val="28"/>
        </w:rPr>
        <w:t>3. Проектом прогноза социально-экономического развития на 2016 год и  плановый период 2017 и 2018 годов представлены исходные данные для разработки краевого бюджета на 2016 год. Однако официальные данные статистики, предоставленные Приморскстатом за январь-август 2015 года, подтверждают наличие рисков достижения показателей прогноза как в 2015 году, так и на 2016 год.</w:t>
      </w:r>
    </w:p>
    <w:p w:rsidR="00200578" w:rsidRPr="000E2216" w:rsidRDefault="00200578" w:rsidP="00200578">
      <w:pPr>
        <w:spacing w:after="0" w:line="240" w:lineRule="auto"/>
        <w:ind w:firstLine="720"/>
        <w:jc w:val="both"/>
        <w:rPr>
          <w:rFonts w:ascii="Times New Roman" w:hAnsi="Times New Roman" w:cs="Times New Roman"/>
          <w:sz w:val="28"/>
          <w:szCs w:val="28"/>
        </w:rPr>
      </w:pPr>
      <w:r w:rsidRPr="000E2216">
        <w:rPr>
          <w:rFonts w:ascii="Times New Roman" w:eastAsia="Times New Roman" w:hAnsi="Times New Roman" w:cs="Times New Roman"/>
          <w:sz w:val="28"/>
          <w:szCs w:val="28"/>
        </w:rPr>
        <w:t>3.1. </w:t>
      </w:r>
      <w:r w:rsidRPr="000E2216">
        <w:rPr>
          <w:rFonts w:ascii="Times New Roman" w:hAnsi="Times New Roman" w:cs="Times New Roman"/>
          <w:sz w:val="28"/>
          <w:szCs w:val="28"/>
        </w:rPr>
        <w:t>Прогнозируемые основные макроэкономические  показатели на 2016 год только частично подтверждены данными Приморскстата за январь-август 2015 года, при этом темп роста показателей более сдержанный, чем прогнозируется.</w:t>
      </w:r>
    </w:p>
    <w:p w:rsidR="00200578" w:rsidRPr="000E2216" w:rsidRDefault="00200578" w:rsidP="00200578">
      <w:pPr>
        <w:spacing w:after="0" w:line="240" w:lineRule="auto"/>
        <w:ind w:firstLine="709"/>
        <w:contextualSpacing/>
        <w:jc w:val="both"/>
        <w:rPr>
          <w:rFonts w:ascii="Times New Roman" w:hAnsi="Times New Roman" w:cs="Times New Roman"/>
          <w:sz w:val="28"/>
          <w:szCs w:val="28"/>
        </w:rPr>
      </w:pPr>
      <w:r w:rsidRPr="000E2216">
        <w:rPr>
          <w:rFonts w:ascii="Times New Roman" w:hAnsi="Times New Roman" w:cs="Times New Roman"/>
          <w:sz w:val="28"/>
          <w:szCs w:val="28"/>
        </w:rPr>
        <w:t>3.2. Сравнительный анализ динамики прогнозных и отчетных макроэкономических показателей прогноза социально-экономического развития 2014 и 2015 годов свидетельствует о существенных отклонениях их значений, наличие которых дает возможность предполагать, что разработанный прогноз социально-экономического развития Приморского края на 2016 – 2018 годы недостаточно надежен.</w:t>
      </w:r>
    </w:p>
    <w:p w:rsidR="00200578" w:rsidRPr="000E2216" w:rsidRDefault="00200578" w:rsidP="00200578">
      <w:pPr>
        <w:spacing w:after="0" w:line="240" w:lineRule="auto"/>
        <w:ind w:firstLine="709"/>
        <w:contextualSpacing/>
        <w:jc w:val="both"/>
        <w:rPr>
          <w:rFonts w:ascii="Times New Roman" w:hAnsi="Times New Roman" w:cs="Times New Roman"/>
          <w:sz w:val="28"/>
          <w:szCs w:val="28"/>
        </w:rPr>
      </w:pPr>
      <w:r w:rsidRPr="000E2216">
        <w:rPr>
          <w:rFonts w:ascii="Times New Roman" w:hAnsi="Times New Roman" w:cs="Times New Roman"/>
          <w:sz w:val="28"/>
          <w:szCs w:val="28"/>
        </w:rPr>
        <w:t xml:space="preserve">Доходы краевого бюджета прогнозируются на основе прогноза социально-экономического развития Приморского края, однако департаментом </w:t>
      </w:r>
      <w:r w:rsidRPr="000E2216">
        <w:rPr>
          <w:rFonts w:ascii="Times New Roman" w:eastAsia="Times New Roman" w:hAnsi="Times New Roman" w:cs="Times New Roman"/>
          <w:color w:val="000000"/>
          <w:sz w:val="28"/>
          <w:szCs w:val="28"/>
        </w:rPr>
        <w:t>экономики и развития предпринимательства Приморского края</w:t>
      </w:r>
      <w:r w:rsidRPr="000E2216">
        <w:rPr>
          <w:rFonts w:ascii="Times New Roman" w:hAnsi="Times New Roman" w:cs="Times New Roman"/>
          <w:sz w:val="28"/>
          <w:szCs w:val="28"/>
        </w:rPr>
        <w:t xml:space="preserve"> не включены в проект прогноза социально-экономического развития на 2016 год и  плановый период 2017 и 2018 годов показатели, реально влияющие на экономические и социальные процессы в Приморском крае, такие как объем продукции сельского хозяйства, объем услуг транспорта и связи.</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hAnsi="Times New Roman" w:cs="Times New Roman"/>
          <w:sz w:val="28"/>
          <w:szCs w:val="28"/>
        </w:rPr>
        <w:t xml:space="preserve">4. Законопроектом </w:t>
      </w:r>
      <w:r w:rsidRPr="000E2216">
        <w:rPr>
          <w:rFonts w:ascii="Times New Roman" w:eastAsia="Times New Roman" w:hAnsi="Times New Roman" w:cs="Times New Roman"/>
          <w:sz w:val="28"/>
          <w:szCs w:val="28"/>
        </w:rPr>
        <w:t xml:space="preserve">доходы краевого бюджета </w:t>
      </w:r>
      <w:r w:rsidRPr="000E2216">
        <w:rPr>
          <w:rFonts w:ascii="Times New Roman" w:hAnsi="Times New Roman" w:cs="Times New Roman"/>
          <w:sz w:val="28"/>
          <w:szCs w:val="28"/>
        </w:rPr>
        <w:t xml:space="preserve">на </w:t>
      </w:r>
      <w:r w:rsidRPr="000E2216">
        <w:rPr>
          <w:rFonts w:ascii="Times New Roman" w:eastAsia="Times New Roman" w:hAnsi="Times New Roman" w:cs="Times New Roman"/>
          <w:sz w:val="28"/>
          <w:szCs w:val="28"/>
        </w:rPr>
        <w:t xml:space="preserve">2016 год предусмотрены в сумме 78729,2 млн рублей (в том числе налоговые и неналоговые –  64211,8 млн рублей, безвозмездные поступления – 14517,4 млн рублей); расходы в объеме 82071,9 млн рублей; дефицит – 3342,7 млн рублей. </w:t>
      </w:r>
    </w:p>
    <w:p w:rsidR="00200578" w:rsidRPr="00200578"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 xml:space="preserve">5. Фактором снижения доходов краевого бюджета является </w:t>
      </w:r>
      <w:r w:rsidRPr="00200578">
        <w:rPr>
          <w:rFonts w:ascii="Times New Roman" w:eastAsia="Times New Roman" w:hAnsi="Times New Roman" w:cs="Times New Roman"/>
          <w:sz w:val="28"/>
          <w:szCs w:val="28"/>
        </w:rPr>
        <w:t xml:space="preserve">уменьшение безвозмездных поступлений на 28,6 %, или на 5806,3 млн рублей. Рост налоговых и неналоговых доходов незначителен на 0,02 %, или на 15,4 млн рублей. </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200578">
        <w:rPr>
          <w:rFonts w:ascii="Times New Roman" w:eastAsia="Times New Roman" w:hAnsi="Times New Roman" w:cs="Times New Roman"/>
          <w:sz w:val="28"/>
          <w:szCs w:val="28"/>
        </w:rPr>
        <w:t>5.1. В структуре налоговых</w:t>
      </w:r>
      <w:r w:rsidRPr="000E2216">
        <w:rPr>
          <w:rFonts w:ascii="Times New Roman" w:eastAsia="Times New Roman" w:hAnsi="Times New Roman" w:cs="Times New Roman"/>
          <w:sz w:val="28"/>
          <w:szCs w:val="28"/>
        </w:rPr>
        <w:t xml:space="preserve"> и неналоговых доходов основная сумма увеличения приходится по налогу на прибыль организаций (1307,7 млн рублей), налогу, взимаемому в связи с применением упрощенной системы налогообложения (127,8 млн рублей), транспортному налогу (117,1 млн рублей). При этом наблюдается снижение по налогу на имущество организаций (576,6 млн рублей), налогу на доходы физических лиц (433,5 млн рублей), акцизам   (225,2 млн рублей). </w:t>
      </w:r>
    </w:p>
    <w:p w:rsidR="00200578" w:rsidRPr="000E2216" w:rsidRDefault="00200578" w:rsidP="00200578">
      <w:pPr>
        <w:spacing w:after="0" w:line="240" w:lineRule="auto"/>
        <w:ind w:firstLine="708"/>
        <w:jc w:val="both"/>
        <w:rPr>
          <w:rFonts w:ascii="Times New Roman" w:eastAsia="Calibri" w:hAnsi="Times New Roman" w:cs="Times New Roman"/>
          <w:sz w:val="28"/>
          <w:szCs w:val="28"/>
        </w:rPr>
      </w:pPr>
      <w:r w:rsidRPr="000E2216">
        <w:rPr>
          <w:rFonts w:ascii="Times New Roman" w:eastAsia="Calibri" w:hAnsi="Times New Roman" w:cs="Times New Roman"/>
          <w:sz w:val="28"/>
          <w:szCs w:val="28"/>
        </w:rPr>
        <w:t>5.2. Контрольно-счетная палата считает заниженными плановые назначения на 2016 год по:</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доходам от оказания платных услуг и компенсации затрат государства планируется 7,8 млн рублей, тогда как за 9 месяцев 2015 года поступило 103,0 млн рублей;</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 xml:space="preserve">платежам, взимаемым государственными и муниципальными органами (организациями) за выполнение определенных функций </w:t>
      </w:r>
      <w:r>
        <w:rPr>
          <w:rFonts w:ascii="Times New Roman" w:eastAsia="Times New Roman" w:hAnsi="Times New Roman" w:cs="Times New Roman"/>
          <w:sz w:val="28"/>
          <w:szCs w:val="28"/>
        </w:rPr>
        <w:t>–</w:t>
      </w:r>
      <w:r w:rsidRPr="000E2216">
        <w:rPr>
          <w:rFonts w:ascii="Times New Roman" w:eastAsia="Times New Roman" w:hAnsi="Times New Roman" w:cs="Times New Roman"/>
          <w:sz w:val="28"/>
          <w:szCs w:val="28"/>
        </w:rPr>
        <w:t xml:space="preserve"> 5,0 млн рублей (за 9 месяцев 2015 года поступило 10,4 млн рублей);</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 xml:space="preserve">доходам от использования имущества, находящегося в государственной и муниципальной собственности </w:t>
      </w:r>
      <w:r>
        <w:rPr>
          <w:rFonts w:ascii="Times New Roman" w:eastAsia="Times New Roman" w:hAnsi="Times New Roman" w:cs="Times New Roman"/>
          <w:sz w:val="28"/>
          <w:szCs w:val="28"/>
        </w:rPr>
        <w:t>–</w:t>
      </w:r>
      <w:r w:rsidRPr="000E2216">
        <w:rPr>
          <w:rFonts w:ascii="Times New Roman" w:eastAsia="Times New Roman" w:hAnsi="Times New Roman" w:cs="Times New Roman"/>
          <w:sz w:val="28"/>
          <w:szCs w:val="28"/>
        </w:rPr>
        <w:t xml:space="preserve"> 45,0 млн рублей (за 9 месяцев 2015 года поступило 50,4 млн рублей), в том числе:</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 xml:space="preserve">доходам, получаемым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Pr>
          <w:rFonts w:ascii="Times New Roman" w:eastAsia="Times New Roman" w:hAnsi="Times New Roman" w:cs="Times New Roman"/>
          <w:sz w:val="28"/>
          <w:szCs w:val="28"/>
        </w:rPr>
        <w:t>–</w:t>
      </w:r>
      <w:r w:rsidRPr="000E2216">
        <w:rPr>
          <w:rFonts w:ascii="Times New Roman" w:eastAsia="Times New Roman" w:hAnsi="Times New Roman" w:cs="Times New Roman"/>
          <w:sz w:val="28"/>
          <w:szCs w:val="28"/>
        </w:rPr>
        <w:t xml:space="preserve">  32,6 млн рублей (за 9 месяцев 2015 года поступило 37,4 млн рублей);</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прочим доходам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 1,9 млн рублей (за 9 месяцев 2015 года поступило 4,5 млн рублей).</w:t>
      </w:r>
    </w:p>
    <w:p w:rsidR="00200578" w:rsidRPr="000E2216" w:rsidRDefault="00200578" w:rsidP="00200578">
      <w:pPr>
        <w:spacing w:after="0" w:line="240" w:lineRule="auto"/>
        <w:ind w:firstLine="708"/>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6. Расходы краевого бюджета на 2016 год предусмотрены в объеме 82071,9 млн рублей, что составляет 90,6 % к уровню 2015 года (90560,3 млн рублей). Общий объем расходов снижен на 8488,4 млн рублей в связи с уменьшением объема федеральных средств на 6899,5 млн рублей,</w:t>
      </w:r>
      <w:r w:rsidRPr="000E2216">
        <w:t xml:space="preserve"> </w:t>
      </w:r>
      <w:r w:rsidRPr="000E2216">
        <w:rPr>
          <w:rFonts w:ascii="Times New Roman" w:eastAsia="Times New Roman" w:hAnsi="Times New Roman" w:cs="Times New Roman"/>
          <w:sz w:val="28"/>
          <w:szCs w:val="28"/>
        </w:rPr>
        <w:t>или на 46,6 % (в 2015 году – 14792,4 млн рублей, в 2016 году – 7892,9 млн рублей) в основном  по причине отсутствия сведений об их распределении</w:t>
      </w:r>
      <w:r w:rsidRPr="000E2216">
        <w:rPr>
          <w:rFonts w:ascii="Times New Roman" w:hAnsi="Times New Roman" w:cs="Times New Roman"/>
          <w:sz w:val="28"/>
          <w:szCs w:val="28"/>
        </w:rPr>
        <w:t xml:space="preserve">, и </w:t>
      </w:r>
      <w:r w:rsidRPr="000E2216">
        <w:rPr>
          <w:rFonts w:ascii="Times New Roman" w:eastAsia="Times New Roman" w:hAnsi="Times New Roman" w:cs="Times New Roman"/>
          <w:sz w:val="28"/>
          <w:szCs w:val="28"/>
        </w:rPr>
        <w:t xml:space="preserve">сокращением расходов за счет краевых средств  на 1588,9 млн рублей, </w:t>
      </w:r>
      <w:r w:rsidRPr="000E2216">
        <w:t xml:space="preserve"> </w:t>
      </w:r>
      <w:r w:rsidRPr="000E2216">
        <w:rPr>
          <w:rFonts w:ascii="Times New Roman" w:eastAsia="Times New Roman" w:hAnsi="Times New Roman" w:cs="Times New Roman"/>
          <w:sz w:val="28"/>
          <w:szCs w:val="28"/>
        </w:rPr>
        <w:t>или на 2,1 % (в 2015 году – 75767,9 млн рублей, в 2016 году – 74179,0 млн рублей).</w:t>
      </w:r>
    </w:p>
    <w:p w:rsidR="00200578" w:rsidRPr="000E2216" w:rsidRDefault="00200578" w:rsidP="00200578">
      <w:pPr>
        <w:spacing w:after="0" w:line="240" w:lineRule="auto"/>
        <w:ind w:firstLine="708"/>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 xml:space="preserve">7.Структура расходов краевого бюджета по разделам существенных изменений не претерпела. Как и в предыдущие годы, в 2016 году краевой бюджет сохраняет социальную направленность. Так, доля расходов, направленных на социально-культурную сферу, составила  63,62 % от общей суммы расходов (в 2015 году – 66,75 %). Ассигнования на национальную экономику составляют 15,17 % (17,29 %), на жилищно-коммунальное хозяйство – 11,24 % (6,52 %), на общегосударственные вопросы – 4,47 % (4,20 %),  на межбюджетные трансферты общего характера – 2,85 % (2,88 %), на национальную безопасность и правоохранительную деятельность – 1,34 % (1,18%), на обслуживание государственного долга – 1,21 % (1,10 %), на охрану окружающей среды и национальную оборону, как и в 2015 году, 0,06%  и 0,03 % соответственно.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eastAsia="Times New Roman" w:hAnsi="Times New Roman" w:cs="Times New Roman"/>
          <w:sz w:val="28"/>
          <w:szCs w:val="28"/>
        </w:rPr>
        <w:t xml:space="preserve">8. В ведомственной классификации расходов бюджетные ассигнования на 2016 год предусмотрены по 41 главному распорядителю бюджетных средств. </w:t>
      </w:r>
      <w:r w:rsidRPr="000E2216">
        <w:rPr>
          <w:rFonts w:ascii="Times New Roman" w:hAnsi="Times New Roman" w:cs="Times New Roman"/>
          <w:sz w:val="28"/>
          <w:szCs w:val="28"/>
        </w:rPr>
        <w:t>Основной объем расходов краевого бюджета – 83,14 %  приходится на шесть главных распорядителей бюджетных средств: департамент образования и науки Приморского края – 22,76 %, департамент здравоохранения Приморского края – 19,25 %, департамент труда и социального развития Приморского края – 17,50 %, департамент дорожного хозяйства Приморского края – 10,48 %, департамент по жилищно-коммунальному хозяйству и топливным ресурсам Приморского края – 9,01 % и департамент финансов Приморского края – 4,14 %.</w:t>
      </w:r>
    </w:p>
    <w:p w:rsidR="00200578" w:rsidRPr="000E2216" w:rsidRDefault="00200578" w:rsidP="00200578">
      <w:pPr>
        <w:spacing w:after="0" w:line="240" w:lineRule="auto"/>
        <w:ind w:firstLine="708"/>
        <w:jc w:val="both"/>
        <w:rPr>
          <w:rFonts w:ascii="Times New Roman" w:eastAsia="Times New Roman" w:hAnsi="Times New Roman" w:cs="Times New Roman"/>
          <w:sz w:val="28"/>
          <w:szCs w:val="28"/>
        </w:rPr>
      </w:pPr>
      <w:r w:rsidRPr="000E2216">
        <w:rPr>
          <w:rFonts w:ascii="Times New Roman" w:hAnsi="Times New Roman"/>
          <w:sz w:val="28"/>
          <w:szCs w:val="28"/>
        </w:rPr>
        <w:t>9. В</w:t>
      </w:r>
      <w:r w:rsidRPr="000E2216">
        <w:rPr>
          <w:rFonts w:ascii="Times New Roman" w:eastAsia="Times New Roman" w:hAnsi="Times New Roman" w:cs="Times New Roman"/>
          <w:sz w:val="28"/>
          <w:szCs w:val="28"/>
        </w:rPr>
        <w:t xml:space="preserve"> ходе проведения Контрольно-счетной палатой экспертизы представленных в материалах к законопроекту паспортов  ГП и действующих нормативных правовых актов Администрации Приморского края об утверждении ГП, выявлена недостоверная информация. Так</w:t>
      </w:r>
      <w:r>
        <w:rPr>
          <w:rFonts w:ascii="Times New Roman" w:eastAsia="Times New Roman" w:hAnsi="Times New Roman" w:cs="Times New Roman"/>
          <w:sz w:val="28"/>
          <w:szCs w:val="28"/>
        </w:rPr>
        <w:t>,</w:t>
      </w:r>
      <w:r w:rsidRPr="000E2216">
        <w:rPr>
          <w:rFonts w:ascii="Times New Roman" w:eastAsia="Times New Roman" w:hAnsi="Times New Roman" w:cs="Times New Roman"/>
          <w:sz w:val="28"/>
          <w:szCs w:val="28"/>
        </w:rPr>
        <w:t xml:space="preserve"> в паспорте ГП "Информационное общество" общий объем финансирования мероприятий ГП за счет средств краевого бюджета на 2016 год составляет 711,8 млн рублей, что не соответствует объему, утвержденному постановлением Администрации Приморского края от 07.12.2012 № 385-па (в редакции от 08.10.2015 № 387-па) </w:t>
      </w:r>
      <w:r>
        <w:rPr>
          <w:rFonts w:ascii="Times New Roman" w:eastAsia="Times New Roman" w:hAnsi="Times New Roman" w:cs="Times New Roman"/>
          <w:sz w:val="28"/>
          <w:szCs w:val="28"/>
        </w:rPr>
        <w:t>–</w:t>
      </w:r>
      <w:r w:rsidRPr="000E2216">
        <w:rPr>
          <w:rFonts w:ascii="Times New Roman" w:eastAsia="Times New Roman" w:hAnsi="Times New Roman" w:cs="Times New Roman"/>
          <w:sz w:val="28"/>
          <w:szCs w:val="28"/>
        </w:rPr>
        <w:t xml:space="preserve"> 848,2 млн рублей.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sz w:val="28"/>
          <w:szCs w:val="28"/>
        </w:rPr>
        <w:t>При проведении анализа соответствия объемов финансирования мероприятий ГП за счет краевого бюджета, прогнозной оценкой средств, привлекаемых на их реализацию из федерального бюджета, утвержденных паспортами ГП Приморского края на 2016 год, и бюджетных ассигнований, предусмотренных законопроектом установлено, что в</w:t>
      </w:r>
      <w:r w:rsidRPr="000E2216">
        <w:rPr>
          <w:rFonts w:ascii="Times New Roman" w:hAnsi="Times New Roman" w:cs="Times New Roman"/>
          <w:sz w:val="28"/>
          <w:szCs w:val="28"/>
        </w:rPr>
        <w:t xml:space="preserve"> законопроекте по всем утвержденным ГП имеются отклонения объемов бюджетных ассигнований по сравнению с их паспортами.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В соответствии с паспортами ГП объем бюджетных ассигнований на их реализацию на 2016 год составляет 78403,5 млн рублей, что на 1704,8 млн рублей ниже, чем предусмотрено законопроектом (80108,3 млн рублей).</w:t>
      </w:r>
    </w:p>
    <w:p w:rsidR="00200578" w:rsidRPr="000E2216" w:rsidRDefault="00200578" w:rsidP="00200578">
      <w:pPr>
        <w:spacing w:after="0" w:line="240" w:lineRule="auto"/>
        <w:ind w:firstLine="720"/>
        <w:jc w:val="both"/>
        <w:rPr>
          <w:rFonts w:ascii="Times New Roman" w:hAnsi="Times New Roman" w:cs="Times New Roman"/>
          <w:sz w:val="28"/>
          <w:szCs w:val="28"/>
        </w:rPr>
      </w:pPr>
      <w:r w:rsidRPr="000E2216">
        <w:rPr>
          <w:rFonts w:ascii="Times New Roman" w:hAnsi="Times New Roman" w:cs="Times New Roman"/>
          <w:sz w:val="28"/>
          <w:szCs w:val="28"/>
        </w:rPr>
        <w:t xml:space="preserve">Контрольно-счетная палата считает необходимым повысить ответственность исполнителей и привести паспорта государственных программ в соответствие с законом о краевом бюджете на 2016 год. </w:t>
      </w:r>
    </w:p>
    <w:p w:rsidR="00200578" w:rsidRPr="000E2216" w:rsidRDefault="00200578" w:rsidP="00200578">
      <w:pPr>
        <w:spacing w:after="0" w:line="240" w:lineRule="auto"/>
        <w:ind w:firstLine="720"/>
        <w:jc w:val="both"/>
        <w:rPr>
          <w:rFonts w:ascii="Times New Roman" w:hAnsi="Times New Roman" w:cs="Times New Roman"/>
          <w:sz w:val="28"/>
          <w:szCs w:val="28"/>
        </w:rPr>
      </w:pPr>
      <w:r w:rsidRPr="000E2216">
        <w:rPr>
          <w:rFonts w:ascii="Times New Roman" w:hAnsi="Times New Roman" w:cs="Times New Roman"/>
          <w:sz w:val="28"/>
          <w:szCs w:val="28"/>
        </w:rPr>
        <w:t>10. В нарушение пункта 3.13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утвержденному постановлением Администрации Приморского края от 30.12.2014 № 566-па, Администрацией Приморского края не внесены изменения в ранее утвержденные государственные программы, предполагающие увеличение либо снижение объемов ресурсного обеспечения их реализации за счет средств краевого бюджета в 2016 году до 01.08.2015.</w:t>
      </w:r>
    </w:p>
    <w:p w:rsidR="00200578" w:rsidRPr="000E2216" w:rsidRDefault="00200578" w:rsidP="00200578">
      <w:pPr>
        <w:spacing w:after="0" w:line="240" w:lineRule="auto"/>
        <w:ind w:firstLine="720"/>
        <w:jc w:val="both"/>
        <w:rPr>
          <w:rFonts w:ascii="Times New Roman" w:hAnsi="Times New Roman" w:cs="Times New Roman"/>
          <w:sz w:val="28"/>
          <w:szCs w:val="28"/>
        </w:rPr>
      </w:pPr>
      <w:r w:rsidRPr="000E2216">
        <w:rPr>
          <w:rFonts w:ascii="Times New Roman" w:hAnsi="Times New Roman" w:cs="Times New Roman"/>
          <w:sz w:val="28"/>
          <w:szCs w:val="28"/>
        </w:rPr>
        <w:t>Также обращаем внимание на необходимость внесения изменений в распоряжение Администрации Приморского края от 13.11.2012  № 327–ра "Об утверждении Перечня государственных программ Приморского края", в соответствии с которым срок реализации 16 из 18 ГП определен с 2013 года по 2017 год, тогда как в представленном законопроекте срок действия составляет 2013-2020 годы.  В соответствии с пунктом 3.4 вышеуказанного Порядка изменения в перечень государственных программ вносятся до 1</w:t>
      </w:r>
      <w:r>
        <w:rPr>
          <w:rFonts w:ascii="Times New Roman" w:hAnsi="Times New Roman" w:cs="Times New Roman"/>
          <w:sz w:val="28"/>
          <w:szCs w:val="28"/>
        </w:rPr>
        <w:t> </w:t>
      </w:r>
      <w:r w:rsidRPr="000E2216">
        <w:rPr>
          <w:rFonts w:ascii="Times New Roman" w:hAnsi="Times New Roman" w:cs="Times New Roman"/>
          <w:sz w:val="28"/>
          <w:szCs w:val="28"/>
        </w:rPr>
        <w:t>августа года, предшествующего текущему финансовому году.</w:t>
      </w:r>
    </w:p>
    <w:p w:rsidR="00200578" w:rsidRPr="000E2216" w:rsidRDefault="00200578" w:rsidP="00200578">
      <w:pPr>
        <w:spacing w:after="0" w:line="240" w:lineRule="auto"/>
        <w:ind w:firstLine="720"/>
        <w:jc w:val="both"/>
        <w:rPr>
          <w:rFonts w:ascii="Times New Roman" w:eastAsia="Times New Roman" w:hAnsi="Times New Roman" w:cs="Times New Roman"/>
          <w:b/>
          <w:sz w:val="28"/>
          <w:szCs w:val="28"/>
        </w:rPr>
      </w:pPr>
      <w:r w:rsidRPr="000E2216">
        <w:rPr>
          <w:rFonts w:ascii="Times New Roman" w:hAnsi="Times New Roman" w:cs="Times New Roman"/>
          <w:sz w:val="28"/>
          <w:szCs w:val="28"/>
        </w:rPr>
        <w:t>На основании  вышеизложенного  предлагаем Администрации Приморского края принять все необходимые меры в целях исключения нарушений действующего законодательства при соблюдении установленных сроков.</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hAnsi="Times New Roman" w:cs="Times New Roman"/>
          <w:sz w:val="28"/>
          <w:szCs w:val="28"/>
        </w:rPr>
        <w:t>11. </w:t>
      </w:r>
      <w:r w:rsidRPr="000E2216">
        <w:rPr>
          <w:rFonts w:ascii="Times New Roman" w:eastAsia="Times New Roman" w:hAnsi="Times New Roman" w:cs="Times New Roman"/>
          <w:sz w:val="28"/>
          <w:szCs w:val="28"/>
        </w:rPr>
        <w:t xml:space="preserve">В соответствии с поправками, внесенными Федеральным законом от 22.10.2014 № 311-ФЗ краевой бюджет на 2016 год сформирован в новой структуре кодов бюджетной классификации Российской Федерации. </w:t>
      </w:r>
    </w:p>
    <w:p w:rsidR="00200578" w:rsidRPr="000E2216" w:rsidRDefault="00200578" w:rsidP="00200578">
      <w:pPr>
        <w:spacing w:after="0" w:line="240" w:lineRule="auto"/>
        <w:ind w:firstLine="720"/>
        <w:jc w:val="both"/>
        <w:rPr>
          <w:rFonts w:ascii="Times New Roman" w:hAnsi="Times New Roman" w:cs="Times New Roman"/>
          <w:sz w:val="28"/>
          <w:szCs w:val="28"/>
        </w:rPr>
      </w:pPr>
      <w:r w:rsidRPr="000E2216">
        <w:rPr>
          <w:rFonts w:ascii="Times New Roman" w:hAnsi="Times New Roman" w:cs="Times New Roman"/>
          <w:sz w:val="28"/>
          <w:szCs w:val="28"/>
        </w:rPr>
        <w:t>Согласно услови</w:t>
      </w:r>
      <w:r>
        <w:rPr>
          <w:rFonts w:ascii="Times New Roman" w:hAnsi="Times New Roman" w:cs="Times New Roman"/>
          <w:sz w:val="28"/>
          <w:szCs w:val="28"/>
        </w:rPr>
        <w:t>ям</w:t>
      </w:r>
      <w:r w:rsidRPr="000E2216">
        <w:rPr>
          <w:rFonts w:ascii="Times New Roman" w:hAnsi="Times New Roman" w:cs="Times New Roman"/>
          <w:sz w:val="28"/>
          <w:szCs w:val="28"/>
        </w:rPr>
        <w:t xml:space="preserve"> абзаца 2 части 4 статьи 21 Бюджетного кодекса Российской Федерации, абзаца 1 части 4 статьи 5 Закона Приморского края от 02.08.2005 № 271-КЗ, приказа департамента финансов Приморского края 09.01.2014 № 3 формирование целевых статей расходов программной части краевого бюджета производится в соответствии с государственными программами Приморского края в целях обеспечения привязки бюджетных ассигнований краевого бюджета к  программным и (или) непрограммным направлениям деятельности. Тем не менее в представленном законопроекте в программной части расходов планируются объемы бюджетных ассигнований на мероприятия, не предусмотренные утвержденными государственными программами. </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B32E0C">
        <w:rPr>
          <w:rFonts w:ascii="Times New Roman" w:hAnsi="Times New Roman"/>
          <w:sz w:val="28"/>
          <w:szCs w:val="28"/>
        </w:rPr>
        <w:t>В</w:t>
      </w:r>
      <w:r w:rsidRPr="00B32E0C">
        <w:rPr>
          <w:rFonts w:ascii="Times New Roman" w:eastAsia="Times New Roman" w:hAnsi="Times New Roman" w:cs="Times New Roman"/>
          <w:sz w:val="28"/>
          <w:szCs w:val="28"/>
        </w:rPr>
        <w:t xml:space="preserve"> действующих на</w:t>
      </w:r>
      <w:r>
        <w:rPr>
          <w:rFonts w:ascii="Times New Roman" w:eastAsia="Times New Roman" w:hAnsi="Times New Roman" w:cs="Times New Roman"/>
          <w:sz w:val="28"/>
          <w:szCs w:val="28"/>
        </w:rPr>
        <w:t xml:space="preserve">   </w:t>
      </w:r>
      <w:r w:rsidRPr="000E2216">
        <w:rPr>
          <w:rFonts w:ascii="Times New Roman" w:eastAsia="Times New Roman" w:hAnsi="Times New Roman" w:cs="Times New Roman"/>
          <w:sz w:val="28"/>
          <w:szCs w:val="28"/>
        </w:rPr>
        <w:t>период составления заключения нормативных правовых актах Администрации Приморского края об утверждении  государственных программ, их утвержденная структура, как правило, не соответствует представленной в законопроекте, а именно установлены множественные перемещения мероприятий не только между подпрограммами, но и из одной гос</w:t>
      </w:r>
      <w:r>
        <w:rPr>
          <w:rFonts w:ascii="Times New Roman" w:eastAsia="Times New Roman" w:hAnsi="Times New Roman" w:cs="Times New Roman"/>
          <w:sz w:val="28"/>
          <w:szCs w:val="28"/>
        </w:rPr>
        <w:t>ударственной программы в другую</w:t>
      </w:r>
      <w:r w:rsidRPr="000E2216">
        <w:rPr>
          <w:rFonts w:ascii="Times New Roman" w:eastAsia="Times New Roman" w:hAnsi="Times New Roman" w:cs="Times New Roman"/>
          <w:sz w:val="28"/>
          <w:szCs w:val="28"/>
        </w:rPr>
        <w:t>.</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Контрольно-счетная палата  отмечает, что распределение бюджетных ассигнований из краевого бюджета на 2016 год по государственным программам Приморского края и непрограммным направлениям деятельности (приложение 12 к законопроекту) изложено в измененном варианте (исключены сведения в разрезе главных распорядителей бюджетных средств).</w:t>
      </w:r>
    </w:p>
    <w:p w:rsidR="00200578" w:rsidRPr="000E2216" w:rsidRDefault="00200578" w:rsidP="00200578">
      <w:pPr>
        <w:spacing w:after="0" w:line="240" w:lineRule="auto"/>
        <w:ind w:firstLine="851"/>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Кроме того, в электронной версии приложения 10, 11 и 12 к законопроекту представлены в формате  Word, тогда как другие приложения, имеющие числовые значения, представлены в формате Excel, что несомненно затруднило составление аналитического табличного материала к проведению Контрольно-счетной палатой полноценного анализа в кратчайшие сроки.</w:t>
      </w:r>
    </w:p>
    <w:p w:rsidR="00200578" w:rsidRDefault="00200578" w:rsidP="0020057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Предлагаем электронные варианты приложений (сведений, материалов и так далее), имеющие числовые значения, направлять в Контрольно-счетную палату для проведения экспертно-аналитических мероприятий в  формате Excel.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6474CB">
        <w:rPr>
          <w:rFonts w:ascii="Times New Roman" w:hAnsi="Times New Roman" w:cs="Times New Roman"/>
          <w:sz w:val="28"/>
          <w:szCs w:val="28"/>
        </w:rPr>
        <w:t xml:space="preserve">12. В программной структуре краевой бюджет сформирован на основе 18 государственных программ Приморского края. Доля расходов краевого бюджета, запланированных в законопроекте </w:t>
      </w:r>
      <w:r w:rsidRPr="000E2216">
        <w:rPr>
          <w:rFonts w:ascii="Times New Roman" w:hAnsi="Times New Roman" w:cs="Times New Roman"/>
          <w:sz w:val="28"/>
          <w:szCs w:val="28"/>
        </w:rPr>
        <w:t>на реализацию программных мероприятий, составила 97,6 % и осталась практически на уровне 2015 года (97,8 %). Реализовывать программные мероприятия будет 31 главный распорядитель средств краевого бюджета из 41.</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В общем объеме расходов бюджета в 2016 году наибольший удельный вес (80,4 %) занимают расходы на ГП: "Развитие образования Приморского края" </w:t>
      </w:r>
      <w:r>
        <w:rPr>
          <w:rFonts w:ascii="Times New Roman" w:hAnsi="Times New Roman" w:cs="Times New Roman"/>
          <w:sz w:val="28"/>
          <w:szCs w:val="28"/>
        </w:rPr>
        <w:t>–</w:t>
      </w:r>
      <w:r w:rsidRPr="000E2216">
        <w:rPr>
          <w:rFonts w:ascii="Times New Roman" w:hAnsi="Times New Roman" w:cs="Times New Roman"/>
          <w:sz w:val="28"/>
          <w:szCs w:val="28"/>
        </w:rPr>
        <w:t xml:space="preserve"> 20,8 % (17109,8 млн рублей), "Развитие здравоохранения Приморского края" </w:t>
      </w:r>
      <w:r>
        <w:rPr>
          <w:rFonts w:ascii="Times New Roman" w:hAnsi="Times New Roman" w:cs="Times New Roman"/>
          <w:sz w:val="28"/>
          <w:szCs w:val="28"/>
        </w:rPr>
        <w:t>–</w:t>
      </w:r>
      <w:r w:rsidRPr="000E2216">
        <w:rPr>
          <w:rFonts w:ascii="Times New Roman" w:hAnsi="Times New Roman" w:cs="Times New Roman"/>
          <w:sz w:val="28"/>
          <w:szCs w:val="28"/>
        </w:rPr>
        <w:t xml:space="preserve"> 19,6 % (16054,5 млн рублей), "Социальная поддержка населения Приморского края" </w:t>
      </w:r>
      <w:r>
        <w:rPr>
          <w:rFonts w:ascii="Times New Roman" w:hAnsi="Times New Roman" w:cs="Times New Roman"/>
          <w:sz w:val="28"/>
          <w:szCs w:val="28"/>
        </w:rPr>
        <w:t>–</w:t>
      </w:r>
      <w:r w:rsidRPr="000E2216">
        <w:rPr>
          <w:rFonts w:ascii="Times New Roman" w:hAnsi="Times New Roman" w:cs="Times New Roman"/>
          <w:sz w:val="28"/>
          <w:szCs w:val="28"/>
        </w:rPr>
        <w:t xml:space="preserve"> 17,3 % (14210,1млн рублей), "Обеспечение доступным жильем и качественными услугами жилищно-коммунального хозяйства населения Приморского края"</w:t>
      </w:r>
      <w:r>
        <w:rPr>
          <w:rFonts w:ascii="Times New Roman" w:hAnsi="Times New Roman" w:cs="Times New Roman"/>
          <w:sz w:val="28"/>
          <w:szCs w:val="28"/>
        </w:rPr>
        <w:t xml:space="preserve"> </w:t>
      </w:r>
      <w:r w:rsidRPr="000E2216">
        <w:rPr>
          <w:rFonts w:ascii="Times New Roman" w:hAnsi="Times New Roman" w:cs="Times New Roman"/>
          <w:sz w:val="28"/>
          <w:szCs w:val="28"/>
        </w:rPr>
        <w:t>– 12,2 % (9976,3 млн рублей), "Развитие транспортного комплекса Приморского края" – 10,5 % (8601,5 млн рублей).</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13. Краевой бюджет составлен и будет исполняться в 2016 году в условиях сложной экономической ситуации, требующей оптимизации расходов.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Считаем, что сокращая расходы по отношению к уровню 2015 года, но при этом, включая реализацию новых мероприятий на планируемый год, необходимо использовать потенциал повышения их эффективности.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Анализ необходимости и достаточности средств краевого бюджета на реализацию мероприятий государственных программ Приморского края показал следующее.</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13.1. ГП "Развитие здравоохранения Приморского края"</w:t>
      </w:r>
    </w:p>
    <w:p w:rsidR="00200578" w:rsidRPr="000E2216" w:rsidRDefault="00200578" w:rsidP="00200578">
      <w:pPr>
        <w:spacing w:after="0" w:line="240" w:lineRule="auto"/>
        <w:ind w:firstLine="743"/>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На 2016 год бюджетные инвестиции на строительство и реконструкцию ниже указанных объектов здравоохранения законопроектом не предусмотрены.</w:t>
      </w:r>
    </w:p>
    <w:p w:rsidR="00200578" w:rsidRPr="000E2216" w:rsidRDefault="00200578" w:rsidP="00200578">
      <w:pPr>
        <w:spacing w:after="0" w:line="240" w:lineRule="auto"/>
        <w:ind w:firstLine="743"/>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 xml:space="preserve">Однако Контрольно-счетная палата обращает внимание на то, что  планируемые в 2015 году бюджетные ассигнования за счет средств федерального и краевого бюджетов на общую сумму 655,6 млн рублей по состоянию на 01.10.2015  не исполнены в полном объеме, из них на: </w:t>
      </w:r>
    </w:p>
    <w:p w:rsidR="00200578" w:rsidRPr="000E2216" w:rsidRDefault="00200578" w:rsidP="00200578">
      <w:pPr>
        <w:tabs>
          <w:tab w:val="left" w:pos="720"/>
        </w:tabs>
        <w:spacing w:after="0" w:line="240" w:lineRule="auto"/>
        <w:ind w:firstLine="709"/>
        <w:jc w:val="both"/>
        <w:rPr>
          <w:rFonts w:ascii="Times New Roman" w:eastAsia="Calibri" w:hAnsi="Times New Roman" w:cs="Times New Roman"/>
          <w:sz w:val="28"/>
          <w:szCs w:val="28"/>
        </w:rPr>
      </w:pPr>
      <w:r w:rsidRPr="000E2216">
        <w:rPr>
          <w:rFonts w:ascii="Times New Roman" w:eastAsia="Calibri" w:hAnsi="Times New Roman" w:cs="Times New Roman"/>
          <w:sz w:val="28"/>
          <w:szCs w:val="28"/>
        </w:rPr>
        <w:t>строительство краевой психиатрической больницы на 550 коек в общей сумме 583,6 млн рублей, в том числе за счет средств федерального бюджета – 541,8 млн рублей, краевого бюджета – 41,8 млн рублей;</w:t>
      </w:r>
    </w:p>
    <w:p w:rsidR="00200578" w:rsidRPr="000E2216" w:rsidRDefault="00200578" w:rsidP="00200578">
      <w:pPr>
        <w:tabs>
          <w:tab w:val="left" w:pos="720"/>
        </w:tabs>
        <w:spacing w:after="0" w:line="240" w:lineRule="auto"/>
        <w:ind w:firstLine="709"/>
        <w:jc w:val="both"/>
        <w:rPr>
          <w:rFonts w:ascii="Times New Roman" w:eastAsia="Calibri" w:hAnsi="Times New Roman" w:cs="Times New Roman"/>
          <w:sz w:val="28"/>
          <w:szCs w:val="28"/>
        </w:rPr>
      </w:pPr>
      <w:r w:rsidRPr="000E2216">
        <w:rPr>
          <w:rFonts w:ascii="Times New Roman" w:eastAsia="Calibri" w:hAnsi="Times New Roman" w:cs="Times New Roman"/>
          <w:sz w:val="28"/>
          <w:szCs w:val="28"/>
        </w:rPr>
        <w:t>строительство краевого медицинского центра (в том числе проектно-изыскательские работы) – 1,1 млн рублей;</w:t>
      </w:r>
    </w:p>
    <w:p w:rsidR="00200578" w:rsidRPr="000E2216" w:rsidRDefault="00200578" w:rsidP="00200578">
      <w:pPr>
        <w:tabs>
          <w:tab w:val="left" w:pos="720"/>
        </w:tabs>
        <w:spacing w:after="0" w:line="240" w:lineRule="auto"/>
        <w:ind w:firstLine="709"/>
        <w:jc w:val="both"/>
        <w:rPr>
          <w:rFonts w:ascii="Times New Roman" w:eastAsia="Calibri" w:hAnsi="Times New Roman" w:cs="Times New Roman"/>
          <w:sz w:val="28"/>
          <w:szCs w:val="28"/>
        </w:rPr>
      </w:pPr>
      <w:r w:rsidRPr="000E2216">
        <w:rPr>
          <w:rFonts w:ascii="Times New Roman" w:eastAsia="Calibri" w:hAnsi="Times New Roman" w:cs="Times New Roman"/>
          <w:sz w:val="28"/>
          <w:szCs w:val="28"/>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 – 60,8 млн рублей;</w:t>
      </w:r>
    </w:p>
    <w:p w:rsidR="00200578" w:rsidRPr="000E2216" w:rsidRDefault="00200578" w:rsidP="00200578">
      <w:pPr>
        <w:tabs>
          <w:tab w:val="left" w:pos="720"/>
        </w:tabs>
        <w:spacing w:after="0" w:line="240" w:lineRule="auto"/>
        <w:ind w:firstLine="709"/>
        <w:jc w:val="both"/>
        <w:rPr>
          <w:rFonts w:ascii="Times New Roman" w:eastAsia="Calibri" w:hAnsi="Times New Roman" w:cs="Times New Roman"/>
          <w:sz w:val="28"/>
          <w:szCs w:val="28"/>
        </w:rPr>
      </w:pPr>
      <w:r w:rsidRPr="000E2216">
        <w:rPr>
          <w:rFonts w:ascii="Times New Roman" w:eastAsia="Calibri" w:hAnsi="Times New Roman" w:cs="Times New Roman"/>
          <w:sz w:val="28"/>
          <w:szCs w:val="28"/>
        </w:rPr>
        <w:t>реконструкцию государственного учреждения здравоохранения "Приморский краевой онкологический диспансер" и пристройка к радиологическому корпусу на 2 каньона (40 коек) в общем объеме 10,1 млн рублей, в том числе за счет средств федерального бюджета – 6,5 млн рублей, краевого бюджета – 3,6 млн рублей.</w:t>
      </w:r>
    </w:p>
    <w:p w:rsidR="00200578" w:rsidRPr="000E2216" w:rsidRDefault="00200578" w:rsidP="00200578">
      <w:pPr>
        <w:spacing w:after="0" w:line="240" w:lineRule="auto"/>
        <w:ind w:firstLine="743"/>
        <w:jc w:val="both"/>
        <w:rPr>
          <w:rFonts w:ascii="Times New Roman" w:eastAsia="Calibri" w:hAnsi="Times New Roman" w:cs="Times New Roman"/>
          <w:sz w:val="28"/>
          <w:szCs w:val="28"/>
        </w:rPr>
      </w:pPr>
      <w:r w:rsidRPr="000E2216">
        <w:rPr>
          <w:rFonts w:ascii="Times New Roman" w:eastAsia="Calibri" w:hAnsi="Times New Roman" w:cs="Times New Roman"/>
          <w:sz w:val="28"/>
          <w:szCs w:val="28"/>
        </w:rPr>
        <w:t>Учитывая социальную значимость объекта "Приморский краевой онкологический диспансер" и пристройка к радиологическому корпусу на 2 каньона (40 коек)" считаем необходимым предусмотреть средства краевого бюджета на завершение работ по объекту на 2016 год.</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13.2. </w:t>
      </w:r>
      <w:r>
        <w:rPr>
          <w:rFonts w:ascii="Times New Roman" w:eastAsia="Times New Roman" w:hAnsi="Times New Roman" w:cs="Times New Roman"/>
          <w:sz w:val="28"/>
          <w:szCs w:val="28"/>
        </w:rPr>
        <w:t xml:space="preserve">ГП </w:t>
      </w:r>
      <w:r w:rsidRPr="000E2216">
        <w:rPr>
          <w:rFonts w:ascii="Times New Roman" w:eastAsia="Times New Roman" w:hAnsi="Times New Roman" w:cs="Times New Roman"/>
          <w:sz w:val="28"/>
          <w:szCs w:val="28"/>
        </w:rPr>
        <w:t>"Развитие образования Приморского края"</w:t>
      </w:r>
    </w:p>
    <w:p w:rsidR="00200578" w:rsidRPr="000E2216" w:rsidRDefault="00200578" w:rsidP="00200578">
      <w:pPr>
        <w:spacing w:after="0" w:line="240" w:lineRule="auto"/>
        <w:ind w:firstLine="709"/>
        <w:jc w:val="both"/>
        <w:rPr>
          <w:rFonts w:ascii="Times New Roman" w:hAnsi="Times New Roman"/>
          <w:sz w:val="28"/>
          <w:szCs w:val="28"/>
        </w:rPr>
      </w:pPr>
      <w:r w:rsidRPr="000E2216">
        <w:rPr>
          <w:rFonts w:ascii="Times New Roman" w:hAnsi="Times New Roman"/>
          <w:sz w:val="28"/>
          <w:szCs w:val="28"/>
        </w:rPr>
        <w:t>13.2.1. Сумма бюджетных ассигнований на 2016 года по программам подготовки специалистов среднего звена и программам подготовки квалифицированных рабочих, служащих, рассчитанная департаментом образования и науки Приморского края,  больше на 300,0 млн рублей средств, предлагаемых в законопроекте на 2016 год. Расчет произведен в  соответствии с базовыми нормативными затратами по государственным услугам в пределах федеральных государственных образовательных стандартов по реализации основных профессиональных программ среднего профессионального образования.</w:t>
      </w:r>
    </w:p>
    <w:p w:rsidR="00200578" w:rsidRPr="000E2216" w:rsidRDefault="00200578" w:rsidP="00200578">
      <w:pPr>
        <w:spacing w:after="0" w:line="240" w:lineRule="auto"/>
        <w:ind w:firstLine="709"/>
        <w:jc w:val="both"/>
        <w:rPr>
          <w:rFonts w:ascii="Times New Roman" w:hAnsi="Times New Roman"/>
          <w:sz w:val="28"/>
          <w:szCs w:val="28"/>
        </w:rPr>
      </w:pPr>
      <w:r w:rsidRPr="000E2216">
        <w:rPr>
          <w:rFonts w:ascii="Times New Roman" w:hAnsi="Times New Roman"/>
          <w:sz w:val="28"/>
          <w:szCs w:val="28"/>
        </w:rPr>
        <w:t xml:space="preserve">В 2016 году не предусмотрены средства на мероприятия по обеспечению требованиям пожарной безопасности в профессиональных образовательных учреждениях, в то время как средства 2015 года в сумме 11,3 млн рублей за 9 месяцев на указанные цели не направлялись.   </w:t>
      </w:r>
    </w:p>
    <w:p w:rsidR="00200578" w:rsidRPr="000E2216" w:rsidRDefault="00200578" w:rsidP="0020057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E2216">
        <w:rPr>
          <w:rFonts w:ascii="Times New Roman" w:hAnsi="Times New Roman" w:cs="Times New Roman"/>
          <w:sz w:val="28"/>
          <w:szCs w:val="28"/>
        </w:rPr>
        <w:t xml:space="preserve">Кроме того, </w:t>
      </w:r>
      <w:r w:rsidRPr="000E2216">
        <w:rPr>
          <w:rFonts w:ascii="Times New Roman" w:eastAsia="Times New Roman" w:hAnsi="Times New Roman" w:cs="Times New Roman"/>
          <w:color w:val="000000" w:themeColor="text1"/>
          <w:sz w:val="28"/>
          <w:szCs w:val="28"/>
        </w:rPr>
        <w:t>существует дополнительная потребность в бюджетных ассигнованиях в объеме 25,7 млн рублей в связи с передачей в краевую собственность Спасского филиала КГБОУ СПО "Дальневосточный межрегиональный индустриально-экономический колледж".</w:t>
      </w:r>
      <w:r w:rsidRPr="000E2216">
        <w:rPr>
          <w:rFonts w:ascii="Times New Roman" w:hAnsi="Times New Roman" w:cs="Times New Roman"/>
          <w:color w:val="000000" w:themeColor="text1"/>
          <w:sz w:val="28"/>
          <w:szCs w:val="28"/>
        </w:rPr>
        <w:t xml:space="preserve"> </w:t>
      </w:r>
    </w:p>
    <w:p w:rsidR="00200578" w:rsidRPr="000E2216" w:rsidRDefault="00200578" w:rsidP="00200578">
      <w:pPr>
        <w:autoSpaceDE w:val="0"/>
        <w:autoSpaceDN w:val="0"/>
        <w:adjustRightInd w:val="0"/>
        <w:spacing w:after="0" w:line="240" w:lineRule="auto"/>
        <w:ind w:firstLine="709"/>
        <w:jc w:val="both"/>
        <w:rPr>
          <w:rFonts w:ascii="Times New Roman" w:hAnsi="Times New Roman" w:cs="Times New Roman"/>
          <w:sz w:val="28"/>
          <w:szCs w:val="28"/>
        </w:rPr>
      </w:pPr>
      <w:r w:rsidRPr="000E2216">
        <w:rPr>
          <w:rFonts w:ascii="Times New Roman" w:hAnsi="Times New Roman" w:cs="Times New Roman"/>
          <w:color w:val="000000" w:themeColor="text1"/>
          <w:sz w:val="28"/>
          <w:szCs w:val="28"/>
        </w:rPr>
        <w:t>13.</w:t>
      </w:r>
      <w:r>
        <w:rPr>
          <w:rFonts w:ascii="Times New Roman" w:hAnsi="Times New Roman" w:cs="Times New Roman"/>
          <w:color w:val="000000" w:themeColor="text1"/>
          <w:sz w:val="28"/>
          <w:szCs w:val="28"/>
        </w:rPr>
        <w:t>2</w:t>
      </w:r>
      <w:r w:rsidRPr="000E2216">
        <w:rPr>
          <w:rFonts w:ascii="Times New Roman" w:hAnsi="Times New Roman" w:cs="Times New Roman"/>
          <w:color w:val="000000" w:themeColor="text1"/>
          <w:sz w:val="28"/>
          <w:szCs w:val="28"/>
        </w:rPr>
        <w:t xml:space="preserve">.2. В проекте закона о краевом бюджете </w:t>
      </w:r>
      <w:r w:rsidRPr="000E2216">
        <w:rPr>
          <w:rFonts w:ascii="Times New Roman" w:hAnsi="Times New Roman" w:cs="Times New Roman"/>
          <w:sz w:val="28"/>
          <w:szCs w:val="28"/>
        </w:rPr>
        <w:t>на 2016 год</w:t>
      </w:r>
      <w:r w:rsidRPr="000E2216">
        <w:rPr>
          <w:rFonts w:ascii="Times New Roman" w:hAnsi="Times New Roman" w:cs="Times New Roman"/>
          <w:color w:val="000000" w:themeColor="text1"/>
          <w:sz w:val="28"/>
          <w:szCs w:val="28"/>
        </w:rPr>
        <w:t>, а именно в статье 11</w:t>
      </w:r>
      <w:r>
        <w:rPr>
          <w:rFonts w:ascii="Times New Roman" w:hAnsi="Times New Roman" w:cs="Times New Roman"/>
          <w:color w:val="000000" w:themeColor="text1"/>
          <w:sz w:val="28"/>
          <w:szCs w:val="28"/>
        </w:rPr>
        <w:t>,</w:t>
      </w:r>
      <w:r w:rsidRPr="000E2216">
        <w:rPr>
          <w:rFonts w:ascii="Times New Roman" w:hAnsi="Times New Roman" w:cs="Times New Roman"/>
          <w:color w:val="000000" w:themeColor="text1"/>
          <w:sz w:val="28"/>
          <w:szCs w:val="28"/>
        </w:rPr>
        <w:t xml:space="preserve"> не указаны </w:t>
      </w:r>
      <w:hyperlink r:id="rId31" w:history="1">
        <w:r w:rsidRPr="000E2216">
          <w:rPr>
            <w:rFonts w:ascii="Times New Roman" w:hAnsi="Times New Roman" w:cs="Times New Roman"/>
            <w:sz w:val="28"/>
            <w:szCs w:val="28"/>
          </w:rPr>
          <w:t>нормативы</w:t>
        </w:r>
      </w:hyperlink>
      <w:r w:rsidRPr="000E2216">
        <w:rPr>
          <w:rFonts w:ascii="Times New Roman" w:hAnsi="Times New Roman" w:cs="Times New Roman"/>
          <w:sz w:val="28"/>
          <w:szCs w:val="28"/>
        </w:rPr>
        <w:t xml:space="preserve"> расходов для определения размера субвенции в расчете на одного воспитанника и на одного учащегося на 2016 год.  Кроме того, не принят нормативный правовой акт об утверждении среднего по Приморскому краю оклада педагогического работника муниципальной  дошкольной образовательной организации и оклада педагогического работника муниципальной образовательной организации на 2016 год.</w:t>
      </w:r>
    </w:p>
    <w:p w:rsidR="00200578" w:rsidRPr="000E2216" w:rsidRDefault="00200578" w:rsidP="00200578">
      <w:pPr>
        <w:autoSpaceDE w:val="0"/>
        <w:autoSpaceDN w:val="0"/>
        <w:adjustRightInd w:val="0"/>
        <w:spacing w:after="0" w:line="240" w:lineRule="auto"/>
        <w:ind w:firstLine="709"/>
        <w:jc w:val="both"/>
        <w:rPr>
          <w:rFonts w:ascii="Times New Roman" w:hAnsi="Times New Roman"/>
          <w:color w:val="000000" w:themeColor="text1"/>
          <w:sz w:val="28"/>
        </w:rPr>
      </w:pPr>
      <w:r w:rsidRPr="000E2216">
        <w:rPr>
          <w:rFonts w:ascii="Times New Roman" w:hAnsi="Times New Roman" w:cs="Times New Roman"/>
          <w:sz w:val="28"/>
          <w:szCs w:val="28"/>
        </w:rPr>
        <w:t xml:space="preserve">Обращаем внимание на </w:t>
      </w:r>
      <w:r w:rsidRPr="000E2216">
        <w:rPr>
          <w:rFonts w:ascii="Times New Roman" w:hAnsi="Times New Roman" w:cs="Times New Roman"/>
          <w:color w:val="000000" w:themeColor="text1"/>
          <w:sz w:val="28"/>
          <w:szCs w:val="28"/>
        </w:rPr>
        <w:t xml:space="preserve">не соответствие  показателей </w:t>
      </w:r>
      <w:r w:rsidRPr="000E2216">
        <w:rPr>
          <w:rFonts w:ascii="Times New Roman" w:hAnsi="Times New Roman" w:cs="Times New Roman"/>
          <w:sz w:val="28"/>
          <w:szCs w:val="28"/>
        </w:rPr>
        <w:t xml:space="preserve">государственной программы "Развитие образования Приморского края" на 2013-2020 годы" с планом мероприятий ("дорожная карта") "Изменения в отраслях социальной сферы, направленные на повышение эффективности образования и науки" на 2013-2018 годы" по </w:t>
      </w:r>
      <w:r w:rsidRPr="000E2216">
        <w:rPr>
          <w:rFonts w:ascii="Times New Roman" w:hAnsi="Times New Roman"/>
          <w:color w:val="000000" w:themeColor="text1"/>
          <w:sz w:val="28"/>
        </w:rPr>
        <w:t>дошкольному и общему образованию в муниципальных образовательных организациях.</w:t>
      </w:r>
    </w:p>
    <w:p w:rsidR="00200578" w:rsidRPr="000E2216" w:rsidRDefault="00200578" w:rsidP="00200578">
      <w:pPr>
        <w:autoSpaceDE w:val="0"/>
        <w:autoSpaceDN w:val="0"/>
        <w:adjustRightInd w:val="0"/>
        <w:spacing w:after="0" w:line="240" w:lineRule="auto"/>
        <w:ind w:firstLine="709"/>
        <w:jc w:val="both"/>
        <w:rPr>
          <w:rFonts w:ascii="Times New Roman" w:hAnsi="Times New Roman" w:cs="Times New Roman"/>
          <w:sz w:val="28"/>
          <w:szCs w:val="28"/>
        </w:rPr>
      </w:pPr>
      <w:r w:rsidRPr="000E2216">
        <w:rPr>
          <w:rFonts w:ascii="Times New Roman" w:hAnsi="Times New Roman"/>
          <w:color w:val="000000" w:themeColor="text1"/>
          <w:sz w:val="28"/>
        </w:rPr>
        <w:t>Считаем необходимым</w:t>
      </w:r>
      <w:r w:rsidRPr="000E2216">
        <w:t xml:space="preserve"> </w:t>
      </w:r>
      <w:r w:rsidRPr="000E2216">
        <w:rPr>
          <w:rFonts w:ascii="Times New Roman" w:hAnsi="Times New Roman"/>
          <w:color w:val="000000" w:themeColor="text1"/>
          <w:sz w:val="28"/>
        </w:rPr>
        <w:t>обязать департамент образования и науки Приморского края указанные показатели  привести в соответствие.</w:t>
      </w:r>
    </w:p>
    <w:p w:rsidR="00200578" w:rsidRPr="000E2216" w:rsidRDefault="00200578" w:rsidP="00200578">
      <w:pPr>
        <w:spacing w:after="0" w:line="240" w:lineRule="auto"/>
        <w:ind w:firstLine="709"/>
        <w:jc w:val="both"/>
        <w:outlineLvl w:val="4"/>
        <w:rPr>
          <w:rFonts w:ascii="Times New Roman" w:hAnsi="Times New Roman" w:cs="Times New Roman"/>
          <w:sz w:val="28"/>
          <w:szCs w:val="28"/>
        </w:rPr>
      </w:pPr>
      <w:r w:rsidRPr="000E2216">
        <w:rPr>
          <w:rFonts w:ascii="Times New Roman" w:eastAsia="Times New Roman" w:hAnsi="Times New Roman" w:cs="Times New Roman"/>
          <w:color w:val="000000" w:themeColor="text1"/>
          <w:sz w:val="28"/>
          <w:szCs w:val="28"/>
        </w:rPr>
        <w:t xml:space="preserve">В законопроекте уменьшены расходы по сравнению с 2015 годом на </w:t>
      </w:r>
      <w:r w:rsidRPr="000E2216">
        <w:rPr>
          <w:rFonts w:ascii="Times New Roman" w:hAnsi="Times New Roman" w:cs="Times New Roman"/>
          <w:color w:val="000000" w:themeColor="text1"/>
          <w:sz w:val="28"/>
          <w:szCs w:val="28"/>
        </w:rPr>
        <w:t xml:space="preserve">54,2 млн рублей  </w:t>
      </w:r>
      <w:r>
        <w:rPr>
          <w:rFonts w:ascii="Times New Roman" w:hAnsi="Times New Roman" w:cs="Times New Roman"/>
          <w:color w:val="000000" w:themeColor="text1"/>
          <w:sz w:val="28"/>
          <w:szCs w:val="28"/>
        </w:rPr>
        <w:t>–</w:t>
      </w:r>
      <w:r w:rsidRPr="000E2216">
        <w:rPr>
          <w:rFonts w:ascii="Times New Roman" w:hAnsi="Times New Roman" w:cs="Times New Roman"/>
          <w:color w:val="000000" w:themeColor="text1"/>
          <w:sz w:val="28"/>
          <w:szCs w:val="28"/>
        </w:rPr>
        <w:t xml:space="preserve"> на 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w:t>
      </w:r>
      <w:r w:rsidRPr="000E2216">
        <w:rPr>
          <w:rFonts w:ascii="Times New Roman" w:hAnsi="Times New Roman"/>
          <w:sz w:val="28"/>
          <w:szCs w:val="28"/>
        </w:rPr>
        <w:t>(</w:t>
      </w:r>
      <w:r w:rsidRPr="000E2216">
        <w:rPr>
          <w:rFonts w:ascii="Times New Roman" w:hAnsi="Times New Roman" w:cs="Times New Roman"/>
          <w:color w:val="000000" w:themeColor="text1"/>
          <w:sz w:val="28"/>
          <w:szCs w:val="28"/>
        </w:rPr>
        <w:t xml:space="preserve">в 2015 году – 8139,7 млн рублей, в том числе субвенция – 7732,6 млн рублей, нераспределенный остаток – 407,1 млн рублей,  в 2016 году – 8085,5 млн рублей, в том числе субвенция – 7923,8 млн рублей, нераспределенный остаток – 161,7 млн рублей). Уменьшение расходов произведено </w:t>
      </w:r>
      <w:r w:rsidRPr="000E2216">
        <w:rPr>
          <w:rFonts w:ascii="Times New Roman" w:hAnsi="Times New Roman" w:cs="Times New Roman"/>
          <w:sz w:val="28"/>
          <w:szCs w:val="28"/>
        </w:rPr>
        <w:t xml:space="preserve">при </w:t>
      </w:r>
      <w:r w:rsidRPr="000E2216">
        <w:rPr>
          <w:rFonts w:ascii="Times New Roman" w:hAnsi="Times New Roman" w:cs="Times New Roman"/>
          <w:color w:val="000000" w:themeColor="text1"/>
          <w:sz w:val="28"/>
          <w:szCs w:val="28"/>
        </w:rPr>
        <w:t>увеличении численности учащихся на 5228 человек (в 2015 году – 185716</w:t>
      </w:r>
      <w:r>
        <w:rPr>
          <w:rFonts w:ascii="Times New Roman" w:hAnsi="Times New Roman" w:cs="Times New Roman"/>
          <w:color w:val="000000" w:themeColor="text1"/>
          <w:sz w:val="28"/>
          <w:szCs w:val="28"/>
        </w:rPr>
        <w:t> </w:t>
      </w:r>
      <w:r w:rsidRPr="000E2216">
        <w:rPr>
          <w:rFonts w:ascii="Times New Roman" w:hAnsi="Times New Roman" w:cs="Times New Roman"/>
          <w:color w:val="000000" w:themeColor="text1"/>
          <w:sz w:val="28"/>
          <w:szCs w:val="28"/>
        </w:rPr>
        <w:t xml:space="preserve">человек, в 2016 году – 190944 человек), и </w:t>
      </w:r>
      <w:r w:rsidRPr="000E2216">
        <w:rPr>
          <w:rFonts w:ascii="Times New Roman" w:hAnsi="Times New Roman" w:cs="Times New Roman"/>
          <w:sz w:val="28"/>
          <w:szCs w:val="28"/>
        </w:rPr>
        <w:t xml:space="preserve">окладе педагогического работника муниципальной образовательной организации на 2016 год </w:t>
      </w:r>
      <w:r>
        <w:rPr>
          <w:rFonts w:ascii="Times New Roman" w:hAnsi="Times New Roman" w:cs="Times New Roman"/>
          <w:sz w:val="28"/>
          <w:szCs w:val="28"/>
        </w:rPr>
        <w:t>–</w:t>
      </w:r>
      <w:r w:rsidRPr="000E2216">
        <w:rPr>
          <w:rFonts w:ascii="Times New Roman" w:hAnsi="Times New Roman" w:cs="Times New Roman"/>
          <w:sz w:val="28"/>
          <w:szCs w:val="28"/>
        </w:rPr>
        <w:t xml:space="preserve"> 13847</w:t>
      </w:r>
      <w:r>
        <w:rPr>
          <w:rFonts w:ascii="Times New Roman" w:hAnsi="Times New Roman" w:cs="Times New Roman"/>
          <w:sz w:val="28"/>
          <w:szCs w:val="28"/>
        </w:rPr>
        <w:t> </w:t>
      </w:r>
      <w:r w:rsidRPr="000E2216">
        <w:rPr>
          <w:rFonts w:ascii="Times New Roman" w:hAnsi="Times New Roman" w:cs="Times New Roman"/>
          <w:sz w:val="28"/>
          <w:szCs w:val="28"/>
        </w:rPr>
        <w:t xml:space="preserve">рублей, то есть на уровне 2015 года. </w:t>
      </w:r>
    </w:p>
    <w:p w:rsidR="00200578" w:rsidRPr="000E2216" w:rsidRDefault="00200578" w:rsidP="00200578">
      <w:pPr>
        <w:autoSpaceDE w:val="0"/>
        <w:autoSpaceDN w:val="0"/>
        <w:adjustRightInd w:val="0"/>
        <w:spacing w:after="0" w:line="240" w:lineRule="auto"/>
        <w:ind w:firstLine="709"/>
        <w:jc w:val="both"/>
        <w:rPr>
          <w:rFonts w:ascii="Times New Roman" w:hAnsi="Times New Roman" w:cs="Times New Roman"/>
          <w:sz w:val="28"/>
          <w:szCs w:val="28"/>
        </w:rPr>
      </w:pPr>
      <w:r w:rsidRPr="000E2216">
        <w:rPr>
          <w:rFonts w:ascii="Times New Roman" w:hAnsi="Times New Roman" w:cs="Times New Roman"/>
          <w:sz w:val="28"/>
          <w:szCs w:val="28"/>
        </w:rPr>
        <w:t>Учитывая вышеизложенное</w:t>
      </w:r>
      <w:r>
        <w:rPr>
          <w:rFonts w:ascii="Times New Roman" w:hAnsi="Times New Roman" w:cs="Times New Roman"/>
          <w:sz w:val="28"/>
          <w:szCs w:val="28"/>
        </w:rPr>
        <w:t>,</w:t>
      </w:r>
      <w:r w:rsidRPr="000E2216">
        <w:rPr>
          <w:rFonts w:ascii="Times New Roman" w:hAnsi="Times New Roman" w:cs="Times New Roman"/>
          <w:sz w:val="28"/>
          <w:szCs w:val="28"/>
        </w:rPr>
        <w:t xml:space="preserve"> считаем недостаточным планируемый на 2016 год объем </w:t>
      </w:r>
      <w:r w:rsidRPr="000E2216">
        <w:rPr>
          <w:rFonts w:ascii="Times New Roman" w:hAnsi="Times New Roman" w:cs="Times New Roman"/>
          <w:color w:val="000000" w:themeColor="text1"/>
          <w:sz w:val="28"/>
          <w:szCs w:val="28"/>
        </w:rPr>
        <w:t xml:space="preserve">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hAnsi="Times New Roman" w:cs="Times New Roman"/>
          <w:sz w:val="28"/>
          <w:szCs w:val="28"/>
        </w:rPr>
        <w:t>13.</w:t>
      </w:r>
      <w:r>
        <w:rPr>
          <w:rFonts w:ascii="Times New Roman" w:hAnsi="Times New Roman" w:cs="Times New Roman"/>
          <w:sz w:val="28"/>
          <w:szCs w:val="28"/>
        </w:rPr>
        <w:t>2</w:t>
      </w:r>
      <w:r w:rsidRPr="000E2216">
        <w:rPr>
          <w:rFonts w:ascii="Times New Roman" w:hAnsi="Times New Roman" w:cs="Times New Roman"/>
          <w:sz w:val="28"/>
          <w:szCs w:val="28"/>
        </w:rPr>
        <w:t>.3. Контрольно-счетная палата отмечает, что расходы на мероприятия по реструктуризации и реформированию организаций для детей-сирот и детей, оставшихся без попечения родителей в рамках реализации постановления Правительства</w:t>
      </w:r>
      <w:r>
        <w:rPr>
          <w:rFonts w:ascii="Times New Roman" w:hAnsi="Times New Roman" w:cs="Times New Roman"/>
          <w:sz w:val="28"/>
          <w:szCs w:val="28"/>
        </w:rPr>
        <w:t xml:space="preserve"> РФ</w:t>
      </w:r>
      <w:r w:rsidRPr="000E2216">
        <w:rPr>
          <w:rFonts w:ascii="Times New Roman" w:hAnsi="Times New Roman" w:cs="Times New Roman"/>
          <w:sz w:val="28"/>
          <w:szCs w:val="28"/>
        </w:rPr>
        <w:t xml:space="preserve"> от 24.05.2014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 в законопроекте не предусмотрены.</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13.3.</w:t>
      </w:r>
      <w:r>
        <w:rPr>
          <w:rFonts w:ascii="Times New Roman" w:eastAsia="Times New Roman" w:hAnsi="Times New Roman" w:cs="Times New Roman"/>
          <w:sz w:val="28"/>
          <w:szCs w:val="28"/>
        </w:rPr>
        <w:t xml:space="preserve"> ГП</w:t>
      </w:r>
      <w:r w:rsidRPr="000E2216">
        <w:rPr>
          <w:rFonts w:ascii="Times New Roman" w:eastAsia="Times New Roman" w:hAnsi="Times New Roman" w:cs="Times New Roman"/>
          <w:sz w:val="28"/>
          <w:szCs w:val="28"/>
        </w:rPr>
        <w:t> "Социальная поддержка населения Приморского края"</w:t>
      </w:r>
    </w:p>
    <w:p w:rsidR="00200578" w:rsidRPr="000E2216" w:rsidRDefault="00200578" w:rsidP="00200578">
      <w:pPr>
        <w:spacing w:after="0" w:line="240" w:lineRule="auto"/>
        <w:ind w:firstLine="708"/>
        <w:jc w:val="both"/>
        <w:rPr>
          <w:rFonts w:ascii="Times New Roman" w:eastAsia="Calibri" w:hAnsi="Times New Roman" w:cs="Times New Roman"/>
          <w:sz w:val="28"/>
          <w:szCs w:val="28"/>
        </w:rPr>
      </w:pPr>
      <w:r w:rsidRPr="000E2216">
        <w:rPr>
          <w:rFonts w:ascii="Times New Roman" w:eastAsia="Calibri" w:hAnsi="Times New Roman" w:cs="Times New Roman"/>
          <w:sz w:val="28"/>
          <w:szCs w:val="28"/>
        </w:rPr>
        <w:t>13.3.1. Законопроектом не предусмотрены средства краевого бюджета  на:</w:t>
      </w:r>
    </w:p>
    <w:p w:rsidR="00200578" w:rsidRPr="000E2216" w:rsidRDefault="00200578" w:rsidP="00200578">
      <w:pPr>
        <w:spacing w:after="0" w:line="240" w:lineRule="auto"/>
        <w:ind w:firstLine="708"/>
        <w:jc w:val="both"/>
        <w:rPr>
          <w:rFonts w:ascii="Times New Roman" w:eastAsia="Times New Roman" w:hAnsi="Times New Roman" w:cs="Times New Roman"/>
          <w:sz w:val="28"/>
          <w:szCs w:val="28"/>
        </w:rPr>
      </w:pPr>
      <w:r w:rsidRPr="000E2216">
        <w:rPr>
          <w:rFonts w:ascii="Times New Roman" w:eastAsia="Calibri" w:hAnsi="Times New Roman" w:cs="Times New Roman"/>
          <w:sz w:val="28"/>
          <w:szCs w:val="28"/>
        </w:rPr>
        <w:t xml:space="preserve"> </w:t>
      </w:r>
      <w:r w:rsidRPr="000E2216">
        <w:rPr>
          <w:rFonts w:ascii="Times New Roman" w:hAnsi="Times New Roman" w:cs="Times New Roman"/>
          <w:sz w:val="28"/>
          <w:szCs w:val="28"/>
        </w:rPr>
        <w:t xml:space="preserve">предоставление гражданам социальных выплат на оплату услуг по отоплению и горячему водоснабжению – 3031,3 млн рублей (в 2015 году), что обусловлено заменой указанных социальных выплат на  </w:t>
      </w:r>
      <w:r w:rsidRPr="000E2216">
        <w:rPr>
          <w:rFonts w:ascii="Times New Roman" w:eastAsia="Times New Roman" w:hAnsi="Times New Roman" w:cs="Times New Roman"/>
          <w:sz w:val="28"/>
          <w:szCs w:val="28"/>
        </w:rPr>
        <w:t>предоставление субсидий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r w:rsidRPr="000E2216">
        <w:rPr>
          <w:rFonts w:ascii="Times New Roman" w:hAnsi="Times New Roman" w:cs="Times New Roman"/>
          <w:sz w:val="28"/>
          <w:szCs w:val="28"/>
        </w:rPr>
        <w:t xml:space="preserve"> (в рамках ГП </w:t>
      </w:r>
      <w:r w:rsidRPr="000E2216">
        <w:rPr>
          <w:rFonts w:ascii="Times New Roman" w:eastAsia="Times New Roman" w:hAnsi="Times New Roman" w:cs="Times New Roman"/>
          <w:sz w:val="28"/>
          <w:szCs w:val="28"/>
        </w:rPr>
        <w:t>"Обеспечение доступным жильем и качественными услугами жилищно-коммунального хозяйства населения Приморского края");</w:t>
      </w:r>
    </w:p>
    <w:p w:rsidR="00200578" w:rsidRPr="000E2216" w:rsidRDefault="00200578" w:rsidP="00200578">
      <w:pPr>
        <w:spacing w:after="0" w:line="240" w:lineRule="auto"/>
        <w:ind w:firstLine="720"/>
        <w:jc w:val="both"/>
        <w:rPr>
          <w:rFonts w:ascii="Times New Roman" w:eastAsia="Times New Roman" w:hAnsi="Times New Roman" w:cs="Times New Roman"/>
          <w:iCs/>
          <w:color w:val="000000"/>
          <w:sz w:val="28"/>
          <w:szCs w:val="28"/>
        </w:rPr>
      </w:pPr>
      <w:r w:rsidRPr="000E2216">
        <w:rPr>
          <w:rFonts w:ascii="Times New Roman" w:eastAsia="Times New Roman" w:hAnsi="Times New Roman" w:cs="Times New Roman"/>
          <w:sz w:val="28"/>
          <w:szCs w:val="28"/>
        </w:rPr>
        <w:t xml:space="preserve">мероприятия по проведению оздоровительной кампании детей, находящихся в трудной жизненной ситуации – 75,8 млн рублей.  </w:t>
      </w:r>
      <w:r w:rsidRPr="000E2216">
        <w:rPr>
          <w:rFonts w:ascii="Times New Roman" w:eastAsia="Times New Roman" w:hAnsi="Times New Roman" w:cs="Times New Roman"/>
          <w:iCs/>
          <w:color w:val="000000"/>
          <w:sz w:val="28"/>
          <w:szCs w:val="28"/>
        </w:rPr>
        <w:t>Причины исключения бюджетных ассигнований на 2016 год в материалах к законопроекту не указаны.</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13.3.2. С уменьшением к уровню 2015 года запланированы расходы на:</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 xml:space="preserve">предоставление мер социальной поддержки приемных семей – на 13,2 млн рублей, или на 8,0 % (2015 год – 165,6 млн рублей, 2016 год </w:t>
      </w:r>
      <w:r>
        <w:rPr>
          <w:rFonts w:ascii="Times New Roman" w:eastAsia="Times New Roman" w:hAnsi="Times New Roman" w:cs="Times New Roman"/>
          <w:sz w:val="28"/>
          <w:szCs w:val="24"/>
        </w:rPr>
        <w:t>–</w:t>
      </w:r>
      <w:r w:rsidRPr="000E2216">
        <w:rPr>
          <w:rFonts w:ascii="Times New Roman" w:eastAsia="Times New Roman" w:hAnsi="Times New Roman" w:cs="Times New Roman"/>
          <w:sz w:val="28"/>
          <w:szCs w:val="24"/>
        </w:rPr>
        <w:t xml:space="preserve"> 152,4 млн рублей). Учитывая тенденцию </w:t>
      </w:r>
      <w:r w:rsidRPr="00567A13">
        <w:rPr>
          <w:rFonts w:ascii="Times New Roman" w:eastAsia="Times New Roman" w:hAnsi="Times New Roman" w:cs="Times New Roman"/>
          <w:sz w:val="28"/>
          <w:szCs w:val="24"/>
        </w:rPr>
        <w:t>роста численности приемных семей</w:t>
      </w:r>
      <w:r w:rsidRPr="000E2216">
        <w:rPr>
          <w:rFonts w:ascii="Times New Roman" w:eastAsia="Times New Roman" w:hAnsi="Times New Roman" w:cs="Times New Roman"/>
          <w:sz w:val="28"/>
          <w:szCs w:val="24"/>
        </w:rPr>
        <w:t xml:space="preserve"> считаем, что планируемый объем бюджетных ассигнований семьям, имеющим право на получение указанных выплат, на 2016 год занижен;</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ежемесячные денежные выплаты опекунам (попечителям) на содержание детей, находящихся под опекой (попечительством) – на 37,1 млн рублей, или на 8,5 % (2015 год – 437,1 млн рублей, 2016 год – 400,0 млн рублей). Сведения о причинах сокращения численности получателей ежемесячных денежных выплат на 675 человек в 2016 году к уровню 2015 года в материалах к законопроекту не представлены;</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4"/>
        </w:rPr>
        <w:t xml:space="preserve"> компенсацию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на 11,3 млн рублей, или на 4,9 % (2015 год – 230,9 млн рублей, 2016 год – 219,6 млн рублей). Средства предусмотрены в виде субвенций бюджетам муниципальных образований Приморского края, планируемая численность – 67556 детей, средний размер оплаты в месяц – 1186,0 рублей (2015 год </w:t>
      </w:r>
      <w:r>
        <w:rPr>
          <w:rFonts w:ascii="Times New Roman" w:eastAsia="Times New Roman" w:hAnsi="Times New Roman" w:cs="Times New Roman"/>
          <w:sz w:val="28"/>
          <w:szCs w:val="24"/>
        </w:rPr>
        <w:t>–</w:t>
      </w:r>
      <w:r w:rsidRPr="000E2216">
        <w:rPr>
          <w:rFonts w:ascii="Times New Roman" w:eastAsia="Times New Roman" w:hAnsi="Times New Roman" w:cs="Times New Roman"/>
          <w:sz w:val="28"/>
          <w:szCs w:val="24"/>
        </w:rPr>
        <w:t xml:space="preserve"> 66460 детей, оплата в месяц – 994,0 рубля).</w:t>
      </w:r>
      <w:r w:rsidRPr="000E2216">
        <w:rPr>
          <w:rFonts w:ascii="Times New Roman" w:eastAsia="Times New Roman" w:hAnsi="Times New Roman" w:cs="Times New Roman"/>
          <w:sz w:val="28"/>
          <w:szCs w:val="28"/>
        </w:rPr>
        <w:t xml:space="preserve"> Планируемый объем бюджетных ассигнований на 2016 год  на данные цели занижен без обоснований.</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 xml:space="preserve">13.4. </w:t>
      </w:r>
      <w:r>
        <w:rPr>
          <w:rFonts w:ascii="Times New Roman" w:eastAsia="Times New Roman" w:hAnsi="Times New Roman" w:cs="Times New Roman"/>
          <w:sz w:val="28"/>
          <w:szCs w:val="28"/>
        </w:rPr>
        <w:t xml:space="preserve">ГП </w:t>
      </w:r>
      <w:r w:rsidRPr="000E2216">
        <w:rPr>
          <w:rFonts w:ascii="Times New Roman" w:eastAsia="Times New Roman" w:hAnsi="Times New Roman" w:cs="Times New Roman"/>
          <w:sz w:val="28"/>
          <w:szCs w:val="28"/>
        </w:rPr>
        <w:t>"Развитие культуры Приморского края"</w:t>
      </w:r>
    </w:p>
    <w:p w:rsidR="00200578" w:rsidRPr="000E2216" w:rsidRDefault="00200578" w:rsidP="00200578">
      <w:pPr>
        <w:spacing w:after="0" w:line="240" w:lineRule="auto"/>
        <w:ind w:firstLine="709"/>
        <w:jc w:val="both"/>
        <w:outlineLvl w:val="4"/>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Предусмотренные законопроектом  бюджетные ассигнования в сумме 1305,1 млн рублей на 640,4 млн рублей меньше, чем установлено законопроектом о внесении изменений в краевой бюджет на 2015 год.</w:t>
      </w:r>
    </w:p>
    <w:p w:rsidR="00200578" w:rsidRPr="000E2216" w:rsidRDefault="00200578" w:rsidP="00200578">
      <w:pPr>
        <w:spacing w:after="0" w:line="240" w:lineRule="auto"/>
        <w:ind w:firstLine="709"/>
        <w:jc w:val="both"/>
        <w:rPr>
          <w:rFonts w:ascii="Times New Roman" w:hAnsi="Times New Roman"/>
          <w:bCs/>
          <w:color w:val="000000"/>
          <w:sz w:val="28"/>
          <w:szCs w:val="28"/>
        </w:rPr>
      </w:pPr>
      <w:r w:rsidRPr="000E2216">
        <w:rPr>
          <w:rFonts w:ascii="Times New Roman" w:eastAsia="Times New Roman" w:hAnsi="Times New Roman" w:cs="Times New Roman"/>
          <w:sz w:val="28"/>
          <w:szCs w:val="24"/>
        </w:rPr>
        <w:t xml:space="preserve">13.4.1. Основной причиной уменьшения ассигнований по ГП является: отсутствие мероприятия по </w:t>
      </w:r>
      <w:r w:rsidRPr="000E2216">
        <w:rPr>
          <w:rFonts w:ascii="Times New Roman" w:hAnsi="Times New Roman"/>
          <w:bCs/>
          <w:color w:val="000000"/>
          <w:sz w:val="28"/>
          <w:szCs w:val="28"/>
        </w:rPr>
        <w:t xml:space="preserve">созданию инновационных культурных центров </w:t>
      </w:r>
      <w:r w:rsidRPr="000E2216">
        <w:rPr>
          <w:rFonts w:ascii="Times New Roman" w:eastAsia="Times New Roman" w:hAnsi="Times New Roman" w:cs="Times New Roman"/>
          <w:sz w:val="28"/>
          <w:szCs w:val="24"/>
        </w:rPr>
        <w:t>в г. Владивостоке на о. Русский за счет средств федерального бюджета (</w:t>
      </w:r>
      <w:r w:rsidRPr="000E2216">
        <w:rPr>
          <w:rFonts w:ascii="Times New Roman" w:hAnsi="Times New Roman"/>
          <w:bCs/>
          <w:color w:val="000000"/>
          <w:sz w:val="28"/>
          <w:szCs w:val="28"/>
        </w:rPr>
        <w:t>исполнение за 9 месяцев 2015 года 3,2 млн рублей, или 0,6 %)</w:t>
      </w:r>
      <w:r w:rsidRPr="000E2216">
        <w:rPr>
          <w:rStyle w:val="af"/>
          <w:rFonts w:ascii="Times New Roman" w:hAnsi="Times New Roman"/>
          <w:bCs/>
          <w:color w:val="000000"/>
          <w:sz w:val="28"/>
          <w:szCs w:val="28"/>
        </w:rPr>
        <w:footnoteReference w:id="42"/>
      </w:r>
      <w:r w:rsidRPr="000E2216">
        <w:rPr>
          <w:rFonts w:ascii="Times New Roman" w:hAnsi="Times New Roman" w:cs="Times New Roman"/>
          <w:sz w:val="28"/>
          <w:szCs w:val="28"/>
        </w:rPr>
        <w:t xml:space="preserve">;  </w:t>
      </w:r>
    </w:p>
    <w:p w:rsidR="00200578" w:rsidRPr="000E2216" w:rsidRDefault="00200578" w:rsidP="00200578">
      <w:pPr>
        <w:spacing w:after="0" w:line="240" w:lineRule="auto"/>
        <w:ind w:firstLine="708"/>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уменьшение расходов по краевым учреждениям культуры на 364,4 млн рублей</w:t>
      </w:r>
      <w:r>
        <w:rPr>
          <w:rFonts w:ascii="Times New Roman" w:eastAsia="Times New Roman" w:hAnsi="Times New Roman" w:cs="Times New Roman"/>
          <w:sz w:val="28"/>
          <w:szCs w:val="24"/>
        </w:rPr>
        <w:t>,</w:t>
      </w:r>
      <w:r w:rsidRPr="000E2216">
        <w:rPr>
          <w:rFonts w:ascii="Times New Roman" w:eastAsia="Times New Roman" w:hAnsi="Times New Roman" w:cs="Times New Roman"/>
          <w:sz w:val="28"/>
          <w:szCs w:val="24"/>
        </w:rPr>
        <w:t xml:space="preserve"> или на 39,6 % (2015 год – 920,1 млн рублей, 2016 год – 555,7 млн рублей), что  связано в основном с передачей  ГАУК "Приморский театр оперы и балета" под руководство Мариинского театра (в 2015 году – 372,0 млн рублей). Информируем, что здание Приморского театра оперы и балета </w:t>
      </w:r>
      <w:r>
        <w:rPr>
          <w:rFonts w:ascii="Times New Roman" w:eastAsia="Times New Roman" w:hAnsi="Times New Roman" w:cs="Times New Roman"/>
          <w:sz w:val="28"/>
          <w:szCs w:val="24"/>
        </w:rPr>
        <w:t>является собственностью</w:t>
      </w:r>
      <w:r w:rsidRPr="000E2216">
        <w:rPr>
          <w:rFonts w:ascii="Times New Roman" w:eastAsia="Times New Roman" w:hAnsi="Times New Roman" w:cs="Times New Roman"/>
          <w:sz w:val="28"/>
          <w:szCs w:val="24"/>
        </w:rPr>
        <w:t xml:space="preserve"> Приморского края</w:t>
      </w:r>
      <w:r w:rsidRPr="000E2216">
        <w:rPr>
          <w:rFonts w:ascii="Times New Roman" w:eastAsia="Times New Roman" w:hAnsi="Times New Roman" w:cs="Times New Roman"/>
          <w:sz w:val="28"/>
          <w:szCs w:val="24"/>
          <w:vertAlign w:val="superscript"/>
        </w:rPr>
        <w:footnoteReference w:id="43"/>
      </w:r>
      <w:r w:rsidRPr="000E2216">
        <w:rPr>
          <w:rFonts w:ascii="Times New Roman" w:eastAsia="Times New Roman" w:hAnsi="Times New Roman" w:cs="Times New Roman"/>
          <w:sz w:val="28"/>
          <w:szCs w:val="24"/>
        </w:rPr>
        <w:t>, в предоставленных к законопроекту на 2016 год документах, сведения о содержании здания не представлены</w:t>
      </w:r>
      <w:r w:rsidRPr="000E2216">
        <w:rPr>
          <w:rFonts w:ascii="Times New Roman" w:eastAsia="Times New Roman" w:hAnsi="Times New Roman" w:cs="Times New Roman"/>
          <w:sz w:val="28"/>
          <w:szCs w:val="24"/>
          <w:vertAlign w:val="superscript"/>
        </w:rPr>
        <w:footnoteReference w:id="44"/>
      </w:r>
      <w:r w:rsidRPr="000E2216">
        <w:rPr>
          <w:rFonts w:ascii="Times New Roman" w:eastAsia="Times New Roman" w:hAnsi="Times New Roman" w:cs="Times New Roman"/>
          <w:sz w:val="28"/>
          <w:szCs w:val="24"/>
        </w:rPr>
        <w:t>.</w:t>
      </w:r>
    </w:p>
    <w:p w:rsidR="00200578" w:rsidRPr="000E2216" w:rsidRDefault="00200578" w:rsidP="00200578">
      <w:pPr>
        <w:spacing w:after="0" w:line="240" w:lineRule="auto"/>
        <w:ind w:firstLine="709"/>
        <w:jc w:val="both"/>
        <w:rPr>
          <w:rFonts w:ascii="Times New Roman" w:hAnsi="Times New Roman" w:cs="Times New Roman"/>
          <w:sz w:val="28"/>
          <w:szCs w:val="28"/>
        </w:rPr>
      </w:pPr>
      <w:r w:rsidRPr="000E2216">
        <w:rPr>
          <w:rFonts w:ascii="Times New Roman" w:hAnsi="Times New Roman" w:cs="Times New Roman"/>
          <w:sz w:val="28"/>
          <w:szCs w:val="28"/>
        </w:rPr>
        <w:t>13.4.2. На капитальный ремонт здания по адресу: г. Владивосток, ул. Светланская, д. 103 (цирк) предусмотрены средства в сумме 325,0 млн рублей. Обращаем внимание, что в</w:t>
      </w:r>
      <w:r w:rsidRPr="000E2216">
        <w:rPr>
          <w:rFonts w:ascii="Times New Roman" w:hAnsi="Times New Roman"/>
          <w:bCs/>
          <w:color w:val="000000"/>
          <w:sz w:val="28"/>
          <w:szCs w:val="28"/>
        </w:rPr>
        <w:t xml:space="preserve"> соответствии с информацией на официальном сайте Российской Федерации в сети Интернет для размещения информации о размещении заказов на поставки товаров, выполнение работ, оказание услуг по состоянию на 01.10.2015 </w:t>
      </w:r>
      <w:r w:rsidRPr="000E2216">
        <w:rPr>
          <w:rFonts w:ascii="Times New Roman" w:hAnsi="Times New Roman" w:cs="Times New Roman"/>
          <w:sz w:val="28"/>
          <w:szCs w:val="28"/>
        </w:rPr>
        <w:t xml:space="preserve">объявлен аукцион (заказчиком является </w:t>
      </w:r>
      <w:r w:rsidRPr="000E2216">
        <w:rPr>
          <w:rFonts w:ascii="Times New Roman" w:hAnsi="Times New Roman"/>
          <w:bCs/>
          <w:color w:val="000000"/>
          <w:sz w:val="28"/>
          <w:szCs w:val="28"/>
        </w:rPr>
        <w:t xml:space="preserve">департаментом градостроительства Приморского края) </w:t>
      </w:r>
      <w:r w:rsidRPr="000E2216">
        <w:rPr>
          <w:rFonts w:ascii="Times New Roman" w:hAnsi="Times New Roman" w:cs="Times New Roman"/>
          <w:sz w:val="28"/>
          <w:szCs w:val="28"/>
        </w:rPr>
        <w:t>на производство работ по капитальному ремонту здания по  адресу: г.</w:t>
      </w:r>
      <w:r>
        <w:rPr>
          <w:rFonts w:ascii="Times New Roman" w:hAnsi="Times New Roman" w:cs="Times New Roman"/>
          <w:sz w:val="28"/>
          <w:szCs w:val="28"/>
        </w:rPr>
        <w:t> </w:t>
      </w:r>
      <w:r w:rsidRPr="000E2216">
        <w:rPr>
          <w:rFonts w:ascii="Times New Roman" w:hAnsi="Times New Roman" w:cs="Times New Roman"/>
          <w:sz w:val="28"/>
          <w:szCs w:val="28"/>
        </w:rPr>
        <w:t xml:space="preserve">Владивосток, ул. Светланская, д. 103 с начальной максимальной ценой контракта – 853,1 млн рублей, из них 250,0 млн рублей </w:t>
      </w:r>
      <w:r>
        <w:rPr>
          <w:rFonts w:ascii="Times New Roman" w:hAnsi="Times New Roman" w:cs="Times New Roman"/>
          <w:sz w:val="28"/>
          <w:szCs w:val="28"/>
        </w:rPr>
        <w:t>–</w:t>
      </w:r>
      <w:r w:rsidRPr="000E2216">
        <w:rPr>
          <w:rFonts w:ascii="Times New Roman" w:hAnsi="Times New Roman" w:cs="Times New Roman"/>
          <w:sz w:val="28"/>
          <w:szCs w:val="28"/>
        </w:rPr>
        <w:t xml:space="preserve"> на 2015 год, 603,1 млн рублей – на 2016 год. </w:t>
      </w:r>
    </w:p>
    <w:p w:rsidR="00200578" w:rsidRPr="000E2216" w:rsidRDefault="00200578" w:rsidP="00200578">
      <w:pPr>
        <w:spacing w:after="0" w:line="240" w:lineRule="auto"/>
        <w:ind w:firstLine="709"/>
        <w:jc w:val="both"/>
        <w:rPr>
          <w:rFonts w:ascii="Times New Roman" w:eastAsia="Times New Roman" w:hAnsi="Times New Roman" w:cs="Times New Roman"/>
          <w:color w:val="000000" w:themeColor="text1"/>
          <w:sz w:val="28"/>
          <w:szCs w:val="28"/>
        </w:rPr>
      </w:pPr>
      <w:r w:rsidRPr="000E2216">
        <w:rPr>
          <w:rFonts w:ascii="Times New Roman" w:eastAsia="Times New Roman" w:hAnsi="Times New Roman" w:cs="Times New Roman"/>
          <w:color w:val="000000" w:themeColor="text1"/>
          <w:sz w:val="28"/>
          <w:szCs w:val="28"/>
        </w:rPr>
        <w:t>13.4.3. Кроме того, законопроектом на 2016 год включены новые расходы на:</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создание инновационных культурных центров за счет средств краевого бюджета – 21,0 млн рублей. Указанные мероприятия не включены в ГП, соответственно необходимо внести изменения в части включения мероприятий в ГП;</w:t>
      </w:r>
    </w:p>
    <w:p w:rsidR="00200578" w:rsidRPr="000E2216" w:rsidRDefault="00200578" w:rsidP="00200578">
      <w:pPr>
        <w:spacing w:after="0" w:line="240" w:lineRule="auto"/>
        <w:ind w:firstLine="709"/>
        <w:jc w:val="both"/>
        <w:rPr>
          <w:rFonts w:ascii="Times New Roman" w:eastAsia="Times New Roman" w:hAnsi="Times New Roman" w:cs="Times New Roman"/>
          <w:sz w:val="28"/>
          <w:szCs w:val="24"/>
        </w:rPr>
      </w:pPr>
      <w:r w:rsidRPr="000E2216">
        <w:rPr>
          <w:rFonts w:ascii="Times New Roman" w:eastAsia="Times New Roman" w:hAnsi="Times New Roman" w:cs="Times New Roman"/>
          <w:sz w:val="28"/>
          <w:szCs w:val="24"/>
        </w:rPr>
        <w:t xml:space="preserve">комплексную реконструкцию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 – 150,0 млн рублей. </w:t>
      </w:r>
    </w:p>
    <w:p w:rsidR="00200578" w:rsidRPr="000E2216" w:rsidRDefault="00200578" w:rsidP="00200578">
      <w:pPr>
        <w:spacing w:after="0" w:line="240" w:lineRule="auto"/>
        <w:ind w:firstLine="709"/>
        <w:contextualSpacing/>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13.5. </w:t>
      </w:r>
      <w:r>
        <w:rPr>
          <w:rFonts w:ascii="Times New Roman" w:eastAsia="Times New Roman" w:hAnsi="Times New Roman" w:cs="Times New Roman"/>
          <w:sz w:val="28"/>
          <w:szCs w:val="28"/>
        </w:rPr>
        <w:t xml:space="preserve">ГП </w:t>
      </w:r>
      <w:r w:rsidRPr="000E2216">
        <w:rPr>
          <w:rFonts w:ascii="Times New Roman" w:eastAsia="Times New Roman" w:hAnsi="Times New Roman" w:cs="Times New Roman"/>
          <w:sz w:val="28"/>
          <w:szCs w:val="28"/>
        </w:rPr>
        <w:t xml:space="preserve">"Обеспечение доступным жильем и качественными услугами жилищно-коммунального хозяйства населения Приморского края" </w:t>
      </w:r>
    </w:p>
    <w:p w:rsidR="00200578" w:rsidRPr="000E2216" w:rsidRDefault="00200578" w:rsidP="00200578">
      <w:pPr>
        <w:spacing w:after="0" w:line="240" w:lineRule="auto"/>
        <w:ind w:firstLine="709"/>
        <w:contextualSpacing/>
        <w:jc w:val="both"/>
        <w:rPr>
          <w:rFonts w:ascii="Times New Roman" w:hAnsi="Times New Roman" w:cs="Times New Roman"/>
          <w:sz w:val="28"/>
          <w:szCs w:val="28"/>
        </w:rPr>
      </w:pPr>
      <w:r w:rsidRPr="000E2216">
        <w:rPr>
          <w:rFonts w:ascii="Times New Roman" w:hAnsi="Times New Roman" w:cs="Times New Roman"/>
          <w:sz w:val="28"/>
          <w:szCs w:val="28"/>
        </w:rPr>
        <w:t xml:space="preserve">Увеличен объем бюджетных ассигнований на 2,9 млн рублей </w:t>
      </w:r>
      <w:r>
        <w:rPr>
          <w:rFonts w:ascii="Times New Roman" w:hAnsi="Times New Roman" w:cs="Times New Roman"/>
          <w:sz w:val="28"/>
          <w:szCs w:val="28"/>
        </w:rPr>
        <w:t>–</w:t>
      </w:r>
      <w:r w:rsidRPr="000E2216">
        <w:rPr>
          <w:rFonts w:ascii="Times New Roman" w:hAnsi="Times New Roman" w:cs="Times New Roman"/>
          <w:sz w:val="28"/>
          <w:szCs w:val="28"/>
        </w:rPr>
        <w:t xml:space="preserve"> на 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 (2015 год </w:t>
      </w:r>
      <w:r>
        <w:rPr>
          <w:rFonts w:ascii="Times New Roman" w:hAnsi="Times New Roman" w:cs="Times New Roman"/>
          <w:sz w:val="28"/>
          <w:szCs w:val="28"/>
        </w:rPr>
        <w:t>– 297,9 млн рублей, 2016 год –</w:t>
      </w:r>
      <w:r w:rsidRPr="000E2216">
        <w:rPr>
          <w:rFonts w:ascii="Times New Roman" w:hAnsi="Times New Roman" w:cs="Times New Roman"/>
          <w:sz w:val="28"/>
          <w:szCs w:val="28"/>
        </w:rPr>
        <w:t xml:space="preserve"> 300,8 млн рублей).</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В нарушение части 4.5. статьи 4 Порядка планирования бюджетных ассигнований краевого бюджета субъектами бюджетного планирования на очередной финансовый год и плановый период, утвержденного приказом департамента финансов Приморского края от 20.06.2013 № 51, департаментом градостроительства Приморского края не разработан проект решения о реализации бюджетных инвестиций в объеме 300,8 млн рублей, предусмотренных на 2016 год на строительство жилых домов для детей-сирот.</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В настоящее время отсутствует информация о планируемом количестве жилых домов, их сметной стоимости, сроке строительства и так далее.</w:t>
      </w:r>
    </w:p>
    <w:p w:rsidR="00200578" w:rsidRPr="000E2216" w:rsidRDefault="00200578" w:rsidP="00200578">
      <w:pPr>
        <w:spacing w:after="0" w:line="240" w:lineRule="auto"/>
        <w:ind w:left="-68" w:right="-108" w:firstLine="777"/>
        <w:contextualSpacing/>
        <w:jc w:val="both"/>
        <w:rPr>
          <w:rFonts w:ascii="Times New Roman" w:hAnsi="Times New Roman" w:cs="Times New Roman"/>
          <w:sz w:val="28"/>
          <w:szCs w:val="28"/>
        </w:rPr>
      </w:pPr>
      <w:r w:rsidRPr="000E2216">
        <w:rPr>
          <w:rFonts w:ascii="Times New Roman" w:hAnsi="Times New Roman" w:cs="Times New Roman"/>
          <w:snapToGrid w:val="0"/>
          <w:sz w:val="28"/>
          <w:szCs w:val="28"/>
        </w:rPr>
        <w:t>Необходимо отметить, что з</w:t>
      </w:r>
      <w:r w:rsidRPr="000E2216">
        <w:rPr>
          <w:rFonts w:ascii="Times New Roman" w:hAnsi="Times New Roman" w:cs="Times New Roman"/>
          <w:sz w:val="28"/>
          <w:szCs w:val="28"/>
        </w:rPr>
        <w:t>а 2013-2015 годы на данное мероприятие департаменту градостроительства Приморского края предоставлены бюджетные ассигнования в объеме 6</w:t>
      </w:r>
      <w:r>
        <w:rPr>
          <w:rFonts w:ascii="Times New Roman" w:hAnsi="Times New Roman" w:cs="Times New Roman"/>
          <w:sz w:val="28"/>
          <w:szCs w:val="28"/>
        </w:rPr>
        <w:t>8</w:t>
      </w:r>
      <w:r w:rsidRPr="000E2216">
        <w:rPr>
          <w:rFonts w:ascii="Times New Roman" w:hAnsi="Times New Roman" w:cs="Times New Roman"/>
          <w:sz w:val="28"/>
          <w:szCs w:val="28"/>
        </w:rPr>
        <w:t>7,</w:t>
      </w:r>
      <w:r>
        <w:rPr>
          <w:rFonts w:ascii="Times New Roman" w:hAnsi="Times New Roman" w:cs="Times New Roman"/>
          <w:sz w:val="28"/>
          <w:szCs w:val="28"/>
        </w:rPr>
        <w:t>0</w:t>
      </w:r>
      <w:r w:rsidRPr="000E2216">
        <w:rPr>
          <w:rFonts w:ascii="Times New Roman" w:hAnsi="Times New Roman" w:cs="Times New Roman"/>
          <w:sz w:val="28"/>
          <w:szCs w:val="28"/>
        </w:rPr>
        <w:t xml:space="preserve"> млн рублей, из них освоено всего 259,0 млн рублей</w:t>
      </w:r>
      <w:r>
        <w:rPr>
          <w:rFonts w:ascii="Times New Roman" w:hAnsi="Times New Roman" w:cs="Times New Roman"/>
          <w:sz w:val="28"/>
          <w:szCs w:val="28"/>
        </w:rPr>
        <w:t>,</w:t>
      </w:r>
      <w:r w:rsidRPr="000E2216">
        <w:rPr>
          <w:rFonts w:ascii="Times New Roman" w:hAnsi="Times New Roman" w:cs="Times New Roman"/>
          <w:sz w:val="28"/>
          <w:szCs w:val="28"/>
        </w:rPr>
        <w:t xml:space="preserve"> или </w:t>
      </w:r>
      <w:r>
        <w:rPr>
          <w:rFonts w:ascii="Times New Roman" w:hAnsi="Times New Roman" w:cs="Times New Roman"/>
          <w:sz w:val="28"/>
          <w:szCs w:val="28"/>
        </w:rPr>
        <w:t>37,7</w:t>
      </w:r>
      <w:r w:rsidRPr="000E2216">
        <w:rPr>
          <w:rFonts w:ascii="Times New Roman" w:hAnsi="Times New Roman" w:cs="Times New Roman"/>
          <w:sz w:val="28"/>
          <w:szCs w:val="28"/>
        </w:rPr>
        <w:t xml:space="preserve"> %.</w:t>
      </w:r>
    </w:p>
    <w:p w:rsidR="00200578" w:rsidRPr="000E2216" w:rsidRDefault="00200578" w:rsidP="00200578">
      <w:pPr>
        <w:spacing w:after="0" w:line="240" w:lineRule="auto"/>
        <w:ind w:firstLine="709"/>
        <w:contextualSpacing/>
        <w:jc w:val="both"/>
        <w:rPr>
          <w:rFonts w:ascii="Times New Roman" w:hAnsi="Times New Roman" w:cs="Times New Roman"/>
          <w:sz w:val="28"/>
          <w:szCs w:val="28"/>
        </w:rPr>
      </w:pPr>
      <w:r w:rsidRPr="000E2216">
        <w:rPr>
          <w:rFonts w:ascii="Times New Roman" w:hAnsi="Times New Roman" w:cs="Times New Roman"/>
          <w:sz w:val="28"/>
          <w:szCs w:val="28"/>
        </w:rPr>
        <w:t>При этом за указанный период не построен и н</w:t>
      </w:r>
      <w:r>
        <w:rPr>
          <w:rFonts w:ascii="Times New Roman" w:hAnsi="Times New Roman" w:cs="Times New Roman"/>
          <w:sz w:val="28"/>
          <w:szCs w:val="28"/>
        </w:rPr>
        <w:t>е</w:t>
      </w:r>
      <w:r w:rsidRPr="000E2216">
        <w:rPr>
          <w:rFonts w:ascii="Times New Roman" w:hAnsi="Times New Roman" w:cs="Times New Roman"/>
          <w:sz w:val="28"/>
          <w:szCs w:val="28"/>
        </w:rPr>
        <w:t xml:space="preserve"> введен в эксплуатацию ни один жилой дом для указанной категории лиц, при сроках завершения строительства шести трехэтажных 36</w:t>
      </w:r>
      <w:r>
        <w:rPr>
          <w:rFonts w:ascii="Times New Roman" w:hAnsi="Times New Roman" w:cs="Times New Roman"/>
          <w:sz w:val="28"/>
          <w:szCs w:val="28"/>
        </w:rPr>
        <w:t>- квартирных жилых домов –</w:t>
      </w:r>
      <w:r w:rsidRPr="000E2216">
        <w:rPr>
          <w:rFonts w:ascii="Times New Roman" w:hAnsi="Times New Roman" w:cs="Times New Roman"/>
          <w:sz w:val="28"/>
          <w:szCs w:val="28"/>
        </w:rPr>
        <w:t xml:space="preserve"> 30.06.2015 и ввода жилья в эксплуатацию  30.07.2015.</w:t>
      </w:r>
    </w:p>
    <w:p w:rsidR="00200578" w:rsidRPr="000E2216" w:rsidRDefault="00200578" w:rsidP="00200578">
      <w:pPr>
        <w:spacing w:after="0" w:line="240" w:lineRule="auto"/>
        <w:ind w:firstLine="709"/>
        <w:contextualSpacing/>
        <w:jc w:val="both"/>
        <w:rPr>
          <w:rFonts w:ascii="Times New Roman" w:hAnsi="Times New Roman" w:cs="Times New Roman"/>
          <w:sz w:val="28"/>
          <w:szCs w:val="28"/>
        </w:rPr>
      </w:pPr>
      <w:r w:rsidRPr="000E2216">
        <w:rPr>
          <w:rFonts w:ascii="Times New Roman" w:hAnsi="Times New Roman" w:cs="Times New Roman"/>
          <w:sz w:val="28"/>
          <w:szCs w:val="28"/>
        </w:rPr>
        <w:t>Основной причиной сложившейся ситуации является недостаточное взаимодействие департамента градостроительства Приморского края с руководством муниципальных образований Приморского края в части согласования и предоставления земельных участков под строительство жилья для детей-сирот.</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eastAsia="Times New Roman" w:hAnsi="Times New Roman" w:cs="Times New Roman"/>
          <w:sz w:val="28"/>
          <w:szCs w:val="28"/>
        </w:rPr>
        <w:t>13.6.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13.6.1. Увеличен к уровню 2015 года резерв материальных ресурсов Приморского края для ликвидации чрезвычайных ситуаций (главный распорядитель бюджетных средств </w:t>
      </w:r>
      <w:r>
        <w:rPr>
          <w:rFonts w:ascii="Times New Roman" w:hAnsi="Times New Roman" w:cs="Times New Roman"/>
          <w:sz w:val="28"/>
          <w:szCs w:val="28"/>
        </w:rPr>
        <w:t>–</w:t>
      </w:r>
      <w:r w:rsidRPr="000E2216">
        <w:rPr>
          <w:rFonts w:ascii="Times New Roman" w:hAnsi="Times New Roman" w:cs="Times New Roman"/>
          <w:sz w:val="28"/>
          <w:szCs w:val="28"/>
        </w:rPr>
        <w:t xml:space="preserve"> департамент по жилищно-коммунальному хозяйству и топливным ресурсам Приморского края) на 15,4 млн рублей, или в 4,6 раза (в 2015 году </w:t>
      </w:r>
      <w:r>
        <w:rPr>
          <w:rFonts w:ascii="Times New Roman" w:hAnsi="Times New Roman" w:cs="Times New Roman"/>
          <w:sz w:val="28"/>
          <w:szCs w:val="28"/>
        </w:rPr>
        <w:t>–</w:t>
      </w:r>
      <w:r w:rsidRPr="000E2216">
        <w:rPr>
          <w:rFonts w:ascii="Times New Roman" w:hAnsi="Times New Roman" w:cs="Times New Roman"/>
          <w:sz w:val="28"/>
          <w:szCs w:val="28"/>
        </w:rPr>
        <w:t xml:space="preserve"> 4,3 млн рублей, в 2016 году </w:t>
      </w:r>
      <w:r>
        <w:rPr>
          <w:rFonts w:ascii="Times New Roman" w:hAnsi="Times New Roman" w:cs="Times New Roman"/>
          <w:sz w:val="28"/>
          <w:szCs w:val="28"/>
        </w:rPr>
        <w:t>–</w:t>
      </w:r>
      <w:r w:rsidRPr="000E2216">
        <w:rPr>
          <w:rFonts w:ascii="Times New Roman" w:hAnsi="Times New Roman" w:cs="Times New Roman"/>
          <w:sz w:val="28"/>
          <w:szCs w:val="28"/>
        </w:rPr>
        <w:t xml:space="preserve"> 19,7 млн рублей).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Контрольно-счетной палатой в результате контрольного мероприятия по использованию средств резервного фонда Приморского края установлено, что по состоянию на 01.07.2015 резерв материальных средств по департаменту по жилищно-коммунальному хозяйству и топливным ресурсам Приморского края сформирован на 11,3 млн  рублей от общей потребности 42,7 млн рублей.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Объем резервов материальных ресурсов Приморского края для ликвидации чрезвычайных ситуаций природного и техногенного характера в целом на 01.07.2015 не доведен до полных объемов, предусмотренных постановлением Администрации Приморского края от 17.04.2007 № 94-па, на общую сумму 86,1 млн рублей (департамент по жилищно-коммунальному хозяйству и топли</w:t>
      </w:r>
      <w:r>
        <w:rPr>
          <w:rFonts w:ascii="Times New Roman" w:hAnsi="Times New Roman" w:cs="Times New Roman"/>
          <w:sz w:val="28"/>
          <w:szCs w:val="28"/>
        </w:rPr>
        <w:t>вным ресурсам Приморского края –</w:t>
      </w:r>
      <w:r w:rsidRPr="000E2216">
        <w:rPr>
          <w:rFonts w:ascii="Times New Roman" w:hAnsi="Times New Roman" w:cs="Times New Roman"/>
          <w:sz w:val="28"/>
          <w:szCs w:val="28"/>
        </w:rPr>
        <w:t xml:space="preserve"> 31,4 млн рублей;  департамент гражд</w:t>
      </w:r>
      <w:r>
        <w:rPr>
          <w:rFonts w:ascii="Times New Roman" w:hAnsi="Times New Roman" w:cs="Times New Roman"/>
          <w:sz w:val="28"/>
          <w:szCs w:val="28"/>
        </w:rPr>
        <w:t>анской защиты Приморского края –</w:t>
      </w:r>
      <w:r w:rsidRPr="000E2216">
        <w:rPr>
          <w:rFonts w:ascii="Times New Roman" w:hAnsi="Times New Roman" w:cs="Times New Roman"/>
          <w:sz w:val="28"/>
          <w:szCs w:val="28"/>
        </w:rPr>
        <w:t xml:space="preserve"> 52,5 млн рублей;   департамент труда и социального развития Приморского края </w:t>
      </w:r>
      <w:r>
        <w:rPr>
          <w:rFonts w:ascii="Times New Roman" w:hAnsi="Times New Roman" w:cs="Times New Roman"/>
          <w:sz w:val="28"/>
          <w:szCs w:val="28"/>
        </w:rPr>
        <w:t>–</w:t>
      </w:r>
      <w:r w:rsidRPr="000E2216">
        <w:rPr>
          <w:rFonts w:ascii="Times New Roman" w:hAnsi="Times New Roman" w:cs="Times New Roman"/>
          <w:sz w:val="28"/>
          <w:szCs w:val="28"/>
        </w:rPr>
        <w:t xml:space="preserve"> 2,2 млн рублей).</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13.6.2. Законопроектом на 2016 год запланированы новые расходы на дооборудование и оснащение химико-радиометрической лаборатории (ХРЛ) Приморского края в объеме 5,0 млн рублей.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Контрольно-счетная палата считает заниженным планируемый объем бюджетных средств, так как в рамках проверки установлено, что ХРЛ на территории Приморского края отсутствует, минимально возможная стоимость передвижной ХРЛ на базе автомобиля с повышенной проходимостью, оборудованной современной аппаратурой для ведения радиационной обстановки и оборудованием для проведения лабораторных испытаний средств индивидуальной защиты</w:t>
      </w:r>
      <w:r>
        <w:rPr>
          <w:rFonts w:ascii="Times New Roman" w:hAnsi="Times New Roman" w:cs="Times New Roman"/>
          <w:sz w:val="28"/>
          <w:szCs w:val="28"/>
        </w:rPr>
        <w:t>,</w:t>
      </w:r>
      <w:r w:rsidRPr="000E2216">
        <w:rPr>
          <w:rFonts w:ascii="Times New Roman" w:hAnsi="Times New Roman" w:cs="Times New Roman"/>
          <w:sz w:val="28"/>
          <w:szCs w:val="28"/>
        </w:rPr>
        <w:t xml:space="preserve"> составляет 12,5 млн рублей.</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eastAsia="Times New Roman" w:hAnsi="Times New Roman" w:cs="Times New Roman"/>
          <w:sz w:val="28"/>
          <w:szCs w:val="28"/>
        </w:rPr>
        <w:t xml:space="preserve">13.7. </w:t>
      </w:r>
      <w:r>
        <w:rPr>
          <w:rFonts w:ascii="Times New Roman" w:eastAsia="Times New Roman" w:hAnsi="Times New Roman" w:cs="Times New Roman"/>
          <w:sz w:val="28"/>
          <w:szCs w:val="28"/>
        </w:rPr>
        <w:t xml:space="preserve"> ГП </w:t>
      </w:r>
      <w:r w:rsidRPr="000E2216">
        <w:rPr>
          <w:rFonts w:ascii="Times New Roman" w:eastAsia="Times New Roman" w:hAnsi="Times New Roman" w:cs="Times New Roman"/>
          <w:sz w:val="28"/>
          <w:szCs w:val="28"/>
        </w:rPr>
        <w:t>"Развитие физической культуры и спорта Приморского края"</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Предусмотрены новые расходы по департаменту градостроительства Приморского края в общей сумме 147,0 млн рублей на строительство в 2016 году крытых тренировочных катков, в том числе проектно-изыскательские работы в городах: Арсеньев – 15,0 млн рублей, Находка – 33,0 млн рублей, Дальнегорск – 42,0 млн рублей, Лесозаводск – 32,0 млн рублей, Уссурийск – 25,0 млн рублей. В законопроекте на 2016 год указанные расходы запланированы в два раза меньше, чем в ГП (по департаменту градостроительства Приморского края на 2016 год предусмотрены средства краевого бюджета на реализацию указанных мероприятий в объеме 294,0 млн рублей).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Однако планируемые средства в сумме 20,0 млн рублей по проектированию, проектно-изыскательским работам для строительства крытых тренировочных катков в городских округах Арсеньевском, Дальнегорском, Лесозаводском, Находкинском и Уссурийском (5,0 млн рублей  – на приобретение типового проекта, 15,0 млн рублей – на привязку типового проекта к земельным участкам)</w:t>
      </w:r>
      <w:r w:rsidRPr="000E2216">
        <w:rPr>
          <w:rFonts w:ascii="Times New Roman" w:hAnsi="Times New Roman"/>
          <w:bCs/>
          <w:color w:val="000000"/>
          <w:sz w:val="28"/>
          <w:szCs w:val="28"/>
        </w:rPr>
        <w:t xml:space="preserve"> за 9 месяцев 2015 года не освоены.</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Отсутствие до начала строительства утвержденной в установленном порядке проектно-сметной документации влечет увеличение стоимости строящихся объектов, а также нарушение сроков окончания строительно-монтажных работ и ввода объектов в эксплуатацию.</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Предлагаем включить в расходы 2016 года только те объекты, по которым разработана и утверждена в установленном порядке проектно-сметная документация.</w:t>
      </w:r>
    </w:p>
    <w:p w:rsidR="00200578" w:rsidRPr="000E2216" w:rsidRDefault="00200578" w:rsidP="00200578">
      <w:pPr>
        <w:spacing w:after="0" w:line="240" w:lineRule="auto"/>
        <w:ind w:firstLine="708"/>
        <w:jc w:val="both"/>
        <w:rPr>
          <w:rFonts w:ascii="Times New Roman" w:eastAsia="Times New Roman" w:hAnsi="Times New Roman" w:cs="Times New Roman"/>
          <w:sz w:val="28"/>
          <w:szCs w:val="28"/>
        </w:rPr>
      </w:pPr>
      <w:r w:rsidRPr="000E2216">
        <w:rPr>
          <w:rFonts w:ascii="Times New Roman" w:hAnsi="Times New Roman" w:cs="Times New Roman"/>
          <w:sz w:val="28"/>
          <w:szCs w:val="28"/>
        </w:rPr>
        <w:t xml:space="preserve">14. На 2016 </w:t>
      </w:r>
      <w:r w:rsidRPr="000E2216">
        <w:rPr>
          <w:rFonts w:ascii="Times New Roman" w:eastAsia="Times New Roman" w:hAnsi="Times New Roman" w:cs="Times New Roman"/>
          <w:sz w:val="28"/>
          <w:szCs w:val="28"/>
        </w:rPr>
        <w:t xml:space="preserve">год объём дорожного фонда Приморского края  представлен в размере 5508,8 млн рублей.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eastAsia="Times New Roman" w:hAnsi="Times New Roman" w:cs="Times New Roman"/>
          <w:sz w:val="28"/>
          <w:szCs w:val="28"/>
        </w:rPr>
        <w:t xml:space="preserve">14.1. Полагаем, </w:t>
      </w:r>
      <w:r w:rsidRPr="000E2216">
        <w:rPr>
          <w:rFonts w:ascii="Times New Roman" w:hAnsi="Times New Roman" w:cs="Times New Roman"/>
          <w:sz w:val="28"/>
          <w:szCs w:val="28"/>
        </w:rPr>
        <w:t xml:space="preserve">что при расчете объема </w:t>
      </w:r>
      <w:r w:rsidRPr="000E2216">
        <w:rPr>
          <w:rFonts w:ascii="Times New Roman" w:eastAsia="Times New Roman" w:hAnsi="Times New Roman" w:cs="Times New Roman"/>
          <w:sz w:val="28"/>
          <w:szCs w:val="28"/>
        </w:rPr>
        <w:t xml:space="preserve">дорожного фонда Приморского края на 2016 год не включены субсидии бюджетам субъектов Российской Федерации на реализацию федеральной целевой программы </w:t>
      </w:r>
      <w:r w:rsidRPr="000E2216">
        <w:rPr>
          <w:rFonts w:ascii="Times New Roman" w:hAnsi="Times New Roman" w:cs="Times New Roman"/>
          <w:sz w:val="28"/>
          <w:szCs w:val="28"/>
        </w:rPr>
        <w:t>на финансовое обеспечение мероприятий по экономическому и социальному развитию Дальнего Востока и Байкальского региона на период до 2018 года в объеме 1900,0 млн рублей.</w:t>
      </w:r>
      <w:r w:rsidRPr="000E2216">
        <w:t xml:space="preserve"> </w:t>
      </w:r>
      <w:r w:rsidRPr="000E2216">
        <w:rPr>
          <w:rFonts w:ascii="Times New Roman" w:hAnsi="Times New Roman" w:cs="Times New Roman"/>
          <w:sz w:val="28"/>
          <w:szCs w:val="28"/>
        </w:rPr>
        <w:t xml:space="preserve">Таким образом, предлагаем в </w:t>
      </w:r>
      <w:r w:rsidRPr="000E2216">
        <w:rPr>
          <w:rFonts w:ascii="Times New Roman" w:eastAsia="Times New Roman" w:hAnsi="Times New Roman" w:cs="Times New Roman"/>
          <w:sz w:val="28"/>
          <w:szCs w:val="28"/>
        </w:rPr>
        <w:t xml:space="preserve">статье 7 законопроекта указать </w:t>
      </w:r>
      <w:r w:rsidRPr="000E2216">
        <w:rPr>
          <w:rFonts w:ascii="Times New Roman" w:hAnsi="Times New Roman" w:cs="Times New Roman"/>
          <w:sz w:val="28"/>
          <w:szCs w:val="28"/>
        </w:rPr>
        <w:t xml:space="preserve"> объем дорожного фонда в размере 7408,8 млн рублей.</w:t>
      </w:r>
      <w:r w:rsidRPr="000E2216">
        <w:rPr>
          <w:rFonts w:ascii="Times New Roman" w:eastAsia="Times New Roman" w:hAnsi="Times New Roman" w:cs="Times New Roman"/>
          <w:sz w:val="28"/>
          <w:szCs w:val="28"/>
        </w:rPr>
        <w:t xml:space="preserve">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14.2. За счет средств дорожного фонда Приморского края предусмотрены субсидии бюджетам муниципальных образований, в том числе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275,2 млн рублей. </w:t>
      </w:r>
      <w:r w:rsidRPr="00E72BDA">
        <w:rPr>
          <w:rFonts w:ascii="Times New Roman" w:hAnsi="Times New Roman" w:cs="Times New Roman"/>
          <w:sz w:val="28"/>
          <w:szCs w:val="28"/>
        </w:rPr>
        <w:t>Указанный  объем</w:t>
      </w:r>
      <w:r w:rsidRPr="000E2216">
        <w:rPr>
          <w:rFonts w:ascii="Times New Roman" w:hAnsi="Times New Roman" w:cs="Times New Roman"/>
          <w:sz w:val="28"/>
          <w:szCs w:val="28"/>
        </w:rPr>
        <w:t xml:space="preserve"> соответствует условиям, установленным постановлением Администрации Приморского края от 01.02.2012 № 24–па в части  направления не менее 5,0 % объема бюджетных ассигнований дорожного фонда Приморского края, формируемого за счет установленных видов доходов краевого бюджета.</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Законопроектом не предусмотрены бюджетные ассигнования на 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(в 2015 году – 185,4 млн рублей) и на капитальный ремонт и ремонт дворовых территорий многоквартирных домов, проездов к дворовым территориям многоквартирных домов населенных пунктов (67,9</w:t>
      </w:r>
      <w:r>
        <w:rPr>
          <w:rFonts w:ascii="Times New Roman" w:hAnsi="Times New Roman" w:cs="Times New Roman"/>
          <w:sz w:val="28"/>
          <w:szCs w:val="28"/>
        </w:rPr>
        <w:t> </w:t>
      </w:r>
      <w:r w:rsidRPr="000E2216">
        <w:rPr>
          <w:rFonts w:ascii="Times New Roman" w:hAnsi="Times New Roman" w:cs="Times New Roman"/>
          <w:sz w:val="28"/>
          <w:szCs w:val="28"/>
        </w:rPr>
        <w:t>млн рублей).</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15. Законопроектом предусмотрены межбюджетные трансферты бюджетам муниципальных образований Приморского края в объемах, рассчитанных согласно методик, утвержденных Законом Приморского края от 02.08.2005 № 271-КЗ за счет средств краевого бюджета, в виде:</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субвенции на выравнивание бюджетной обеспеченности бюджетам поселений,</w:t>
      </w:r>
      <w:r w:rsidRPr="000E2216">
        <w:t xml:space="preserve"> </w:t>
      </w:r>
      <w:r w:rsidRPr="000E2216">
        <w:rPr>
          <w:rFonts w:ascii="Times New Roman" w:hAnsi="Times New Roman" w:cs="Times New Roman"/>
          <w:sz w:val="28"/>
          <w:szCs w:val="28"/>
        </w:rPr>
        <w:t xml:space="preserve">входящих в  состав муниципальных районов  </w:t>
      </w:r>
      <w:r>
        <w:rPr>
          <w:rFonts w:ascii="Times New Roman" w:hAnsi="Times New Roman" w:cs="Times New Roman"/>
          <w:sz w:val="28"/>
          <w:szCs w:val="28"/>
        </w:rPr>
        <w:t>–</w:t>
      </w:r>
      <w:r w:rsidRPr="000E2216">
        <w:rPr>
          <w:rFonts w:ascii="Times New Roman" w:hAnsi="Times New Roman" w:cs="Times New Roman"/>
          <w:sz w:val="28"/>
          <w:szCs w:val="28"/>
        </w:rPr>
        <w:t xml:space="preserve"> 300,0 млн рублей, что на 2,0 %, или 5,7 млн рублей выше, чем в 2015 году (294,3 млн рублей);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дотации на выравнивание бюджетной обеспеченности поселений </w:t>
      </w:r>
      <w:r>
        <w:rPr>
          <w:rFonts w:ascii="Times New Roman" w:hAnsi="Times New Roman" w:cs="Times New Roman"/>
          <w:sz w:val="28"/>
          <w:szCs w:val="28"/>
        </w:rPr>
        <w:t>–</w:t>
      </w:r>
      <w:r w:rsidRPr="000E2216">
        <w:rPr>
          <w:rFonts w:ascii="Times New Roman" w:hAnsi="Times New Roman" w:cs="Times New Roman"/>
          <w:sz w:val="28"/>
          <w:szCs w:val="28"/>
        </w:rPr>
        <w:t xml:space="preserve"> 51,9 млн рублей, что на 2,1 %, или на 1,1 млн рублей больше, чем в предыдущем году (50,8 млн рублей); </w:t>
      </w:r>
    </w:p>
    <w:p w:rsidR="00200578" w:rsidRPr="000E2216" w:rsidRDefault="00200578" w:rsidP="00200578">
      <w:pPr>
        <w:spacing w:after="0" w:line="240" w:lineRule="auto"/>
        <w:ind w:firstLine="708"/>
        <w:jc w:val="both"/>
      </w:pPr>
      <w:r w:rsidRPr="000E2216">
        <w:rPr>
          <w:rFonts w:ascii="Times New Roman" w:hAnsi="Times New Roman" w:cs="Times New Roman"/>
          <w:sz w:val="28"/>
          <w:szCs w:val="28"/>
        </w:rPr>
        <w:t xml:space="preserve">дотации на выравнивание бюджетной обеспеченности муниципальных районов (городских округов) </w:t>
      </w:r>
      <w:r>
        <w:rPr>
          <w:rFonts w:ascii="Times New Roman" w:hAnsi="Times New Roman" w:cs="Times New Roman"/>
          <w:sz w:val="28"/>
          <w:szCs w:val="28"/>
        </w:rPr>
        <w:t>–</w:t>
      </w:r>
      <w:r w:rsidRPr="000E2216">
        <w:rPr>
          <w:rFonts w:ascii="Times New Roman" w:hAnsi="Times New Roman" w:cs="Times New Roman"/>
          <w:sz w:val="28"/>
          <w:szCs w:val="28"/>
        </w:rPr>
        <w:t xml:space="preserve"> 894,9 млн рублей, что ниже на 156,2 млн рублей, или на 14,9 % уровня 2015 года (1051,1 млн рублей). Снижение объема дотации связано с ее заменой дополнительным нормативом по налогу на доходы физических лиц, в том числе по муниципальным образованиям, изменивших порядок получения финансовой помощи.</w:t>
      </w:r>
      <w:r w:rsidRPr="000E2216">
        <w:t xml:space="preserve"> </w:t>
      </w:r>
      <w:r w:rsidRPr="000E2216">
        <w:rPr>
          <w:rFonts w:ascii="Times New Roman" w:hAnsi="Times New Roman" w:cs="Times New Roman"/>
          <w:sz w:val="28"/>
          <w:szCs w:val="28"/>
        </w:rPr>
        <w:t>Всего финансовая помощь на 2016 год с учетом сумм, переданных по дополнительным нормативам отчислений от налога на доходы физических лиц в бюджеты муниципальных районов (городских округов) Приморского края, заменяющих часть  дотации на выравнивание бюджетной обеспеченности муниципальных районов (городских округов) составляет 7271,3 млн рублей, что выше уровня на 2015 год (7085,0 млн рублей) на 2,6 %, или на 186,3 млн рублей</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16. На реализацию н</w:t>
      </w:r>
      <w:r w:rsidRPr="000E2216">
        <w:rPr>
          <w:rFonts w:ascii="Times New Roman" w:eastAsia="Times New Roman" w:hAnsi="Times New Roman" w:cs="Times New Roman"/>
          <w:sz w:val="28"/>
          <w:szCs w:val="28"/>
        </w:rPr>
        <w:t xml:space="preserve">епрограммных направлений деятельности органов государственной власти </w:t>
      </w:r>
      <w:r w:rsidRPr="000E2216">
        <w:rPr>
          <w:rFonts w:ascii="Times New Roman" w:hAnsi="Times New Roman" w:cs="Times New Roman"/>
          <w:sz w:val="28"/>
          <w:szCs w:val="28"/>
        </w:rPr>
        <w:t xml:space="preserve">на 2016 год предусмотрено 1963,6 млн рублей. </w:t>
      </w:r>
      <w:r w:rsidRPr="000E2216">
        <w:rPr>
          <w:rFonts w:ascii="Times New Roman" w:eastAsia="Calibri" w:hAnsi="Times New Roman" w:cs="Times New Roman"/>
          <w:sz w:val="28"/>
          <w:szCs w:val="28"/>
        </w:rPr>
        <w:t xml:space="preserve">Планируемый объем расходов </w:t>
      </w:r>
      <w:r w:rsidRPr="000E2216">
        <w:rPr>
          <w:rFonts w:ascii="Times New Roman" w:hAnsi="Times New Roman" w:cs="Times New Roman"/>
          <w:sz w:val="28"/>
          <w:szCs w:val="28"/>
        </w:rPr>
        <w:t>ниже уровня 2015 года на 1,0 %, или на 19,1 млн рублей  (1982,7 млн рублей). Расходы будут осуществлять 14 главных распорядителей средств краевого бюджета (в 2015 году – 20 ведомств).</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Доля ассигнований на их реализацию в общем объеме расходов краевого бюджета составляет 2,4 % (в 2015 году – 2,2 %).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17. Общий объем расходов на обслуживание государственного долга предусмотрен в сумме 994,3 млн рублей, что превышает общий объем расходов, планируемых по разделам "Национальная оборона" (25,3 млн рублей), "Охрана окружающей среды" (52,2 млн рублей) и "Средства массовой информации" (333,3 млн рублей) в 2,4 раза и практически сопоставим (97,1 %) с расходами по разделу "Культура, кинематография" (1024,5 млн рублей).</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 xml:space="preserve">18. Законопроектом предусмотрено формирование краевого бюджета на 2016 год с дефицитом 3342,7 млн рублей, основным источником покрытия которого планируются заемные средства коммерческих банков. </w:t>
      </w: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hAnsi="Times New Roman" w:cs="Times New Roman"/>
          <w:sz w:val="28"/>
          <w:szCs w:val="28"/>
        </w:rPr>
        <w:t>Предельный объем государственного долга Приморского края на 2016 год и верхний предел государственного внутреннего долга Приморского края на 01.01.2017 спрогнозированы в сумме 19918,7 млн рублей</w:t>
      </w:r>
      <w:r>
        <w:rPr>
          <w:rFonts w:ascii="Times New Roman" w:hAnsi="Times New Roman" w:cs="Times New Roman"/>
          <w:sz w:val="28"/>
          <w:szCs w:val="28"/>
        </w:rPr>
        <w:t>,</w:t>
      </w:r>
      <w:r w:rsidRPr="000E2216">
        <w:t xml:space="preserve"> </w:t>
      </w:r>
      <w:r w:rsidRPr="000E2216">
        <w:rPr>
          <w:rFonts w:ascii="Times New Roman" w:hAnsi="Times New Roman" w:cs="Times New Roman"/>
          <w:sz w:val="28"/>
          <w:szCs w:val="28"/>
        </w:rPr>
        <w:t>что на 3207,8 млн рублей, или на 19,2 %  выше ожидаемого уровня на 01.01.2016.</w:t>
      </w:r>
    </w:p>
    <w:p w:rsidR="00200578" w:rsidRDefault="00200578" w:rsidP="00200578">
      <w:pPr>
        <w:spacing w:after="0" w:line="240" w:lineRule="auto"/>
        <w:ind w:firstLine="709"/>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19. </w:t>
      </w:r>
      <w:r w:rsidRPr="00F43954">
        <w:rPr>
          <w:rFonts w:ascii="Times New Roman" w:eastAsia="Times New Roman" w:hAnsi="Times New Roman" w:cs="Times New Roman"/>
          <w:sz w:val="28"/>
          <w:szCs w:val="28"/>
        </w:rPr>
        <w:t xml:space="preserve">Анализ текстовых статей законопроекта показал, что они соответствуют действующему законодательству, концептуальных замечаний правового характера не имеется. Вместе с тем отмечаем имеющееся  несоответствие наименования государственной программы Приморского края в пункте 2 части 5 статьи 9 законопроекта и действующей редакции постановления об ее утверждении, а также предлагаем конкретизировать слова в абзаце 2 части 6 статьи 10 законопроекта "территориальный орган Федерального казначейства" в  слова </w:t>
      </w:r>
      <w:r>
        <w:rPr>
          <w:rFonts w:ascii="Times New Roman" w:eastAsia="Times New Roman" w:hAnsi="Times New Roman" w:cs="Times New Roman"/>
          <w:sz w:val="28"/>
          <w:szCs w:val="28"/>
        </w:rPr>
        <w:t>"</w:t>
      </w:r>
      <w:r w:rsidRPr="00F43954">
        <w:rPr>
          <w:rFonts w:ascii="Times New Roman" w:eastAsia="Times New Roman" w:hAnsi="Times New Roman" w:cs="Times New Roman"/>
          <w:sz w:val="28"/>
          <w:szCs w:val="28"/>
        </w:rPr>
        <w:t>Управление Федерального казначейства по Приморскому краю</w:t>
      </w:r>
      <w:r>
        <w:rPr>
          <w:rFonts w:ascii="Times New Roman" w:eastAsia="Times New Roman" w:hAnsi="Times New Roman" w:cs="Times New Roman"/>
          <w:sz w:val="28"/>
          <w:szCs w:val="28"/>
        </w:rPr>
        <w:t>"</w:t>
      </w:r>
      <w:r w:rsidRPr="00F43954">
        <w:rPr>
          <w:rFonts w:ascii="Times New Roman" w:eastAsia="Times New Roman" w:hAnsi="Times New Roman" w:cs="Times New Roman"/>
          <w:sz w:val="28"/>
          <w:szCs w:val="28"/>
        </w:rPr>
        <w:t>, заменить в статье 8 законопроекта слова "его отделениях" на слова "его отделах".</w:t>
      </w:r>
    </w:p>
    <w:p w:rsidR="00200578" w:rsidRPr="000E2216" w:rsidRDefault="00200578" w:rsidP="00200578">
      <w:pPr>
        <w:spacing w:after="0" w:line="240" w:lineRule="auto"/>
        <w:ind w:firstLine="720"/>
        <w:jc w:val="both"/>
        <w:rPr>
          <w:rFonts w:ascii="Times New Roman" w:eastAsia="Times New Roman" w:hAnsi="Times New Roman" w:cs="Times New Roman"/>
          <w:sz w:val="28"/>
          <w:szCs w:val="28"/>
        </w:rPr>
      </w:pPr>
      <w:r w:rsidRPr="000E2216">
        <w:rPr>
          <w:rFonts w:ascii="Times New Roman" w:hAnsi="Times New Roman" w:cs="Times New Roman"/>
          <w:sz w:val="28"/>
          <w:szCs w:val="28"/>
        </w:rPr>
        <w:t xml:space="preserve">20. Состав и содержание законопроекта в целом соответствует Бюджетному кодексу Российской Федерации, Закону Приморского края </w:t>
      </w:r>
      <w:r w:rsidRPr="000E2216">
        <w:rPr>
          <w:rFonts w:ascii="Times New Roman" w:eastAsia="Times New Roman" w:hAnsi="Times New Roman" w:cs="Times New Roman"/>
          <w:sz w:val="28"/>
          <w:szCs w:val="28"/>
        </w:rPr>
        <w:t>от 02.08.2005 № 271</w:t>
      </w:r>
      <w:r>
        <w:rPr>
          <w:rFonts w:ascii="Times New Roman" w:eastAsia="Times New Roman" w:hAnsi="Times New Roman" w:cs="Times New Roman"/>
          <w:sz w:val="28"/>
          <w:szCs w:val="28"/>
        </w:rPr>
        <w:t>-</w:t>
      </w:r>
      <w:r w:rsidRPr="000E2216">
        <w:rPr>
          <w:rFonts w:ascii="Times New Roman" w:eastAsia="Times New Roman" w:hAnsi="Times New Roman" w:cs="Times New Roman"/>
          <w:sz w:val="28"/>
          <w:szCs w:val="28"/>
        </w:rPr>
        <w:t xml:space="preserve">КЗ "О бюджетном устройстве, бюджетном процессе и межбюджетных отношениях в Приморском крае". </w:t>
      </w:r>
    </w:p>
    <w:p w:rsidR="00200578" w:rsidRPr="000E2216" w:rsidRDefault="00200578" w:rsidP="00200578">
      <w:pPr>
        <w:spacing w:after="0" w:line="240" w:lineRule="auto"/>
        <w:ind w:firstLine="708"/>
        <w:jc w:val="both"/>
        <w:rPr>
          <w:rFonts w:ascii="Times New Roman" w:eastAsia="Times New Roman" w:hAnsi="Times New Roman" w:cs="Times New Roman"/>
          <w:sz w:val="28"/>
          <w:szCs w:val="28"/>
        </w:rPr>
      </w:pPr>
    </w:p>
    <w:p w:rsidR="00200578" w:rsidRPr="000E2216" w:rsidRDefault="00200578" w:rsidP="00200578">
      <w:pPr>
        <w:spacing w:after="0" w:line="240" w:lineRule="auto"/>
        <w:ind w:firstLine="708"/>
        <w:jc w:val="both"/>
        <w:rPr>
          <w:rFonts w:ascii="Times New Roman" w:hAnsi="Times New Roman" w:cs="Times New Roman"/>
          <w:sz w:val="28"/>
          <w:szCs w:val="28"/>
        </w:rPr>
      </w:pPr>
      <w:r w:rsidRPr="000E2216">
        <w:rPr>
          <w:rFonts w:ascii="Times New Roman" w:eastAsia="Times New Roman" w:hAnsi="Times New Roman" w:cs="Times New Roman"/>
          <w:sz w:val="28"/>
          <w:szCs w:val="28"/>
        </w:rPr>
        <w:t xml:space="preserve">На основании вышеизложенного Контрольно-счетная палата Приморского края предлагает учесть замечания и предложения, содержащиеся в заключении, при рассмотрении законопроекта. </w:t>
      </w:r>
      <w:r w:rsidRPr="000E2216">
        <w:rPr>
          <w:rFonts w:ascii="Times New Roman" w:hAnsi="Times New Roman" w:cs="Times New Roman"/>
          <w:sz w:val="28"/>
          <w:szCs w:val="28"/>
        </w:rPr>
        <w:t xml:space="preserve">  </w:t>
      </w:r>
    </w:p>
    <w:p w:rsidR="00200578" w:rsidRPr="000E2216" w:rsidRDefault="00200578" w:rsidP="00200578">
      <w:pPr>
        <w:spacing w:after="0" w:line="240" w:lineRule="auto"/>
        <w:rPr>
          <w:rFonts w:ascii="Times New Roman" w:hAnsi="Times New Roman" w:cs="Times New Roman"/>
          <w:sz w:val="28"/>
          <w:szCs w:val="28"/>
        </w:rPr>
      </w:pPr>
    </w:p>
    <w:p w:rsidR="00200578" w:rsidRPr="000E2216" w:rsidRDefault="00200578" w:rsidP="00200578">
      <w:pPr>
        <w:spacing w:after="0" w:line="240" w:lineRule="auto"/>
        <w:rPr>
          <w:rFonts w:ascii="Times New Roman" w:hAnsi="Times New Roman" w:cs="Times New Roman"/>
          <w:sz w:val="28"/>
          <w:szCs w:val="28"/>
        </w:rPr>
      </w:pPr>
    </w:p>
    <w:p w:rsidR="00200578" w:rsidRPr="000E2216" w:rsidRDefault="00200578" w:rsidP="00200578">
      <w:pPr>
        <w:spacing w:after="0" w:line="240" w:lineRule="auto"/>
        <w:rPr>
          <w:rFonts w:ascii="Times New Roman" w:hAnsi="Times New Roman" w:cs="Times New Roman"/>
          <w:sz w:val="28"/>
          <w:szCs w:val="28"/>
        </w:rPr>
      </w:pPr>
    </w:p>
    <w:p w:rsidR="00200578" w:rsidRPr="000E2216" w:rsidRDefault="00200578" w:rsidP="00200578">
      <w:pPr>
        <w:spacing w:after="0" w:line="240" w:lineRule="auto"/>
        <w:jc w:val="both"/>
        <w:rPr>
          <w:rFonts w:ascii="Times New Roman" w:hAnsi="Times New Roman" w:cs="Times New Roman"/>
          <w:sz w:val="28"/>
          <w:szCs w:val="28"/>
        </w:rPr>
      </w:pPr>
      <w:r w:rsidRPr="000E2216">
        <w:rPr>
          <w:rFonts w:ascii="Times New Roman" w:hAnsi="Times New Roman" w:cs="Times New Roman"/>
          <w:sz w:val="28"/>
          <w:szCs w:val="28"/>
        </w:rPr>
        <w:t>Председатель</w:t>
      </w:r>
    </w:p>
    <w:p w:rsidR="00200578" w:rsidRPr="009C1678" w:rsidRDefault="00200578" w:rsidP="00200578">
      <w:pPr>
        <w:spacing w:after="0" w:line="240" w:lineRule="auto"/>
        <w:jc w:val="both"/>
        <w:rPr>
          <w:rFonts w:ascii="Times New Roman" w:hAnsi="Times New Roman" w:cs="Times New Roman"/>
          <w:sz w:val="28"/>
          <w:szCs w:val="28"/>
        </w:rPr>
      </w:pPr>
      <w:r w:rsidRPr="000E2216">
        <w:rPr>
          <w:rFonts w:ascii="Times New Roman" w:hAnsi="Times New Roman" w:cs="Times New Roman"/>
          <w:sz w:val="28"/>
          <w:szCs w:val="28"/>
        </w:rPr>
        <w:t>Контрольно-счетной палаты                                                        Д.А. Виноградов</w:t>
      </w:r>
    </w:p>
    <w:p w:rsidR="00200578" w:rsidRPr="009C1678" w:rsidRDefault="00200578" w:rsidP="00200578">
      <w:pPr>
        <w:spacing w:after="0" w:line="240" w:lineRule="auto"/>
        <w:ind w:firstLine="709"/>
        <w:contextualSpacing/>
        <w:jc w:val="both"/>
        <w:rPr>
          <w:rFonts w:ascii="Times New Roman" w:eastAsia="Times New Roman" w:hAnsi="Times New Roman" w:cs="Times New Roman"/>
          <w:sz w:val="28"/>
          <w:szCs w:val="28"/>
        </w:rPr>
      </w:pPr>
    </w:p>
    <w:p w:rsidR="00EA665A" w:rsidRPr="001B1BB9" w:rsidRDefault="00EA665A" w:rsidP="001B1BB9">
      <w:pPr>
        <w:spacing w:after="0" w:line="240" w:lineRule="auto"/>
        <w:ind w:firstLine="720"/>
        <w:jc w:val="both"/>
        <w:rPr>
          <w:rFonts w:ascii="Times New Roman" w:eastAsia="Times New Roman" w:hAnsi="Times New Roman" w:cs="Times New Roman"/>
          <w:sz w:val="28"/>
          <w:szCs w:val="28"/>
        </w:rPr>
      </w:pPr>
    </w:p>
    <w:sectPr w:rsidR="00EA665A" w:rsidRPr="001B1BB9" w:rsidSect="001A7CFA">
      <w:headerReference w:type="default" r:id="rId32"/>
      <w:pgSz w:w="11906" w:h="16838"/>
      <w:pgMar w:top="851" w:right="851" w:bottom="851" w:left="1701" w:header="68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578" w:rsidRDefault="00200578" w:rsidP="000177E1">
      <w:pPr>
        <w:spacing w:after="0" w:line="240" w:lineRule="auto"/>
      </w:pPr>
      <w:r>
        <w:separator/>
      </w:r>
    </w:p>
  </w:endnote>
  <w:endnote w:type="continuationSeparator" w:id="0">
    <w:p w:rsidR="00200578" w:rsidRDefault="00200578" w:rsidP="0001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578" w:rsidRDefault="00200578" w:rsidP="000177E1">
      <w:pPr>
        <w:spacing w:after="0" w:line="240" w:lineRule="auto"/>
      </w:pPr>
      <w:r>
        <w:separator/>
      </w:r>
    </w:p>
  </w:footnote>
  <w:footnote w:type="continuationSeparator" w:id="0">
    <w:p w:rsidR="00200578" w:rsidRDefault="00200578" w:rsidP="000177E1">
      <w:pPr>
        <w:spacing w:after="0" w:line="240" w:lineRule="auto"/>
      </w:pPr>
      <w:r>
        <w:continuationSeparator/>
      </w:r>
    </w:p>
  </w:footnote>
  <w:footnote w:id="1">
    <w:p w:rsidR="00200578" w:rsidRPr="00E10BB9" w:rsidRDefault="00200578" w:rsidP="008762AA">
      <w:pPr>
        <w:pStyle w:val="ad"/>
        <w:jc w:val="both"/>
      </w:pPr>
      <w:r w:rsidRPr="00E10BB9">
        <w:rPr>
          <w:rStyle w:val="af"/>
        </w:rPr>
        <w:footnoteRef/>
      </w:r>
      <w:r w:rsidRPr="00E10BB9">
        <w:t xml:space="preserve"> По тексту заключения процент рассчитан с учетом отношения показателей в рублях.</w:t>
      </w:r>
    </w:p>
    <w:p w:rsidR="00200578" w:rsidRDefault="00200578" w:rsidP="008762AA">
      <w:pPr>
        <w:pStyle w:val="ad"/>
      </w:pPr>
    </w:p>
  </w:footnote>
  <w:footnote w:id="2">
    <w:p w:rsidR="00200578" w:rsidRPr="00535318" w:rsidRDefault="00200578" w:rsidP="002C170E">
      <w:pPr>
        <w:pStyle w:val="ConsPlusNormal"/>
        <w:jc w:val="both"/>
        <w:rPr>
          <w:sz w:val="20"/>
          <w:szCs w:val="20"/>
        </w:rPr>
      </w:pPr>
      <w:r w:rsidRPr="00780BE5">
        <w:rPr>
          <w:rStyle w:val="af"/>
          <w:sz w:val="20"/>
          <w:szCs w:val="20"/>
        </w:rPr>
        <w:footnoteRef/>
      </w:r>
      <w:r>
        <w:t xml:space="preserve"> </w:t>
      </w:r>
      <w:r w:rsidRPr="00535318">
        <w:rPr>
          <w:sz w:val="20"/>
          <w:szCs w:val="20"/>
        </w:rPr>
        <w:t>Постановление Администрации Приморского края от 17.03.2015 N 84-па</w:t>
      </w:r>
      <w:r>
        <w:rPr>
          <w:sz w:val="20"/>
          <w:szCs w:val="20"/>
        </w:rPr>
        <w:t xml:space="preserve"> </w:t>
      </w:r>
      <w:r w:rsidRPr="00535318">
        <w:rPr>
          <w:sz w:val="20"/>
          <w:szCs w:val="20"/>
        </w:rPr>
        <w:t xml:space="preserve">"О внесении изменений в постановление Администрации Приморского края от </w:t>
      </w:r>
      <w:r>
        <w:rPr>
          <w:sz w:val="20"/>
          <w:szCs w:val="20"/>
        </w:rPr>
        <w:t>0</w:t>
      </w:r>
      <w:r w:rsidRPr="00535318">
        <w:rPr>
          <w:sz w:val="20"/>
          <w:szCs w:val="20"/>
        </w:rPr>
        <w:t>1</w:t>
      </w:r>
      <w:r>
        <w:rPr>
          <w:sz w:val="20"/>
          <w:szCs w:val="20"/>
        </w:rPr>
        <w:t>.02.</w:t>
      </w:r>
      <w:r w:rsidRPr="00535318">
        <w:rPr>
          <w:sz w:val="20"/>
          <w:szCs w:val="20"/>
        </w:rPr>
        <w:t>2012 N 24-па "Об утверждении Порядка формирования и использования бюджетных ассигнований дорожного фонда Приморского края"</w:t>
      </w:r>
      <w:r>
        <w:rPr>
          <w:sz w:val="20"/>
          <w:szCs w:val="20"/>
        </w:rPr>
        <w:t>.</w:t>
      </w:r>
    </w:p>
    <w:p w:rsidR="00200578" w:rsidRDefault="00200578" w:rsidP="002C170E">
      <w:pPr>
        <w:pStyle w:val="ad"/>
      </w:pPr>
    </w:p>
  </w:footnote>
  <w:footnote w:id="3">
    <w:p w:rsidR="00200578" w:rsidRPr="00AC1A3F" w:rsidRDefault="00200578" w:rsidP="00AC1A3F">
      <w:pPr>
        <w:pStyle w:val="ad"/>
        <w:jc w:val="both"/>
      </w:pPr>
      <w:r>
        <w:rPr>
          <w:rStyle w:val="af"/>
        </w:rPr>
        <w:footnoteRef/>
      </w:r>
      <w:r>
        <w:t xml:space="preserve"> В соответствии с законопроектом на 2016 год в наименовании целевой статьи добавлено "софинансируемой из федерального бюджета", кроме того изменена целевая статья "1224007" на "12202</w:t>
      </w:r>
      <w:r>
        <w:rPr>
          <w:lang w:val="en-US"/>
        </w:rPr>
        <w:t>R</w:t>
      </w:r>
      <w:r w:rsidRPr="00AC1A3F">
        <w:t>2143</w:t>
      </w:r>
      <w:r>
        <w:t>".</w:t>
      </w:r>
    </w:p>
  </w:footnote>
  <w:footnote w:id="4">
    <w:p w:rsidR="00200578" w:rsidRDefault="00200578" w:rsidP="00D06682">
      <w:pPr>
        <w:pStyle w:val="ad"/>
        <w:jc w:val="both"/>
      </w:pPr>
      <w:r>
        <w:rPr>
          <w:rStyle w:val="af"/>
        </w:rPr>
        <w:footnoteRef/>
      </w:r>
      <w:r>
        <w:t xml:space="preserve"> В соответствии с законопроектом на 2016 год в наименовании целевой статьи добавлено "софинансируемой из федерального бюджета", кроме того изменена целевая статья "1224010" на "12202</w:t>
      </w:r>
      <w:r>
        <w:rPr>
          <w:lang w:val="en-US"/>
        </w:rPr>
        <w:t>R</w:t>
      </w:r>
      <w:r w:rsidRPr="00AC1A3F">
        <w:t>214</w:t>
      </w:r>
      <w:r>
        <w:t>2".</w:t>
      </w:r>
    </w:p>
  </w:footnote>
  <w:footnote w:id="5">
    <w:p w:rsidR="00200578" w:rsidRDefault="00200578" w:rsidP="00D94EFC">
      <w:pPr>
        <w:pStyle w:val="ad"/>
      </w:pPr>
      <w:r>
        <w:rPr>
          <w:rStyle w:val="af"/>
        </w:rPr>
        <w:footnoteRef/>
      </w:r>
      <w:r>
        <w:t xml:space="preserve"> Источник: </w:t>
      </w:r>
      <w:r w:rsidRPr="004625FB">
        <w:t>http://primamedia.ru/news/vladivostok/23.01.2014/331161/onkologicheskiy-dispanser-posle-remonta-dolzhni-sdat-vo-vladivostoke-k-sentyabryu-e.html</w:t>
      </w:r>
    </w:p>
  </w:footnote>
  <w:footnote w:id="6">
    <w:p w:rsidR="00200578" w:rsidRPr="00871602" w:rsidRDefault="00200578" w:rsidP="00D94EFC">
      <w:pPr>
        <w:pStyle w:val="ad"/>
        <w:jc w:val="both"/>
      </w:pPr>
      <w:r>
        <w:rPr>
          <w:rStyle w:val="af"/>
        </w:rPr>
        <w:footnoteRef/>
      </w:r>
      <w:r>
        <w:t xml:space="preserve"> </w:t>
      </w:r>
      <w:r w:rsidRPr="00871602">
        <w:t>Постановление Администрации Приморского края "Об утверждении государственной программы Приморского края "</w:t>
      </w:r>
      <w:r>
        <w:t>Развитие здравоохранения Приморского края</w:t>
      </w:r>
      <w:r w:rsidRPr="00871602">
        <w:t xml:space="preserve">" на 2013 - 2017 годы" от </w:t>
      </w:r>
      <w:r>
        <w:t>07</w:t>
      </w:r>
      <w:r w:rsidRPr="00871602">
        <w:t>.12.201</w:t>
      </w:r>
      <w:r>
        <w:t>2</w:t>
      </w:r>
      <w:r w:rsidRPr="00871602">
        <w:t xml:space="preserve"> № </w:t>
      </w:r>
      <w:r>
        <w:t>397</w:t>
      </w:r>
      <w:r w:rsidRPr="00871602">
        <w:t>-па (в редакции от 09.10.2015 № 39</w:t>
      </w:r>
      <w:r>
        <w:t>0</w:t>
      </w:r>
      <w:r w:rsidRPr="00871602">
        <w:t>-па)</w:t>
      </w:r>
    </w:p>
    <w:p w:rsidR="00200578" w:rsidRDefault="00200578" w:rsidP="00D94EFC">
      <w:pPr>
        <w:pStyle w:val="ad"/>
      </w:pPr>
    </w:p>
    <w:p w:rsidR="00200578" w:rsidRDefault="00200578" w:rsidP="00D94EFC">
      <w:pPr>
        <w:pStyle w:val="ad"/>
      </w:pPr>
    </w:p>
  </w:footnote>
  <w:footnote w:id="7">
    <w:p w:rsidR="00200578" w:rsidRPr="005B707C" w:rsidRDefault="00200578" w:rsidP="00D656FE">
      <w:pPr>
        <w:pStyle w:val="ad"/>
        <w:jc w:val="both"/>
      </w:pPr>
      <w:r>
        <w:rPr>
          <w:rStyle w:val="af"/>
        </w:rPr>
        <w:footnoteRef/>
      </w:r>
      <w:r>
        <w:t xml:space="preserve"> Постановление Администрации Приморского края "Об у</w:t>
      </w:r>
      <w:r w:rsidRPr="005B707C">
        <w:t>твер</w:t>
      </w:r>
      <w:r>
        <w:t>ждении</w:t>
      </w:r>
      <w:r w:rsidRPr="005B707C">
        <w:t xml:space="preserve"> государственн</w:t>
      </w:r>
      <w:r>
        <w:t>ой программы Пр</w:t>
      </w:r>
      <w:r w:rsidRPr="005B707C">
        <w:t>иморского края "Развитие здравоохранения Приморского края" на 2013-2017 годы</w:t>
      </w:r>
      <w:r>
        <w:t>" (в редакции от 09.10.2015 № 390-па).</w:t>
      </w:r>
    </w:p>
    <w:p w:rsidR="00200578" w:rsidRDefault="00200578" w:rsidP="00D656FE">
      <w:pPr>
        <w:pStyle w:val="ad"/>
      </w:pPr>
    </w:p>
  </w:footnote>
  <w:footnote w:id="8">
    <w:p w:rsidR="00200578" w:rsidRDefault="00200578" w:rsidP="009153F4">
      <w:pPr>
        <w:pStyle w:val="ad"/>
        <w:jc w:val="both"/>
      </w:pPr>
      <w:r>
        <w:rPr>
          <w:rStyle w:val="af"/>
        </w:rPr>
        <w:footnoteRef/>
      </w:r>
      <w:r>
        <w:t xml:space="preserve"> Запланированы на 2016 год мероприятия по оказанию услуг по организации и проведению: комплекса мероприятий, направленных на создание актива волонтерского движения Приморского края (1,0 млн рублей), конкурса студенческого творчества "Студенческая весна" (3,3 млн рублей), конкурса среди лидеров и руководителей молодежных и детских общественных объединений "Лидер 21 века", краевого фестиваля команд КВН в Приморском крае (1,6 млн рублей), комплекса мероприятий в рамках подготовки участников студенческих отрядов к трудовой деятельности (1,5 млн рублей), форума молодежи (3,2 млн рублей), слета молодежного актива муниципальных образований Приморского края (2,0 млн рублей), молодежного фестиваля здорового образа жизни (0,6 млн рублей), комплекса мероприятий направленных на патриотическое воспитание молодежи (0,6 млн рублей), участия представителей молодежи в региональных, межрегиональных и всероссийских мероприятий (3,5 млн рублей), открытого Приморского фестиваля интеллектуальных игр (0,7 млн рублей), слетов (школ) молодежного актива в муниципальных образованиях Приморского края направленных на вовлечение общественных молодежных объединений в деятельность по профилактике этнического, религиозного и политического экстремизма в молодежной среде (0,4 млн рублей), торжественного вручения стипендии Губернатора Приморского края (0,2 млн рублей ). </w:t>
      </w:r>
    </w:p>
  </w:footnote>
  <w:footnote w:id="9">
    <w:p w:rsidR="00200578" w:rsidRPr="00711B07" w:rsidRDefault="00200578" w:rsidP="009153F4">
      <w:pPr>
        <w:pStyle w:val="ad"/>
        <w:jc w:val="both"/>
      </w:pPr>
      <w:r w:rsidRPr="00711B07">
        <w:rPr>
          <w:rStyle w:val="af"/>
        </w:rPr>
        <w:footnoteRef/>
      </w:r>
      <w:r w:rsidRPr="00711B07">
        <w:t xml:space="preserve"> "Об утверждении общих требований к определению нормативных затрат на оказание государственных (муниципальных) услуг, осуществление которых предусмотрено бюджетным законодательством Российской Федерации и не отнесенных к иным видам деятельности,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footnote>
  <w:footnote w:id="10">
    <w:p w:rsidR="00200578" w:rsidRDefault="00200578" w:rsidP="009153F4">
      <w:pPr>
        <w:pStyle w:val="ad"/>
        <w:jc w:val="both"/>
      </w:pPr>
      <w:r w:rsidRPr="00711B07">
        <w:rPr>
          <w:rStyle w:val="af"/>
        </w:rPr>
        <w:footnoteRef/>
      </w:r>
      <w:r w:rsidRPr="00711B07">
        <w:t xml:space="preserve"> В соответствии с утвержденным Заместителем Министра образования и науки Российской Федерации от 06.08.2015 № АП-64/18вн Перечнем и составом стоимостных групп специальностей и направлений подготовки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 программ подготовки квалифицированных рабочих, служащих, итоговых значениях и величине составляющих базовых нормативных затрат по государственным услугам по стоимостным группам специальностей  и направлений подготовки,  отраслевых и территориальных коэффициентах при формировании обоснований бюджетных ассигнований в рамках подготовки проекта федерального бюджета на 2016 год и плановый период 2017 и 2018 годов.</w:t>
      </w:r>
    </w:p>
  </w:footnote>
  <w:footnote w:id="11">
    <w:p w:rsidR="00200578" w:rsidRPr="00430DA4" w:rsidRDefault="00200578" w:rsidP="00430DA4">
      <w:pPr>
        <w:autoSpaceDE w:val="0"/>
        <w:autoSpaceDN w:val="0"/>
        <w:adjustRightInd w:val="0"/>
        <w:spacing w:after="0" w:line="240" w:lineRule="auto"/>
        <w:jc w:val="both"/>
        <w:rPr>
          <w:rFonts w:ascii="Times New Roman" w:hAnsi="Times New Roman" w:cs="Times New Roman"/>
          <w:bCs/>
          <w:color w:val="000000"/>
          <w:sz w:val="20"/>
          <w:szCs w:val="20"/>
        </w:rPr>
      </w:pPr>
      <w:r>
        <w:rPr>
          <w:rStyle w:val="af"/>
        </w:rPr>
        <w:footnoteRef/>
      </w:r>
      <w:r>
        <w:t xml:space="preserve"> </w:t>
      </w:r>
      <w:r w:rsidRPr="00430DA4">
        <w:rPr>
          <w:rFonts w:ascii="Times New Roman" w:hAnsi="Times New Roman" w:cs="Times New Roman"/>
          <w:bCs/>
          <w:color w:val="000000"/>
          <w:sz w:val="20"/>
          <w:szCs w:val="20"/>
        </w:rPr>
        <w:t xml:space="preserve">Нераспределенный резерв </w:t>
      </w:r>
      <w:r w:rsidRPr="00430DA4">
        <w:rPr>
          <w:rFonts w:ascii="Times New Roman" w:hAnsi="Times New Roman" w:cs="Times New Roman"/>
          <w:sz w:val="20"/>
          <w:szCs w:val="20"/>
        </w:rPr>
        <w:t xml:space="preserve">субвенции между бюджетами муниципальных образований из краевого бюджета на 2016 год </w:t>
      </w:r>
      <w:r w:rsidRPr="00430DA4">
        <w:rPr>
          <w:rFonts w:ascii="Times New Roman" w:hAnsi="Times New Roman" w:cs="Times New Roman"/>
          <w:bCs/>
          <w:color w:val="000000"/>
          <w:sz w:val="20"/>
          <w:szCs w:val="20"/>
        </w:rPr>
        <w:t xml:space="preserve">составляет 132,0 млн рублей, или 3,0 % от </w:t>
      </w:r>
      <w:r w:rsidRPr="00430DA4">
        <w:rPr>
          <w:rFonts w:ascii="Times New Roman" w:hAnsi="Times New Roman" w:cs="Times New Roman"/>
          <w:sz w:val="20"/>
          <w:szCs w:val="20"/>
        </w:rPr>
        <w:t>общего объема соответствующей субвенции</w:t>
      </w:r>
      <w:r w:rsidRPr="00430DA4">
        <w:rPr>
          <w:rFonts w:ascii="Times New Roman" w:hAnsi="Times New Roman" w:cs="Times New Roman"/>
          <w:bCs/>
          <w:color w:val="000000"/>
          <w:sz w:val="20"/>
          <w:szCs w:val="20"/>
        </w:rPr>
        <w:t>.</w:t>
      </w:r>
    </w:p>
    <w:p w:rsidR="00200578" w:rsidRDefault="00200578">
      <w:pPr>
        <w:pStyle w:val="ad"/>
      </w:pPr>
    </w:p>
  </w:footnote>
  <w:footnote w:id="12">
    <w:p w:rsidR="00200578" w:rsidRDefault="00200578" w:rsidP="00C37C33">
      <w:pPr>
        <w:pStyle w:val="ConsPlusNormal"/>
        <w:jc w:val="both"/>
      </w:pPr>
      <w:r>
        <w:rPr>
          <w:rStyle w:val="af"/>
          <w:sz w:val="20"/>
          <w:szCs w:val="20"/>
        </w:rPr>
        <w:footnoteRef/>
      </w:r>
      <w:r>
        <w:rPr>
          <w:sz w:val="20"/>
          <w:szCs w:val="20"/>
        </w:rPr>
        <w:t xml:space="preserve"> Постановление Администрации Приморского края от 17.12.2014 N 526-па "Об утверждении среднего по Приморскому краю оклада педагогического работника муниципальной дошкольной образовательной организации на 2015 год и плановый период 2016 и 2017 годов".</w:t>
      </w:r>
    </w:p>
  </w:footnote>
  <w:footnote w:id="13">
    <w:p w:rsidR="00200578" w:rsidRDefault="00200578" w:rsidP="00C37C33">
      <w:pPr>
        <w:pStyle w:val="ConsPlusNormal"/>
        <w:jc w:val="both"/>
      </w:pPr>
      <w:r>
        <w:rPr>
          <w:rStyle w:val="af"/>
          <w:sz w:val="20"/>
          <w:szCs w:val="20"/>
        </w:rPr>
        <w:footnoteRef/>
      </w:r>
      <w:r>
        <w:rPr>
          <w:sz w:val="20"/>
          <w:szCs w:val="20"/>
        </w:rPr>
        <w:t xml:space="preserve"> </w:t>
      </w:r>
      <w:r>
        <w:rPr>
          <w:color w:val="000000" w:themeColor="text1"/>
          <w:sz w:val="20"/>
          <w:szCs w:val="20"/>
        </w:rPr>
        <w:t xml:space="preserve">В соответствии с Указом Президента России 07.05.2012 № 597 "О мероприятиях по реализации государственной политики" в части доведения </w:t>
      </w:r>
      <w:r>
        <w:rPr>
          <w:sz w:val="20"/>
          <w:szCs w:val="20"/>
        </w:rPr>
        <w:t>средней заработной платы педагогических работников дошкольных образовательных учреждений до средней заработной платы в сфере общего образования в соответствующем регионе.</w:t>
      </w:r>
      <w:r>
        <w:rPr>
          <w:color w:val="000000" w:themeColor="text1"/>
          <w:sz w:val="20"/>
          <w:szCs w:val="20"/>
        </w:rPr>
        <w:t xml:space="preserve"> </w:t>
      </w:r>
    </w:p>
  </w:footnote>
  <w:footnote w:id="14">
    <w:p w:rsidR="00200578" w:rsidRDefault="00200578" w:rsidP="009153F4">
      <w:pPr>
        <w:pStyle w:val="ad"/>
      </w:pPr>
      <w:r>
        <w:rPr>
          <w:rStyle w:val="af"/>
        </w:rPr>
        <w:footnoteRef/>
      </w:r>
      <w:r>
        <w:t xml:space="preserve"> В соответствии с предоставленными материалами и документами к законопроекту на 2016 год -  прогноз социально-экономического развития Приморского края на 2016 год и плановый период 2017 и 2018 годов на 2016 год - 36,9 тыс. рублей, в соответствии с расчетными данными департамента образования и науки Приморского края – 37,0 тыс. рублей.</w:t>
      </w:r>
    </w:p>
  </w:footnote>
  <w:footnote w:id="15">
    <w:p w:rsidR="00200578" w:rsidRDefault="00200578" w:rsidP="009153F4">
      <w:pPr>
        <w:pStyle w:val="ad"/>
      </w:pPr>
      <w:r>
        <w:rPr>
          <w:rStyle w:val="af"/>
        </w:rPr>
        <w:footnoteRef/>
      </w:r>
      <w:r>
        <w:t xml:space="preserve"> Расчет </w:t>
      </w:r>
      <w:r w:rsidRPr="009153F4">
        <w:t>среднемесячн</w:t>
      </w:r>
      <w:r>
        <w:t>ой</w:t>
      </w:r>
      <w:r w:rsidRPr="009153F4">
        <w:t xml:space="preserve"> заработн</w:t>
      </w:r>
      <w:r>
        <w:t>ой</w:t>
      </w:r>
      <w:r w:rsidRPr="009153F4">
        <w:t xml:space="preserve"> плат</w:t>
      </w:r>
      <w:r>
        <w:t>ы</w:t>
      </w:r>
      <w:r w:rsidRPr="009153F4">
        <w:t xml:space="preserve"> работников государственных (муниципальных) дошкольных учреждений</w:t>
      </w:r>
      <w:r>
        <w:t>: 37,0 тыс. рублей * 65 % = 24,1 тыс. рублей.</w:t>
      </w:r>
    </w:p>
  </w:footnote>
  <w:footnote w:id="16">
    <w:p w:rsidR="00200578" w:rsidRDefault="00200578" w:rsidP="009153F4">
      <w:pPr>
        <w:pStyle w:val="ConsPlusNormal"/>
        <w:jc w:val="both"/>
        <w:rPr>
          <w:sz w:val="20"/>
          <w:szCs w:val="20"/>
        </w:rPr>
      </w:pPr>
      <w:r>
        <w:rPr>
          <w:rStyle w:val="af"/>
        </w:rPr>
        <w:footnoteRef/>
      </w:r>
      <w:r>
        <w:t xml:space="preserve"> </w:t>
      </w:r>
      <w:r>
        <w:rPr>
          <w:sz w:val="20"/>
          <w:szCs w:val="20"/>
        </w:rPr>
        <w:t>В соответствии с постановлением Администрации Приморского края от 25.03.2015 N 97-па "Об утверждении средней стоимости путевок в организациях отдыха и оздоровления детей, расположенных на территории Приморского края, и стоимости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учреждений, на период проведения оздоровительной кампании детей в 2015 году".</w:t>
      </w:r>
    </w:p>
  </w:footnote>
  <w:footnote w:id="17">
    <w:p w:rsidR="00200578" w:rsidRDefault="00200578" w:rsidP="009153F4">
      <w:pPr>
        <w:pStyle w:val="ad"/>
        <w:jc w:val="both"/>
      </w:pPr>
      <w:r>
        <w:rPr>
          <w:rStyle w:val="af"/>
        </w:rPr>
        <w:footnoteRef/>
      </w:r>
      <w:r>
        <w:t xml:space="preserve"> "О распределении субсидий из краевого бюджета бюджетам муниципальных образований Приморского края на реализацию мероприятий по модернизации региональных систем дошкольного образования Приморского края в 2015 году".</w:t>
      </w:r>
    </w:p>
  </w:footnote>
  <w:footnote w:id="18">
    <w:p w:rsidR="00200578" w:rsidRDefault="00200578" w:rsidP="00541D0C">
      <w:pPr>
        <w:pStyle w:val="ad"/>
        <w:jc w:val="both"/>
      </w:pPr>
      <w:r>
        <w:rPr>
          <w:rStyle w:val="af"/>
        </w:rPr>
        <w:footnoteRef/>
      </w:r>
      <w:r>
        <w:t xml:space="preserve"> </w:t>
      </w:r>
      <w:r w:rsidRPr="00541D0C">
        <w:rPr>
          <w:bCs/>
          <w:color w:val="000000"/>
        </w:rPr>
        <w:t xml:space="preserve">Нераспределенный резерв </w:t>
      </w:r>
      <w:r w:rsidRPr="00541D0C">
        <w:t xml:space="preserve">субвенции между бюджетами муниципальных образований из краевого бюджета на 2016 год </w:t>
      </w:r>
      <w:r w:rsidRPr="00541D0C">
        <w:rPr>
          <w:bCs/>
          <w:color w:val="000000"/>
        </w:rPr>
        <w:t xml:space="preserve">составляет 161,7 млн рублей, или 2,0 % от </w:t>
      </w:r>
      <w:r w:rsidRPr="00541D0C">
        <w:t>общего объема соответствующей субвенции</w:t>
      </w:r>
      <w:r>
        <w:t>.</w:t>
      </w:r>
    </w:p>
  </w:footnote>
  <w:footnote w:id="19">
    <w:p w:rsidR="00200578" w:rsidRPr="00F961DE" w:rsidRDefault="00200578" w:rsidP="009153F4">
      <w:pPr>
        <w:pStyle w:val="ConsPlusNormal"/>
        <w:jc w:val="both"/>
        <w:rPr>
          <w:sz w:val="20"/>
          <w:szCs w:val="20"/>
        </w:rPr>
      </w:pPr>
      <w:r w:rsidRPr="00F961DE">
        <w:rPr>
          <w:rStyle w:val="af"/>
          <w:sz w:val="22"/>
          <w:szCs w:val="22"/>
        </w:rPr>
        <w:footnoteRef/>
      </w:r>
      <w:r w:rsidRPr="00F961DE">
        <w:rPr>
          <w:rStyle w:val="af"/>
          <w:sz w:val="22"/>
          <w:szCs w:val="22"/>
        </w:rPr>
        <w:t xml:space="preserve"> </w:t>
      </w:r>
      <w:r w:rsidRPr="00F961DE">
        <w:rPr>
          <w:sz w:val="20"/>
          <w:szCs w:val="20"/>
        </w:rPr>
        <w:t>В соответствии с постановлением Администрации Приморского края от 17.12.2014 № 525-па (ред. от 29.09.2015) "Об утверждении среднего по Приморскому краю оклада педагогического работника муниципальной общеобразовательной организации на 2015 год и плановый период 2016 и 2017 годов".</w:t>
      </w:r>
    </w:p>
    <w:p w:rsidR="00200578" w:rsidRPr="00F961DE" w:rsidRDefault="00200578" w:rsidP="009153F4">
      <w:pPr>
        <w:pStyle w:val="ad"/>
      </w:pPr>
    </w:p>
  </w:footnote>
  <w:footnote w:id="20">
    <w:p w:rsidR="00200578" w:rsidRDefault="00200578" w:rsidP="009153F4">
      <w:pPr>
        <w:autoSpaceDE w:val="0"/>
        <w:autoSpaceDN w:val="0"/>
        <w:adjustRightInd w:val="0"/>
        <w:spacing w:after="0" w:line="240" w:lineRule="auto"/>
        <w:jc w:val="both"/>
        <w:rPr>
          <w:rFonts w:ascii="Times New Roman" w:hAnsi="Times New Roman" w:cs="Times New Roman"/>
          <w:color w:val="000000" w:themeColor="text1"/>
          <w:sz w:val="20"/>
          <w:szCs w:val="20"/>
        </w:rPr>
      </w:pPr>
      <w:r w:rsidRPr="00F961DE">
        <w:rPr>
          <w:rStyle w:val="af"/>
          <w:rFonts w:ascii="Times New Roman" w:hAnsi="Times New Roman" w:cs="Times New Roman"/>
        </w:rPr>
        <w:footnoteRef/>
      </w:r>
      <w:r w:rsidRPr="00F961DE">
        <w:rPr>
          <w:rFonts w:ascii="Times New Roman" w:hAnsi="Times New Roman" w:cs="Times New Roman"/>
        </w:rPr>
        <w:t xml:space="preserve"> </w:t>
      </w:r>
      <w:r w:rsidRPr="00F961DE">
        <w:rPr>
          <w:rFonts w:ascii="Times New Roman" w:hAnsi="Times New Roman" w:cs="Times New Roman"/>
          <w:sz w:val="20"/>
          <w:szCs w:val="20"/>
        </w:rPr>
        <w:t xml:space="preserve">В соответствии с Указом Президента России 07.05.2012 № 597 "О мероприятиях по реализации государственной политики" в части доведения </w:t>
      </w:r>
      <w:r w:rsidRPr="00F961DE">
        <w:rPr>
          <w:rFonts w:ascii="Times New Roman" w:hAnsi="Times New Roman" w:cs="Times New Roman"/>
          <w:color w:val="000000" w:themeColor="text1"/>
          <w:sz w:val="20"/>
          <w:szCs w:val="20"/>
        </w:rPr>
        <w:t>средней заработной платы педагогических работников образовательных</w:t>
      </w:r>
      <w:r>
        <w:rPr>
          <w:rFonts w:ascii="Times New Roman" w:hAnsi="Times New Roman" w:cs="Times New Roman"/>
          <w:color w:val="000000" w:themeColor="text1"/>
          <w:sz w:val="20"/>
          <w:szCs w:val="20"/>
        </w:rPr>
        <w:t xml:space="preserve"> учреждений общего образования до средней заработной платы в регионе.</w:t>
      </w:r>
    </w:p>
    <w:p w:rsidR="00200578" w:rsidRDefault="00200578" w:rsidP="009153F4">
      <w:pPr>
        <w:pStyle w:val="ad"/>
        <w:jc w:val="both"/>
      </w:pPr>
    </w:p>
  </w:footnote>
  <w:footnote w:id="21">
    <w:p w:rsidR="00200578" w:rsidRDefault="00200578" w:rsidP="009153F4">
      <w:pPr>
        <w:spacing w:after="0" w:line="240" w:lineRule="auto"/>
        <w:contextualSpacing/>
        <w:jc w:val="both"/>
        <w:rPr>
          <w:rFonts w:ascii="Times New Roman" w:hAnsi="Times New Roman"/>
          <w:sz w:val="20"/>
          <w:szCs w:val="20"/>
        </w:rPr>
      </w:pPr>
      <w:r>
        <w:rPr>
          <w:rStyle w:val="af"/>
        </w:rPr>
        <w:footnoteRef/>
      </w:r>
      <w:r>
        <w:t xml:space="preserve"> </w:t>
      </w:r>
      <w:r>
        <w:rPr>
          <w:rFonts w:ascii="Times New Roman" w:hAnsi="Times New Roman"/>
          <w:sz w:val="20"/>
          <w:szCs w:val="20"/>
        </w:rPr>
        <w:t>Услуги предоставляются в соответствии с государственными заданиями 27 организациями для детей-сирот и детей, оставшихся без попечения родителей, 2 общеобразовательными организациями для детей-сирот и детей, оставшихся без попечения родителей, 31 специальными (коррекционными) общеобразовательными учреждениями, 1 школой закрытого типа.</w:t>
      </w:r>
    </w:p>
    <w:p w:rsidR="00200578" w:rsidRDefault="00200578" w:rsidP="009153F4">
      <w:pPr>
        <w:pStyle w:val="ad"/>
      </w:pPr>
    </w:p>
  </w:footnote>
  <w:footnote w:id="22">
    <w:p w:rsidR="00200578" w:rsidRPr="00CE1525" w:rsidRDefault="00200578" w:rsidP="00D656FE">
      <w:pPr>
        <w:pStyle w:val="ad"/>
        <w:jc w:val="both"/>
      </w:pPr>
      <w:r>
        <w:rPr>
          <w:rStyle w:val="af"/>
        </w:rPr>
        <w:footnoteRef/>
      </w:r>
      <w:r w:rsidRPr="00CE1525">
        <w:t>В соответствии с</w:t>
      </w:r>
      <w:r>
        <w:t xml:space="preserve">  постановлением Администрации Приморского края от 19.02.2015 № 47-па "О переименовании отдельных органов исполнительной власти Приморского края" департамент промышленности и транспорта Приморского края переименован в департамент промышленности Приморского края. На момент составления Заключения изменения в ГП не внесены.</w:t>
      </w:r>
    </w:p>
  </w:footnote>
  <w:footnote w:id="23">
    <w:p w:rsidR="00200578" w:rsidRPr="00435027" w:rsidRDefault="00200578" w:rsidP="00D656FE">
      <w:pPr>
        <w:pStyle w:val="ad"/>
        <w:jc w:val="both"/>
      </w:pPr>
      <w:r>
        <w:rPr>
          <w:rStyle w:val="af"/>
        </w:rPr>
        <w:footnoteRef/>
      </w:r>
      <w:r>
        <w:t xml:space="preserve"> </w:t>
      </w:r>
      <w:r w:rsidRPr="00435027">
        <w:t>В краевом бюджете на 2015 год – подпрограмма "Комплексные меры по повышению качества жизни детей и семей с детьми в Приморском крае"</w:t>
      </w:r>
      <w:r>
        <w:t>.</w:t>
      </w:r>
    </w:p>
  </w:footnote>
  <w:footnote w:id="24">
    <w:p w:rsidR="00200578" w:rsidRPr="00014851" w:rsidRDefault="00200578" w:rsidP="00D656FE">
      <w:pPr>
        <w:pStyle w:val="ad"/>
        <w:jc w:val="both"/>
      </w:pPr>
      <w:r>
        <w:rPr>
          <w:rStyle w:val="af"/>
        </w:rPr>
        <w:footnoteRef/>
      </w:r>
      <w:r>
        <w:t xml:space="preserve"> </w:t>
      </w:r>
      <w:r w:rsidRPr="00014851">
        <w:t>Постановление Администрации Приморского края "Об утверждении государственной программы Приморского края "Социальная поддержка населения Приморского края на 2013 - 2017 годы"</w:t>
      </w:r>
      <w:r>
        <w:t xml:space="preserve"> от 07.12.2012 № 393-па</w:t>
      </w:r>
      <w:r w:rsidRPr="00014851">
        <w:t xml:space="preserve"> (в редакции от 05.08.2015 № 274-па)</w:t>
      </w:r>
    </w:p>
    <w:p w:rsidR="00200578" w:rsidRDefault="00200578" w:rsidP="00D656FE">
      <w:pPr>
        <w:pStyle w:val="ad"/>
      </w:pPr>
    </w:p>
  </w:footnote>
  <w:footnote w:id="25">
    <w:p w:rsidR="00200578" w:rsidRPr="00014851" w:rsidRDefault="00200578" w:rsidP="00D656FE">
      <w:pPr>
        <w:pStyle w:val="ad"/>
        <w:jc w:val="both"/>
      </w:pPr>
      <w:r>
        <w:rPr>
          <w:rStyle w:val="af"/>
        </w:rPr>
        <w:footnoteRef/>
      </w:r>
      <w:r>
        <w:t xml:space="preserve"> </w:t>
      </w:r>
      <w:r w:rsidRPr="00014851">
        <w:t xml:space="preserve">Постановление Администрации Приморского края </w:t>
      </w:r>
      <w:r>
        <w:t xml:space="preserve">от 07.12.2012 № 384-па </w:t>
      </w:r>
      <w:r w:rsidRPr="00014851">
        <w:t xml:space="preserve">"Об утверждении государственной программы Приморского края </w:t>
      </w:r>
      <w:r w:rsidRPr="00CE0574">
        <w:t>"Содействие занят</w:t>
      </w:r>
      <w:r>
        <w:t xml:space="preserve">ости населения Приморского края </w:t>
      </w:r>
      <w:r w:rsidRPr="00014851">
        <w:t xml:space="preserve">на 2013-2017 годы" (в редакции от </w:t>
      </w:r>
      <w:r>
        <w:t>24</w:t>
      </w:r>
      <w:r w:rsidRPr="00014851">
        <w:t>.</w:t>
      </w:r>
      <w:r>
        <w:t>09.</w:t>
      </w:r>
      <w:r w:rsidRPr="00014851">
        <w:t xml:space="preserve">2015 № </w:t>
      </w:r>
      <w:r>
        <w:t>366</w:t>
      </w:r>
      <w:r w:rsidRPr="00014851">
        <w:t>-па)</w:t>
      </w:r>
      <w:r>
        <w:t>.</w:t>
      </w:r>
    </w:p>
    <w:p w:rsidR="00200578" w:rsidRDefault="00200578" w:rsidP="00D656FE">
      <w:pPr>
        <w:pStyle w:val="ad"/>
      </w:pPr>
    </w:p>
  </w:footnote>
  <w:footnote w:id="26">
    <w:p w:rsidR="00200578" w:rsidRPr="00F45AED" w:rsidRDefault="00200578" w:rsidP="00F45AED">
      <w:pPr>
        <w:pStyle w:val="ad"/>
        <w:jc w:val="both"/>
      </w:pPr>
      <w:r w:rsidRPr="00F45AED">
        <w:rPr>
          <w:rStyle w:val="af"/>
        </w:rPr>
        <w:footnoteRef/>
      </w:r>
      <w:r w:rsidRPr="00F45AED">
        <w:t xml:space="preserve"> Внесена запись в Единый государственный реестр прав на недвижимое имущество и сделок с ним  о государственной регистрации права собственности Приморского края  №25-25/001-25/001/003/2015-974/1 на здание театра оперы и балета  (кадастровый номер 25:28:030006:6125, общая площадь 28 805,4 кв.м) и получено свидетельство о государственной регистрации права серии 25-АВ № 437029.</w:t>
      </w:r>
    </w:p>
  </w:footnote>
  <w:footnote w:id="27">
    <w:p w:rsidR="00200578" w:rsidRPr="000B4EA2" w:rsidRDefault="00200578" w:rsidP="00F45AED">
      <w:pPr>
        <w:spacing w:after="0" w:line="240" w:lineRule="auto"/>
        <w:jc w:val="both"/>
        <w:rPr>
          <w:rFonts w:ascii="Times New Roman" w:hAnsi="Times New Roman" w:cs="Times New Roman"/>
          <w:color w:val="000000" w:themeColor="text1"/>
          <w:sz w:val="20"/>
          <w:szCs w:val="20"/>
          <w:u w:val="single"/>
        </w:rPr>
      </w:pPr>
      <w:r w:rsidRPr="00F45AED">
        <w:rPr>
          <w:rStyle w:val="af"/>
          <w:rFonts w:ascii="Times New Roman" w:hAnsi="Times New Roman" w:cs="Times New Roman"/>
          <w:sz w:val="20"/>
          <w:szCs w:val="20"/>
        </w:rPr>
        <w:footnoteRef/>
      </w:r>
      <w:r w:rsidRPr="00F45AED">
        <w:rPr>
          <w:rFonts w:ascii="Times New Roman" w:hAnsi="Times New Roman" w:cs="Times New Roman"/>
          <w:sz w:val="20"/>
          <w:szCs w:val="20"/>
        </w:rPr>
        <w:t xml:space="preserve"> Для сведения: п</w:t>
      </w:r>
      <w:r w:rsidRPr="00F45AED">
        <w:rPr>
          <w:rFonts w:ascii="Times New Roman" w:hAnsi="Times New Roman" w:cs="Times New Roman"/>
          <w:color w:val="000000" w:themeColor="text1"/>
          <w:sz w:val="20"/>
          <w:szCs w:val="20"/>
        </w:rPr>
        <w:t xml:space="preserve">о информации на </w:t>
      </w:r>
      <w:hyperlink r:id="rId1" w:history="1">
        <w:r w:rsidRPr="00F45AED">
          <w:rPr>
            <w:rFonts w:ascii="Times New Roman" w:eastAsia="Times New Roman" w:hAnsi="Times New Roman" w:cs="Times New Roman"/>
            <w:bCs/>
            <w:color w:val="000000" w:themeColor="text1"/>
            <w:kern w:val="36"/>
            <w:sz w:val="20"/>
            <w:szCs w:val="20"/>
          </w:rPr>
          <w:t>официальном сайте Администрации Приморского края</w:t>
        </w:r>
      </w:hyperlink>
      <w:r w:rsidRPr="00F45AED">
        <w:rPr>
          <w:rFonts w:ascii="Times New Roman" w:eastAsia="Times New Roman" w:hAnsi="Times New Roman" w:cs="Times New Roman"/>
          <w:bCs/>
          <w:color w:val="000000" w:themeColor="text1"/>
          <w:kern w:val="36"/>
          <w:sz w:val="20"/>
          <w:szCs w:val="20"/>
        </w:rPr>
        <w:t xml:space="preserve"> </w:t>
      </w:r>
      <w:hyperlink r:id="rId2" w:history="1">
        <w:r w:rsidRPr="00F45AED">
          <w:rPr>
            <w:rFonts w:ascii="Times New Roman" w:eastAsia="Times New Roman" w:hAnsi="Times New Roman" w:cs="Times New Roman"/>
            <w:bCs/>
            <w:color w:val="000000" w:themeColor="text1"/>
            <w:sz w:val="20"/>
            <w:szCs w:val="20"/>
          </w:rPr>
          <w:t>и органов исполнительной власти Приморского края</w:t>
        </w:r>
      </w:hyperlink>
      <w:r w:rsidRPr="00F45AED">
        <w:rPr>
          <w:rFonts w:ascii="Times New Roman" w:eastAsia="Times New Roman" w:hAnsi="Times New Roman" w:cs="Times New Roman"/>
          <w:bCs/>
          <w:color w:val="000000" w:themeColor="text1"/>
          <w:sz w:val="20"/>
          <w:szCs w:val="20"/>
        </w:rPr>
        <w:t>. З</w:t>
      </w:r>
      <w:r w:rsidRPr="00F45AED">
        <w:rPr>
          <w:rFonts w:ascii="Times New Roman" w:eastAsia="Times New Roman" w:hAnsi="Times New Roman" w:cs="Times New Roman"/>
          <w:sz w:val="20"/>
          <w:szCs w:val="20"/>
        </w:rPr>
        <w:t>дание Приморского театра останется в краевой собственности, а финансировать его работу теперь будут на средства из федерального бюджета. Вся творческая деятельность театра также будет представлена напрямую Мариинским театром. Источник</w:t>
      </w:r>
      <w:r w:rsidRPr="00F45AED">
        <w:rPr>
          <w:rFonts w:ascii="Times New Roman" w:eastAsia="Times New Roman" w:hAnsi="Times New Roman" w:cs="Times New Roman"/>
          <w:color w:val="000000" w:themeColor="text1"/>
          <w:sz w:val="20"/>
          <w:szCs w:val="20"/>
        </w:rPr>
        <w:t xml:space="preserve">: </w:t>
      </w:r>
      <w:hyperlink r:id="rId3" w:history="1">
        <w:r w:rsidRPr="00F45AED">
          <w:rPr>
            <w:rFonts w:ascii="Times New Roman" w:eastAsia="Times New Roman" w:hAnsi="Times New Roman" w:cs="Times New Roman"/>
            <w:color w:val="000000" w:themeColor="text1"/>
            <w:sz w:val="20"/>
            <w:szCs w:val="20"/>
            <w:u w:val="single"/>
          </w:rPr>
          <w:t>http://primgazeta.ru/news/the-troupe-of-the-primorsky-opera-and-ballet-theater-will-become-mariinsky</w:t>
        </w:r>
      </w:hyperlink>
      <w:r w:rsidRPr="00F45AED">
        <w:rPr>
          <w:rFonts w:ascii="Times New Roman" w:eastAsia="Times New Roman" w:hAnsi="Times New Roman" w:cs="Times New Roman"/>
          <w:color w:val="000000" w:themeColor="text1"/>
          <w:sz w:val="20"/>
          <w:szCs w:val="20"/>
          <w:u w:val="single"/>
        </w:rPr>
        <w:t>.</w:t>
      </w:r>
    </w:p>
  </w:footnote>
  <w:footnote w:id="28">
    <w:p w:rsidR="00200578" w:rsidRPr="00024C2B" w:rsidRDefault="00200578" w:rsidP="003719CE">
      <w:pPr>
        <w:spacing w:after="0" w:line="240" w:lineRule="auto"/>
        <w:jc w:val="both"/>
        <w:rPr>
          <w:rFonts w:ascii="Times New Roman" w:hAnsi="Times New Roman" w:cs="Times New Roman"/>
          <w:sz w:val="20"/>
          <w:szCs w:val="20"/>
        </w:rPr>
      </w:pPr>
      <w:r>
        <w:rPr>
          <w:rStyle w:val="af"/>
        </w:rPr>
        <w:footnoteRef/>
      </w:r>
      <w:r>
        <w:t xml:space="preserve"> </w:t>
      </w:r>
      <w:r w:rsidRPr="00024C2B">
        <w:rPr>
          <w:rFonts w:ascii="Times New Roman" w:hAnsi="Times New Roman" w:cs="Times New Roman"/>
          <w:sz w:val="20"/>
          <w:szCs w:val="20"/>
        </w:rPr>
        <w:t>Распределение субсидий</w:t>
      </w:r>
      <w:r w:rsidRPr="00024C2B">
        <w:rPr>
          <w:rStyle w:val="af"/>
          <w:rFonts w:ascii="Times New Roman" w:hAnsi="Times New Roman" w:cs="Times New Roman"/>
          <w:sz w:val="20"/>
          <w:szCs w:val="20"/>
        </w:rPr>
        <w:footnoteRef/>
      </w:r>
      <w:r w:rsidRPr="00024C2B">
        <w:rPr>
          <w:rFonts w:ascii="Times New Roman" w:hAnsi="Times New Roman" w:cs="Times New Roman"/>
          <w:sz w:val="20"/>
          <w:szCs w:val="20"/>
        </w:rPr>
        <w:t xml:space="preserve"> в 2015 году составило – 86,0 млн рублей, в том числе:</w:t>
      </w:r>
      <w:r>
        <w:rPr>
          <w:rFonts w:ascii="Times New Roman" w:hAnsi="Times New Roman" w:cs="Times New Roman"/>
          <w:sz w:val="20"/>
          <w:szCs w:val="20"/>
        </w:rPr>
        <w:t xml:space="preserve"> </w:t>
      </w:r>
      <w:r w:rsidRPr="00024C2B">
        <w:rPr>
          <w:rFonts w:ascii="Times New Roman" w:hAnsi="Times New Roman" w:cs="Times New Roman"/>
          <w:sz w:val="20"/>
          <w:szCs w:val="20"/>
        </w:rPr>
        <w:t>на строительство объектов культуры - 32,7 млн рублей (Лесозаводский городской округ, Партизанский муниципальный район, Лазовское сельское поселение Лазовского муниципального района); на ремонт объектов культуры (домов культуры) – 53,3 млн</w:t>
      </w:r>
      <w:r>
        <w:rPr>
          <w:rFonts w:ascii="Times New Roman" w:hAnsi="Times New Roman" w:cs="Times New Roman"/>
          <w:sz w:val="20"/>
          <w:szCs w:val="20"/>
        </w:rPr>
        <w:t xml:space="preserve"> рублей (Артем, Спасск-Дальний</w:t>
      </w:r>
      <w:r w:rsidRPr="00024C2B">
        <w:rPr>
          <w:rFonts w:ascii="Times New Roman" w:hAnsi="Times New Roman" w:cs="Times New Roman"/>
          <w:sz w:val="20"/>
          <w:szCs w:val="20"/>
        </w:rPr>
        <w:t>, Партизанск</w:t>
      </w:r>
      <w:r>
        <w:rPr>
          <w:rFonts w:ascii="Times New Roman" w:hAnsi="Times New Roman" w:cs="Times New Roman"/>
          <w:sz w:val="20"/>
          <w:szCs w:val="20"/>
        </w:rPr>
        <w:t>ий</w:t>
      </w:r>
      <w:r w:rsidRPr="00024C2B">
        <w:rPr>
          <w:rFonts w:ascii="Times New Roman" w:hAnsi="Times New Roman" w:cs="Times New Roman"/>
          <w:sz w:val="20"/>
          <w:szCs w:val="20"/>
        </w:rPr>
        <w:t xml:space="preserve"> городские округа, Октябрьский, Ольгинский, Пограничный, Шкотовский муниципальные районы Приморского края, Востокское городское поселение Красноармейского муниципального района, Гражданское сельское поселение Анучинского муниципального района, Раздольненское сельское поселение Надеждинского муниципального района, Тимофеевское сельское поселение Ольгинского муниципального района, Хорольское сельское поселение Хорольского муниципального района)</w:t>
      </w:r>
      <w:r>
        <w:rPr>
          <w:rFonts w:ascii="Times New Roman" w:hAnsi="Times New Roman" w:cs="Times New Roman"/>
          <w:sz w:val="20"/>
          <w:szCs w:val="20"/>
        </w:rPr>
        <w:t>.</w:t>
      </w:r>
    </w:p>
    <w:p w:rsidR="00200578" w:rsidRDefault="00200578" w:rsidP="003719CE">
      <w:pPr>
        <w:pStyle w:val="ad"/>
      </w:pPr>
    </w:p>
  </w:footnote>
  <w:footnote w:id="29">
    <w:p w:rsidR="00200578" w:rsidRPr="00567F98" w:rsidRDefault="00200578" w:rsidP="00575FEA">
      <w:pPr>
        <w:pStyle w:val="ad"/>
        <w:jc w:val="both"/>
      </w:pPr>
      <w:r>
        <w:rPr>
          <w:rStyle w:val="af"/>
        </w:rPr>
        <w:footnoteRef/>
      </w:r>
      <w:r>
        <w:t xml:space="preserve"> </w:t>
      </w:r>
      <w:r w:rsidRPr="00014851">
        <w:t>Постановление Администрации Приморского края "О</w:t>
      </w:r>
      <w:r>
        <w:t>б утверждении</w:t>
      </w:r>
      <w:r w:rsidRPr="00014851">
        <w:t xml:space="preserve"> государственной программ</w:t>
      </w:r>
      <w:r>
        <w:t>ы</w:t>
      </w:r>
      <w:r w:rsidRPr="00014851">
        <w:t xml:space="preserve"> Приморского края "</w:t>
      </w:r>
      <w:r>
        <w:t>Защита населения и территории от чрезвычайных ситуаций, обеспечение пожарной безопасности и безопасности людей на водных объектах</w:t>
      </w:r>
      <w:r w:rsidRPr="00014851">
        <w:t xml:space="preserve"> Приморско</w:t>
      </w:r>
      <w:r>
        <w:t>го</w:t>
      </w:r>
      <w:r w:rsidRPr="00014851">
        <w:t xml:space="preserve"> кра</w:t>
      </w:r>
      <w:r>
        <w:t>я"</w:t>
      </w:r>
      <w:r w:rsidRPr="00014851">
        <w:t xml:space="preserve"> на 2013 - 2017 годы"</w:t>
      </w:r>
      <w:r>
        <w:t xml:space="preserve"> от 07.12.2012 № 386-па (в редакции от 30</w:t>
      </w:r>
      <w:r w:rsidRPr="00014851">
        <w:t>.0</w:t>
      </w:r>
      <w:r>
        <w:t>7</w:t>
      </w:r>
      <w:r w:rsidRPr="00014851">
        <w:t xml:space="preserve">.2015 № </w:t>
      </w:r>
      <w:r>
        <w:t>266</w:t>
      </w:r>
      <w:r w:rsidRPr="00014851">
        <w:t>-па)</w:t>
      </w:r>
      <w:r>
        <w:t>.</w:t>
      </w:r>
    </w:p>
  </w:footnote>
  <w:footnote w:id="30">
    <w:p w:rsidR="00200578" w:rsidRPr="00014851" w:rsidRDefault="00200578" w:rsidP="00D656FE">
      <w:pPr>
        <w:pStyle w:val="ad"/>
        <w:jc w:val="both"/>
      </w:pPr>
      <w:r>
        <w:rPr>
          <w:rStyle w:val="af"/>
        </w:rPr>
        <w:footnoteRef/>
      </w:r>
      <w:r>
        <w:t xml:space="preserve"> </w:t>
      </w:r>
      <w:r w:rsidRPr="00014851">
        <w:t xml:space="preserve">Постановление Администрации Приморского края </w:t>
      </w:r>
      <w:r>
        <w:t xml:space="preserve">от 07.12.2012 № 391-па </w:t>
      </w:r>
      <w:r w:rsidRPr="00014851">
        <w:t xml:space="preserve">"Об утверждении государственной программы Приморского края </w:t>
      </w:r>
      <w:r w:rsidRPr="00DE0F57">
        <w:t>"Охрана окружающей среды Приморского края"</w:t>
      </w:r>
      <w:r>
        <w:t xml:space="preserve"> </w:t>
      </w:r>
      <w:r w:rsidRPr="00014851">
        <w:t xml:space="preserve">на 2013 - 2017 годы" (в редакции от </w:t>
      </w:r>
      <w:r>
        <w:t>20</w:t>
      </w:r>
      <w:r w:rsidRPr="00014851">
        <w:t>.</w:t>
      </w:r>
      <w:r>
        <w:t>08.</w:t>
      </w:r>
      <w:r w:rsidRPr="00014851">
        <w:t xml:space="preserve">2015 № </w:t>
      </w:r>
      <w:r>
        <w:t>294</w:t>
      </w:r>
      <w:r w:rsidRPr="00014851">
        <w:t>-па)</w:t>
      </w:r>
      <w:r>
        <w:t>.</w:t>
      </w:r>
    </w:p>
    <w:p w:rsidR="00200578" w:rsidRDefault="00200578" w:rsidP="00D656FE">
      <w:pPr>
        <w:pStyle w:val="ad"/>
      </w:pPr>
    </w:p>
  </w:footnote>
  <w:footnote w:id="31">
    <w:p w:rsidR="00200578" w:rsidRPr="00DE4730" w:rsidRDefault="00200578" w:rsidP="00D656FE">
      <w:pPr>
        <w:pStyle w:val="ad"/>
        <w:jc w:val="both"/>
      </w:pPr>
      <w:r w:rsidRPr="00DE4730">
        <w:rPr>
          <w:rStyle w:val="af"/>
        </w:rPr>
        <w:footnoteRef/>
      </w:r>
      <w:r w:rsidRPr="00DE4730">
        <w:t xml:space="preserve"> Справочно</w:t>
      </w:r>
      <w:r>
        <w:t>:</w:t>
      </w:r>
      <w:r w:rsidRPr="00DE4730">
        <w:t xml:space="preserve"> </w:t>
      </w:r>
      <w:r>
        <w:t>у</w:t>
      </w:r>
      <w:r w:rsidRPr="00DE4730">
        <w:t>казанные мероприятия предусмотрены действующей редакцией государственной программы Приморского края "Охрана окружающей среды Приморского края" на 2013-2017 годы</w:t>
      </w:r>
      <w:r>
        <w:t>.</w:t>
      </w:r>
    </w:p>
  </w:footnote>
  <w:footnote w:id="32">
    <w:p w:rsidR="00200578" w:rsidRPr="00567F98" w:rsidRDefault="00200578" w:rsidP="002C170E">
      <w:pPr>
        <w:pStyle w:val="ad"/>
        <w:jc w:val="both"/>
      </w:pPr>
      <w:r>
        <w:rPr>
          <w:rStyle w:val="af"/>
        </w:rPr>
        <w:footnoteRef/>
      </w:r>
      <w:r>
        <w:t xml:space="preserve"> </w:t>
      </w:r>
      <w:r w:rsidRPr="00014851">
        <w:t>Постановление Администрации Приморского края "О государственной программ</w:t>
      </w:r>
      <w:r>
        <w:t>е</w:t>
      </w:r>
      <w:r w:rsidRPr="00014851">
        <w:t xml:space="preserve"> Приморского края "</w:t>
      </w:r>
      <w:r>
        <w:t>Развитие</w:t>
      </w:r>
      <w:r w:rsidRPr="00014851">
        <w:t xml:space="preserve"> </w:t>
      </w:r>
      <w:r>
        <w:t>туризма</w:t>
      </w:r>
      <w:r w:rsidRPr="00014851">
        <w:t xml:space="preserve"> </w:t>
      </w:r>
      <w:r>
        <w:t>в</w:t>
      </w:r>
      <w:r w:rsidRPr="00014851">
        <w:t xml:space="preserve"> Приморско</w:t>
      </w:r>
      <w:r>
        <w:t>м</w:t>
      </w:r>
      <w:r w:rsidRPr="00014851">
        <w:t xml:space="preserve"> кра</w:t>
      </w:r>
      <w:r>
        <w:t>е"</w:t>
      </w:r>
      <w:r w:rsidRPr="00014851">
        <w:t xml:space="preserve"> на 2013-2017 годы"</w:t>
      </w:r>
      <w:r>
        <w:t xml:space="preserve"> от 07.12.2012 № 396-па (в редакции от 21</w:t>
      </w:r>
      <w:r w:rsidRPr="00014851">
        <w:t>.0</w:t>
      </w:r>
      <w:r>
        <w:t>5</w:t>
      </w:r>
      <w:r w:rsidRPr="00014851">
        <w:t xml:space="preserve">.2015 № </w:t>
      </w:r>
      <w:r>
        <w:t>150</w:t>
      </w:r>
      <w:r w:rsidRPr="00014851">
        <w:t>-па)</w:t>
      </w:r>
      <w:r>
        <w:t>.</w:t>
      </w:r>
    </w:p>
  </w:footnote>
  <w:footnote w:id="33">
    <w:p w:rsidR="00200578" w:rsidRPr="00E53939" w:rsidRDefault="00200578" w:rsidP="00D656FE">
      <w:pPr>
        <w:spacing w:after="0" w:line="240" w:lineRule="auto"/>
        <w:ind w:firstLine="709"/>
        <w:jc w:val="both"/>
        <w:rPr>
          <w:rFonts w:ascii="Times New Roman" w:hAnsi="Times New Roman" w:cs="Times New Roman"/>
          <w:sz w:val="20"/>
          <w:szCs w:val="20"/>
        </w:rPr>
      </w:pPr>
      <w:r w:rsidRPr="00E53939">
        <w:rPr>
          <w:rStyle w:val="af"/>
          <w:rFonts w:ascii="Times New Roman" w:hAnsi="Times New Roman" w:cs="Times New Roman"/>
          <w:sz w:val="20"/>
          <w:szCs w:val="20"/>
        </w:rPr>
        <w:footnoteRef/>
      </w:r>
      <w:r w:rsidRPr="00E53939">
        <w:rPr>
          <w:rFonts w:ascii="Times New Roman" w:hAnsi="Times New Roman" w:cs="Times New Roman"/>
          <w:sz w:val="20"/>
          <w:szCs w:val="20"/>
        </w:rPr>
        <w:t xml:space="preserve"> В 2015 году на площадке Дальневосточного федерального университета (ДВФУ) на острове Русском работали круглые столы и спич-сессии Дальневосточного форума информационных технологий и телекоммуникаций "Дальинфоком-2015", проходившего под девизом "Смартрегион (Smart Region): инфокоммуникационная и ИТ-стратегия развития Дальнего Востока".Дальинфоком-2015 предоставил возможность собрать самых сильных ИТ-специалистов, работающих над автоматизацией процессов, внедрением новых технологий, разработкой новых решений в различных сферах жизни и организовать между ними диалог.</w:t>
      </w:r>
    </w:p>
    <w:p w:rsidR="00200578" w:rsidRDefault="00200578" w:rsidP="00D656FE">
      <w:pPr>
        <w:pStyle w:val="ad"/>
      </w:pPr>
    </w:p>
  </w:footnote>
  <w:footnote w:id="34">
    <w:p w:rsidR="00200578" w:rsidRPr="008A50AB" w:rsidRDefault="00200578" w:rsidP="00D656FE">
      <w:pPr>
        <w:pStyle w:val="ad"/>
        <w:jc w:val="both"/>
      </w:pPr>
      <w:r w:rsidRPr="008A50AB">
        <w:rPr>
          <w:rStyle w:val="af"/>
        </w:rPr>
        <w:footnoteRef/>
      </w:r>
      <w:r w:rsidRPr="008A50AB">
        <w:t xml:space="preserve"> </w:t>
      </w:r>
      <w:r>
        <w:t>Справочно: в</w:t>
      </w:r>
      <w:r w:rsidRPr="008A50AB">
        <w:t xml:space="preserve"> ГП "Информационное общество" </w:t>
      </w:r>
      <w:r>
        <w:t>(в редакции постановления</w:t>
      </w:r>
      <w:r w:rsidRPr="008A50AB">
        <w:t xml:space="preserve"> Администрации Приморского края от 08.10.2015 №</w:t>
      </w:r>
      <w:r>
        <w:t> </w:t>
      </w:r>
      <w:r w:rsidRPr="008A50AB">
        <w:t>387-па</w:t>
      </w:r>
      <w:r>
        <w:t>)</w:t>
      </w:r>
      <w:r w:rsidRPr="008A50AB">
        <w:t xml:space="preserve"> на указанные цели на 2016 год запланирован объем средств 64,5 млн рублей. </w:t>
      </w:r>
    </w:p>
  </w:footnote>
  <w:footnote w:id="35">
    <w:p w:rsidR="00200578" w:rsidRDefault="00200578" w:rsidP="004201DA">
      <w:pPr>
        <w:pStyle w:val="ConsPlusNormal"/>
        <w:jc w:val="both"/>
        <w:rPr>
          <w:rFonts w:ascii="TimesNewRomanPSMT" w:hAnsi="TimesNewRomanPSMT" w:cs="TimesNewRomanPSMT"/>
          <w:sz w:val="20"/>
          <w:szCs w:val="20"/>
        </w:rPr>
      </w:pPr>
      <w:r>
        <w:rPr>
          <w:rStyle w:val="af"/>
          <w:sz w:val="20"/>
          <w:szCs w:val="20"/>
        </w:rPr>
        <w:footnoteRef/>
      </w:r>
      <w:r>
        <w:rPr>
          <w:sz w:val="20"/>
          <w:szCs w:val="20"/>
        </w:rPr>
        <w:t xml:space="preserve"> В соответствии с постановлением Администрации Приморского края от 26.11.2014 N 486-па (ред. от 23.10.2015) "О предоставлении в 2014 - 2021 годах субсидий из краевого бюджета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w:t>
      </w:r>
      <w:r>
        <w:t xml:space="preserve"> </w:t>
      </w:r>
      <w:r>
        <w:rPr>
          <w:sz w:val="20"/>
          <w:szCs w:val="20"/>
        </w:rPr>
        <w:t>в Приморском крае".</w:t>
      </w:r>
    </w:p>
    <w:p w:rsidR="00200578" w:rsidRDefault="00200578" w:rsidP="004201DA">
      <w:pPr>
        <w:pStyle w:val="ad"/>
      </w:pPr>
    </w:p>
  </w:footnote>
  <w:footnote w:id="36">
    <w:p w:rsidR="00200578" w:rsidRPr="0028692C" w:rsidRDefault="00200578" w:rsidP="00F2592B">
      <w:pPr>
        <w:pStyle w:val="ConsPlusNormal"/>
        <w:ind w:firstLine="540"/>
        <w:jc w:val="both"/>
        <w:rPr>
          <w:sz w:val="20"/>
          <w:szCs w:val="20"/>
        </w:rPr>
      </w:pPr>
      <w:r w:rsidRPr="0028692C">
        <w:rPr>
          <w:rStyle w:val="af"/>
          <w:sz w:val="20"/>
          <w:szCs w:val="20"/>
        </w:rPr>
        <w:footnoteRef/>
      </w:r>
      <w:r w:rsidRPr="0028692C">
        <w:rPr>
          <w:sz w:val="20"/>
          <w:szCs w:val="20"/>
        </w:rPr>
        <w:t xml:space="preserve"> Постановление Администрации Приморского края от 07.12.2012 № 392-па "Об утверждении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2013 - 2020 годы" (в редакции от 31.10.2014 № 448-па)</w:t>
      </w:r>
      <w:r>
        <w:rPr>
          <w:sz w:val="20"/>
          <w:szCs w:val="20"/>
        </w:rPr>
        <w:t>.</w:t>
      </w:r>
    </w:p>
    <w:p w:rsidR="00200578" w:rsidRPr="0028692C" w:rsidRDefault="00200578" w:rsidP="00F2592B">
      <w:pPr>
        <w:pStyle w:val="ad"/>
      </w:pPr>
    </w:p>
  </w:footnote>
  <w:footnote w:id="37">
    <w:p w:rsidR="00200578" w:rsidRPr="00DE4730" w:rsidRDefault="00200578" w:rsidP="00EB0543">
      <w:pPr>
        <w:pStyle w:val="ad"/>
        <w:jc w:val="both"/>
      </w:pPr>
      <w:r w:rsidRPr="00DE4730">
        <w:rPr>
          <w:rStyle w:val="af"/>
        </w:rPr>
        <w:footnoteRef/>
      </w:r>
      <w:r w:rsidRPr="00DE4730">
        <w:t xml:space="preserve"> Справочно. Указанные мероприятия предусмотрены действующей редакцией государственной программы Приморского края </w:t>
      </w:r>
      <w:r w:rsidRPr="00835478">
        <w:t xml:space="preserve"> "Развитие рыбохозяйственного комплекса в Приморском крае на 2013 – 20</w:t>
      </w:r>
      <w:r>
        <w:t>17</w:t>
      </w:r>
      <w:r w:rsidRPr="00835478">
        <w:t xml:space="preserve"> годы"</w:t>
      </w:r>
    </w:p>
  </w:footnote>
  <w:footnote w:id="38">
    <w:p w:rsidR="00200578" w:rsidRPr="0035627F" w:rsidRDefault="00200578" w:rsidP="00E948ED">
      <w:pPr>
        <w:pStyle w:val="ad"/>
        <w:ind w:firstLine="540"/>
        <w:jc w:val="both"/>
      </w:pPr>
      <w:r w:rsidRPr="0035627F">
        <w:rPr>
          <w:rStyle w:val="af"/>
        </w:rPr>
        <w:footnoteRef/>
      </w:r>
      <w:r w:rsidRPr="0035627F">
        <w:t xml:space="preserve">Городские округа: Арсеньевский, Артемовский, Большой Камень, Владивостокский, Дальнегорский, </w:t>
      </w:r>
      <w:r>
        <w:t xml:space="preserve">Дальнереченский, </w:t>
      </w:r>
      <w:r w:rsidRPr="0035627F">
        <w:t xml:space="preserve">Лесозаводский, Находкинский, Уссурийский, ЗАТО Фокино. </w:t>
      </w:r>
    </w:p>
    <w:p w:rsidR="00200578" w:rsidRPr="0035627F" w:rsidRDefault="00200578" w:rsidP="00E948ED">
      <w:pPr>
        <w:pStyle w:val="ad"/>
        <w:ind w:firstLine="540"/>
        <w:jc w:val="both"/>
      </w:pPr>
      <w:r w:rsidRPr="0035627F">
        <w:t xml:space="preserve">Муниципальные районы: Лазовский, Михайловский, Надеждинский, Октябрьский, Партизанский, </w:t>
      </w:r>
      <w:r>
        <w:t xml:space="preserve">Пограничный, Спасский, </w:t>
      </w:r>
      <w:r w:rsidRPr="0035627F">
        <w:t xml:space="preserve">Тернейский, </w:t>
      </w:r>
      <w:r>
        <w:t xml:space="preserve">Ханкайский, </w:t>
      </w:r>
      <w:r w:rsidRPr="0035627F">
        <w:t>Хасанский, Черниговский, Чугуевский, Яковлевский.</w:t>
      </w:r>
    </w:p>
  </w:footnote>
  <w:footnote w:id="39">
    <w:p w:rsidR="00200578" w:rsidRDefault="00200578" w:rsidP="00E948ED">
      <w:pPr>
        <w:pStyle w:val="ad"/>
        <w:jc w:val="both"/>
      </w:pPr>
      <w:r>
        <w:rPr>
          <w:rStyle w:val="af"/>
        </w:rPr>
        <w:footnoteRef/>
      </w:r>
      <w:r>
        <w:t xml:space="preserve"> </w:t>
      </w:r>
      <w:r w:rsidRPr="004E6599">
        <w:t>Постановление Администрации Приморского края от 07.12.2012 № 3</w:t>
      </w:r>
      <w:r>
        <w:t>2</w:t>
      </w:r>
      <w:r w:rsidRPr="004E6599">
        <w:t>2-па "Об утверждении государственной программы Приморского края</w:t>
      </w:r>
      <w:r>
        <w:t xml:space="preserve"> </w:t>
      </w:r>
      <w:r w:rsidRPr="00F03824">
        <w:t>"Экономическое развитие и инновационная экономика Приморского края" на 2013 - 2017 годы</w:t>
      </w:r>
      <w:r>
        <w:t>" (в редакции от 22.10.2015 № 409-па).</w:t>
      </w:r>
    </w:p>
  </w:footnote>
  <w:footnote w:id="40">
    <w:p w:rsidR="00200578" w:rsidRPr="00014851" w:rsidRDefault="00200578" w:rsidP="006820F8">
      <w:pPr>
        <w:pStyle w:val="ad"/>
        <w:jc w:val="both"/>
      </w:pPr>
      <w:r>
        <w:rPr>
          <w:rStyle w:val="af"/>
        </w:rPr>
        <w:footnoteRef/>
      </w:r>
      <w:r>
        <w:t xml:space="preserve"> </w:t>
      </w:r>
      <w:r w:rsidRPr="00014851">
        <w:t>Постановление Администрации Приморского края "Об утверждении государственной программы Приморского края "</w:t>
      </w:r>
      <w:r>
        <w:t>Безопасный</w:t>
      </w:r>
      <w:r w:rsidRPr="00014851">
        <w:t xml:space="preserve"> кра</w:t>
      </w:r>
      <w:r>
        <w:t>й"</w:t>
      </w:r>
      <w:r w:rsidRPr="00014851">
        <w:t xml:space="preserve"> на 201</w:t>
      </w:r>
      <w:r>
        <w:t>5</w:t>
      </w:r>
      <w:r w:rsidRPr="00014851">
        <w:t xml:space="preserve"> - 2017 годы"</w:t>
      </w:r>
      <w:r>
        <w:t xml:space="preserve"> от 03.12.2014 № 495-па</w:t>
      </w:r>
      <w:r w:rsidRPr="00014851">
        <w:t xml:space="preserve"> (в редакции от 0</w:t>
      </w:r>
      <w:r>
        <w:t>9</w:t>
      </w:r>
      <w:r w:rsidRPr="00014851">
        <w:t>.</w:t>
      </w:r>
      <w:r>
        <w:t>10</w:t>
      </w:r>
      <w:r w:rsidRPr="00014851">
        <w:t xml:space="preserve">.2015 № </w:t>
      </w:r>
      <w:r>
        <w:t>391</w:t>
      </w:r>
      <w:r w:rsidRPr="00014851">
        <w:t>-па)</w:t>
      </w:r>
      <w:r>
        <w:t>.</w:t>
      </w:r>
    </w:p>
    <w:p w:rsidR="00200578" w:rsidRDefault="00200578" w:rsidP="006820F8">
      <w:pPr>
        <w:pStyle w:val="ad"/>
      </w:pPr>
    </w:p>
  </w:footnote>
  <w:footnote w:id="41">
    <w:p w:rsidR="00200578" w:rsidRDefault="00200578" w:rsidP="006820F8">
      <w:pPr>
        <w:pStyle w:val="ad"/>
        <w:jc w:val="both"/>
      </w:pPr>
      <w:r>
        <w:rPr>
          <w:rStyle w:val="af"/>
        </w:rPr>
        <w:footnoteRef/>
      </w:r>
      <w:r>
        <w:t xml:space="preserve"> Реализация государственной программы Приморского края </w:t>
      </w:r>
      <w:r w:rsidRPr="00D92EB7">
        <w:t>"Безопасный край" на 2015-20</w:t>
      </w:r>
      <w:r>
        <w:t>17</w:t>
      </w:r>
      <w:r w:rsidRPr="00D92EB7">
        <w:t xml:space="preserve"> годы"</w:t>
      </w:r>
      <w:r>
        <w:t xml:space="preserve"> предусмотрена Законом Приморского края </w:t>
      </w:r>
      <w:r w:rsidRPr="00455A8B">
        <w:rPr>
          <w:szCs w:val="28"/>
        </w:rPr>
        <w:t xml:space="preserve">от </w:t>
      </w:r>
      <w:r>
        <w:rPr>
          <w:szCs w:val="28"/>
        </w:rPr>
        <w:t xml:space="preserve">02.03.2015 № 558-КЗ "О внесении изменений в Закон Приморского края </w:t>
      </w:r>
      <w:r w:rsidRPr="00455A8B">
        <w:rPr>
          <w:szCs w:val="28"/>
        </w:rPr>
        <w:t xml:space="preserve"> "О краевом бюджете на 201</w:t>
      </w:r>
      <w:r>
        <w:rPr>
          <w:szCs w:val="28"/>
        </w:rPr>
        <w:t>5</w:t>
      </w:r>
      <w:r w:rsidRPr="00455A8B">
        <w:rPr>
          <w:szCs w:val="28"/>
        </w:rPr>
        <w:t xml:space="preserve"> год и плановый период 201</w:t>
      </w:r>
      <w:r>
        <w:rPr>
          <w:szCs w:val="28"/>
        </w:rPr>
        <w:t>6</w:t>
      </w:r>
      <w:r w:rsidRPr="00455A8B">
        <w:rPr>
          <w:szCs w:val="28"/>
        </w:rPr>
        <w:t xml:space="preserve"> и 201</w:t>
      </w:r>
      <w:r>
        <w:rPr>
          <w:szCs w:val="28"/>
        </w:rPr>
        <w:t>7</w:t>
      </w:r>
      <w:r w:rsidRPr="00455A8B">
        <w:rPr>
          <w:szCs w:val="28"/>
        </w:rPr>
        <w:t xml:space="preserve"> годов"</w:t>
      </w:r>
      <w:r>
        <w:rPr>
          <w:szCs w:val="28"/>
        </w:rPr>
        <w:t>.</w:t>
      </w:r>
    </w:p>
  </w:footnote>
  <w:footnote w:id="42">
    <w:p w:rsidR="00200578" w:rsidRPr="00236085" w:rsidRDefault="00200578" w:rsidP="00200578">
      <w:pPr>
        <w:pStyle w:val="ad"/>
        <w:jc w:val="both"/>
        <w:rPr>
          <w:sz w:val="22"/>
          <w:szCs w:val="22"/>
        </w:rPr>
      </w:pPr>
      <w:r w:rsidRPr="00236085">
        <w:rPr>
          <w:rStyle w:val="af"/>
          <w:sz w:val="22"/>
          <w:szCs w:val="22"/>
        </w:rPr>
        <w:footnoteRef/>
      </w:r>
      <w:r w:rsidRPr="00236085">
        <w:rPr>
          <w:sz w:val="22"/>
          <w:szCs w:val="22"/>
        </w:rPr>
        <w:t xml:space="preserve"> В соответствии с информацией на официальном сайте Российской Федерации в сети Интернет для размещения информации о размещении заказов на поставки товаров, выполнение работ, оказание услуг по состоянию на 01.10.2015 в результате аукционных процедур по выбору подрядчика строительства объекта были заключены: договор с открытым акционерным обществом "Дальневосточная распределительная сетевая компания" Филиал ОАО "ДРСК" - "Приморские электрические сети" об осуществлении технологического присоединения к электрическим сетям - 26,1 млн рублей и государственный контракт с казенным предприятием Приморского края "Единая дирекция по строительству объектов на территории Приморского края" на выполнение работ по разработке рабочей документации в рамках реализации мероприятий по созданию инновационного культурного центра в г. Владивостоке (о. Русский) – 15,0 млн рублей. Кроме того, объявлен аукцион на выполнение строительно- монтажных работ с начальной максимальной ценой контракта – 463,9 млн рублей).</w:t>
      </w:r>
    </w:p>
  </w:footnote>
  <w:footnote w:id="43">
    <w:p w:rsidR="00200578" w:rsidRPr="00236085" w:rsidRDefault="00200578" w:rsidP="00200578">
      <w:pPr>
        <w:pStyle w:val="ad"/>
        <w:jc w:val="both"/>
        <w:rPr>
          <w:sz w:val="22"/>
          <w:szCs w:val="22"/>
        </w:rPr>
      </w:pPr>
      <w:r w:rsidRPr="00236085">
        <w:rPr>
          <w:rStyle w:val="af"/>
          <w:sz w:val="22"/>
          <w:szCs w:val="22"/>
        </w:rPr>
        <w:footnoteRef/>
      </w:r>
      <w:r w:rsidRPr="00236085">
        <w:rPr>
          <w:sz w:val="22"/>
          <w:szCs w:val="22"/>
        </w:rPr>
        <w:t xml:space="preserve"> Внесена запись в Единый государственный реестр прав на недвижимое имущество и сделок с ним  о государственной регистрации права собственности Приморского края  №25-25/001-25/001/003/2015-974/1 на здание театра оперы и балета  (кадастровый номер 25:28:030006:6125, общая площадь 28 805,4 кв.м) и получено свидетельство о государственной регистрации права серии 25-АВ № 437029.</w:t>
      </w:r>
    </w:p>
  </w:footnote>
  <w:footnote w:id="44">
    <w:p w:rsidR="00200578" w:rsidRPr="00236085" w:rsidRDefault="00200578" w:rsidP="00200578">
      <w:pPr>
        <w:spacing w:after="0" w:line="240" w:lineRule="auto"/>
        <w:jc w:val="both"/>
        <w:rPr>
          <w:rFonts w:ascii="Times New Roman" w:hAnsi="Times New Roman" w:cs="Times New Roman"/>
          <w:color w:val="000000" w:themeColor="text1"/>
        </w:rPr>
      </w:pPr>
      <w:r w:rsidRPr="00236085">
        <w:rPr>
          <w:rStyle w:val="af"/>
          <w:rFonts w:ascii="Times New Roman" w:hAnsi="Times New Roman" w:cs="Times New Roman"/>
        </w:rPr>
        <w:footnoteRef/>
      </w:r>
      <w:r w:rsidRPr="00236085">
        <w:rPr>
          <w:rFonts w:ascii="Times New Roman" w:hAnsi="Times New Roman" w:cs="Times New Roman"/>
        </w:rPr>
        <w:t xml:space="preserve"> Для сведения: п</w:t>
      </w:r>
      <w:r w:rsidRPr="00236085">
        <w:rPr>
          <w:rFonts w:ascii="Times New Roman" w:hAnsi="Times New Roman" w:cs="Times New Roman"/>
          <w:color w:val="000000" w:themeColor="text1"/>
        </w:rPr>
        <w:t xml:space="preserve">о информации на </w:t>
      </w:r>
      <w:hyperlink r:id="rId4" w:history="1">
        <w:r w:rsidRPr="00236085">
          <w:rPr>
            <w:rFonts w:ascii="Times New Roman" w:eastAsia="Times New Roman" w:hAnsi="Times New Roman" w:cs="Times New Roman"/>
            <w:bCs/>
            <w:color w:val="000000" w:themeColor="text1"/>
            <w:kern w:val="36"/>
          </w:rPr>
          <w:t>официальном сайте Администрации Приморского края</w:t>
        </w:r>
      </w:hyperlink>
      <w:r w:rsidRPr="00236085">
        <w:rPr>
          <w:rFonts w:ascii="Times New Roman" w:eastAsia="Times New Roman" w:hAnsi="Times New Roman" w:cs="Times New Roman"/>
          <w:bCs/>
          <w:color w:val="000000" w:themeColor="text1"/>
          <w:kern w:val="36"/>
        </w:rPr>
        <w:t xml:space="preserve"> </w:t>
      </w:r>
      <w:hyperlink r:id="rId5" w:history="1">
        <w:r w:rsidRPr="00236085">
          <w:rPr>
            <w:rFonts w:ascii="Times New Roman" w:eastAsia="Times New Roman" w:hAnsi="Times New Roman" w:cs="Times New Roman"/>
            <w:bCs/>
            <w:color w:val="000000" w:themeColor="text1"/>
          </w:rPr>
          <w:t>и органов исполнительной власти Приморского края</w:t>
        </w:r>
      </w:hyperlink>
      <w:r w:rsidRPr="00236085">
        <w:rPr>
          <w:rFonts w:ascii="Times New Roman" w:eastAsia="Times New Roman" w:hAnsi="Times New Roman" w:cs="Times New Roman"/>
          <w:bCs/>
          <w:color w:val="000000" w:themeColor="text1"/>
        </w:rPr>
        <w:t>. З</w:t>
      </w:r>
      <w:r w:rsidRPr="00236085">
        <w:rPr>
          <w:rFonts w:ascii="Times New Roman" w:eastAsia="Times New Roman" w:hAnsi="Times New Roman" w:cs="Times New Roman"/>
        </w:rPr>
        <w:t>дание Приморского театра останется в краевой собственности, а финансировать его работу теперь будут на средства из федерального бюджета. Вся творческая деятельность театра также будет представлена напрямую Мариинским театром. Источник</w:t>
      </w:r>
      <w:r w:rsidRPr="00236085">
        <w:rPr>
          <w:rFonts w:ascii="Times New Roman" w:eastAsia="Times New Roman" w:hAnsi="Times New Roman" w:cs="Times New Roman"/>
          <w:color w:val="000000" w:themeColor="text1"/>
        </w:rPr>
        <w:t xml:space="preserve">: </w:t>
      </w:r>
      <w:hyperlink r:id="rId6" w:history="1">
        <w:r w:rsidRPr="00236085">
          <w:rPr>
            <w:rFonts w:ascii="Times New Roman" w:eastAsia="Times New Roman" w:hAnsi="Times New Roman" w:cs="Times New Roman"/>
            <w:color w:val="000000" w:themeColor="text1"/>
          </w:rPr>
          <w:t>http://primgazeta.ru/news/the-troupe-of-the-primorsky-opera-and-ballet-theater-will-become-mariinsky</w:t>
        </w:r>
      </w:hyperlink>
      <w:r w:rsidRPr="00236085">
        <w:rPr>
          <w:rFonts w:ascii="Times New Roman" w:eastAsia="Times New Roman" w:hAnsi="Times New Roman" w:cs="Times New Roman"/>
          <w:color w:val="000000" w:themeColor="text1"/>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846041"/>
      <w:docPartObj>
        <w:docPartGallery w:val="Page Numbers (Top of Page)"/>
        <w:docPartUnique/>
      </w:docPartObj>
    </w:sdtPr>
    <w:sdtEndPr>
      <w:rPr>
        <w:rFonts w:ascii="Times New Roman" w:hAnsi="Times New Roman" w:cs="Times New Roman"/>
      </w:rPr>
    </w:sdtEndPr>
    <w:sdtContent>
      <w:p w:rsidR="00200578" w:rsidRPr="00684F1B" w:rsidRDefault="00200578">
        <w:pPr>
          <w:pStyle w:val="a9"/>
          <w:jc w:val="center"/>
          <w:rPr>
            <w:rFonts w:ascii="Times New Roman" w:hAnsi="Times New Roman" w:cs="Times New Roman"/>
          </w:rPr>
        </w:pPr>
        <w:r w:rsidRPr="00684F1B">
          <w:rPr>
            <w:rFonts w:ascii="Times New Roman" w:hAnsi="Times New Roman" w:cs="Times New Roman"/>
          </w:rPr>
          <w:fldChar w:fldCharType="begin"/>
        </w:r>
        <w:r w:rsidRPr="00684F1B">
          <w:rPr>
            <w:rFonts w:ascii="Times New Roman" w:hAnsi="Times New Roman" w:cs="Times New Roman"/>
          </w:rPr>
          <w:instrText>PAGE   \* MERGEFORMAT</w:instrText>
        </w:r>
        <w:r w:rsidRPr="00684F1B">
          <w:rPr>
            <w:rFonts w:ascii="Times New Roman" w:hAnsi="Times New Roman" w:cs="Times New Roman"/>
          </w:rPr>
          <w:fldChar w:fldCharType="separate"/>
        </w:r>
        <w:r w:rsidR="00C13D28">
          <w:rPr>
            <w:rFonts w:ascii="Times New Roman" w:hAnsi="Times New Roman" w:cs="Times New Roman"/>
            <w:noProof/>
          </w:rPr>
          <w:t>2</w:t>
        </w:r>
        <w:r w:rsidRPr="00684F1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76455"/>
    <w:multiLevelType w:val="hybridMultilevel"/>
    <w:tmpl w:val="A53EAF7A"/>
    <w:lvl w:ilvl="0" w:tplc="CE3A2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formatting="1" w:enforcement="0"/>
  <w:defaultTabStop w:val="708"/>
  <w:drawingGridHorizontalSpacing w:val="110"/>
  <w:displayHorizontalDrawingGridEvery w:val="2"/>
  <w:characterSpacingControl w:val="doNotCompress"/>
  <w:hdrShapeDefaults>
    <o:shapedefaults v:ext="edit" spidmax="16486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2A7"/>
    <w:rsid w:val="00000086"/>
    <w:rsid w:val="000012BC"/>
    <w:rsid w:val="00001931"/>
    <w:rsid w:val="000036EB"/>
    <w:rsid w:val="00003F38"/>
    <w:rsid w:val="000075D5"/>
    <w:rsid w:val="000113F7"/>
    <w:rsid w:val="00013BF6"/>
    <w:rsid w:val="00013C8F"/>
    <w:rsid w:val="000177E1"/>
    <w:rsid w:val="00017D68"/>
    <w:rsid w:val="00021341"/>
    <w:rsid w:val="0002372B"/>
    <w:rsid w:val="00026CFB"/>
    <w:rsid w:val="0003074A"/>
    <w:rsid w:val="00037297"/>
    <w:rsid w:val="00037E03"/>
    <w:rsid w:val="000406E7"/>
    <w:rsid w:val="00040C8F"/>
    <w:rsid w:val="0004171F"/>
    <w:rsid w:val="00041BAD"/>
    <w:rsid w:val="0004440F"/>
    <w:rsid w:val="000458CA"/>
    <w:rsid w:val="0005032A"/>
    <w:rsid w:val="00050A14"/>
    <w:rsid w:val="00050D46"/>
    <w:rsid w:val="00055DE1"/>
    <w:rsid w:val="0006116B"/>
    <w:rsid w:val="00061FD3"/>
    <w:rsid w:val="00064F66"/>
    <w:rsid w:val="0006571F"/>
    <w:rsid w:val="00066DAE"/>
    <w:rsid w:val="00067AEE"/>
    <w:rsid w:val="00073F0F"/>
    <w:rsid w:val="0007784A"/>
    <w:rsid w:val="000779A1"/>
    <w:rsid w:val="00081C28"/>
    <w:rsid w:val="000862E5"/>
    <w:rsid w:val="000874A1"/>
    <w:rsid w:val="00087655"/>
    <w:rsid w:val="00090472"/>
    <w:rsid w:val="0009596A"/>
    <w:rsid w:val="00097CC6"/>
    <w:rsid w:val="000A3640"/>
    <w:rsid w:val="000A3AB7"/>
    <w:rsid w:val="000A3BD5"/>
    <w:rsid w:val="000A7148"/>
    <w:rsid w:val="000B1663"/>
    <w:rsid w:val="000B27BB"/>
    <w:rsid w:val="000B357D"/>
    <w:rsid w:val="000B3FBC"/>
    <w:rsid w:val="000B4EA2"/>
    <w:rsid w:val="000C4498"/>
    <w:rsid w:val="000C74FA"/>
    <w:rsid w:val="000D23EA"/>
    <w:rsid w:val="000D4436"/>
    <w:rsid w:val="000D562B"/>
    <w:rsid w:val="000D65A4"/>
    <w:rsid w:val="000D7AD5"/>
    <w:rsid w:val="000E0865"/>
    <w:rsid w:val="000E41C6"/>
    <w:rsid w:val="000E526E"/>
    <w:rsid w:val="000F2346"/>
    <w:rsid w:val="000F3B26"/>
    <w:rsid w:val="000F7D28"/>
    <w:rsid w:val="00100FA0"/>
    <w:rsid w:val="00101457"/>
    <w:rsid w:val="00102F11"/>
    <w:rsid w:val="001061CD"/>
    <w:rsid w:val="00112146"/>
    <w:rsid w:val="001147A1"/>
    <w:rsid w:val="00114D25"/>
    <w:rsid w:val="00114D9F"/>
    <w:rsid w:val="00114E62"/>
    <w:rsid w:val="001151C5"/>
    <w:rsid w:val="00117D35"/>
    <w:rsid w:val="00120873"/>
    <w:rsid w:val="00121072"/>
    <w:rsid w:val="001236F1"/>
    <w:rsid w:val="00125B8E"/>
    <w:rsid w:val="001265BC"/>
    <w:rsid w:val="00126E0F"/>
    <w:rsid w:val="001309AD"/>
    <w:rsid w:val="001321B4"/>
    <w:rsid w:val="00132D3C"/>
    <w:rsid w:val="00135B3B"/>
    <w:rsid w:val="001378C6"/>
    <w:rsid w:val="00141FB1"/>
    <w:rsid w:val="00143590"/>
    <w:rsid w:val="001435C0"/>
    <w:rsid w:val="00144E60"/>
    <w:rsid w:val="001454E4"/>
    <w:rsid w:val="0014556C"/>
    <w:rsid w:val="00146B64"/>
    <w:rsid w:val="001507DE"/>
    <w:rsid w:val="001521AD"/>
    <w:rsid w:val="0015269C"/>
    <w:rsid w:val="00155D99"/>
    <w:rsid w:val="001560B7"/>
    <w:rsid w:val="00156912"/>
    <w:rsid w:val="00157FB7"/>
    <w:rsid w:val="00163313"/>
    <w:rsid w:val="00166214"/>
    <w:rsid w:val="001714BF"/>
    <w:rsid w:val="00171772"/>
    <w:rsid w:val="00171A57"/>
    <w:rsid w:val="00176185"/>
    <w:rsid w:val="001813C8"/>
    <w:rsid w:val="0018164E"/>
    <w:rsid w:val="00181ECF"/>
    <w:rsid w:val="00186ACC"/>
    <w:rsid w:val="00187313"/>
    <w:rsid w:val="00190D39"/>
    <w:rsid w:val="00190D81"/>
    <w:rsid w:val="00191927"/>
    <w:rsid w:val="001934C3"/>
    <w:rsid w:val="00197A12"/>
    <w:rsid w:val="001A1350"/>
    <w:rsid w:val="001A230C"/>
    <w:rsid w:val="001A2F70"/>
    <w:rsid w:val="001A6063"/>
    <w:rsid w:val="001A7475"/>
    <w:rsid w:val="001A7CFA"/>
    <w:rsid w:val="001B0166"/>
    <w:rsid w:val="001B1BB9"/>
    <w:rsid w:val="001B36D3"/>
    <w:rsid w:val="001B7691"/>
    <w:rsid w:val="001C037C"/>
    <w:rsid w:val="001C4B48"/>
    <w:rsid w:val="001C61A0"/>
    <w:rsid w:val="001C62D0"/>
    <w:rsid w:val="001D19E6"/>
    <w:rsid w:val="001D2D33"/>
    <w:rsid w:val="001D6C99"/>
    <w:rsid w:val="001E2837"/>
    <w:rsid w:val="001E36D1"/>
    <w:rsid w:val="001F0722"/>
    <w:rsid w:val="001F4A45"/>
    <w:rsid w:val="001F6E41"/>
    <w:rsid w:val="001F7070"/>
    <w:rsid w:val="00200578"/>
    <w:rsid w:val="0020206D"/>
    <w:rsid w:val="002022AD"/>
    <w:rsid w:val="00211FD3"/>
    <w:rsid w:val="00214CFC"/>
    <w:rsid w:val="00215F9F"/>
    <w:rsid w:val="00216B74"/>
    <w:rsid w:val="00216C4D"/>
    <w:rsid w:val="00220689"/>
    <w:rsid w:val="002206EE"/>
    <w:rsid w:val="0022516B"/>
    <w:rsid w:val="0022703D"/>
    <w:rsid w:val="00227CC6"/>
    <w:rsid w:val="002331BF"/>
    <w:rsid w:val="00234825"/>
    <w:rsid w:val="00234D91"/>
    <w:rsid w:val="00237F65"/>
    <w:rsid w:val="00242FE6"/>
    <w:rsid w:val="00245290"/>
    <w:rsid w:val="00247FB1"/>
    <w:rsid w:val="00251472"/>
    <w:rsid w:val="00253016"/>
    <w:rsid w:val="0025399D"/>
    <w:rsid w:val="00255055"/>
    <w:rsid w:val="00255821"/>
    <w:rsid w:val="00256A9C"/>
    <w:rsid w:val="002573F4"/>
    <w:rsid w:val="00257B61"/>
    <w:rsid w:val="00260E99"/>
    <w:rsid w:val="00262FE6"/>
    <w:rsid w:val="002636FD"/>
    <w:rsid w:val="0026739F"/>
    <w:rsid w:val="00270A83"/>
    <w:rsid w:val="00272F29"/>
    <w:rsid w:val="00277711"/>
    <w:rsid w:val="002841E6"/>
    <w:rsid w:val="002852DF"/>
    <w:rsid w:val="002858E4"/>
    <w:rsid w:val="0028692C"/>
    <w:rsid w:val="00290470"/>
    <w:rsid w:val="00291E44"/>
    <w:rsid w:val="002A0AF3"/>
    <w:rsid w:val="002A1351"/>
    <w:rsid w:val="002A6256"/>
    <w:rsid w:val="002B1A2F"/>
    <w:rsid w:val="002B3975"/>
    <w:rsid w:val="002B4770"/>
    <w:rsid w:val="002B603F"/>
    <w:rsid w:val="002C0A51"/>
    <w:rsid w:val="002C0E07"/>
    <w:rsid w:val="002C170E"/>
    <w:rsid w:val="002C2F91"/>
    <w:rsid w:val="002C442D"/>
    <w:rsid w:val="002C60D2"/>
    <w:rsid w:val="002C6153"/>
    <w:rsid w:val="002D155D"/>
    <w:rsid w:val="002D1671"/>
    <w:rsid w:val="002D3F54"/>
    <w:rsid w:val="002D5FD9"/>
    <w:rsid w:val="002D7650"/>
    <w:rsid w:val="002E0277"/>
    <w:rsid w:val="002E4CD9"/>
    <w:rsid w:val="002F070D"/>
    <w:rsid w:val="002F07F6"/>
    <w:rsid w:val="002F223F"/>
    <w:rsid w:val="002F3B44"/>
    <w:rsid w:val="002F6115"/>
    <w:rsid w:val="003024EA"/>
    <w:rsid w:val="00302C07"/>
    <w:rsid w:val="003058F0"/>
    <w:rsid w:val="00306AD8"/>
    <w:rsid w:val="00307531"/>
    <w:rsid w:val="00311F21"/>
    <w:rsid w:val="00312138"/>
    <w:rsid w:val="003133B5"/>
    <w:rsid w:val="0031547C"/>
    <w:rsid w:val="00316269"/>
    <w:rsid w:val="00317259"/>
    <w:rsid w:val="003217EA"/>
    <w:rsid w:val="00326015"/>
    <w:rsid w:val="00326059"/>
    <w:rsid w:val="00326325"/>
    <w:rsid w:val="00326434"/>
    <w:rsid w:val="00332BFC"/>
    <w:rsid w:val="00333C44"/>
    <w:rsid w:val="00335AE6"/>
    <w:rsid w:val="00340EE1"/>
    <w:rsid w:val="003425A8"/>
    <w:rsid w:val="003427E9"/>
    <w:rsid w:val="00342827"/>
    <w:rsid w:val="00343B48"/>
    <w:rsid w:val="003443E6"/>
    <w:rsid w:val="0034637E"/>
    <w:rsid w:val="0035009E"/>
    <w:rsid w:val="00354C21"/>
    <w:rsid w:val="00357975"/>
    <w:rsid w:val="00360322"/>
    <w:rsid w:val="003606E5"/>
    <w:rsid w:val="003614E6"/>
    <w:rsid w:val="00362243"/>
    <w:rsid w:val="00362E76"/>
    <w:rsid w:val="00367DB5"/>
    <w:rsid w:val="00370FF7"/>
    <w:rsid w:val="003719CE"/>
    <w:rsid w:val="00371A44"/>
    <w:rsid w:val="00383D4C"/>
    <w:rsid w:val="0038579E"/>
    <w:rsid w:val="003871B4"/>
    <w:rsid w:val="00390430"/>
    <w:rsid w:val="00393484"/>
    <w:rsid w:val="00395BF2"/>
    <w:rsid w:val="00395CD0"/>
    <w:rsid w:val="003A06EC"/>
    <w:rsid w:val="003A16B0"/>
    <w:rsid w:val="003B04F6"/>
    <w:rsid w:val="003B06D4"/>
    <w:rsid w:val="003B28AC"/>
    <w:rsid w:val="003C4F9D"/>
    <w:rsid w:val="003D0397"/>
    <w:rsid w:val="003D1D8E"/>
    <w:rsid w:val="003D2481"/>
    <w:rsid w:val="003D5340"/>
    <w:rsid w:val="003E297D"/>
    <w:rsid w:val="003E38AB"/>
    <w:rsid w:val="003E3B2F"/>
    <w:rsid w:val="003E3E01"/>
    <w:rsid w:val="003E4352"/>
    <w:rsid w:val="003E469A"/>
    <w:rsid w:val="003E5C5F"/>
    <w:rsid w:val="003E6B85"/>
    <w:rsid w:val="003F2A79"/>
    <w:rsid w:val="003F33B3"/>
    <w:rsid w:val="003F54B2"/>
    <w:rsid w:val="003F55C3"/>
    <w:rsid w:val="003F603A"/>
    <w:rsid w:val="003F7476"/>
    <w:rsid w:val="004008A3"/>
    <w:rsid w:val="004012E4"/>
    <w:rsid w:val="00404974"/>
    <w:rsid w:val="00405814"/>
    <w:rsid w:val="00406C1D"/>
    <w:rsid w:val="00410B63"/>
    <w:rsid w:val="00415F1E"/>
    <w:rsid w:val="004201DA"/>
    <w:rsid w:val="0042181F"/>
    <w:rsid w:val="00422277"/>
    <w:rsid w:val="004254A5"/>
    <w:rsid w:val="00430DA4"/>
    <w:rsid w:val="0043457D"/>
    <w:rsid w:val="00436A78"/>
    <w:rsid w:val="0043731D"/>
    <w:rsid w:val="004415AF"/>
    <w:rsid w:val="004443E0"/>
    <w:rsid w:val="00444713"/>
    <w:rsid w:val="0044545B"/>
    <w:rsid w:val="00445ECC"/>
    <w:rsid w:val="00445F76"/>
    <w:rsid w:val="004477DA"/>
    <w:rsid w:val="00454E28"/>
    <w:rsid w:val="0045694C"/>
    <w:rsid w:val="0045730C"/>
    <w:rsid w:val="00457D40"/>
    <w:rsid w:val="0046055B"/>
    <w:rsid w:val="00461AFB"/>
    <w:rsid w:val="00462BE1"/>
    <w:rsid w:val="00463B16"/>
    <w:rsid w:val="00464C64"/>
    <w:rsid w:val="00465411"/>
    <w:rsid w:val="00465767"/>
    <w:rsid w:val="00470B6F"/>
    <w:rsid w:val="004716CD"/>
    <w:rsid w:val="00472D90"/>
    <w:rsid w:val="00473EEE"/>
    <w:rsid w:val="00481402"/>
    <w:rsid w:val="00485DDF"/>
    <w:rsid w:val="00487D58"/>
    <w:rsid w:val="00491A15"/>
    <w:rsid w:val="004920FF"/>
    <w:rsid w:val="0049234C"/>
    <w:rsid w:val="00492D81"/>
    <w:rsid w:val="004951BD"/>
    <w:rsid w:val="004A055C"/>
    <w:rsid w:val="004A136A"/>
    <w:rsid w:val="004A277B"/>
    <w:rsid w:val="004A46BB"/>
    <w:rsid w:val="004A5337"/>
    <w:rsid w:val="004A67A6"/>
    <w:rsid w:val="004A693D"/>
    <w:rsid w:val="004B45B7"/>
    <w:rsid w:val="004B595F"/>
    <w:rsid w:val="004C0ECC"/>
    <w:rsid w:val="004C3095"/>
    <w:rsid w:val="004C4DD7"/>
    <w:rsid w:val="004C54B8"/>
    <w:rsid w:val="004C5BE3"/>
    <w:rsid w:val="004C7BF3"/>
    <w:rsid w:val="004D2695"/>
    <w:rsid w:val="004D3CCF"/>
    <w:rsid w:val="004D408E"/>
    <w:rsid w:val="004D6FF3"/>
    <w:rsid w:val="004E103A"/>
    <w:rsid w:val="004E316E"/>
    <w:rsid w:val="004E3E6A"/>
    <w:rsid w:val="004F14D6"/>
    <w:rsid w:val="004F2360"/>
    <w:rsid w:val="004F41FB"/>
    <w:rsid w:val="004F5272"/>
    <w:rsid w:val="004F6324"/>
    <w:rsid w:val="004F678C"/>
    <w:rsid w:val="004F7BE2"/>
    <w:rsid w:val="00500551"/>
    <w:rsid w:val="00500816"/>
    <w:rsid w:val="00500F6B"/>
    <w:rsid w:val="00501E97"/>
    <w:rsid w:val="00506B3A"/>
    <w:rsid w:val="00506DD5"/>
    <w:rsid w:val="00515BFB"/>
    <w:rsid w:val="00524CF4"/>
    <w:rsid w:val="005334C9"/>
    <w:rsid w:val="00533A24"/>
    <w:rsid w:val="00541D0C"/>
    <w:rsid w:val="00541E11"/>
    <w:rsid w:val="00543313"/>
    <w:rsid w:val="00547052"/>
    <w:rsid w:val="005522E1"/>
    <w:rsid w:val="005530C4"/>
    <w:rsid w:val="00555214"/>
    <w:rsid w:val="00556C01"/>
    <w:rsid w:val="00575FEA"/>
    <w:rsid w:val="00576725"/>
    <w:rsid w:val="00576F00"/>
    <w:rsid w:val="00583052"/>
    <w:rsid w:val="00583976"/>
    <w:rsid w:val="00585C66"/>
    <w:rsid w:val="00586EA3"/>
    <w:rsid w:val="00587B5A"/>
    <w:rsid w:val="005921F8"/>
    <w:rsid w:val="00593842"/>
    <w:rsid w:val="00593E65"/>
    <w:rsid w:val="005941C4"/>
    <w:rsid w:val="005942CB"/>
    <w:rsid w:val="00596584"/>
    <w:rsid w:val="00597697"/>
    <w:rsid w:val="005A039A"/>
    <w:rsid w:val="005A247F"/>
    <w:rsid w:val="005A4A35"/>
    <w:rsid w:val="005B723B"/>
    <w:rsid w:val="005B7E9A"/>
    <w:rsid w:val="005C1996"/>
    <w:rsid w:val="005C1C54"/>
    <w:rsid w:val="005C431C"/>
    <w:rsid w:val="005C4CD3"/>
    <w:rsid w:val="005D2613"/>
    <w:rsid w:val="005D4FF9"/>
    <w:rsid w:val="005D7580"/>
    <w:rsid w:val="005E03BB"/>
    <w:rsid w:val="005E0F53"/>
    <w:rsid w:val="005E4934"/>
    <w:rsid w:val="005E7E9F"/>
    <w:rsid w:val="005F0456"/>
    <w:rsid w:val="005F24BE"/>
    <w:rsid w:val="005F27CF"/>
    <w:rsid w:val="005F4E69"/>
    <w:rsid w:val="005F6924"/>
    <w:rsid w:val="006001DF"/>
    <w:rsid w:val="00600570"/>
    <w:rsid w:val="00600B76"/>
    <w:rsid w:val="00602F4F"/>
    <w:rsid w:val="00604BA9"/>
    <w:rsid w:val="00604CAD"/>
    <w:rsid w:val="00605CE7"/>
    <w:rsid w:val="00610138"/>
    <w:rsid w:val="006132CB"/>
    <w:rsid w:val="00614434"/>
    <w:rsid w:val="006155F1"/>
    <w:rsid w:val="006275AF"/>
    <w:rsid w:val="0062770D"/>
    <w:rsid w:val="006302CC"/>
    <w:rsid w:val="006304F2"/>
    <w:rsid w:val="00633353"/>
    <w:rsid w:val="00634148"/>
    <w:rsid w:val="00636B23"/>
    <w:rsid w:val="00637BF0"/>
    <w:rsid w:val="00644603"/>
    <w:rsid w:val="00645070"/>
    <w:rsid w:val="00647E96"/>
    <w:rsid w:val="00650CB8"/>
    <w:rsid w:val="006514DB"/>
    <w:rsid w:val="00651F5B"/>
    <w:rsid w:val="00652C3E"/>
    <w:rsid w:val="00654283"/>
    <w:rsid w:val="00655837"/>
    <w:rsid w:val="00660F1B"/>
    <w:rsid w:val="006610E5"/>
    <w:rsid w:val="006640C4"/>
    <w:rsid w:val="0066673A"/>
    <w:rsid w:val="00666E8A"/>
    <w:rsid w:val="00667457"/>
    <w:rsid w:val="00674E06"/>
    <w:rsid w:val="00675398"/>
    <w:rsid w:val="00676D17"/>
    <w:rsid w:val="00676D6C"/>
    <w:rsid w:val="00676E90"/>
    <w:rsid w:val="00680982"/>
    <w:rsid w:val="00682039"/>
    <w:rsid w:val="006820F8"/>
    <w:rsid w:val="00684F1B"/>
    <w:rsid w:val="00690CB3"/>
    <w:rsid w:val="006920C9"/>
    <w:rsid w:val="00692955"/>
    <w:rsid w:val="00693896"/>
    <w:rsid w:val="0069608E"/>
    <w:rsid w:val="006A0428"/>
    <w:rsid w:val="006A1FB1"/>
    <w:rsid w:val="006B2C77"/>
    <w:rsid w:val="006B38EC"/>
    <w:rsid w:val="006B39BD"/>
    <w:rsid w:val="006B3A5E"/>
    <w:rsid w:val="006C0A6B"/>
    <w:rsid w:val="006C13BA"/>
    <w:rsid w:val="006C19A1"/>
    <w:rsid w:val="006C19DB"/>
    <w:rsid w:val="006C1F66"/>
    <w:rsid w:val="006C4916"/>
    <w:rsid w:val="006C5618"/>
    <w:rsid w:val="006C7A31"/>
    <w:rsid w:val="006D34DD"/>
    <w:rsid w:val="006D52D9"/>
    <w:rsid w:val="006E63C6"/>
    <w:rsid w:val="006E7EE4"/>
    <w:rsid w:val="006F78B1"/>
    <w:rsid w:val="00702639"/>
    <w:rsid w:val="00703762"/>
    <w:rsid w:val="0070636A"/>
    <w:rsid w:val="007077B2"/>
    <w:rsid w:val="00710C51"/>
    <w:rsid w:val="00711B07"/>
    <w:rsid w:val="007140DC"/>
    <w:rsid w:val="00714FC8"/>
    <w:rsid w:val="00715FA3"/>
    <w:rsid w:val="007217B7"/>
    <w:rsid w:val="0072272F"/>
    <w:rsid w:val="00722766"/>
    <w:rsid w:val="00722CAB"/>
    <w:rsid w:val="00722E3C"/>
    <w:rsid w:val="00733E8B"/>
    <w:rsid w:val="0073564E"/>
    <w:rsid w:val="00740C2B"/>
    <w:rsid w:val="007410F9"/>
    <w:rsid w:val="007412FE"/>
    <w:rsid w:val="00741303"/>
    <w:rsid w:val="00741F7C"/>
    <w:rsid w:val="00744F6C"/>
    <w:rsid w:val="007478B0"/>
    <w:rsid w:val="00750081"/>
    <w:rsid w:val="007562D0"/>
    <w:rsid w:val="007571E0"/>
    <w:rsid w:val="00757411"/>
    <w:rsid w:val="007622DA"/>
    <w:rsid w:val="00762363"/>
    <w:rsid w:val="00762A7A"/>
    <w:rsid w:val="00763361"/>
    <w:rsid w:val="00763645"/>
    <w:rsid w:val="0076519B"/>
    <w:rsid w:val="00767A13"/>
    <w:rsid w:val="00780216"/>
    <w:rsid w:val="00780767"/>
    <w:rsid w:val="00780BE5"/>
    <w:rsid w:val="00782F8C"/>
    <w:rsid w:val="00791244"/>
    <w:rsid w:val="00791669"/>
    <w:rsid w:val="0079259D"/>
    <w:rsid w:val="00796B09"/>
    <w:rsid w:val="00796B44"/>
    <w:rsid w:val="00796E3E"/>
    <w:rsid w:val="007975AA"/>
    <w:rsid w:val="007A0D42"/>
    <w:rsid w:val="007A22E0"/>
    <w:rsid w:val="007A3E2E"/>
    <w:rsid w:val="007A4BAF"/>
    <w:rsid w:val="007A506F"/>
    <w:rsid w:val="007A5CE6"/>
    <w:rsid w:val="007A5F69"/>
    <w:rsid w:val="007A6758"/>
    <w:rsid w:val="007A6875"/>
    <w:rsid w:val="007A7A29"/>
    <w:rsid w:val="007B72B1"/>
    <w:rsid w:val="007C0BCE"/>
    <w:rsid w:val="007C2E55"/>
    <w:rsid w:val="007C318F"/>
    <w:rsid w:val="007C4865"/>
    <w:rsid w:val="007D0BE0"/>
    <w:rsid w:val="007D1041"/>
    <w:rsid w:val="007D186C"/>
    <w:rsid w:val="007D3877"/>
    <w:rsid w:val="007D4C86"/>
    <w:rsid w:val="007D6A89"/>
    <w:rsid w:val="007D729C"/>
    <w:rsid w:val="007E1CC2"/>
    <w:rsid w:val="007E219E"/>
    <w:rsid w:val="007E2209"/>
    <w:rsid w:val="007E2F10"/>
    <w:rsid w:val="007E34B5"/>
    <w:rsid w:val="007E42C4"/>
    <w:rsid w:val="007E45B6"/>
    <w:rsid w:val="007F058A"/>
    <w:rsid w:val="007F15CC"/>
    <w:rsid w:val="007F1A9F"/>
    <w:rsid w:val="0080349E"/>
    <w:rsid w:val="00805444"/>
    <w:rsid w:val="0080544C"/>
    <w:rsid w:val="00806591"/>
    <w:rsid w:val="00807634"/>
    <w:rsid w:val="00807A1B"/>
    <w:rsid w:val="00810F3F"/>
    <w:rsid w:val="008118B1"/>
    <w:rsid w:val="008158E9"/>
    <w:rsid w:val="00820559"/>
    <w:rsid w:val="00820AA7"/>
    <w:rsid w:val="00821B35"/>
    <w:rsid w:val="00821F2C"/>
    <w:rsid w:val="00822398"/>
    <w:rsid w:val="00832EEF"/>
    <w:rsid w:val="00834715"/>
    <w:rsid w:val="00840F09"/>
    <w:rsid w:val="008424B9"/>
    <w:rsid w:val="0084509C"/>
    <w:rsid w:val="008459A2"/>
    <w:rsid w:val="00845C59"/>
    <w:rsid w:val="00856F94"/>
    <w:rsid w:val="008570F1"/>
    <w:rsid w:val="00860897"/>
    <w:rsid w:val="00860A88"/>
    <w:rsid w:val="008676B5"/>
    <w:rsid w:val="008715F0"/>
    <w:rsid w:val="00872713"/>
    <w:rsid w:val="0087354C"/>
    <w:rsid w:val="0087362F"/>
    <w:rsid w:val="00874420"/>
    <w:rsid w:val="008762AA"/>
    <w:rsid w:val="0088070F"/>
    <w:rsid w:val="00881F77"/>
    <w:rsid w:val="00890294"/>
    <w:rsid w:val="00891622"/>
    <w:rsid w:val="00895356"/>
    <w:rsid w:val="00896EB0"/>
    <w:rsid w:val="008A48E7"/>
    <w:rsid w:val="008B06EB"/>
    <w:rsid w:val="008B1786"/>
    <w:rsid w:val="008B2C8D"/>
    <w:rsid w:val="008B4AA8"/>
    <w:rsid w:val="008C1BA2"/>
    <w:rsid w:val="008C6097"/>
    <w:rsid w:val="008D0F57"/>
    <w:rsid w:val="008D0FB5"/>
    <w:rsid w:val="008D25CC"/>
    <w:rsid w:val="008D6AE7"/>
    <w:rsid w:val="008E15CF"/>
    <w:rsid w:val="008E5809"/>
    <w:rsid w:val="008E665B"/>
    <w:rsid w:val="008E7EF4"/>
    <w:rsid w:val="008F3853"/>
    <w:rsid w:val="008F43E2"/>
    <w:rsid w:val="008F494D"/>
    <w:rsid w:val="008F4C0C"/>
    <w:rsid w:val="008F6528"/>
    <w:rsid w:val="008F7AF1"/>
    <w:rsid w:val="008F7F31"/>
    <w:rsid w:val="009003D2"/>
    <w:rsid w:val="009018FC"/>
    <w:rsid w:val="009054C0"/>
    <w:rsid w:val="009067B6"/>
    <w:rsid w:val="00907DC9"/>
    <w:rsid w:val="0091284B"/>
    <w:rsid w:val="00913135"/>
    <w:rsid w:val="00913FAC"/>
    <w:rsid w:val="0091407F"/>
    <w:rsid w:val="00914E26"/>
    <w:rsid w:val="009153F4"/>
    <w:rsid w:val="009205EB"/>
    <w:rsid w:val="00920F87"/>
    <w:rsid w:val="009233D2"/>
    <w:rsid w:val="00923801"/>
    <w:rsid w:val="009246AF"/>
    <w:rsid w:val="00924C4D"/>
    <w:rsid w:val="00925ACF"/>
    <w:rsid w:val="009338F8"/>
    <w:rsid w:val="0093797C"/>
    <w:rsid w:val="009403BE"/>
    <w:rsid w:val="00947944"/>
    <w:rsid w:val="00950793"/>
    <w:rsid w:val="00957DEF"/>
    <w:rsid w:val="0096229B"/>
    <w:rsid w:val="009651F0"/>
    <w:rsid w:val="00965B71"/>
    <w:rsid w:val="00966137"/>
    <w:rsid w:val="00967F0A"/>
    <w:rsid w:val="0097204E"/>
    <w:rsid w:val="00976B3C"/>
    <w:rsid w:val="009800A9"/>
    <w:rsid w:val="00981539"/>
    <w:rsid w:val="00983AA2"/>
    <w:rsid w:val="00985926"/>
    <w:rsid w:val="00990181"/>
    <w:rsid w:val="00990216"/>
    <w:rsid w:val="00992E56"/>
    <w:rsid w:val="00994256"/>
    <w:rsid w:val="009A19B3"/>
    <w:rsid w:val="009A1AFC"/>
    <w:rsid w:val="009A1E35"/>
    <w:rsid w:val="009A635F"/>
    <w:rsid w:val="009A6447"/>
    <w:rsid w:val="009A6ECA"/>
    <w:rsid w:val="009A729F"/>
    <w:rsid w:val="009B40FA"/>
    <w:rsid w:val="009B4BD5"/>
    <w:rsid w:val="009B670A"/>
    <w:rsid w:val="009C1FF6"/>
    <w:rsid w:val="009C3D7A"/>
    <w:rsid w:val="009C4C1C"/>
    <w:rsid w:val="009D0CE0"/>
    <w:rsid w:val="009D2A7B"/>
    <w:rsid w:val="009D5700"/>
    <w:rsid w:val="009D7BF5"/>
    <w:rsid w:val="009E0469"/>
    <w:rsid w:val="009E3429"/>
    <w:rsid w:val="009E3BB3"/>
    <w:rsid w:val="009E470E"/>
    <w:rsid w:val="009E5212"/>
    <w:rsid w:val="009E6CBC"/>
    <w:rsid w:val="009F0721"/>
    <w:rsid w:val="009F0A0D"/>
    <w:rsid w:val="009F6150"/>
    <w:rsid w:val="009F6A65"/>
    <w:rsid w:val="00A01063"/>
    <w:rsid w:val="00A021FF"/>
    <w:rsid w:val="00A03037"/>
    <w:rsid w:val="00A03512"/>
    <w:rsid w:val="00A05229"/>
    <w:rsid w:val="00A05287"/>
    <w:rsid w:val="00A07F7E"/>
    <w:rsid w:val="00A12176"/>
    <w:rsid w:val="00A147AF"/>
    <w:rsid w:val="00A15D36"/>
    <w:rsid w:val="00A179E7"/>
    <w:rsid w:val="00A234B2"/>
    <w:rsid w:val="00A24B61"/>
    <w:rsid w:val="00A32A76"/>
    <w:rsid w:val="00A35633"/>
    <w:rsid w:val="00A358F8"/>
    <w:rsid w:val="00A41A9A"/>
    <w:rsid w:val="00A44049"/>
    <w:rsid w:val="00A44990"/>
    <w:rsid w:val="00A5257F"/>
    <w:rsid w:val="00A57AB9"/>
    <w:rsid w:val="00A6150F"/>
    <w:rsid w:val="00A62203"/>
    <w:rsid w:val="00A74267"/>
    <w:rsid w:val="00A75C62"/>
    <w:rsid w:val="00A8026D"/>
    <w:rsid w:val="00A82D0D"/>
    <w:rsid w:val="00A838D8"/>
    <w:rsid w:val="00A842D8"/>
    <w:rsid w:val="00A85B01"/>
    <w:rsid w:val="00A918F1"/>
    <w:rsid w:val="00A931FA"/>
    <w:rsid w:val="00A93F83"/>
    <w:rsid w:val="00A941C9"/>
    <w:rsid w:val="00A96BE5"/>
    <w:rsid w:val="00A96C45"/>
    <w:rsid w:val="00A974BB"/>
    <w:rsid w:val="00AA243E"/>
    <w:rsid w:val="00AA5259"/>
    <w:rsid w:val="00AB62CF"/>
    <w:rsid w:val="00AC068A"/>
    <w:rsid w:val="00AC0F7F"/>
    <w:rsid w:val="00AC1A3F"/>
    <w:rsid w:val="00AC29AC"/>
    <w:rsid w:val="00AC447D"/>
    <w:rsid w:val="00AC482A"/>
    <w:rsid w:val="00AC6409"/>
    <w:rsid w:val="00AC6A45"/>
    <w:rsid w:val="00AC7CFA"/>
    <w:rsid w:val="00AD06A0"/>
    <w:rsid w:val="00AD204F"/>
    <w:rsid w:val="00AD3274"/>
    <w:rsid w:val="00AD413A"/>
    <w:rsid w:val="00AD5C48"/>
    <w:rsid w:val="00AD7E55"/>
    <w:rsid w:val="00AE1993"/>
    <w:rsid w:val="00AE1CA8"/>
    <w:rsid w:val="00AE1F42"/>
    <w:rsid w:val="00AE3346"/>
    <w:rsid w:val="00AE420B"/>
    <w:rsid w:val="00AE6015"/>
    <w:rsid w:val="00AE6324"/>
    <w:rsid w:val="00AF02A7"/>
    <w:rsid w:val="00AF197E"/>
    <w:rsid w:val="00AF298E"/>
    <w:rsid w:val="00AF33DD"/>
    <w:rsid w:val="00AF4405"/>
    <w:rsid w:val="00AF47DF"/>
    <w:rsid w:val="00AF7D0F"/>
    <w:rsid w:val="00B000C4"/>
    <w:rsid w:val="00B00278"/>
    <w:rsid w:val="00B00A13"/>
    <w:rsid w:val="00B01A13"/>
    <w:rsid w:val="00B02D8F"/>
    <w:rsid w:val="00B03FD0"/>
    <w:rsid w:val="00B054D9"/>
    <w:rsid w:val="00B05FF1"/>
    <w:rsid w:val="00B103AF"/>
    <w:rsid w:val="00B10520"/>
    <w:rsid w:val="00B20926"/>
    <w:rsid w:val="00B20F70"/>
    <w:rsid w:val="00B2146F"/>
    <w:rsid w:val="00B217F5"/>
    <w:rsid w:val="00B2205D"/>
    <w:rsid w:val="00B24F90"/>
    <w:rsid w:val="00B26532"/>
    <w:rsid w:val="00B36095"/>
    <w:rsid w:val="00B41A75"/>
    <w:rsid w:val="00B4649B"/>
    <w:rsid w:val="00B500B6"/>
    <w:rsid w:val="00B50BC4"/>
    <w:rsid w:val="00B51D33"/>
    <w:rsid w:val="00B61F0A"/>
    <w:rsid w:val="00B63706"/>
    <w:rsid w:val="00B65B55"/>
    <w:rsid w:val="00B7182B"/>
    <w:rsid w:val="00B724E5"/>
    <w:rsid w:val="00B72738"/>
    <w:rsid w:val="00B73864"/>
    <w:rsid w:val="00B73EB5"/>
    <w:rsid w:val="00B76767"/>
    <w:rsid w:val="00B76BCF"/>
    <w:rsid w:val="00B77376"/>
    <w:rsid w:val="00B77740"/>
    <w:rsid w:val="00B77E52"/>
    <w:rsid w:val="00B80683"/>
    <w:rsid w:val="00B80FAA"/>
    <w:rsid w:val="00B83682"/>
    <w:rsid w:val="00B856A6"/>
    <w:rsid w:val="00B8740A"/>
    <w:rsid w:val="00B90399"/>
    <w:rsid w:val="00B92FCD"/>
    <w:rsid w:val="00B9303B"/>
    <w:rsid w:val="00B97B23"/>
    <w:rsid w:val="00BA1162"/>
    <w:rsid w:val="00BA2F8F"/>
    <w:rsid w:val="00BA3B61"/>
    <w:rsid w:val="00BA3CD8"/>
    <w:rsid w:val="00BA5C1D"/>
    <w:rsid w:val="00BA5C9D"/>
    <w:rsid w:val="00BA69C4"/>
    <w:rsid w:val="00BB042C"/>
    <w:rsid w:val="00BB1FBD"/>
    <w:rsid w:val="00BB2E46"/>
    <w:rsid w:val="00BB4CE4"/>
    <w:rsid w:val="00BB587F"/>
    <w:rsid w:val="00BB7B83"/>
    <w:rsid w:val="00BB7E6C"/>
    <w:rsid w:val="00BC0FBD"/>
    <w:rsid w:val="00BC413E"/>
    <w:rsid w:val="00BC431C"/>
    <w:rsid w:val="00BC4621"/>
    <w:rsid w:val="00BC51C1"/>
    <w:rsid w:val="00BC6261"/>
    <w:rsid w:val="00BD07F9"/>
    <w:rsid w:val="00BD1052"/>
    <w:rsid w:val="00BD2933"/>
    <w:rsid w:val="00BD3D1F"/>
    <w:rsid w:val="00BE012D"/>
    <w:rsid w:val="00BE1248"/>
    <w:rsid w:val="00BE1C1D"/>
    <w:rsid w:val="00BE3A94"/>
    <w:rsid w:val="00BE4949"/>
    <w:rsid w:val="00BE7778"/>
    <w:rsid w:val="00BF125E"/>
    <w:rsid w:val="00BF13B0"/>
    <w:rsid w:val="00BF2B2C"/>
    <w:rsid w:val="00BF48FD"/>
    <w:rsid w:val="00BF4AB5"/>
    <w:rsid w:val="00BF4C78"/>
    <w:rsid w:val="00C009A7"/>
    <w:rsid w:val="00C05583"/>
    <w:rsid w:val="00C057A1"/>
    <w:rsid w:val="00C069ED"/>
    <w:rsid w:val="00C07DCD"/>
    <w:rsid w:val="00C10077"/>
    <w:rsid w:val="00C13B69"/>
    <w:rsid w:val="00C13D28"/>
    <w:rsid w:val="00C206E8"/>
    <w:rsid w:val="00C22848"/>
    <w:rsid w:val="00C233E3"/>
    <w:rsid w:val="00C23C30"/>
    <w:rsid w:val="00C24783"/>
    <w:rsid w:val="00C30457"/>
    <w:rsid w:val="00C309B6"/>
    <w:rsid w:val="00C31E77"/>
    <w:rsid w:val="00C348E3"/>
    <w:rsid w:val="00C37C33"/>
    <w:rsid w:val="00C40D14"/>
    <w:rsid w:val="00C426E8"/>
    <w:rsid w:val="00C42DE4"/>
    <w:rsid w:val="00C448C2"/>
    <w:rsid w:val="00C45BB1"/>
    <w:rsid w:val="00C479BB"/>
    <w:rsid w:val="00C5406C"/>
    <w:rsid w:val="00C545A6"/>
    <w:rsid w:val="00C54680"/>
    <w:rsid w:val="00C548A4"/>
    <w:rsid w:val="00C54DBA"/>
    <w:rsid w:val="00C56F8B"/>
    <w:rsid w:val="00C630B1"/>
    <w:rsid w:val="00C67C2B"/>
    <w:rsid w:val="00C70308"/>
    <w:rsid w:val="00C70E01"/>
    <w:rsid w:val="00C713E7"/>
    <w:rsid w:val="00C74BEC"/>
    <w:rsid w:val="00C75343"/>
    <w:rsid w:val="00C7786B"/>
    <w:rsid w:val="00C83215"/>
    <w:rsid w:val="00C839FF"/>
    <w:rsid w:val="00C84764"/>
    <w:rsid w:val="00C856DC"/>
    <w:rsid w:val="00C86DAB"/>
    <w:rsid w:val="00C93302"/>
    <w:rsid w:val="00C93DCD"/>
    <w:rsid w:val="00C94294"/>
    <w:rsid w:val="00C9516A"/>
    <w:rsid w:val="00C96A24"/>
    <w:rsid w:val="00CA216C"/>
    <w:rsid w:val="00CA32EB"/>
    <w:rsid w:val="00CA391B"/>
    <w:rsid w:val="00CA6FE6"/>
    <w:rsid w:val="00CB0B33"/>
    <w:rsid w:val="00CB1694"/>
    <w:rsid w:val="00CB2671"/>
    <w:rsid w:val="00CB2B09"/>
    <w:rsid w:val="00CB4A78"/>
    <w:rsid w:val="00CB59D7"/>
    <w:rsid w:val="00CB78A6"/>
    <w:rsid w:val="00CC1B70"/>
    <w:rsid w:val="00CC205D"/>
    <w:rsid w:val="00CC68A1"/>
    <w:rsid w:val="00CD12C5"/>
    <w:rsid w:val="00CD3CA5"/>
    <w:rsid w:val="00CD4C86"/>
    <w:rsid w:val="00CD7C7C"/>
    <w:rsid w:val="00CE2B29"/>
    <w:rsid w:val="00CE2D4C"/>
    <w:rsid w:val="00CE4212"/>
    <w:rsid w:val="00CE6E92"/>
    <w:rsid w:val="00CF046A"/>
    <w:rsid w:val="00CF39AA"/>
    <w:rsid w:val="00CF63BD"/>
    <w:rsid w:val="00CF69B0"/>
    <w:rsid w:val="00CF7EE7"/>
    <w:rsid w:val="00D01B10"/>
    <w:rsid w:val="00D02E64"/>
    <w:rsid w:val="00D02FC4"/>
    <w:rsid w:val="00D06682"/>
    <w:rsid w:val="00D07A59"/>
    <w:rsid w:val="00D13C11"/>
    <w:rsid w:val="00D146A4"/>
    <w:rsid w:val="00D14A99"/>
    <w:rsid w:val="00D1578D"/>
    <w:rsid w:val="00D16293"/>
    <w:rsid w:val="00D17917"/>
    <w:rsid w:val="00D17D05"/>
    <w:rsid w:val="00D2144A"/>
    <w:rsid w:val="00D21D3F"/>
    <w:rsid w:val="00D21FB4"/>
    <w:rsid w:val="00D223A4"/>
    <w:rsid w:val="00D22EEE"/>
    <w:rsid w:val="00D236CD"/>
    <w:rsid w:val="00D25665"/>
    <w:rsid w:val="00D2708F"/>
    <w:rsid w:val="00D2723F"/>
    <w:rsid w:val="00D31918"/>
    <w:rsid w:val="00D32FF5"/>
    <w:rsid w:val="00D33A7C"/>
    <w:rsid w:val="00D343EA"/>
    <w:rsid w:val="00D346E9"/>
    <w:rsid w:val="00D34CF9"/>
    <w:rsid w:val="00D3530D"/>
    <w:rsid w:val="00D36B88"/>
    <w:rsid w:val="00D37BBF"/>
    <w:rsid w:val="00D37E2A"/>
    <w:rsid w:val="00D4008F"/>
    <w:rsid w:val="00D42157"/>
    <w:rsid w:val="00D445BF"/>
    <w:rsid w:val="00D44762"/>
    <w:rsid w:val="00D50EFC"/>
    <w:rsid w:val="00D52D6F"/>
    <w:rsid w:val="00D557E7"/>
    <w:rsid w:val="00D6097A"/>
    <w:rsid w:val="00D60ECE"/>
    <w:rsid w:val="00D633C6"/>
    <w:rsid w:val="00D638C3"/>
    <w:rsid w:val="00D656FE"/>
    <w:rsid w:val="00D70E61"/>
    <w:rsid w:val="00D72963"/>
    <w:rsid w:val="00D72EF9"/>
    <w:rsid w:val="00D74095"/>
    <w:rsid w:val="00D74BC8"/>
    <w:rsid w:val="00D75260"/>
    <w:rsid w:val="00D77AA1"/>
    <w:rsid w:val="00D83040"/>
    <w:rsid w:val="00D84011"/>
    <w:rsid w:val="00D8455E"/>
    <w:rsid w:val="00D85575"/>
    <w:rsid w:val="00D85F05"/>
    <w:rsid w:val="00D8666D"/>
    <w:rsid w:val="00D92B41"/>
    <w:rsid w:val="00D92F21"/>
    <w:rsid w:val="00D94EFC"/>
    <w:rsid w:val="00D9514A"/>
    <w:rsid w:val="00D95B73"/>
    <w:rsid w:val="00D97D3D"/>
    <w:rsid w:val="00DA055C"/>
    <w:rsid w:val="00DA10B6"/>
    <w:rsid w:val="00DA2E77"/>
    <w:rsid w:val="00DA4A09"/>
    <w:rsid w:val="00DA77B8"/>
    <w:rsid w:val="00DB0A2F"/>
    <w:rsid w:val="00DB1D1F"/>
    <w:rsid w:val="00DB2302"/>
    <w:rsid w:val="00DB3B68"/>
    <w:rsid w:val="00DB4FB4"/>
    <w:rsid w:val="00DB7199"/>
    <w:rsid w:val="00DB7977"/>
    <w:rsid w:val="00DC648B"/>
    <w:rsid w:val="00DD2663"/>
    <w:rsid w:val="00DD27D3"/>
    <w:rsid w:val="00DD3433"/>
    <w:rsid w:val="00DE2CBE"/>
    <w:rsid w:val="00DE3D75"/>
    <w:rsid w:val="00DE433C"/>
    <w:rsid w:val="00DE440C"/>
    <w:rsid w:val="00DF05DD"/>
    <w:rsid w:val="00DF0B68"/>
    <w:rsid w:val="00DF0CF5"/>
    <w:rsid w:val="00DF21D9"/>
    <w:rsid w:val="00DF38AE"/>
    <w:rsid w:val="00DF3AB1"/>
    <w:rsid w:val="00DF7387"/>
    <w:rsid w:val="00DF7833"/>
    <w:rsid w:val="00E01469"/>
    <w:rsid w:val="00E06038"/>
    <w:rsid w:val="00E077E5"/>
    <w:rsid w:val="00E10410"/>
    <w:rsid w:val="00E10451"/>
    <w:rsid w:val="00E11E59"/>
    <w:rsid w:val="00E142C3"/>
    <w:rsid w:val="00E15D75"/>
    <w:rsid w:val="00E17551"/>
    <w:rsid w:val="00E213B6"/>
    <w:rsid w:val="00E24837"/>
    <w:rsid w:val="00E252A4"/>
    <w:rsid w:val="00E26047"/>
    <w:rsid w:val="00E27FB2"/>
    <w:rsid w:val="00E33B55"/>
    <w:rsid w:val="00E351A0"/>
    <w:rsid w:val="00E36A02"/>
    <w:rsid w:val="00E402DE"/>
    <w:rsid w:val="00E40F37"/>
    <w:rsid w:val="00E420CD"/>
    <w:rsid w:val="00E426D4"/>
    <w:rsid w:val="00E44C69"/>
    <w:rsid w:val="00E4629B"/>
    <w:rsid w:val="00E473E5"/>
    <w:rsid w:val="00E50398"/>
    <w:rsid w:val="00E51A93"/>
    <w:rsid w:val="00E539E8"/>
    <w:rsid w:val="00E55E29"/>
    <w:rsid w:val="00E6062E"/>
    <w:rsid w:val="00E6106D"/>
    <w:rsid w:val="00E63F62"/>
    <w:rsid w:val="00E644D0"/>
    <w:rsid w:val="00E645DD"/>
    <w:rsid w:val="00E649A8"/>
    <w:rsid w:val="00E64D77"/>
    <w:rsid w:val="00E70E07"/>
    <w:rsid w:val="00E728D9"/>
    <w:rsid w:val="00E73D6C"/>
    <w:rsid w:val="00E73DA0"/>
    <w:rsid w:val="00E74C0D"/>
    <w:rsid w:val="00E75E87"/>
    <w:rsid w:val="00E77990"/>
    <w:rsid w:val="00E80419"/>
    <w:rsid w:val="00E83C0D"/>
    <w:rsid w:val="00E862D1"/>
    <w:rsid w:val="00E865B4"/>
    <w:rsid w:val="00E87FE1"/>
    <w:rsid w:val="00E90552"/>
    <w:rsid w:val="00E93569"/>
    <w:rsid w:val="00E948ED"/>
    <w:rsid w:val="00E94E25"/>
    <w:rsid w:val="00E95E33"/>
    <w:rsid w:val="00E96ED1"/>
    <w:rsid w:val="00EA04A3"/>
    <w:rsid w:val="00EA1D4D"/>
    <w:rsid w:val="00EA548E"/>
    <w:rsid w:val="00EA665A"/>
    <w:rsid w:val="00EA76E9"/>
    <w:rsid w:val="00EB0543"/>
    <w:rsid w:val="00EB4980"/>
    <w:rsid w:val="00EB5E19"/>
    <w:rsid w:val="00EB64FD"/>
    <w:rsid w:val="00EB7611"/>
    <w:rsid w:val="00EB7643"/>
    <w:rsid w:val="00EB7D03"/>
    <w:rsid w:val="00EC08B3"/>
    <w:rsid w:val="00EC1CBA"/>
    <w:rsid w:val="00EC386D"/>
    <w:rsid w:val="00EC3C6B"/>
    <w:rsid w:val="00EC50B7"/>
    <w:rsid w:val="00EC76D7"/>
    <w:rsid w:val="00ED216E"/>
    <w:rsid w:val="00ED350A"/>
    <w:rsid w:val="00ED40CC"/>
    <w:rsid w:val="00ED4897"/>
    <w:rsid w:val="00ED5C0D"/>
    <w:rsid w:val="00ED5EB8"/>
    <w:rsid w:val="00ED7E55"/>
    <w:rsid w:val="00EE08BA"/>
    <w:rsid w:val="00EE0951"/>
    <w:rsid w:val="00EE09C8"/>
    <w:rsid w:val="00EE1631"/>
    <w:rsid w:val="00EE2B3B"/>
    <w:rsid w:val="00EE3C16"/>
    <w:rsid w:val="00EF232C"/>
    <w:rsid w:val="00EF6778"/>
    <w:rsid w:val="00EF72CA"/>
    <w:rsid w:val="00EF7B01"/>
    <w:rsid w:val="00F0054D"/>
    <w:rsid w:val="00F014F1"/>
    <w:rsid w:val="00F027F5"/>
    <w:rsid w:val="00F06B9D"/>
    <w:rsid w:val="00F10349"/>
    <w:rsid w:val="00F116C7"/>
    <w:rsid w:val="00F148A4"/>
    <w:rsid w:val="00F14A0F"/>
    <w:rsid w:val="00F16CF3"/>
    <w:rsid w:val="00F16FF3"/>
    <w:rsid w:val="00F24FC1"/>
    <w:rsid w:val="00F2592B"/>
    <w:rsid w:val="00F26E0C"/>
    <w:rsid w:val="00F27159"/>
    <w:rsid w:val="00F2727E"/>
    <w:rsid w:val="00F278C5"/>
    <w:rsid w:val="00F31B11"/>
    <w:rsid w:val="00F37F37"/>
    <w:rsid w:val="00F40B65"/>
    <w:rsid w:val="00F41CFF"/>
    <w:rsid w:val="00F45088"/>
    <w:rsid w:val="00F452EB"/>
    <w:rsid w:val="00F45AED"/>
    <w:rsid w:val="00F46BCA"/>
    <w:rsid w:val="00F47B1D"/>
    <w:rsid w:val="00F508DC"/>
    <w:rsid w:val="00F51004"/>
    <w:rsid w:val="00F514BD"/>
    <w:rsid w:val="00F53FFB"/>
    <w:rsid w:val="00F54184"/>
    <w:rsid w:val="00F54D70"/>
    <w:rsid w:val="00F55728"/>
    <w:rsid w:val="00F560F7"/>
    <w:rsid w:val="00F56246"/>
    <w:rsid w:val="00F6154C"/>
    <w:rsid w:val="00F615F3"/>
    <w:rsid w:val="00F61E41"/>
    <w:rsid w:val="00F63F46"/>
    <w:rsid w:val="00F64023"/>
    <w:rsid w:val="00F64187"/>
    <w:rsid w:val="00F64354"/>
    <w:rsid w:val="00F643FE"/>
    <w:rsid w:val="00F649CC"/>
    <w:rsid w:val="00F71567"/>
    <w:rsid w:val="00F71ACC"/>
    <w:rsid w:val="00F744C7"/>
    <w:rsid w:val="00F7686D"/>
    <w:rsid w:val="00F80701"/>
    <w:rsid w:val="00F82442"/>
    <w:rsid w:val="00F82B4D"/>
    <w:rsid w:val="00F9067A"/>
    <w:rsid w:val="00F94D5F"/>
    <w:rsid w:val="00F961DE"/>
    <w:rsid w:val="00F9622B"/>
    <w:rsid w:val="00F977DE"/>
    <w:rsid w:val="00FA143A"/>
    <w:rsid w:val="00FA1775"/>
    <w:rsid w:val="00FA2638"/>
    <w:rsid w:val="00FA3808"/>
    <w:rsid w:val="00FA6B34"/>
    <w:rsid w:val="00FA7853"/>
    <w:rsid w:val="00FB3177"/>
    <w:rsid w:val="00FC798D"/>
    <w:rsid w:val="00FC7EEE"/>
    <w:rsid w:val="00FD034E"/>
    <w:rsid w:val="00FD1585"/>
    <w:rsid w:val="00FD2E42"/>
    <w:rsid w:val="00FD4611"/>
    <w:rsid w:val="00FD6C50"/>
    <w:rsid w:val="00FE213C"/>
    <w:rsid w:val="00FE6FB1"/>
    <w:rsid w:val="00FE741E"/>
    <w:rsid w:val="00FF09EE"/>
    <w:rsid w:val="00FF1AB8"/>
    <w:rsid w:val="00FF4CA5"/>
    <w:rsid w:val="00FF709D"/>
    <w:rsid w:val="00FF7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4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basedOn w:val="a"/>
    <w:link w:val="a6"/>
    <w:uiPriority w:val="99"/>
    <w:unhideWhenUsed/>
    <w:rsid w:val="00F2727E"/>
    <w:pPr>
      <w:spacing w:after="120"/>
    </w:pPr>
  </w:style>
  <w:style w:type="character" w:customStyle="1" w:styleId="a6">
    <w:name w:val="Основной текст Знак"/>
    <w:basedOn w:val="a0"/>
    <w:link w:val="a5"/>
    <w:uiPriority w:val="99"/>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77E1"/>
  </w:style>
  <w:style w:type="paragraph" w:styleId="ad">
    <w:name w:val="footnote text"/>
    <w:basedOn w:val="a"/>
    <w:link w:val="ae"/>
    <w:uiPriority w:val="99"/>
    <w:rsid w:val="000177E1"/>
    <w:pPr>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uiPriority w:val="99"/>
    <w:rsid w:val="000177E1"/>
    <w:rPr>
      <w:rFonts w:ascii="Times New Roman" w:eastAsia="Times New Roman" w:hAnsi="Times New Roman" w:cs="Times New Roman"/>
      <w:sz w:val="20"/>
      <w:szCs w:val="20"/>
      <w:lang w:eastAsia="ru-RU"/>
    </w:rPr>
  </w:style>
  <w:style w:type="character" w:styleId="af">
    <w:name w:val="footnote reference"/>
    <w:uiPriority w:val="99"/>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rsid w:val="00E75E87"/>
    <w:pPr>
      <w:spacing w:before="100" w:beforeAutospacing="1" w:after="100" w:afterAutospacing="1" w:line="240" w:lineRule="auto"/>
    </w:pPr>
    <w:rPr>
      <w:rFonts w:ascii="Times New Roman" w:eastAsia="Calibri" w:hAnsi="Times New Roman" w:cs="Times New Roman"/>
      <w:sz w:val="24"/>
      <w:szCs w:val="24"/>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5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basedOn w:val="a"/>
    <w:link w:val="a6"/>
    <w:uiPriority w:val="99"/>
    <w:unhideWhenUsed/>
    <w:rsid w:val="00F2727E"/>
    <w:pPr>
      <w:spacing w:after="120"/>
    </w:pPr>
  </w:style>
  <w:style w:type="character" w:customStyle="1" w:styleId="a6">
    <w:name w:val="Основной текст Знак"/>
    <w:basedOn w:val="a0"/>
    <w:link w:val="a5"/>
    <w:uiPriority w:val="99"/>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77E1"/>
  </w:style>
  <w:style w:type="paragraph" w:styleId="ad">
    <w:name w:val="footnote text"/>
    <w:basedOn w:val="a"/>
    <w:link w:val="ae"/>
    <w:uiPriority w:val="99"/>
    <w:rsid w:val="000177E1"/>
    <w:pPr>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uiPriority w:val="99"/>
    <w:rsid w:val="000177E1"/>
    <w:rPr>
      <w:rFonts w:ascii="Times New Roman" w:eastAsia="Times New Roman" w:hAnsi="Times New Roman" w:cs="Times New Roman"/>
      <w:sz w:val="20"/>
      <w:szCs w:val="20"/>
      <w:lang w:eastAsia="ru-RU"/>
    </w:rPr>
  </w:style>
  <w:style w:type="character" w:styleId="af">
    <w:name w:val="footnote reference"/>
    <w:uiPriority w:val="99"/>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rsid w:val="00E75E87"/>
    <w:pPr>
      <w:spacing w:before="100" w:beforeAutospacing="1" w:after="100" w:afterAutospacing="1" w:line="240" w:lineRule="auto"/>
    </w:pPr>
    <w:rPr>
      <w:rFonts w:ascii="Times New Roman" w:eastAsia="Calibri" w:hAnsi="Times New Roman" w:cs="Times New Roman"/>
      <w:sz w:val="24"/>
      <w:szCs w:val="24"/>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5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39815">
      <w:bodyDiv w:val="1"/>
      <w:marLeft w:val="0"/>
      <w:marRight w:val="0"/>
      <w:marTop w:val="0"/>
      <w:marBottom w:val="0"/>
      <w:divBdr>
        <w:top w:val="none" w:sz="0" w:space="0" w:color="auto"/>
        <w:left w:val="none" w:sz="0" w:space="0" w:color="auto"/>
        <w:bottom w:val="none" w:sz="0" w:space="0" w:color="auto"/>
        <w:right w:val="none" w:sz="0" w:space="0" w:color="auto"/>
      </w:divBdr>
    </w:div>
    <w:div w:id="154103943">
      <w:bodyDiv w:val="1"/>
      <w:marLeft w:val="0"/>
      <w:marRight w:val="0"/>
      <w:marTop w:val="0"/>
      <w:marBottom w:val="0"/>
      <w:divBdr>
        <w:top w:val="none" w:sz="0" w:space="0" w:color="auto"/>
        <w:left w:val="none" w:sz="0" w:space="0" w:color="auto"/>
        <w:bottom w:val="none" w:sz="0" w:space="0" w:color="auto"/>
        <w:right w:val="none" w:sz="0" w:space="0" w:color="auto"/>
      </w:divBdr>
    </w:div>
    <w:div w:id="368065987">
      <w:bodyDiv w:val="1"/>
      <w:marLeft w:val="0"/>
      <w:marRight w:val="0"/>
      <w:marTop w:val="0"/>
      <w:marBottom w:val="0"/>
      <w:divBdr>
        <w:top w:val="none" w:sz="0" w:space="0" w:color="auto"/>
        <w:left w:val="none" w:sz="0" w:space="0" w:color="auto"/>
        <w:bottom w:val="none" w:sz="0" w:space="0" w:color="auto"/>
        <w:right w:val="none" w:sz="0" w:space="0" w:color="auto"/>
      </w:divBdr>
    </w:div>
    <w:div w:id="441926151">
      <w:bodyDiv w:val="1"/>
      <w:marLeft w:val="0"/>
      <w:marRight w:val="0"/>
      <w:marTop w:val="0"/>
      <w:marBottom w:val="0"/>
      <w:divBdr>
        <w:top w:val="none" w:sz="0" w:space="0" w:color="auto"/>
        <w:left w:val="none" w:sz="0" w:space="0" w:color="auto"/>
        <w:bottom w:val="none" w:sz="0" w:space="0" w:color="auto"/>
        <w:right w:val="none" w:sz="0" w:space="0" w:color="auto"/>
      </w:divBdr>
    </w:div>
    <w:div w:id="526408263">
      <w:bodyDiv w:val="1"/>
      <w:marLeft w:val="0"/>
      <w:marRight w:val="0"/>
      <w:marTop w:val="0"/>
      <w:marBottom w:val="0"/>
      <w:divBdr>
        <w:top w:val="none" w:sz="0" w:space="0" w:color="auto"/>
        <w:left w:val="none" w:sz="0" w:space="0" w:color="auto"/>
        <w:bottom w:val="none" w:sz="0" w:space="0" w:color="auto"/>
        <w:right w:val="none" w:sz="0" w:space="0" w:color="auto"/>
      </w:divBdr>
    </w:div>
    <w:div w:id="689455630">
      <w:bodyDiv w:val="1"/>
      <w:marLeft w:val="0"/>
      <w:marRight w:val="0"/>
      <w:marTop w:val="0"/>
      <w:marBottom w:val="0"/>
      <w:divBdr>
        <w:top w:val="none" w:sz="0" w:space="0" w:color="auto"/>
        <w:left w:val="none" w:sz="0" w:space="0" w:color="auto"/>
        <w:bottom w:val="none" w:sz="0" w:space="0" w:color="auto"/>
        <w:right w:val="none" w:sz="0" w:space="0" w:color="auto"/>
      </w:divBdr>
    </w:div>
    <w:div w:id="823933743">
      <w:bodyDiv w:val="1"/>
      <w:marLeft w:val="0"/>
      <w:marRight w:val="0"/>
      <w:marTop w:val="0"/>
      <w:marBottom w:val="0"/>
      <w:divBdr>
        <w:top w:val="none" w:sz="0" w:space="0" w:color="auto"/>
        <w:left w:val="none" w:sz="0" w:space="0" w:color="auto"/>
        <w:bottom w:val="none" w:sz="0" w:space="0" w:color="auto"/>
        <w:right w:val="none" w:sz="0" w:space="0" w:color="auto"/>
      </w:divBdr>
    </w:div>
    <w:div w:id="933392580">
      <w:bodyDiv w:val="1"/>
      <w:marLeft w:val="0"/>
      <w:marRight w:val="0"/>
      <w:marTop w:val="0"/>
      <w:marBottom w:val="0"/>
      <w:divBdr>
        <w:top w:val="none" w:sz="0" w:space="0" w:color="auto"/>
        <w:left w:val="none" w:sz="0" w:space="0" w:color="auto"/>
        <w:bottom w:val="none" w:sz="0" w:space="0" w:color="auto"/>
        <w:right w:val="none" w:sz="0" w:space="0" w:color="auto"/>
      </w:divBdr>
    </w:div>
    <w:div w:id="1030300676">
      <w:bodyDiv w:val="1"/>
      <w:marLeft w:val="0"/>
      <w:marRight w:val="0"/>
      <w:marTop w:val="0"/>
      <w:marBottom w:val="0"/>
      <w:divBdr>
        <w:top w:val="none" w:sz="0" w:space="0" w:color="auto"/>
        <w:left w:val="none" w:sz="0" w:space="0" w:color="auto"/>
        <w:bottom w:val="none" w:sz="0" w:space="0" w:color="auto"/>
        <w:right w:val="none" w:sz="0" w:space="0" w:color="auto"/>
      </w:divBdr>
    </w:div>
    <w:div w:id="1077245369">
      <w:bodyDiv w:val="1"/>
      <w:marLeft w:val="0"/>
      <w:marRight w:val="0"/>
      <w:marTop w:val="0"/>
      <w:marBottom w:val="0"/>
      <w:divBdr>
        <w:top w:val="none" w:sz="0" w:space="0" w:color="auto"/>
        <w:left w:val="none" w:sz="0" w:space="0" w:color="auto"/>
        <w:bottom w:val="none" w:sz="0" w:space="0" w:color="auto"/>
        <w:right w:val="none" w:sz="0" w:space="0" w:color="auto"/>
      </w:divBdr>
    </w:div>
    <w:div w:id="1546213056">
      <w:bodyDiv w:val="1"/>
      <w:marLeft w:val="0"/>
      <w:marRight w:val="0"/>
      <w:marTop w:val="0"/>
      <w:marBottom w:val="0"/>
      <w:divBdr>
        <w:top w:val="none" w:sz="0" w:space="0" w:color="auto"/>
        <w:left w:val="none" w:sz="0" w:space="0" w:color="auto"/>
        <w:bottom w:val="none" w:sz="0" w:space="0" w:color="auto"/>
        <w:right w:val="none" w:sz="0" w:space="0" w:color="auto"/>
      </w:divBdr>
    </w:div>
    <w:div w:id="163305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consultantplus://offline/ref=8A3B97BC3BB5DFFD5E8C660C58B695C39EA52550B7862B27BD00D8A46F3FEBFB8DCA0DD1E223C671l9w8A" TargetMode="External"/><Relationship Id="rId3" Type="http://schemas.openxmlformats.org/officeDocument/2006/relationships/styles" Target="styles.xml"/><Relationship Id="rId21" Type="http://schemas.openxmlformats.org/officeDocument/2006/relationships/hyperlink" Target="consultantplus://offline/ref=CE924BA7D5AC9FEE84EBB3BA061D7B7F942CADAA399DD7DCA52787739705F7E40DB181BA1253AB503AABEES67FD"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consultantplus://offline/ref=8A3B97BC3BB5DFFD5E8C660C58B695C39EA52550B7862B27BD00D8A46F3FEBFB8DCA0DD1E223C670l9wCA"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hyperlink" Target="consultantplus://offline/ref=BEBEFF8AFD5FA19EAEBB07D388ABC75815D7C3515C80F172931F553185bAZ5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3.xm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hyperlink" Target="consultantplus://offline/ref=CE924BA7D5AC9FEE84EBB3BA061D7B7F942CADAA399BDDDCA62787739705F7E40DB181BA1253AB503AABEES67CD" TargetMode="External"/><Relationship Id="rId28" Type="http://schemas.openxmlformats.org/officeDocument/2006/relationships/hyperlink" Target="consultantplus://offline/ref=A0E9650AC7552C1EC92D222023F93CDCEF27D0FA35C3C1264E64439CD9C3224FD48532102FD32031D3691EQ8LEA"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consultantplus://offline/ref=A0E9650AC7552C1EC92D222023F93CDCEF27D0FA35C3C1264E64439CD9C3224FD48532102FD32031D3691EQ8LEA"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consultantplus://offline/ref=CE924BA7D5AC9FEE84EBB3BA061D7B7F942CADAA399FD8DDA42787739705F7E40DB181BA1253AB503AABEDS67BD" TargetMode="External"/><Relationship Id="rId27" Type="http://schemas.openxmlformats.org/officeDocument/2006/relationships/hyperlink" Target="consultantplus://offline/ref=A0E9650AC7552C1EC92D222023F93CDCEF27D0FA35C3C1264E64439CD9C3224FD48532102FD32031D3691EQ8LEA" TargetMode="External"/><Relationship Id="rId30" Type="http://schemas.openxmlformats.org/officeDocument/2006/relationships/hyperlink" Target="http://www.list-org.com/search.php?type=name&amp;val=%D0%B3%D0%BE%D1%81%D1%83%D0%B4%D0%B0%D1%80%D1%81%D1%82%D0%B2%D0%B5%D0%BD%D0%BD%D0%BE%D0%B5%20%D1%81%D0%BF%D0%B5%D1%86%D0%B8%D0%B0%D0%BB%D0%B8%D0%B7%D0%B8%D1%80%D0%BE%D0%B2%D0%B0%D0%BD%D0%BD%D0%BE%D0%B5%20%D0%B0%D0%B2%D1%82%D0%BE%D0%BD%D0%BE%D0%BC%D0%BD%D0%BE%D0%B5%20%D1%83%D1%87%D1%80%D0%B5%D0%B6%D0%B4%D0%B5%D0%BD%D0%B8%D0%B5%20%D0%B4%D0%BE%D0%BF%D0%BE%D0%BB%D0%BD%D0%B8%D1%82%D0%B5%D0%BB%D1%8C%D0%BD%D0%BE%D0%B3%D0%BE%20%D0%BE%D0%B1%D1%80%D0%B0%D0%B7%D0%BE%D0%B2%D0%B0%D0%BD%D0%B8%D1%8F%20%D0%B4%D0%B5%D1%82%D0%B5%D0%B9%20%20%D0%9A%D1%80%D0%B0%D0%B5%D0%B2%D0%B0%D1%8F%20%D0%BA%D0%BE%D0%BC%D0%BF%D0%BB%D0%B5%D0%BA%D1%81%D0%BD%D0%B0%D1%8F%20%D0%B4%D0%B5%D1%82%D1%81%D0%BA%D0%BE-%D1%8E%D0%BD%D0%BE%D1%88%D0%B5%D1%81%D0%BA%D0%B0%D1%8F%20%D1%81%D0%BF%D0%BE%D1%80%D1%82%D0%B8%D0%B2%D0%BD%D0%B0%D1%8F%20%D1%88%D0%BA%D0%BE%D0%BB%D0%B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primgazeta.ru/news/the-troupe-of-the-primorsky-opera-and-ballet-theater-will-become-mariinsky" TargetMode="External"/><Relationship Id="rId2" Type="http://schemas.openxmlformats.org/officeDocument/2006/relationships/hyperlink" Target="http://primorsky.ru/" TargetMode="External"/><Relationship Id="rId1" Type="http://schemas.openxmlformats.org/officeDocument/2006/relationships/hyperlink" Target="http://primorsky.ru/" TargetMode="External"/><Relationship Id="rId6" Type="http://schemas.openxmlformats.org/officeDocument/2006/relationships/hyperlink" Target="http://primgazeta.ru/news/the-troupe-of-the-primorsky-opera-and-ballet-theater-will-become-mariinsky" TargetMode="External"/><Relationship Id="rId5" Type="http://schemas.openxmlformats.org/officeDocument/2006/relationships/hyperlink" Target="http://primorsky.ru/" TargetMode="External"/><Relationship Id="rId4" Type="http://schemas.openxmlformats.org/officeDocument/2006/relationships/hyperlink" Target="http://primorsky.r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D:\&#1040;&#1085;&#1090;&#1086;&#1085;&#1086;&#1074;&#1072;\&#1041;&#1070;&#1044;&#1046;&#1045;&#1058;%20&#1050;&#1056;&#1040;&#1045;&#1042;&#1054;&#1049;\&#1041;&#1070;&#1044;&#1046;&#1045;&#1058;%202016\&#1058;&#1072;&#1073;&#1083;&#1080;&#1094;&#1099;%20&#1072;&#1085;&#1072;&#1083;&#1080;&#1090;&#1080;&#1082;&#1072;\&#1044;&#1080;&#1072;&#1075;&#1088;&#1072;%20&#1076;&#1086;&#1093;%20&#1080;%20&#1088;&#1072;&#1089;&#1093;.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ВРП (млрд руб.)</c:v>
                </c:pt>
              </c:strCache>
            </c:strRef>
          </c:tx>
          <c:spPr>
            <a:gradFill flip="none" rotWithShape="1">
              <a:gsLst>
                <a:gs pos="0">
                  <a:srgbClr val="DDEBCF"/>
                </a:gs>
                <a:gs pos="50000">
                  <a:srgbClr val="9CB86E"/>
                </a:gs>
                <a:gs pos="100000">
                  <a:srgbClr val="156B13"/>
                </a:gs>
              </a:gsLst>
              <a:lin ang="5400000" scaled="1"/>
              <a:tileRect/>
            </a:gradFill>
          </c:spPr>
          <c:invertIfNegative val="0"/>
          <c:dLbls>
            <c:dLblPos val="outEnd"/>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Лист1!$B$2:$B$6</c:f>
              <c:numCache>
                <c:formatCode>General</c:formatCode>
                <c:ptCount val="5"/>
                <c:pt idx="0">
                  <c:v>620.5</c:v>
                </c:pt>
                <c:pt idx="1">
                  <c:v>680.5</c:v>
                </c:pt>
                <c:pt idx="2">
                  <c:v>750.9</c:v>
                </c:pt>
                <c:pt idx="3">
                  <c:v>828.7</c:v>
                </c:pt>
                <c:pt idx="4">
                  <c:v>923.8</c:v>
                </c:pt>
              </c:numCache>
            </c:numRef>
          </c:val>
        </c:ser>
        <c:dLbls>
          <c:showLegendKey val="0"/>
          <c:showVal val="0"/>
          <c:showCatName val="0"/>
          <c:showSerName val="0"/>
          <c:showPercent val="0"/>
          <c:showBubbleSize val="0"/>
        </c:dLbls>
        <c:gapWidth val="150"/>
        <c:axId val="53188096"/>
        <c:axId val="53189632"/>
      </c:barChart>
      <c:lineChart>
        <c:grouping val="standard"/>
        <c:varyColors val="0"/>
        <c:ser>
          <c:idx val="1"/>
          <c:order val="1"/>
          <c:tx>
            <c:strRef>
              <c:f>Лист1!$C$1</c:f>
              <c:strCache>
                <c:ptCount val="1"/>
                <c:pt idx="0">
                  <c:v>Индекс физического объема ВРП</c:v>
                </c:pt>
              </c:strCache>
            </c:strRef>
          </c:tx>
          <c:spPr>
            <a:ln w="38100">
              <a:solidFill>
                <a:srgbClr val="1F497D">
                  <a:lumMod val="75000"/>
                </a:srgbClr>
              </a:solidFill>
            </a:ln>
          </c:spPr>
          <c:marker>
            <c:symbol val="square"/>
            <c:size val="5"/>
            <c:spPr>
              <a:solidFill>
                <a:srgbClr val="1F497D">
                  <a:lumMod val="75000"/>
                </a:srgbClr>
              </a:solidFill>
              <a:ln>
                <a:solidFill>
                  <a:srgbClr val="1F497D">
                    <a:lumMod val="75000"/>
                  </a:srgbClr>
                </a:solidFill>
              </a:ln>
            </c:spPr>
          </c:marker>
          <c:dLbls>
            <c:numFmt formatCode="0.0%" sourceLinked="0"/>
            <c:dLblPos val="b"/>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Лист1!$C$2:$C$6</c:f>
              <c:numCache>
                <c:formatCode>General</c:formatCode>
                <c:ptCount val="5"/>
                <c:pt idx="0">
                  <c:v>1.008</c:v>
                </c:pt>
                <c:pt idx="1">
                  <c:v>1.0029999999999999</c:v>
                </c:pt>
                <c:pt idx="2">
                  <c:v>1.0169999999999999</c:v>
                </c:pt>
                <c:pt idx="3">
                  <c:v>1.022</c:v>
                </c:pt>
                <c:pt idx="4">
                  <c:v>1.036</c:v>
                </c:pt>
              </c:numCache>
            </c:numRef>
          </c:val>
          <c:smooth val="1"/>
        </c:ser>
        <c:dLbls>
          <c:showLegendKey val="0"/>
          <c:showVal val="0"/>
          <c:showCatName val="0"/>
          <c:showSerName val="0"/>
          <c:showPercent val="0"/>
          <c:showBubbleSize val="0"/>
        </c:dLbls>
        <c:marker val="1"/>
        <c:smooth val="0"/>
        <c:axId val="102959360"/>
        <c:axId val="102957824"/>
      </c:lineChart>
      <c:catAx>
        <c:axId val="53188096"/>
        <c:scaling>
          <c:orientation val="minMax"/>
        </c:scaling>
        <c:delete val="0"/>
        <c:axPos val="b"/>
        <c:majorTickMark val="out"/>
        <c:minorTickMark val="none"/>
        <c:tickLblPos val="nextTo"/>
        <c:crossAx val="53189632"/>
        <c:crosses val="autoZero"/>
        <c:auto val="1"/>
        <c:lblAlgn val="ctr"/>
        <c:lblOffset val="100"/>
        <c:noMultiLvlLbl val="0"/>
      </c:catAx>
      <c:valAx>
        <c:axId val="53189632"/>
        <c:scaling>
          <c:orientation val="minMax"/>
        </c:scaling>
        <c:delete val="0"/>
        <c:axPos val="l"/>
        <c:majorGridlines/>
        <c:numFmt formatCode="General" sourceLinked="1"/>
        <c:majorTickMark val="out"/>
        <c:minorTickMark val="none"/>
        <c:tickLblPos val="nextTo"/>
        <c:crossAx val="53188096"/>
        <c:crosses val="autoZero"/>
        <c:crossBetween val="between"/>
      </c:valAx>
      <c:valAx>
        <c:axId val="102957824"/>
        <c:scaling>
          <c:orientation val="minMax"/>
        </c:scaling>
        <c:delete val="0"/>
        <c:axPos val="r"/>
        <c:numFmt formatCode="0.0%" sourceLinked="0"/>
        <c:majorTickMark val="out"/>
        <c:minorTickMark val="none"/>
        <c:tickLblPos val="nextTo"/>
        <c:crossAx val="102959360"/>
        <c:crosses val="max"/>
        <c:crossBetween val="between"/>
      </c:valAx>
      <c:catAx>
        <c:axId val="102959360"/>
        <c:scaling>
          <c:orientation val="minMax"/>
        </c:scaling>
        <c:delete val="1"/>
        <c:axPos val="b"/>
        <c:majorTickMark val="out"/>
        <c:minorTickMark val="none"/>
        <c:tickLblPos val="none"/>
        <c:crossAx val="102957824"/>
        <c:crosses val="autoZero"/>
        <c:auto val="1"/>
        <c:lblAlgn val="ctr"/>
        <c:lblOffset val="100"/>
        <c:noMultiLvlLbl val="0"/>
      </c:catAx>
    </c:plotArea>
    <c:legend>
      <c:legendPos val="r"/>
      <c:overlay val="0"/>
    </c:legend>
    <c:plotVisOnly val="1"/>
    <c:dispBlanksAs val="gap"/>
    <c:showDLblsOverMax val="0"/>
  </c:chart>
  <c:spPr>
    <a:no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a:pPr>
            <a:r>
              <a:rPr lang="ru-RU" sz="1200" b="0" i="0" baseline="0">
                <a:latin typeface="Times New Roman" pitchFamily="18" charset="0"/>
              </a:rPr>
              <a:t>Индекс промышленного производства в % к предыдущему году</a:t>
            </a:r>
          </a:p>
        </c:rich>
      </c:tx>
      <c:layout>
        <c:manualLayout>
          <c:xMode val="edge"/>
          <c:yMode val="edge"/>
          <c:x val="0.14596008832229557"/>
          <c:y val="2.7777936848803302E-2"/>
        </c:manualLayout>
      </c:layout>
      <c:overlay val="0"/>
      <c:spPr>
        <a:ln>
          <a:noFill/>
        </a:ln>
      </c:spPr>
    </c:title>
    <c:autoTitleDeleted val="0"/>
    <c:plotArea>
      <c:layout/>
      <c:lineChart>
        <c:grouping val="standard"/>
        <c:varyColors val="0"/>
        <c:ser>
          <c:idx val="0"/>
          <c:order val="0"/>
          <c:tx>
            <c:strRef>
              <c:f>Лист1!$B$1</c:f>
              <c:strCache>
                <c:ptCount val="1"/>
                <c:pt idx="0">
                  <c:v>Индекс промышленного производства в % к предыдущему году</c:v>
                </c:pt>
              </c:strCache>
            </c:strRef>
          </c:tx>
          <c:spPr>
            <a:ln w="44450">
              <a:solidFill>
                <a:srgbClr val="6D0949"/>
              </a:solidFill>
              <a:round/>
            </a:ln>
          </c:spPr>
          <c:marker>
            <c:symbol val="circle"/>
            <c:size val="9"/>
            <c:spPr>
              <a:solidFill>
                <a:srgbClr val="6D0949"/>
              </a:solidFill>
              <a:ln>
                <a:solidFill>
                  <a:srgbClr val="6D0949"/>
                </a:solidFill>
                <a:miter lim="800000"/>
              </a:ln>
            </c:spPr>
          </c:marker>
          <c:dLbls>
            <c:numFmt formatCode="0.0%" sourceLinked="0"/>
            <c:dLblPos val="b"/>
            <c:showLegendKey val="0"/>
            <c:showVal val="1"/>
            <c:showCatName val="0"/>
            <c:showSerName val="0"/>
            <c:showPercent val="0"/>
            <c:showBubbleSize val="0"/>
            <c:showLeaderLines val="0"/>
          </c:dLbls>
          <c:cat>
            <c:strRef>
              <c:f>Лист1!$A$2:$A$7</c:f>
              <c:strCache>
                <c:ptCount val="6"/>
                <c:pt idx="0">
                  <c:v>2013                            (отчет)</c:v>
                </c:pt>
                <c:pt idx="1">
                  <c:v>2014                             (отчет)</c:v>
                </c:pt>
                <c:pt idx="2">
                  <c:v>2015                             (оценка)</c:v>
                </c:pt>
                <c:pt idx="3">
                  <c:v>2016                             (прогноз)</c:v>
                </c:pt>
                <c:pt idx="4">
                  <c:v>2017                              (прогноз)</c:v>
                </c:pt>
                <c:pt idx="5">
                  <c:v>2018                             (прогноз)</c:v>
                </c:pt>
              </c:strCache>
            </c:strRef>
          </c:cat>
          <c:val>
            <c:numRef>
              <c:f>Лист1!$B$2:$B$7</c:f>
              <c:numCache>
                <c:formatCode>0.00%</c:formatCode>
                <c:ptCount val="6"/>
                <c:pt idx="0">
                  <c:v>1.0029999999999999</c:v>
                </c:pt>
                <c:pt idx="1">
                  <c:v>1.05</c:v>
                </c:pt>
                <c:pt idx="2">
                  <c:v>1.0355000000000001</c:v>
                </c:pt>
                <c:pt idx="3">
                  <c:v>1.0206</c:v>
                </c:pt>
                <c:pt idx="4">
                  <c:v>1.0281</c:v>
                </c:pt>
                <c:pt idx="5">
                  <c:v>1.0436000000000001</c:v>
                </c:pt>
              </c:numCache>
            </c:numRef>
          </c:val>
          <c:smooth val="1"/>
        </c:ser>
        <c:dLbls>
          <c:showLegendKey val="0"/>
          <c:showVal val="0"/>
          <c:showCatName val="0"/>
          <c:showSerName val="0"/>
          <c:showPercent val="0"/>
          <c:showBubbleSize val="0"/>
        </c:dLbls>
        <c:marker val="1"/>
        <c:smooth val="0"/>
        <c:axId val="102976128"/>
        <c:axId val="103006592"/>
      </c:lineChart>
      <c:catAx>
        <c:axId val="102976128"/>
        <c:scaling>
          <c:orientation val="minMax"/>
        </c:scaling>
        <c:delete val="0"/>
        <c:axPos val="b"/>
        <c:majorTickMark val="out"/>
        <c:minorTickMark val="none"/>
        <c:tickLblPos val="nextTo"/>
        <c:crossAx val="103006592"/>
        <c:crosses val="autoZero"/>
        <c:auto val="1"/>
        <c:lblAlgn val="ctr"/>
        <c:lblOffset val="100"/>
        <c:noMultiLvlLbl val="0"/>
      </c:catAx>
      <c:valAx>
        <c:axId val="103006592"/>
        <c:scaling>
          <c:orientation val="minMax"/>
        </c:scaling>
        <c:delete val="0"/>
        <c:axPos val="l"/>
        <c:majorGridlines/>
        <c:numFmt formatCode="0.0%" sourceLinked="0"/>
        <c:majorTickMark val="out"/>
        <c:minorTickMark val="none"/>
        <c:tickLblPos val="nextTo"/>
        <c:crossAx val="102976128"/>
        <c:crosses val="autoZero"/>
        <c:crossBetween val="between"/>
      </c:valAx>
    </c:plotArea>
    <c:legend>
      <c:legendPos val="b"/>
      <c:layout>
        <c:manualLayout>
          <c:xMode val="edge"/>
          <c:yMode val="edge"/>
          <c:x val="0.18312810898637671"/>
          <c:y val="0.9269377236936297"/>
          <c:w val="0.75861150689497692"/>
          <c:h val="7.306227630637091E-2"/>
        </c:manualLayout>
      </c:layout>
      <c:overlay val="0"/>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Добыча полезных ископаемых</c:v>
                </c:pt>
              </c:strCache>
            </c:strRef>
          </c:tx>
          <c:spPr>
            <a:solidFill>
              <a:srgbClr val="CC0000"/>
            </a:solidFill>
          </c:spPr>
          <c:invertIfNegative val="0"/>
          <c:dLbls>
            <c:numFmt formatCode="0.0%" sourceLinked="0"/>
            <c:txPr>
              <a:bodyPr rot="-5400000" vert="horz"/>
              <a:lstStyle/>
              <a:p>
                <a:pPr>
                  <a:defRPr/>
                </a:pPr>
                <a:endParaRPr lang="ru-RU"/>
              </a:p>
            </c:txPr>
            <c:dLblPos val="ctr"/>
            <c:showLegendKey val="0"/>
            <c:showVal val="1"/>
            <c:showCatName val="0"/>
            <c:showSerName val="0"/>
            <c:showPercent val="0"/>
            <c:showBubbleSize val="0"/>
            <c:showLeaderLines val="0"/>
          </c:dLbls>
          <c:cat>
            <c:strRef>
              <c:f>Лист1!$A$2:$A$3</c:f>
              <c:strCache>
                <c:ptCount val="2"/>
                <c:pt idx="0">
                  <c:v>январь-август 2015                     к январю-августу 2014</c:v>
                </c:pt>
                <c:pt idx="1">
                  <c:v>январь-август 2014                     к январю-августу 2013</c:v>
                </c:pt>
              </c:strCache>
            </c:strRef>
          </c:cat>
          <c:val>
            <c:numRef>
              <c:f>Лист1!$B$2:$B$3</c:f>
              <c:numCache>
                <c:formatCode>General</c:formatCode>
                <c:ptCount val="2"/>
                <c:pt idx="0">
                  <c:v>1.1120000000000001</c:v>
                </c:pt>
                <c:pt idx="1">
                  <c:v>1.028</c:v>
                </c:pt>
              </c:numCache>
            </c:numRef>
          </c:val>
        </c:ser>
        <c:ser>
          <c:idx val="1"/>
          <c:order val="1"/>
          <c:tx>
            <c:strRef>
              <c:f>Лист1!$C$1</c:f>
              <c:strCache>
                <c:ptCount val="1"/>
                <c:pt idx="0">
                  <c:v>Обрабатывающее производство</c:v>
                </c:pt>
              </c:strCache>
            </c:strRef>
          </c:tx>
          <c:spPr>
            <a:solidFill>
              <a:srgbClr val="C0504D">
                <a:lumMod val="60000"/>
                <a:lumOff val="40000"/>
              </a:srgbClr>
            </a:solidFill>
          </c:spPr>
          <c:invertIfNegative val="0"/>
          <c:dLbls>
            <c:numFmt formatCode="0.0%" sourceLinked="0"/>
            <c:txPr>
              <a:bodyPr rot="-5400000" vert="horz"/>
              <a:lstStyle/>
              <a:p>
                <a:pPr>
                  <a:defRPr/>
                </a:pPr>
                <a:endParaRPr lang="ru-RU"/>
              </a:p>
            </c:txPr>
            <c:dLblPos val="ctr"/>
            <c:showLegendKey val="0"/>
            <c:showVal val="1"/>
            <c:showCatName val="0"/>
            <c:showSerName val="0"/>
            <c:showPercent val="0"/>
            <c:showBubbleSize val="0"/>
            <c:showLeaderLines val="0"/>
          </c:dLbls>
          <c:cat>
            <c:strRef>
              <c:f>Лист1!$A$2:$A$3</c:f>
              <c:strCache>
                <c:ptCount val="2"/>
                <c:pt idx="0">
                  <c:v>январь-август 2015                     к январю-августу 2014</c:v>
                </c:pt>
                <c:pt idx="1">
                  <c:v>январь-август 2014                     к январю-августу 2013</c:v>
                </c:pt>
              </c:strCache>
            </c:strRef>
          </c:cat>
          <c:val>
            <c:numRef>
              <c:f>Лист1!$C$2:$C$3</c:f>
              <c:numCache>
                <c:formatCode>General</c:formatCode>
                <c:ptCount val="2"/>
                <c:pt idx="0">
                  <c:v>0.94399999999999995</c:v>
                </c:pt>
                <c:pt idx="1">
                  <c:v>0.97599999999999998</c:v>
                </c:pt>
              </c:numCache>
            </c:numRef>
          </c:val>
        </c:ser>
        <c:ser>
          <c:idx val="2"/>
          <c:order val="2"/>
          <c:tx>
            <c:strRef>
              <c:f>Лист1!$D$1</c:f>
              <c:strCache>
                <c:ptCount val="1"/>
                <c:pt idx="0">
                  <c:v>Производство и распределение электроэнергии, газа и воды</c:v>
                </c:pt>
              </c:strCache>
            </c:strRef>
          </c:tx>
          <c:spPr>
            <a:solidFill>
              <a:srgbClr val="C0504D">
                <a:lumMod val="75000"/>
              </a:srgbClr>
            </a:solidFill>
          </c:spPr>
          <c:invertIfNegative val="0"/>
          <c:dLbls>
            <c:numFmt formatCode="0.0%" sourceLinked="0"/>
            <c:spPr>
              <a:solidFill>
                <a:srgbClr val="C0504D">
                  <a:lumMod val="75000"/>
                </a:srgbClr>
              </a:solidFill>
            </c:spPr>
            <c:txPr>
              <a:bodyPr rot="-5400000" vert="horz"/>
              <a:lstStyle/>
              <a:p>
                <a:pPr>
                  <a:defRPr/>
                </a:pPr>
                <a:endParaRPr lang="ru-RU"/>
              </a:p>
            </c:txPr>
            <c:dLblPos val="ctr"/>
            <c:showLegendKey val="0"/>
            <c:showVal val="1"/>
            <c:showCatName val="0"/>
            <c:showSerName val="0"/>
            <c:showPercent val="0"/>
            <c:showBubbleSize val="0"/>
            <c:showLeaderLines val="0"/>
          </c:dLbls>
          <c:cat>
            <c:strRef>
              <c:f>Лист1!$A$2:$A$3</c:f>
              <c:strCache>
                <c:ptCount val="2"/>
                <c:pt idx="0">
                  <c:v>январь-август 2015                     к январю-августу 2014</c:v>
                </c:pt>
                <c:pt idx="1">
                  <c:v>январь-август 2014                     к январю-августу 2013</c:v>
                </c:pt>
              </c:strCache>
            </c:strRef>
          </c:cat>
          <c:val>
            <c:numRef>
              <c:f>Лист1!$D$2:$D$3</c:f>
              <c:numCache>
                <c:formatCode>General</c:formatCode>
                <c:ptCount val="2"/>
                <c:pt idx="0">
                  <c:v>1.161</c:v>
                </c:pt>
                <c:pt idx="1">
                  <c:v>0.92400000000000004</c:v>
                </c:pt>
              </c:numCache>
            </c:numRef>
          </c:val>
        </c:ser>
        <c:ser>
          <c:idx val="3"/>
          <c:order val="3"/>
          <c:tx>
            <c:strRef>
              <c:f>Лист1!$E$1</c:f>
              <c:strCache>
                <c:ptCount val="1"/>
                <c:pt idx="0">
                  <c:v>Лесозаготовки</c:v>
                </c:pt>
              </c:strCache>
            </c:strRef>
          </c:tx>
          <c:spPr>
            <a:solidFill>
              <a:srgbClr val="8064A2">
                <a:lumMod val="60000"/>
                <a:lumOff val="40000"/>
              </a:srgbClr>
            </a:solidFill>
          </c:spPr>
          <c:invertIfNegative val="0"/>
          <c:dLbls>
            <c:numFmt formatCode="0.0%" sourceLinked="0"/>
            <c:spPr>
              <a:solidFill>
                <a:srgbClr val="8064A2">
                  <a:lumMod val="60000"/>
                  <a:lumOff val="40000"/>
                </a:srgbClr>
              </a:solidFill>
            </c:spPr>
            <c:txPr>
              <a:bodyPr rot="-5400000" vert="horz"/>
              <a:lstStyle/>
              <a:p>
                <a:pPr>
                  <a:defRPr/>
                </a:pPr>
                <a:endParaRPr lang="ru-RU"/>
              </a:p>
            </c:txPr>
            <c:dLblPos val="ctr"/>
            <c:showLegendKey val="0"/>
            <c:showVal val="1"/>
            <c:showCatName val="0"/>
            <c:showSerName val="0"/>
            <c:showPercent val="0"/>
            <c:showBubbleSize val="0"/>
            <c:showLeaderLines val="0"/>
          </c:dLbls>
          <c:cat>
            <c:strRef>
              <c:f>Лист1!$A$2:$A$3</c:f>
              <c:strCache>
                <c:ptCount val="2"/>
                <c:pt idx="0">
                  <c:v>январь-август 2015                     к январю-августу 2014</c:v>
                </c:pt>
                <c:pt idx="1">
                  <c:v>январь-август 2014                     к январю-августу 2013</c:v>
                </c:pt>
              </c:strCache>
            </c:strRef>
          </c:cat>
          <c:val>
            <c:numRef>
              <c:f>Лист1!$E$2:$E$3</c:f>
              <c:numCache>
                <c:formatCode>General</c:formatCode>
                <c:ptCount val="2"/>
                <c:pt idx="0">
                  <c:v>0.995</c:v>
                </c:pt>
                <c:pt idx="1">
                  <c:v>1.0069999999999999</c:v>
                </c:pt>
              </c:numCache>
            </c:numRef>
          </c:val>
        </c:ser>
        <c:ser>
          <c:idx val="4"/>
          <c:order val="4"/>
          <c:tx>
            <c:strRef>
              <c:f>Лист1!$F$1</c:f>
              <c:strCache>
                <c:ptCount val="1"/>
                <c:pt idx="0">
                  <c:v>Рыболовство</c:v>
                </c:pt>
              </c:strCache>
            </c:strRef>
          </c:tx>
          <c:spPr>
            <a:solidFill>
              <a:srgbClr val="8064A2">
                <a:lumMod val="75000"/>
              </a:srgbClr>
            </a:solidFill>
          </c:spPr>
          <c:invertIfNegative val="0"/>
          <c:dLbls>
            <c:numFmt formatCode="0.0%" sourceLinked="0"/>
            <c:txPr>
              <a:bodyPr rot="-5400000" vert="horz"/>
              <a:lstStyle/>
              <a:p>
                <a:pPr>
                  <a:defRPr/>
                </a:pPr>
                <a:endParaRPr lang="ru-RU"/>
              </a:p>
            </c:txPr>
            <c:dLblPos val="ctr"/>
            <c:showLegendKey val="0"/>
            <c:showVal val="1"/>
            <c:showCatName val="0"/>
            <c:showSerName val="0"/>
            <c:showPercent val="0"/>
            <c:showBubbleSize val="0"/>
            <c:showLeaderLines val="0"/>
          </c:dLbls>
          <c:cat>
            <c:strRef>
              <c:f>Лист1!$A$2:$A$3</c:f>
              <c:strCache>
                <c:ptCount val="2"/>
                <c:pt idx="0">
                  <c:v>январь-август 2015                     к январю-августу 2014</c:v>
                </c:pt>
                <c:pt idx="1">
                  <c:v>январь-август 2014                     к январю-августу 2013</c:v>
                </c:pt>
              </c:strCache>
            </c:strRef>
          </c:cat>
          <c:val>
            <c:numRef>
              <c:f>Лист1!$F$2:$F$3</c:f>
              <c:numCache>
                <c:formatCode>General</c:formatCode>
                <c:ptCount val="2"/>
                <c:pt idx="0">
                  <c:v>0.83899999999999997</c:v>
                </c:pt>
                <c:pt idx="1">
                  <c:v>0.92300000000000004</c:v>
                </c:pt>
              </c:numCache>
            </c:numRef>
          </c:val>
        </c:ser>
        <c:dLbls>
          <c:showLegendKey val="0"/>
          <c:showVal val="0"/>
          <c:showCatName val="0"/>
          <c:showSerName val="0"/>
          <c:showPercent val="0"/>
          <c:showBubbleSize val="0"/>
        </c:dLbls>
        <c:gapWidth val="150"/>
        <c:axId val="105768448"/>
        <c:axId val="105769984"/>
      </c:barChart>
      <c:catAx>
        <c:axId val="105768448"/>
        <c:scaling>
          <c:orientation val="minMax"/>
        </c:scaling>
        <c:delete val="0"/>
        <c:axPos val="b"/>
        <c:majorTickMark val="out"/>
        <c:minorTickMark val="none"/>
        <c:tickLblPos val="nextTo"/>
        <c:crossAx val="105769984"/>
        <c:crosses val="autoZero"/>
        <c:auto val="1"/>
        <c:lblAlgn val="ctr"/>
        <c:lblOffset val="100"/>
        <c:noMultiLvlLbl val="0"/>
      </c:catAx>
      <c:valAx>
        <c:axId val="105769984"/>
        <c:scaling>
          <c:orientation val="minMax"/>
        </c:scaling>
        <c:delete val="0"/>
        <c:axPos val="l"/>
        <c:majorGridlines/>
        <c:numFmt formatCode="0.0%" sourceLinked="0"/>
        <c:majorTickMark val="out"/>
        <c:minorTickMark val="none"/>
        <c:tickLblPos val="nextTo"/>
        <c:crossAx val="105768448"/>
        <c:crosses val="autoZero"/>
        <c:crossBetween val="between"/>
      </c:valAx>
    </c:plotArea>
    <c:legend>
      <c:legendPos val="r"/>
      <c:overlay val="0"/>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Инвестиции в основной капитал</c:v>
                </c:pt>
              </c:strCache>
            </c:strRef>
          </c:tx>
          <c:spPr>
            <a:solidFill>
              <a:srgbClr val="BC1A0E"/>
            </a:solidFill>
            <a:scene3d>
              <a:camera prst="orthographicFront"/>
              <a:lightRig rig="morning" dir="t"/>
            </a:scene3d>
            <a:sp3d prstMaterial="plastic">
              <a:bevelT w="25400"/>
              <a:bevelB w="25400"/>
            </a:sp3d>
          </c:spPr>
          <c:invertIfNegative val="0"/>
          <c:dLbls>
            <c:txPr>
              <a:bodyPr rot="-5400000" vert="horz"/>
              <a:lstStyle/>
              <a:p>
                <a:pPr>
                  <a:defRPr/>
                </a:pPr>
                <a:endParaRPr lang="ru-RU"/>
              </a:p>
            </c:txPr>
            <c:dLblPos val="ctr"/>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Лист1!$B$2:$B$6</c:f>
              <c:numCache>
                <c:formatCode>General</c:formatCode>
                <c:ptCount val="5"/>
                <c:pt idx="0">
                  <c:v>134.69999999999999</c:v>
                </c:pt>
                <c:pt idx="1">
                  <c:v>156.80000000000001</c:v>
                </c:pt>
                <c:pt idx="2">
                  <c:v>170.6</c:v>
                </c:pt>
                <c:pt idx="3">
                  <c:v>187.2</c:v>
                </c:pt>
                <c:pt idx="4">
                  <c:v>203.8</c:v>
                </c:pt>
              </c:numCache>
            </c:numRef>
          </c:val>
        </c:ser>
        <c:ser>
          <c:idx val="1"/>
          <c:order val="1"/>
          <c:tx>
            <c:strRef>
              <c:f>Лист1!$C$1</c:f>
              <c:strCache>
                <c:ptCount val="1"/>
                <c:pt idx="0">
                  <c:v>Оборот розничной торговли</c:v>
                </c:pt>
              </c:strCache>
            </c:strRef>
          </c:tx>
          <c:spPr>
            <a:solidFill>
              <a:srgbClr val="0066FF"/>
            </a:solidFill>
            <a:scene3d>
              <a:camera prst="orthographicFront"/>
              <a:lightRig rig="flat" dir="t">
                <a:rot lat="0" lon="0" rev="600000"/>
              </a:lightRig>
            </a:scene3d>
            <a:sp3d>
              <a:bevelT w="25400"/>
              <a:bevelB w="25400"/>
            </a:sp3d>
          </c:spPr>
          <c:invertIfNegative val="0"/>
          <c:dLbls>
            <c:txPr>
              <a:bodyPr rot="-5400000" vert="horz"/>
              <a:lstStyle/>
              <a:p>
                <a:pPr>
                  <a:defRPr/>
                </a:pPr>
                <a:endParaRPr lang="ru-RU"/>
              </a:p>
            </c:txPr>
            <c:dLblPos val="ctr"/>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Лист1!$C$2:$C$6</c:f>
              <c:numCache>
                <c:formatCode>General</c:formatCode>
                <c:ptCount val="5"/>
                <c:pt idx="0">
                  <c:v>285.89999999999998</c:v>
                </c:pt>
                <c:pt idx="1">
                  <c:v>315.8</c:v>
                </c:pt>
                <c:pt idx="2">
                  <c:v>345</c:v>
                </c:pt>
                <c:pt idx="3">
                  <c:v>379.5</c:v>
                </c:pt>
                <c:pt idx="4">
                  <c:v>411.6</c:v>
                </c:pt>
              </c:numCache>
            </c:numRef>
          </c:val>
        </c:ser>
        <c:ser>
          <c:idx val="2"/>
          <c:order val="2"/>
          <c:tx>
            <c:strRef>
              <c:f>Лист1!$D$1</c:f>
              <c:strCache>
                <c:ptCount val="1"/>
                <c:pt idx="0">
                  <c:v>Объем платных услуг населению</c:v>
                </c:pt>
              </c:strCache>
            </c:strRef>
          </c:tx>
          <c:spPr>
            <a:solidFill>
              <a:srgbClr val="BF5607"/>
            </a:solidFill>
            <a:effectLst/>
            <a:scene3d>
              <a:camera prst="orthographicFront"/>
              <a:lightRig rig="chilly" dir="t"/>
            </a:scene3d>
            <a:sp3d prstMaterial="matte">
              <a:bevelT w="25400"/>
              <a:bevelB w="25400"/>
            </a:sp3d>
          </c:spPr>
          <c:invertIfNegative val="0"/>
          <c:dLbls>
            <c:txPr>
              <a:bodyPr rot="-5400000" vert="horz"/>
              <a:lstStyle/>
              <a:p>
                <a:pPr>
                  <a:defRPr/>
                </a:pPr>
                <a:endParaRPr lang="ru-RU"/>
              </a:p>
            </c:txPr>
            <c:dLblPos val="ctr"/>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Лист1!$D$2:$D$6</c:f>
              <c:numCache>
                <c:formatCode>General</c:formatCode>
                <c:ptCount val="5"/>
                <c:pt idx="0">
                  <c:v>137.30000000000001</c:v>
                </c:pt>
                <c:pt idx="1">
                  <c:v>149.4</c:v>
                </c:pt>
                <c:pt idx="2">
                  <c:v>163</c:v>
                </c:pt>
                <c:pt idx="3">
                  <c:v>177.5</c:v>
                </c:pt>
                <c:pt idx="4">
                  <c:v>193.1</c:v>
                </c:pt>
              </c:numCache>
            </c:numRef>
          </c:val>
        </c:ser>
        <c:ser>
          <c:idx val="3"/>
          <c:order val="3"/>
          <c:tx>
            <c:strRef>
              <c:f>Лист1!$E$1</c:f>
              <c:strCache>
                <c:ptCount val="1"/>
                <c:pt idx="0">
                  <c:v>Продукция сельского хозяйства</c:v>
                </c:pt>
              </c:strCache>
            </c:strRef>
          </c:tx>
          <c:invertIfNegative val="0"/>
          <c:dLbls>
            <c:dLbl>
              <c:idx val="0"/>
              <c:layout>
                <c:manualLayout>
                  <c:x val="0"/>
                  <c:y val="6.3385549467243216E-2"/>
                </c:manualLayout>
              </c:layout>
              <c:showLegendKey val="0"/>
              <c:showVal val="1"/>
              <c:showCatName val="0"/>
              <c:showSerName val="0"/>
              <c:showPercent val="0"/>
              <c:showBubbleSize val="0"/>
            </c:dLbl>
            <c:dLbl>
              <c:idx val="1"/>
              <c:layout>
                <c:manualLayout>
                  <c:x val="0"/>
                  <c:y val="6.3385549467243216E-2"/>
                </c:manualLayout>
              </c:layout>
              <c:showLegendKey val="0"/>
              <c:showVal val="1"/>
              <c:showCatName val="0"/>
              <c:showSerName val="0"/>
              <c:showPercent val="0"/>
              <c:showBubbleSize val="0"/>
            </c:dLbl>
            <c:dLbl>
              <c:idx val="2"/>
              <c:layout>
                <c:manualLayout>
                  <c:x val="0"/>
                  <c:y val="7.9231936834054079E-2"/>
                </c:manualLayout>
              </c:layout>
              <c:showLegendKey val="0"/>
              <c:showVal val="1"/>
              <c:showCatName val="0"/>
              <c:showSerName val="0"/>
              <c:showPercent val="0"/>
              <c:showBubbleSize val="0"/>
            </c:dLbl>
            <c:dLbl>
              <c:idx val="3"/>
              <c:layout>
                <c:manualLayout>
                  <c:x val="0"/>
                  <c:y val="8.7155130517459406E-2"/>
                </c:manualLayout>
              </c:layout>
              <c:showLegendKey val="0"/>
              <c:showVal val="1"/>
              <c:showCatName val="0"/>
              <c:showSerName val="0"/>
              <c:showPercent val="0"/>
              <c:showBubbleSize val="0"/>
            </c:dLbl>
            <c:dLbl>
              <c:idx val="4"/>
              <c:layout>
                <c:manualLayout>
                  <c:x val="0"/>
                  <c:y val="8.7155130517459337E-2"/>
                </c:manualLayout>
              </c:layout>
              <c:showLegendKey val="0"/>
              <c:showVal val="1"/>
              <c:showCatName val="0"/>
              <c:showSerName val="0"/>
              <c:showPercent val="0"/>
              <c:showBubbleSize val="0"/>
            </c:dLbl>
            <c:txPr>
              <a:bodyPr rot="-5400000" vert="horz"/>
              <a:lstStyle/>
              <a:p>
                <a:pPr>
                  <a:defRPr/>
                </a:pPr>
                <a:endParaRPr lang="ru-RU"/>
              </a:p>
            </c:txPr>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Лист1!$E$2:$E$6</c:f>
              <c:numCache>
                <c:formatCode>General</c:formatCode>
                <c:ptCount val="5"/>
                <c:pt idx="0">
                  <c:v>39.6</c:v>
                </c:pt>
                <c:pt idx="1">
                  <c:v>43.4</c:v>
                </c:pt>
                <c:pt idx="2">
                  <c:v>48</c:v>
                </c:pt>
                <c:pt idx="3">
                  <c:v>52.9</c:v>
                </c:pt>
                <c:pt idx="4">
                  <c:v>57.5</c:v>
                </c:pt>
              </c:numCache>
            </c:numRef>
          </c:val>
        </c:ser>
        <c:dLbls>
          <c:showLegendKey val="0"/>
          <c:showVal val="0"/>
          <c:showCatName val="0"/>
          <c:showSerName val="0"/>
          <c:showPercent val="0"/>
          <c:showBubbleSize val="0"/>
        </c:dLbls>
        <c:gapWidth val="150"/>
        <c:axId val="105806464"/>
        <c:axId val="105816448"/>
      </c:barChart>
      <c:catAx>
        <c:axId val="105806464"/>
        <c:scaling>
          <c:orientation val="minMax"/>
        </c:scaling>
        <c:delete val="0"/>
        <c:axPos val="b"/>
        <c:majorTickMark val="out"/>
        <c:minorTickMark val="none"/>
        <c:tickLblPos val="nextTo"/>
        <c:crossAx val="105816448"/>
        <c:crosses val="autoZero"/>
        <c:auto val="1"/>
        <c:lblAlgn val="ctr"/>
        <c:lblOffset val="100"/>
        <c:noMultiLvlLbl val="0"/>
      </c:catAx>
      <c:valAx>
        <c:axId val="105816448"/>
        <c:scaling>
          <c:orientation val="minMax"/>
        </c:scaling>
        <c:delete val="0"/>
        <c:axPos val="l"/>
        <c:majorGridlines/>
        <c:numFmt formatCode="General" sourceLinked="1"/>
        <c:majorTickMark val="out"/>
        <c:minorTickMark val="none"/>
        <c:tickLblPos val="nextTo"/>
        <c:crossAx val="105806464"/>
        <c:crosses val="autoZero"/>
        <c:crossBetween val="between"/>
      </c:valAx>
    </c:plotArea>
    <c:legend>
      <c:legendPos val="b"/>
      <c:layout>
        <c:manualLayout>
          <c:xMode val="edge"/>
          <c:yMode val="edge"/>
          <c:x val="5.6245722449250746E-2"/>
          <c:y val="0.83862767154106177"/>
          <c:w val="0.91425401400532047"/>
          <c:h val="0.13733202985359561"/>
        </c:manualLayout>
      </c:layout>
      <c:overlay val="0"/>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Лист1!$B$1</c:f>
              <c:strCache>
                <c:ptCount val="1"/>
                <c:pt idx="0">
                  <c:v>Индекс потребительских цен за период с начала года (к соответствующему периоду предыдущего года, %) </c:v>
                </c:pt>
              </c:strCache>
            </c:strRef>
          </c:tx>
          <c:spPr>
            <a:ln w="38100">
              <a:solidFill>
                <a:srgbClr val="7030A0"/>
              </a:solidFill>
              <a:miter lim="800000"/>
            </a:ln>
          </c:spPr>
          <c:marker>
            <c:symbol val="circle"/>
            <c:size val="6"/>
            <c:spPr>
              <a:solidFill>
                <a:srgbClr val="7030A0"/>
              </a:solidFill>
              <a:ln cap="sq">
                <a:solidFill>
                  <a:srgbClr val="7030A0"/>
                </a:solidFill>
              </a:ln>
            </c:spPr>
          </c:marker>
          <c:dLbls>
            <c:numFmt formatCode="0.0%" sourceLinked="0"/>
            <c:dLblPos val="t"/>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Лист1!$B$2:$B$6</c:f>
              <c:numCache>
                <c:formatCode>General</c:formatCode>
                <c:ptCount val="5"/>
                <c:pt idx="0">
                  <c:v>1.073</c:v>
                </c:pt>
                <c:pt idx="1">
                  <c:v>1.1579999999999999</c:v>
                </c:pt>
                <c:pt idx="2">
                  <c:v>1.0660000000000001</c:v>
                </c:pt>
                <c:pt idx="3">
                  <c:v>1.0620000000000001</c:v>
                </c:pt>
                <c:pt idx="4">
                  <c:v>1.0529999999999999</c:v>
                </c:pt>
              </c:numCache>
            </c:numRef>
          </c:val>
          <c:smooth val="0"/>
        </c:ser>
        <c:ser>
          <c:idx val="1"/>
          <c:order val="1"/>
          <c:tx>
            <c:strRef>
              <c:f>Лист1!$C$1</c:f>
              <c:strCache>
                <c:ptCount val="1"/>
                <c:pt idx="0">
                  <c:v>Реальные денежные доходы населения (в % к предыдущему году) </c:v>
                </c:pt>
              </c:strCache>
            </c:strRef>
          </c:tx>
          <c:spPr>
            <a:ln w="38100">
              <a:solidFill>
                <a:srgbClr val="FF0000"/>
              </a:solidFill>
              <a:miter lim="800000"/>
            </a:ln>
          </c:spPr>
          <c:marker>
            <c:symbol val="diamond"/>
            <c:size val="7"/>
            <c:spPr>
              <a:solidFill>
                <a:srgbClr val="FF0000"/>
              </a:solidFill>
              <a:ln>
                <a:solidFill>
                  <a:srgbClr val="FF0000"/>
                </a:solidFill>
              </a:ln>
            </c:spPr>
          </c:marker>
          <c:dLbls>
            <c:numFmt formatCode="0.0%" sourceLinked="0"/>
            <c:dLblPos val="b"/>
            <c:showLegendKey val="0"/>
            <c:showVal val="1"/>
            <c:showCatName val="0"/>
            <c:showSerName val="0"/>
            <c:showPercent val="0"/>
            <c:showBubbleSize val="0"/>
            <c:showLeaderLines val="0"/>
          </c:dLbls>
          <c:cat>
            <c:strRef>
              <c:f>Лист1!$A$2:$A$6</c:f>
              <c:strCache>
                <c:ptCount val="5"/>
                <c:pt idx="0">
                  <c:v>2014                            (отчет)</c:v>
                </c:pt>
                <c:pt idx="1">
                  <c:v>2015                            (оценка)</c:v>
                </c:pt>
                <c:pt idx="2">
                  <c:v>2016                           (прогноз)</c:v>
                </c:pt>
                <c:pt idx="3">
                  <c:v>2017                            (прогноз)</c:v>
                </c:pt>
                <c:pt idx="4">
                  <c:v>2018                            (прогноз)</c:v>
                </c:pt>
              </c:strCache>
            </c:strRef>
          </c:cat>
          <c:val>
            <c:numRef>
              <c:f>Лист1!$C$2:$C$6</c:f>
              <c:numCache>
                <c:formatCode>General</c:formatCode>
                <c:ptCount val="5"/>
                <c:pt idx="0">
                  <c:v>1.0780000000000001</c:v>
                </c:pt>
                <c:pt idx="1">
                  <c:v>0.94499999999999995</c:v>
                </c:pt>
                <c:pt idx="2">
                  <c:v>1.0009999999999999</c:v>
                </c:pt>
                <c:pt idx="3">
                  <c:v>1.016</c:v>
                </c:pt>
                <c:pt idx="4">
                  <c:v>1.018</c:v>
                </c:pt>
              </c:numCache>
            </c:numRef>
          </c:val>
          <c:smooth val="0"/>
        </c:ser>
        <c:dLbls>
          <c:showLegendKey val="0"/>
          <c:showVal val="0"/>
          <c:showCatName val="0"/>
          <c:showSerName val="0"/>
          <c:showPercent val="0"/>
          <c:showBubbleSize val="0"/>
        </c:dLbls>
        <c:marker val="1"/>
        <c:smooth val="0"/>
        <c:axId val="107791488"/>
        <c:axId val="107793024"/>
      </c:lineChart>
      <c:catAx>
        <c:axId val="107791488"/>
        <c:scaling>
          <c:orientation val="minMax"/>
        </c:scaling>
        <c:delete val="0"/>
        <c:axPos val="b"/>
        <c:majorTickMark val="out"/>
        <c:minorTickMark val="none"/>
        <c:tickLblPos val="nextTo"/>
        <c:crossAx val="107793024"/>
        <c:crosses val="autoZero"/>
        <c:auto val="1"/>
        <c:lblAlgn val="ctr"/>
        <c:lblOffset val="100"/>
        <c:noMultiLvlLbl val="0"/>
      </c:catAx>
      <c:valAx>
        <c:axId val="107793024"/>
        <c:scaling>
          <c:orientation val="minMax"/>
        </c:scaling>
        <c:delete val="0"/>
        <c:axPos val="l"/>
        <c:majorGridlines/>
        <c:numFmt formatCode="0.0%" sourceLinked="0"/>
        <c:majorTickMark val="out"/>
        <c:minorTickMark val="none"/>
        <c:tickLblPos val="nextTo"/>
        <c:crossAx val="107791488"/>
        <c:crosses val="autoZero"/>
        <c:crossBetween val="between"/>
      </c:valAx>
    </c:plotArea>
    <c:legend>
      <c:legendPos val="b"/>
      <c:overlay val="0"/>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Численность безработных (по методологии МОТ) (тыс. человек)</c:v>
                </c:pt>
              </c:strCache>
            </c:strRef>
          </c:tx>
          <c:spPr>
            <a:solidFill>
              <a:srgbClr val="FFC000"/>
            </a:solidFill>
            <a:scene3d>
              <a:camera prst="orthographicFront"/>
              <a:lightRig rig="threePt" dir="t">
                <a:rot lat="0" lon="0" rev="1200000"/>
              </a:lightRig>
            </a:scene3d>
            <a:sp3d>
              <a:bevelT w="63500" h="25400"/>
              <a:bevelB/>
            </a:sp3d>
          </c:spPr>
          <c:invertIfNegative val="0"/>
          <c:dLbls>
            <c:dLbl>
              <c:idx val="1"/>
              <c:layout>
                <c:manualLayout>
                  <c:x val="0"/>
                  <c:y val="0.22273359322861877"/>
                </c:manualLayout>
              </c:layout>
              <c:dLblPos val="outEnd"/>
              <c:showLegendKey val="0"/>
              <c:showVal val="1"/>
              <c:showCatName val="0"/>
              <c:showSerName val="0"/>
              <c:showPercent val="0"/>
              <c:showBubbleSize val="0"/>
            </c:dLbl>
            <c:dLblPos val="ctr"/>
            <c:showLegendKey val="0"/>
            <c:showVal val="1"/>
            <c:showCatName val="0"/>
            <c:showSerName val="0"/>
            <c:showPercent val="0"/>
            <c:showBubbleSize val="0"/>
            <c:showLeaderLines val="0"/>
          </c:dLbls>
          <c:cat>
            <c:strRef>
              <c:f>Лист1!$A$2:$A$7</c:f>
              <c:strCache>
                <c:ptCount val="6"/>
                <c:pt idx="0">
                  <c:v>2013                            (отчет)</c:v>
                </c:pt>
                <c:pt idx="1">
                  <c:v>2014                            (отчет)</c:v>
                </c:pt>
                <c:pt idx="2">
                  <c:v>2015                            (оценка)</c:v>
                </c:pt>
                <c:pt idx="3">
                  <c:v>2016                           (прогноз)</c:v>
                </c:pt>
                <c:pt idx="4">
                  <c:v>2017                            (прогноз)</c:v>
                </c:pt>
                <c:pt idx="5">
                  <c:v>2018                            (прогноз)</c:v>
                </c:pt>
              </c:strCache>
            </c:strRef>
          </c:cat>
          <c:val>
            <c:numRef>
              <c:f>Лист1!$B$2:$B$7</c:f>
              <c:numCache>
                <c:formatCode>General</c:formatCode>
                <c:ptCount val="6"/>
                <c:pt idx="0">
                  <c:v>75.8</c:v>
                </c:pt>
                <c:pt idx="1">
                  <c:v>72.900000000000006</c:v>
                </c:pt>
                <c:pt idx="2">
                  <c:v>75.900000000000006</c:v>
                </c:pt>
                <c:pt idx="3">
                  <c:v>74.2</c:v>
                </c:pt>
                <c:pt idx="4">
                  <c:v>73.400000000000006</c:v>
                </c:pt>
                <c:pt idx="5">
                  <c:v>72.3</c:v>
                </c:pt>
              </c:numCache>
            </c:numRef>
          </c:val>
        </c:ser>
        <c:ser>
          <c:idx val="1"/>
          <c:order val="1"/>
          <c:tx>
            <c:strRef>
              <c:f>Лист1!$C$1</c:f>
              <c:strCache>
                <c:ptCount val="1"/>
                <c:pt idx="0">
                  <c:v>Численность безработных, зарегистрированных в службах занятости населения (тыс. человек)</c:v>
                </c:pt>
              </c:strCache>
            </c:strRef>
          </c:tx>
          <c:spPr>
            <a:solidFill>
              <a:schemeClr val="accent4">
                <a:lumMod val="75000"/>
              </a:schemeClr>
            </a:solidFill>
            <a:scene3d>
              <a:camera prst="orthographicFront"/>
              <a:lightRig rig="threePt" dir="t">
                <a:rot lat="0" lon="0" rev="1200000"/>
              </a:lightRig>
            </a:scene3d>
          </c:spPr>
          <c:invertIfNegative val="0"/>
          <c:dLbls>
            <c:spPr>
              <a:solidFill>
                <a:srgbClr val="8064A2">
                  <a:lumMod val="75000"/>
                </a:srgbClr>
              </a:solidFill>
            </c:spPr>
            <c:dLblPos val="ctr"/>
            <c:showLegendKey val="0"/>
            <c:showVal val="1"/>
            <c:showCatName val="0"/>
            <c:showSerName val="0"/>
            <c:showPercent val="0"/>
            <c:showBubbleSize val="0"/>
            <c:showLeaderLines val="0"/>
          </c:dLbls>
          <c:cat>
            <c:strRef>
              <c:f>Лист1!$A$2:$A$7</c:f>
              <c:strCache>
                <c:ptCount val="6"/>
                <c:pt idx="0">
                  <c:v>2013                            (отчет)</c:v>
                </c:pt>
                <c:pt idx="1">
                  <c:v>2014                            (отчет)</c:v>
                </c:pt>
                <c:pt idx="2">
                  <c:v>2015                            (оценка)</c:v>
                </c:pt>
                <c:pt idx="3">
                  <c:v>2016                           (прогноз)</c:v>
                </c:pt>
                <c:pt idx="4">
                  <c:v>2017                            (прогноз)</c:v>
                </c:pt>
                <c:pt idx="5">
                  <c:v>2018                            (прогноз)</c:v>
                </c:pt>
              </c:strCache>
            </c:strRef>
          </c:cat>
          <c:val>
            <c:numRef>
              <c:f>Лист1!$C$2:$C$7</c:f>
              <c:numCache>
                <c:formatCode>General</c:formatCode>
                <c:ptCount val="6"/>
                <c:pt idx="0">
                  <c:v>15.7</c:v>
                </c:pt>
                <c:pt idx="1">
                  <c:v>13.8</c:v>
                </c:pt>
                <c:pt idx="2">
                  <c:v>15.7</c:v>
                </c:pt>
                <c:pt idx="3">
                  <c:v>15.7</c:v>
                </c:pt>
                <c:pt idx="4">
                  <c:v>15.6</c:v>
                </c:pt>
                <c:pt idx="5">
                  <c:v>15.5</c:v>
                </c:pt>
              </c:numCache>
            </c:numRef>
          </c:val>
        </c:ser>
        <c:dLbls>
          <c:showLegendKey val="0"/>
          <c:showVal val="0"/>
          <c:showCatName val="0"/>
          <c:showSerName val="0"/>
          <c:showPercent val="0"/>
          <c:showBubbleSize val="0"/>
        </c:dLbls>
        <c:gapWidth val="150"/>
        <c:overlap val="100"/>
        <c:axId val="122514048"/>
        <c:axId val="122528128"/>
      </c:barChart>
      <c:lineChart>
        <c:grouping val="standard"/>
        <c:varyColors val="0"/>
        <c:ser>
          <c:idx val="2"/>
          <c:order val="2"/>
          <c:tx>
            <c:strRef>
              <c:f>Лист1!$D$1</c:f>
              <c:strCache>
                <c:ptCount val="1"/>
                <c:pt idx="0">
                  <c:v>Уровень зарегистрированной безработицы (в % к экономически активному населению)</c:v>
                </c:pt>
              </c:strCache>
            </c:strRef>
          </c:tx>
          <c:spPr>
            <a:ln w="38100">
              <a:solidFill>
                <a:srgbClr val="0066FF"/>
              </a:solidFill>
            </a:ln>
          </c:spPr>
          <c:marker>
            <c:symbol val="diamond"/>
            <c:size val="8"/>
            <c:spPr>
              <a:solidFill>
                <a:srgbClr val="0066FF"/>
              </a:solidFill>
              <a:ln>
                <a:solidFill>
                  <a:srgbClr val="0066FF"/>
                </a:solidFill>
              </a:ln>
            </c:spPr>
          </c:marker>
          <c:dLbls>
            <c:dLbl>
              <c:idx val="1"/>
              <c:layout>
                <c:manualLayout>
                  <c:x val="-3.8647148596988645E-2"/>
                  <c:y val="-4.7232474217220918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Лист1!$A$2:$A$7</c:f>
              <c:strCache>
                <c:ptCount val="6"/>
                <c:pt idx="0">
                  <c:v>2013                            (отчет)</c:v>
                </c:pt>
                <c:pt idx="1">
                  <c:v>2014                            (отчет)</c:v>
                </c:pt>
                <c:pt idx="2">
                  <c:v>2015                            (оценка)</c:v>
                </c:pt>
                <c:pt idx="3">
                  <c:v>2016                           (прогноз)</c:v>
                </c:pt>
                <c:pt idx="4">
                  <c:v>2017                            (прогноз)</c:v>
                </c:pt>
                <c:pt idx="5">
                  <c:v>2018                            (прогноз)</c:v>
                </c:pt>
              </c:strCache>
            </c:strRef>
          </c:cat>
          <c:val>
            <c:numRef>
              <c:f>Лист1!$D$2:$D$7</c:f>
              <c:numCache>
                <c:formatCode>General</c:formatCode>
                <c:ptCount val="6"/>
                <c:pt idx="0">
                  <c:v>1.5</c:v>
                </c:pt>
                <c:pt idx="1">
                  <c:v>1.3</c:v>
                </c:pt>
                <c:pt idx="2">
                  <c:v>1.5</c:v>
                </c:pt>
                <c:pt idx="3">
                  <c:v>1.5</c:v>
                </c:pt>
                <c:pt idx="4">
                  <c:v>1.5</c:v>
                </c:pt>
                <c:pt idx="5">
                  <c:v>1.5</c:v>
                </c:pt>
              </c:numCache>
            </c:numRef>
          </c:val>
          <c:smooth val="0"/>
        </c:ser>
        <c:dLbls>
          <c:showLegendKey val="0"/>
          <c:showVal val="0"/>
          <c:showCatName val="0"/>
          <c:showSerName val="0"/>
          <c:showPercent val="0"/>
          <c:showBubbleSize val="0"/>
        </c:dLbls>
        <c:marker val="1"/>
        <c:smooth val="0"/>
        <c:axId val="122531200"/>
        <c:axId val="122529664"/>
      </c:lineChart>
      <c:catAx>
        <c:axId val="122514048"/>
        <c:scaling>
          <c:orientation val="minMax"/>
        </c:scaling>
        <c:delete val="0"/>
        <c:axPos val="b"/>
        <c:majorTickMark val="out"/>
        <c:minorTickMark val="none"/>
        <c:tickLblPos val="nextTo"/>
        <c:crossAx val="122528128"/>
        <c:crosses val="autoZero"/>
        <c:auto val="1"/>
        <c:lblAlgn val="ctr"/>
        <c:lblOffset val="100"/>
        <c:noMultiLvlLbl val="0"/>
      </c:catAx>
      <c:valAx>
        <c:axId val="122528128"/>
        <c:scaling>
          <c:orientation val="minMax"/>
        </c:scaling>
        <c:delete val="0"/>
        <c:axPos val="l"/>
        <c:majorGridlines/>
        <c:numFmt formatCode="General" sourceLinked="1"/>
        <c:majorTickMark val="out"/>
        <c:minorTickMark val="none"/>
        <c:tickLblPos val="nextTo"/>
        <c:crossAx val="122514048"/>
        <c:crosses val="autoZero"/>
        <c:crossBetween val="between"/>
      </c:valAx>
      <c:valAx>
        <c:axId val="122529664"/>
        <c:scaling>
          <c:orientation val="minMax"/>
        </c:scaling>
        <c:delete val="0"/>
        <c:axPos val="r"/>
        <c:numFmt formatCode="General" sourceLinked="1"/>
        <c:majorTickMark val="out"/>
        <c:minorTickMark val="none"/>
        <c:tickLblPos val="nextTo"/>
        <c:crossAx val="122531200"/>
        <c:crosses val="max"/>
        <c:crossBetween val="between"/>
      </c:valAx>
      <c:catAx>
        <c:axId val="122531200"/>
        <c:scaling>
          <c:orientation val="minMax"/>
        </c:scaling>
        <c:delete val="1"/>
        <c:axPos val="b"/>
        <c:majorTickMark val="out"/>
        <c:minorTickMark val="none"/>
        <c:tickLblPos val="none"/>
        <c:crossAx val="122529664"/>
        <c:crosses val="autoZero"/>
        <c:auto val="1"/>
        <c:lblAlgn val="ctr"/>
        <c:lblOffset val="100"/>
        <c:noMultiLvlLbl val="0"/>
      </c:catAx>
    </c:plotArea>
    <c:legend>
      <c:legendPos val="b"/>
      <c:layout>
        <c:manualLayout>
          <c:xMode val="edge"/>
          <c:yMode val="edge"/>
          <c:x val="5.2594380476309807E-2"/>
          <c:y val="0.71359389661784922"/>
          <c:w val="0.89034446071125306"/>
          <c:h val="0.28640603598019637"/>
        </c:manualLayout>
      </c:layout>
      <c:overlay val="0"/>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b="0" i="0" baseline="0">
                <a:latin typeface="Times New Roman" pitchFamily="18" charset="0"/>
              </a:rPr>
              <a:t>Численность постоянного населения Приморского края</a:t>
            </a:r>
          </a:p>
          <a:p>
            <a:pPr>
              <a:defRPr/>
            </a:pPr>
            <a:r>
              <a:rPr lang="ru-RU" sz="1200" b="0" i="0" baseline="0">
                <a:latin typeface="Times New Roman" pitchFamily="18" charset="0"/>
              </a:rPr>
              <a:t> (на начало года, тыс. человек)</a:t>
            </a:r>
          </a:p>
        </c:rich>
      </c:tx>
      <c:overlay val="0"/>
    </c:title>
    <c:autoTitleDeleted val="0"/>
    <c:plotArea>
      <c:layout/>
      <c:lineChart>
        <c:grouping val="standard"/>
        <c:varyColors val="0"/>
        <c:ser>
          <c:idx val="0"/>
          <c:order val="0"/>
          <c:tx>
            <c:strRef>
              <c:f>Лист1!$B$1</c:f>
              <c:strCache>
                <c:ptCount val="1"/>
                <c:pt idx="0">
                  <c:v>Численность постоянного населения Приморского края                                                                                                                                      (на начало года, тыс. человек)</c:v>
                </c:pt>
              </c:strCache>
            </c:strRef>
          </c:tx>
          <c:spPr>
            <a:ln w="38100">
              <a:solidFill>
                <a:srgbClr val="00CC00"/>
              </a:solidFill>
            </a:ln>
          </c:spPr>
          <c:marker>
            <c:symbol val="triangle"/>
            <c:size val="7"/>
            <c:spPr>
              <a:solidFill>
                <a:srgbClr val="00CC00"/>
              </a:solidFill>
              <a:ln>
                <a:solidFill>
                  <a:srgbClr val="00CC00"/>
                </a:solidFill>
              </a:ln>
            </c:spPr>
          </c:marker>
          <c:dLbls>
            <c:dLblPos val="t"/>
            <c:showLegendKey val="0"/>
            <c:showVal val="1"/>
            <c:showCatName val="0"/>
            <c:showSerName val="0"/>
            <c:showPercent val="0"/>
            <c:showBubbleSize val="0"/>
            <c:showLeaderLines val="0"/>
          </c:dLbls>
          <c:cat>
            <c:strRef>
              <c:f>Лист1!$A$2:$A$7</c:f>
              <c:strCache>
                <c:ptCount val="6"/>
                <c:pt idx="0">
                  <c:v>2010 год</c:v>
                </c:pt>
                <c:pt idx="1">
                  <c:v>2011 год</c:v>
                </c:pt>
                <c:pt idx="2">
                  <c:v>2012 год</c:v>
                </c:pt>
                <c:pt idx="3">
                  <c:v>2013 год</c:v>
                </c:pt>
                <c:pt idx="4">
                  <c:v>2014 год</c:v>
                </c:pt>
                <c:pt idx="5">
                  <c:v>2015 год</c:v>
                </c:pt>
              </c:strCache>
            </c:strRef>
          </c:cat>
          <c:val>
            <c:numRef>
              <c:f>Лист1!$B$2:$B$7</c:f>
              <c:numCache>
                <c:formatCode>General</c:formatCode>
                <c:ptCount val="6"/>
                <c:pt idx="0">
                  <c:v>1965.2</c:v>
                </c:pt>
                <c:pt idx="1">
                  <c:v>1953.5</c:v>
                </c:pt>
                <c:pt idx="2">
                  <c:v>1950.5</c:v>
                </c:pt>
                <c:pt idx="3">
                  <c:v>1947.3</c:v>
                </c:pt>
                <c:pt idx="4">
                  <c:v>1938.5</c:v>
                </c:pt>
                <c:pt idx="5">
                  <c:v>1933.3</c:v>
                </c:pt>
              </c:numCache>
            </c:numRef>
          </c:val>
          <c:smooth val="0"/>
        </c:ser>
        <c:dLbls>
          <c:showLegendKey val="0"/>
          <c:showVal val="0"/>
          <c:showCatName val="0"/>
          <c:showSerName val="0"/>
          <c:showPercent val="0"/>
          <c:showBubbleSize val="0"/>
        </c:dLbls>
        <c:marker val="1"/>
        <c:smooth val="0"/>
        <c:axId val="122555392"/>
        <c:axId val="122598144"/>
      </c:lineChart>
      <c:catAx>
        <c:axId val="122555392"/>
        <c:scaling>
          <c:orientation val="minMax"/>
        </c:scaling>
        <c:delete val="0"/>
        <c:axPos val="b"/>
        <c:majorTickMark val="out"/>
        <c:minorTickMark val="none"/>
        <c:tickLblPos val="nextTo"/>
        <c:crossAx val="122598144"/>
        <c:crosses val="autoZero"/>
        <c:auto val="1"/>
        <c:lblAlgn val="ctr"/>
        <c:lblOffset val="100"/>
        <c:noMultiLvlLbl val="0"/>
      </c:catAx>
      <c:valAx>
        <c:axId val="122598144"/>
        <c:scaling>
          <c:orientation val="minMax"/>
          <c:min val="1930"/>
        </c:scaling>
        <c:delete val="1"/>
        <c:axPos val="l"/>
        <c:majorGridlines/>
        <c:numFmt formatCode="General" sourceLinked="1"/>
        <c:majorTickMark val="out"/>
        <c:minorTickMark val="none"/>
        <c:tickLblPos val="none"/>
        <c:crossAx val="122555392"/>
        <c:crosses val="autoZero"/>
        <c:crossBetween val="between"/>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rotY val="20"/>
      <c:depthPercent val="120"/>
      <c:rAngAx val="1"/>
    </c:view3D>
    <c:floor>
      <c:thickness val="0"/>
    </c:floor>
    <c:sideWall>
      <c:thickness val="0"/>
    </c:sideWall>
    <c:backWall>
      <c:thickness val="0"/>
    </c:backWall>
    <c:plotArea>
      <c:layout/>
      <c:bar3DChart>
        <c:barDir val="col"/>
        <c:grouping val="clustered"/>
        <c:varyColors val="0"/>
        <c:ser>
          <c:idx val="0"/>
          <c:order val="0"/>
          <c:tx>
            <c:strRef>
              <c:f>Лист1!$A$5</c:f>
              <c:strCache>
                <c:ptCount val="1"/>
                <c:pt idx="0">
                  <c:v>доходы</c:v>
                </c:pt>
              </c:strCache>
            </c:strRef>
          </c:tx>
          <c:invertIfNegative val="0"/>
          <c:dLbls>
            <c:dLbl>
              <c:idx val="0"/>
              <c:layout>
                <c:manualLayout>
                  <c:x val="-2.2759601706970119E-2"/>
                  <c:y val="-2.6048022708953341E-2"/>
                </c:manualLayout>
              </c:layout>
              <c:showLegendKey val="0"/>
              <c:showVal val="1"/>
              <c:showCatName val="0"/>
              <c:showSerName val="0"/>
              <c:showPercent val="0"/>
              <c:showBubbleSize val="0"/>
            </c:dLbl>
            <c:dLbl>
              <c:idx val="1"/>
              <c:layout>
                <c:manualLayout>
                  <c:x val="-1.3276434329065874E-2"/>
                  <c:y val="-4.2328036902049178E-2"/>
                </c:manualLayout>
              </c:layout>
              <c:showLegendKey val="0"/>
              <c:showVal val="1"/>
              <c:showCatName val="0"/>
              <c:showSerName val="0"/>
              <c:showPercent val="0"/>
              <c:showBubbleSize val="0"/>
            </c:dLbl>
            <c:dLbl>
              <c:idx val="2"/>
              <c:layout>
                <c:manualLayout>
                  <c:x val="-1.896633475580844E-3"/>
                  <c:y val="-2.930402554757254E-2"/>
                </c:manualLayout>
              </c:layout>
              <c:showLegendKey val="0"/>
              <c:showVal val="1"/>
              <c:showCatName val="0"/>
              <c:showSerName val="0"/>
              <c:showPercent val="0"/>
              <c:showBubbleSize val="0"/>
            </c:dLbl>
            <c:dLbl>
              <c:idx val="3"/>
              <c:layout>
                <c:manualLayout>
                  <c:x val="3.793266951161688E-3"/>
                  <c:y val="-2.2792019870334173E-2"/>
                </c:manualLayout>
              </c:layout>
              <c:showLegendKey val="0"/>
              <c:showVal val="1"/>
              <c:showCatName val="0"/>
              <c:showSerName val="0"/>
              <c:showPercent val="0"/>
              <c:showBubbleSize val="0"/>
            </c:dLbl>
            <c:dLbl>
              <c:idx val="4"/>
              <c:layout>
                <c:manualLayout>
                  <c:x val="9.4831673779042207E-3"/>
                  <c:y val="-3.2560028386191674E-2"/>
                </c:manualLayout>
              </c:layout>
              <c:showLegendKey val="0"/>
              <c:showVal val="1"/>
              <c:showCatName val="0"/>
              <c:showSerName val="0"/>
              <c:showPercent val="0"/>
              <c:showBubbleSize val="0"/>
            </c:dLbl>
            <c:txPr>
              <a:bodyPr/>
              <a:lstStyle/>
              <a:p>
                <a:pPr>
                  <a:defRPr sz="1100" baseline="0"/>
                </a:pPr>
                <a:endParaRPr lang="ru-RU"/>
              </a:p>
            </c:txPr>
            <c:showLegendKey val="0"/>
            <c:showVal val="1"/>
            <c:showCatName val="0"/>
            <c:showSerName val="0"/>
            <c:showPercent val="0"/>
            <c:showBubbleSize val="0"/>
            <c:showLeaderLines val="0"/>
          </c:dLbls>
          <c:cat>
            <c:strRef>
              <c:f>Лист1!$B$4:$F$4</c:f>
              <c:strCache>
                <c:ptCount val="5"/>
                <c:pt idx="0">
                  <c:v>2012 год (исполнение)</c:v>
                </c:pt>
                <c:pt idx="1">
                  <c:v>2013 год (исполнение)</c:v>
                </c:pt>
                <c:pt idx="2">
                  <c:v>2014 год (исполнение)</c:v>
                </c:pt>
                <c:pt idx="3">
                  <c:v>2015 (оценка)</c:v>
                </c:pt>
                <c:pt idx="4">
                  <c:v>2016 год (прогноз)</c:v>
                </c:pt>
              </c:strCache>
            </c:strRef>
          </c:cat>
          <c:val>
            <c:numRef>
              <c:f>Лист1!$B$5:$F$5</c:f>
              <c:numCache>
                <c:formatCode>General</c:formatCode>
                <c:ptCount val="5"/>
                <c:pt idx="0">
                  <c:v>77069.7</c:v>
                </c:pt>
                <c:pt idx="1">
                  <c:v>74724.800000000003</c:v>
                </c:pt>
                <c:pt idx="2" formatCode="0.0">
                  <c:v>81512</c:v>
                </c:pt>
                <c:pt idx="3">
                  <c:v>84520.1</c:v>
                </c:pt>
                <c:pt idx="4">
                  <c:v>78729.2</c:v>
                </c:pt>
              </c:numCache>
            </c:numRef>
          </c:val>
        </c:ser>
        <c:ser>
          <c:idx val="1"/>
          <c:order val="1"/>
          <c:tx>
            <c:strRef>
              <c:f>Лист1!$A$6</c:f>
              <c:strCache>
                <c:ptCount val="1"/>
                <c:pt idx="0">
                  <c:v>расходы</c:v>
                </c:pt>
              </c:strCache>
            </c:strRef>
          </c:tx>
          <c:invertIfNegative val="0"/>
          <c:dLbls>
            <c:dLbl>
              <c:idx val="0"/>
              <c:layout>
                <c:manualLayout>
                  <c:x val="8.3132575573843827E-3"/>
                  <c:y val="-7.2082593989131638E-2"/>
                </c:manualLayout>
              </c:layout>
              <c:showLegendKey val="0"/>
              <c:showVal val="1"/>
              <c:showCatName val="0"/>
              <c:showSerName val="0"/>
              <c:showPercent val="0"/>
              <c:showBubbleSize val="0"/>
            </c:dLbl>
            <c:dLbl>
              <c:idx val="1"/>
              <c:layout>
                <c:manualLayout>
                  <c:x val="-4.277891854893869E-3"/>
                  <c:y val="-4.5622735758382299E-2"/>
                </c:manualLayout>
              </c:layout>
              <c:showLegendKey val="0"/>
              <c:showVal val="1"/>
              <c:showCatName val="0"/>
              <c:showSerName val="0"/>
              <c:showPercent val="0"/>
              <c:showBubbleSize val="0"/>
            </c:dLbl>
            <c:dLbl>
              <c:idx val="2"/>
              <c:layout>
                <c:manualLayout>
                  <c:x val="1.3276395293436299E-2"/>
                  <c:y val="-4.8078477063875372E-2"/>
                </c:manualLayout>
              </c:layout>
              <c:showLegendKey val="0"/>
              <c:showVal val="1"/>
              <c:showCatName val="0"/>
              <c:showSerName val="0"/>
              <c:showPercent val="0"/>
              <c:showBubbleSize val="0"/>
            </c:dLbl>
            <c:dLbl>
              <c:idx val="3"/>
              <c:layout>
                <c:manualLayout>
                  <c:x val="3.0346135609293504E-2"/>
                  <c:y val="-5.2096045417906682E-2"/>
                </c:manualLayout>
              </c:layout>
              <c:showLegendKey val="0"/>
              <c:showVal val="1"/>
              <c:showCatName val="0"/>
              <c:showSerName val="0"/>
              <c:showPercent val="0"/>
              <c:showBubbleSize val="0"/>
            </c:dLbl>
            <c:dLbl>
              <c:idx val="4"/>
              <c:layout>
                <c:manualLayout>
                  <c:x val="2.4656235182550973E-2"/>
                  <c:y val="-5.2096045417906682E-2"/>
                </c:manualLayout>
              </c:layout>
              <c:showLegendKey val="0"/>
              <c:showVal val="1"/>
              <c:showCatName val="0"/>
              <c:showSerName val="0"/>
              <c:showPercent val="0"/>
              <c:showBubbleSize val="0"/>
            </c:dLbl>
            <c:txPr>
              <a:bodyPr/>
              <a:lstStyle/>
              <a:p>
                <a:pPr>
                  <a:defRPr sz="1100" baseline="0"/>
                </a:pPr>
                <a:endParaRPr lang="ru-RU"/>
              </a:p>
            </c:txPr>
            <c:showLegendKey val="0"/>
            <c:showVal val="1"/>
            <c:showCatName val="0"/>
            <c:showSerName val="0"/>
            <c:showPercent val="0"/>
            <c:showBubbleSize val="0"/>
            <c:showLeaderLines val="0"/>
          </c:dLbls>
          <c:cat>
            <c:strRef>
              <c:f>Лист1!$B$4:$F$4</c:f>
              <c:strCache>
                <c:ptCount val="5"/>
                <c:pt idx="0">
                  <c:v>2012 год (исполнение)</c:v>
                </c:pt>
                <c:pt idx="1">
                  <c:v>2013 год (исполнение)</c:v>
                </c:pt>
                <c:pt idx="2">
                  <c:v>2014 год (исполнение)</c:v>
                </c:pt>
                <c:pt idx="3">
                  <c:v>2015 (оценка)</c:v>
                </c:pt>
                <c:pt idx="4">
                  <c:v>2016 год (прогноз)</c:v>
                </c:pt>
              </c:strCache>
            </c:strRef>
          </c:cat>
          <c:val>
            <c:numRef>
              <c:f>Лист1!$B$6:$F$6</c:f>
              <c:numCache>
                <c:formatCode>General</c:formatCode>
                <c:ptCount val="5"/>
                <c:pt idx="0">
                  <c:v>79897.3</c:v>
                </c:pt>
                <c:pt idx="1">
                  <c:v>84605.1</c:v>
                </c:pt>
                <c:pt idx="2">
                  <c:v>84119.9</c:v>
                </c:pt>
                <c:pt idx="3">
                  <c:v>90560.3</c:v>
                </c:pt>
                <c:pt idx="4">
                  <c:v>82071.899999999994</c:v>
                </c:pt>
              </c:numCache>
            </c:numRef>
          </c:val>
        </c:ser>
        <c:dLbls>
          <c:showLegendKey val="0"/>
          <c:showVal val="0"/>
          <c:showCatName val="0"/>
          <c:showSerName val="0"/>
          <c:showPercent val="0"/>
          <c:showBubbleSize val="0"/>
        </c:dLbls>
        <c:gapWidth val="150"/>
        <c:shape val="box"/>
        <c:axId val="126093568"/>
        <c:axId val="126107648"/>
        <c:axId val="0"/>
      </c:bar3DChart>
      <c:catAx>
        <c:axId val="126093568"/>
        <c:scaling>
          <c:orientation val="minMax"/>
        </c:scaling>
        <c:delete val="0"/>
        <c:axPos val="b"/>
        <c:majorTickMark val="none"/>
        <c:minorTickMark val="none"/>
        <c:tickLblPos val="nextTo"/>
        <c:crossAx val="126107648"/>
        <c:crosses val="autoZero"/>
        <c:auto val="1"/>
        <c:lblAlgn val="ctr"/>
        <c:lblOffset val="100"/>
        <c:noMultiLvlLbl val="0"/>
      </c:catAx>
      <c:valAx>
        <c:axId val="126107648"/>
        <c:scaling>
          <c:orientation val="minMax"/>
        </c:scaling>
        <c:delete val="1"/>
        <c:axPos val="l"/>
        <c:majorGridlines/>
        <c:numFmt formatCode="General" sourceLinked="1"/>
        <c:majorTickMark val="none"/>
        <c:minorTickMark val="none"/>
        <c:tickLblPos val="nextTo"/>
        <c:crossAx val="126093568"/>
        <c:crosses val="autoZero"/>
        <c:crossBetween val="between"/>
      </c:valAx>
    </c:plotArea>
    <c:legend>
      <c:legendPos val="b"/>
      <c:overlay val="0"/>
    </c:legend>
    <c:plotVisOnly val="1"/>
    <c:dispBlanksAs val="gap"/>
    <c:showDLblsOverMax val="0"/>
  </c:chart>
  <c:spPr>
    <a:solidFill>
      <a:schemeClr val="accent5">
        <a:lumMod val="20000"/>
        <a:lumOff val="80000"/>
      </a:schemeClr>
    </a:solidFill>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4.6967723369001638E-2"/>
          <c:y val="3.775031879698354E-2"/>
          <c:w val="0.91896824169395563"/>
          <c:h val="0.6770334676073505"/>
        </c:manualLayout>
      </c:layout>
      <c:bar3DChart>
        <c:barDir val="col"/>
        <c:grouping val="clustered"/>
        <c:varyColors val="0"/>
        <c:ser>
          <c:idx val="0"/>
          <c:order val="0"/>
          <c:tx>
            <c:strRef>
              <c:f>Лист1!$B$1</c:f>
              <c:strCache>
                <c:ptCount val="1"/>
                <c:pt idx="0">
                  <c:v>Налоговые и неналоговые доходы (млн рублей)</c:v>
                </c:pt>
              </c:strCache>
            </c:strRef>
          </c:tx>
          <c:spPr>
            <a:solidFill>
              <a:schemeClr val="accent5">
                <a:lumMod val="75000"/>
              </a:schemeClr>
            </a:solidFill>
          </c:spPr>
          <c:invertIfNegative val="0"/>
          <c:dLbls>
            <c:dLbl>
              <c:idx val="0"/>
              <c:layout>
                <c:manualLayout>
                  <c:x val="1.7078560875740192E-2"/>
                  <c:y val="-2.2190894813760732E-2"/>
                </c:manualLayout>
              </c:layout>
              <c:showLegendKey val="0"/>
              <c:showVal val="1"/>
              <c:showCatName val="0"/>
              <c:showSerName val="0"/>
              <c:showPercent val="0"/>
              <c:showBubbleSize val="0"/>
            </c:dLbl>
            <c:dLbl>
              <c:idx val="1"/>
              <c:layout>
                <c:manualLayout>
                  <c:x val="6.4044603284026105E-3"/>
                  <c:y val="-4.4381789627521449E-2"/>
                </c:manualLayout>
              </c:layout>
              <c:showLegendKey val="0"/>
              <c:showVal val="1"/>
              <c:showCatName val="0"/>
              <c:showSerName val="0"/>
              <c:showPercent val="0"/>
              <c:showBubbleSize val="0"/>
            </c:dLbl>
            <c:dLbl>
              <c:idx val="2"/>
              <c:layout>
                <c:manualLayout>
                  <c:x val="1.2808920656805143E-2"/>
                  <c:y val="-2.2190894813760732E-2"/>
                </c:manualLayout>
              </c:layout>
              <c:showLegendKey val="0"/>
              <c:showVal val="1"/>
              <c:showCatName val="0"/>
              <c:showSerName val="0"/>
              <c:showPercent val="0"/>
              <c:showBubbleSize val="0"/>
            </c:dLbl>
            <c:dLbl>
              <c:idx val="3"/>
              <c:layout>
                <c:manualLayout>
                  <c:x val="1.0674100547337619E-2"/>
                  <c:y val="-1.331453688825643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Поступило в 2013 году</c:v>
                </c:pt>
                <c:pt idx="1">
                  <c:v>Поступило в 2014 году</c:v>
                </c:pt>
                <c:pt idx="2">
                  <c:v>Утверждено на 2015 год</c:v>
                </c:pt>
                <c:pt idx="3">
                  <c:v>Проект на 2016 год</c:v>
                </c:pt>
              </c:strCache>
            </c:strRef>
          </c:cat>
          <c:val>
            <c:numRef>
              <c:f>Лист1!$B$2:$B$5</c:f>
              <c:numCache>
                <c:formatCode>General</c:formatCode>
                <c:ptCount val="4"/>
                <c:pt idx="0">
                  <c:v>52933.7</c:v>
                </c:pt>
                <c:pt idx="1">
                  <c:v>58746.1</c:v>
                </c:pt>
                <c:pt idx="2">
                  <c:v>64196.4</c:v>
                </c:pt>
                <c:pt idx="3">
                  <c:v>64211.8</c:v>
                </c:pt>
              </c:numCache>
            </c:numRef>
          </c:val>
        </c:ser>
        <c:ser>
          <c:idx val="1"/>
          <c:order val="1"/>
          <c:tx>
            <c:strRef>
              <c:f>Лист1!$C$1</c:f>
              <c:strCache>
                <c:ptCount val="1"/>
                <c:pt idx="0">
                  <c:v>Безвозмездные поступления (млн рублей)</c:v>
                </c:pt>
              </c:strCache>
            </c:strRef>
          </c:tx>
          <c:spPr>
            <a:solidFill>
              <a:srgbClr val="D60093"/>
            </a:solidFill>
          </c:spPr>
          <c:invertIfNegative val="0"/>
          <c:dLbls>
            <c:dLbl>
              <c:idx val="0"/>
              <c:layout>
                <c:manualLayout>
                  <c:x val="1.4943740766272666E-2"/>
                  <c:y val="-2.2190894813760732E-2"/>
                </c:manualLayout>
              </c:layout>
              <c:showLegendKey val="0"/>
              <c:showVal val="1"/>
              <c:showCatName val="0"/>
              <c:showSerName val="0"/>
              <c:showPercent val="0"/>
              <c:showBubbleSize val="0"/>
            </c:dLbl>
            <c:dLbl>
              <c:idx val="1"/>
              <c:layout>
                <c:manualLayout>
                  <c:x val="2.1348201094675237E-2"/>
                  <c:y val="-2.2190894813760732E-2"/>
                </c:manualLayout>
              </c:layout>
              <c:showLegendKey val="0"/>
              <c:showVal val="1"/>
              <c:showCatName val="0"/>
              <c:showSerName val="0"/>
              <c:showPercent val="0"/>
              <c:showBubbleSize val="0"/>
            </c:dLbl>
            <c:dLbl>
              <c:idx val="2"/>
              <c:layout>
                <c:manualLayout>
                  <c:x val="1.9213380985207713E-2"/>
                  <c:y val="-3.1067252739265024E-2"/>
                </c:manualLayout>
              </c:layout>
              <c:showLegendKey val="0"/>
              <c:showVal val="1"/>
              <c:showCatName val="0"/>
              <c:showSerName val="0"/>
              <c:showPercent val="0"/>
              <c:showBubbleSize val="0"/>
            </c:dLbl>
            <c:dLbl>
              <c:idx val="3"/>
              <c:layout>
                <c:manualLayout>
                  <c:x val="1.9213380985207713E-2"/>
                  <c:y val="-2.219089481376073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Поступило в 2013 году</c:v>
                </c:pt>
                <c:pt idx="1">
                  <c:v>Поступило в 2014 году</c:v>
                </c:pt>
                <c:pt idx="2">
                  <c:v>Утверждено на 2015 год</c:v>
                </c:pt>
                <c:pt idx="3">
                  <c:v>Проект на 2016 год</c:v>
                </c:pt>
              </c:strCache>
            </c:strRef>
          </c:cat>
          <c:val>
            <c:numRef>
              <c:f>Лист1!$C$2:$C$5</c:f>
              <c:numCache>
                <c:formatCode>General</c:formatCode>
                <c:ptCount val="4"/>
                <c:pt idx="0">
                  <c:v>21791.1</c:v>
                </c:pt>
                <c:pt idx="1">
                  <c:v>22765.9</c:v>
                </c:pt>
                <c:pt idx="2">
                  <c:v>20323.7</c:v>
                </c:pt>
                <c:pt idx="3">
                  <c:v>14517.4</c:v>
                </c:pt>
              </c:numCache>
            </c:numRef>
          </c:val>
        </c:ser>
        <c:dLbls>
          <c:showLegendKey val="0"/>
          <c:showVal val="0"/>
          <c:showCatName val="0"/>
          <c:showSerName val="0"/>
          <c:showPercent val="0"/>
          <c:showBubbleSize val="0"/>
        </c:dLbls>
        <c:gapWidth val="150"/>
        <c:shape val="cylinder"/>
        <c:axId val="126137856"/>
        <c:axId val="126139392"/>
        <c:axId val="0"/>
      </c:bar3DChart>
      <c:catAx>
        <c:axId val="126137856"/>
        <c:scaling>
          <c:orientation val="minMax"/>
        </c:scaling>
        <c:delete val="0"/>
        <c:axPos val="b"/>
        <c:majorTickMark val="out"/>
        <c:minorTickMark val="none"/>
        <c:tickLblPos val="nextTo"/>
        <c:crossAx val="126139392"/>
        <c:crosses val="autoZero"/>
        <c:auto val="1"/>
        <c:lblAlgn val="ctr"/>
        <c:lblOffset val="100"/>
        <c:noMultiLvlLbl val="0"/>
      </c:catAx>
      <c:valAx>
        <c:axId val="126139392"/>
        <c:scaling>
          <c:orientation val="minMax"/>
        </c:scaling>
        <c:delete val="1"/>
        <c:axPos val="l"/>
        <c:majorGridlines/>
        <c:numFmt formatCode="General" sourceLinked="1"/>
        <c:majorTickMark val="out"/>
        <c:minorTickMark val="none"/>
        <c:tickLblPos val="nextTo"/>
        <c:crossAx val="126137856"/>
        <c:crosses val="autoZero"/>
        <c:crossBetween val="between"/>
      </c:valAx>
      <c:spPr>
        <a:solidFill>
          <a:schemeClr val="accent1">
            <a:lumMod val="20000"/>
            <a:lumOff val="80000"/>
          </a:schemeClr>
        </a:solidFill>
      </c:spPr>
    </c:plotArea>
    <c:legend>
      <c:legendPos val="b"/>
      <c:layout>
        <c:manualLayout>
          <c:xMode val="edge"/>
          <c:yMode val="edge"/>
          <c:x val="4.7865188295336057E-2"/>
          <c:y val="0.84467079764163966"/>
          <c:w val="0.91712463941580313"/>
          <c:h val="0.13474031760587155"/>
        </c:manualLayout>
      </c:layout>
      <c:overlay val="0"/>
      <c:spPr>
        <a:solidFill>
          <a:schemeClr val="accent1">
            <a:lumMod val="20000"/>
            <a:lumOff val="80000"/>
          </a:schemeClr>
        </a:solidFill>
      </c:spPr>
    </c:legend>
    <c:plotVisOnly val="1"/>
    <c:dispBlanksAs val="gap"/>
    <c:showDLblsOverMax val="0"/>
  </c:chart>
  <c:spPr>
    <a:solidFill>
      <a:schemeClr val="accent1">
        <a:lumMod val="20000"/>
        <a:lumOff val="80000"/>
      </a:schemeClr>
    </a:solid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0"/>
      <c:rAngAx val="0"/>
      <c:perspective val="30"/>
    </c:view3D>
    <c:floor>
      <c:thickness val="0"/>
    </c:floor>
    <c:sideWall>
      <c:thickness val="0"/>
    </c:sideWall>
    <c:backWall>
      <c:thickness val="0"/>
    </c:backWall>
    <c:plotArea>
      <c:layout>
        <c:manualLayout>
          <c:layoutTarget val="inner"/>
          <c:xMode val="edge"/>
          <c:yMode val="edge"/>
          <c:x val="0.17074754506441744"/>
          <c:y val="0.24118934319553387"/>
          <c:w val="0.6848260929719473"/>
          <c:h val="0.66667336653116194"/>
        </c:manualLayout>
      </c:layout>
      <c:pie3DChart>
        <c:varyColors val="1"/>
        <c:ser>
          <c:idx val="0"/>
          <c:order val="0"/>
          <c:tx>
            <c:strRef>
              <c:f>Лист1!$B$1</c:f>
              <c:strCache>
                <c:ptCount val="1"/>
                <c:pt idx="0">
                  <c:v>Столбец1</c:v>
                </c:pt>
              </c:strCache>
            </c:strRef>
          </c:tx>
          <c:explosion val="15"/>
          <c:dLbls>
            <c:dLbl>
              <c:idx val="0"/>
              <c:layout>
                <c:manualLayout>
                  <c:x val="5.8957824025061979E-2"/>
                  <c:y val="0.12443694980992777"/>
                </c:manualLayout>
              </c:layout>
              <c:tx>
                <c:rich>
                  <a:bodyPr/>
                  <a:lstStyle/>
                  <a:p>
                    <a:r>
                      <a:rPr lang="ru-RU"/>
                      <a:t>Налог на прибыль организаций; 24,6%</a:t>
                    </a:r>
                  </a:p>
                </c:rich>
              </c:tx>
              <c:dLblPos val="bestFit"/>
              <c:showLegendKey val="0"/>
              <c:showVal val="1"/>
              <c:showCatName val="1"/>
              <c:showSerName val="0"/>
              <c:showPercent val="0"/>
              <c:showBubbleSize val="0"/>
            </c:dLbl>
            <c:dLbl>
              <c:idx val="1"/>
              <c:layout>
                <c:manualLayout>
                  <c:x val="0.1203609454079181"/>
                  <c:y val="9.572073062302254E-3"/>
                </c:manualLayout>
              </c:layout>
              <c:tx>
                <c:rich>
                  <a:bodyPr/>
                  <a:lstStyle/>
                  <a:p>
                    <a:r>
                      <a:rPr lang="ru-RU"/>
                      <a:t>Налог на доходы физических лиц; 40,6%</a:t>
                    </a:r>
                  </a:p>
                </c:rich>
              </c:tx>
              <c:dLblPos val="bestFit"/>
              <c:showLegendKey val="0"/>
              <c:showVal val="1"/>
              <c:showCatName val="1"/>
              <c:showSerName val="0"/>
              <c:showPercent val="0"/>
              <c:showBubbleSize val="0"/>
            </c:dLbl>
            <c:dLbl>
              <c:idx val="2"/>
              <c:layout>
                <c:manualLayout>
                  <c:x val="0"/>
                  <c:y val="0.18825077022527534"/>
                </c:manualLayout>
              </c:layout>
              <c:tx>
                <c:rich>
                  <a:bodyPr/>
                  <a:lstStyle/>
                  <a:p>
                    <a:r>
                      <a:rPr lang="ru-RU"/>
                      <a:t>Акцизы по подакцизным товарам (продукции), производимым на территории Российской Федерации; 9,8%</a:t>
                    </a:r>
                  </a:p>
                </c:rich>
              </c:tx>
              <c:dLblPos val="bestFit"/>
              <c:showLegendKey val="0"/>
              <c:showVal val="1"/>
              <c:showCatName val="1"/>
              <c:showSerName val="0"/>
              <c:showPercent val="0"/>
              <c:showBubbleSize val="0"/>
            </c:dLbl>
            <c:dLbl>
              <c:idx val="3"/>
              <c:layout>
                <c:manualLayout>
                  <c:x val="-1.5688444780997957E-2"/>
                  <c:y val="-9.5720730623021361E-3"/>
                </c:manualLayout>
              </c:layout>
              <c:tx>
                <c:rich>
                  <a:bodyPr/>
                  <a:lstStyle/>
                  <a:p>
                    <a:r>
                      <a:rPr lang="ru-RU"/>
                      <a:t>Налог, взимаемый в связи с применением упрощенной системы налогообложения; 6,5%</a:t>
                    </a:r>
                  </a:p>
                </c:rich>
              </c:tx>
              <c:dLblPos val="bestFit"/>
              <c:showLegendKey val="0"/>
              <c:showVal val="1"/>
              <c:showCatName val="1"/>
              <c:showSerName val="0"/>
              <c:showPercent val="0"/>
              <c:showBubbleSize val="0"/>
            </c:dLbl>
            <c:dLbl>
              <c:idx val="4"/>
              <c:layout>
                <c:manualLayout>
                  <c:x val="-0.15842256393658904"/>
                  <c:y val="-7.9767275519184472E-2"/>
                </c:manualLayout>
              </c:layout>
              <c:tx>
                <c:rich>
                  <a:bodyPr/>
                  <a:lstStyle/>
                  <a:p>
                    <a:r>
                      <a:rPr lang="ru-RU"/>
                      <a:t>Налог на имущество организаций; 13,6%</a:t>
                    </a:r>
                  </a:p>
                </c:rich>
              </c:tx>
              <c:dLblPos val="bestFit"/>
              <c:showLegendKey val="0"/>
              <c:showVal val="1"/>
              <c:showCatName val="1"/>
              <c:showSerName val="0"/>
              <c:showPercent val="0"/>
              <c:showBubbleSize val="0"/>
            </c:dLbl>
            <c:dLbl>
              <c:idx val="5"/>
              <c:layout>
                <c:manualLayout>
                  <c:x val="-0.2588594933002929"/>
                  <c:y val="-0.12443694980992777"/>
                </c:manualLayout>
              </c:layout>
              <c:tx>
                <c:rich>
                  <a:bodyPr/>
                  <a:lstStyle/>
                  <a:p>
                    <a:r>
                      <a:rPr lang="ru-RU"/>
                      <a:t>Транспортный налог; 2,1%</a:t>
                    </a:r>
                  </a:p>
                </c:rich>
              </c:tx>
              <c:dLblPos val="bestFit"/>
              <c:showLegendKey val="0"/>
              <c:showVal val="1"/>
              <c:showCatName val="1"/>
              <c:showSerName val="0"/>
              <c:showPercent val="0"/>
              <c:showBubbleSize val="0"/>
            </c:dLbl>
            <c:dLbl>
              <c:idx val="6"/>
              <c:layout>
                <c:manualLayout>
                  <c:x val="-4.9026389940618621E-2"/>
                  <c:y val="-5.424174735304544E-2"/>
                </c:manualLayout>
              </c:layout>
              <c:tx>
                <c:rich>
                  <a:bodyPr/>
                  <a:lstStyle/>
                  <a:p>
                    <a:r>
                      <a:rPr lang="ru-RU"/>
                      <a:t>Налоги, сборы и регулярные платежи за пользование природными ресурсами; 0,9%</a:t>
                    </a:r>
                  </a:p>
                </c:rich>
              </c:tx>
              <c:dLblPos val="bestFit"/>
              <c:showLegendKey val="0"/>
              <c:showVal val="1"/>
              <c:showCatName val="1"/>
              <c:showSerName val="0"/>
              <c:showPercent val="0"/>
              <c:showBubbleSize val="0"/>
            </c:dLbl>
            <c:dLbl>
              <c:idx val="7"/>
              <c:layout>
                <c:manualLayout>
                  <c:x val="0.16472867020047863"/>
                  <c:y val="-0.14996247797606679"/>
                </c:manualLayout>
              </c:layout>
              <c:tx>
                <c:rich>
                  <a:bodyPr/>
                  <a:lstStyle/>
                  <a:p>
                    <a:r>
                      <a:rPr lang="ru-RU"/>
                      <a:t>Государственная пошлина; 0,4%</a:t>
                    </a:r>
                  </a:p>
                </c:rich>
              </c:tx>
              <c:dLblPos val="bestFit"/>
              <c:showLegendKey val="0"/>
              <c:showVal val="1"/>
              <c:showCatName val="1"/>
              <c:showSerName val="0"/>
              <c:showPercent val="0"/>
              <c:showBubbleSize val="0"/>
            </c:dLbl>
            <c:dLbl>
              <c:idx val="8"/>
              <c:layout>
                <c:manualLayout>
                  <c:x val="0.30396361763183544"/>
                  <c:y val="-3.5097601228441168E-2"/>
                </c:manualLayout>
              </c:layout>
              <c:tx>
                <c:rich>
                  <a:bodyPr/>
                  <a:lstStyle/>
                  <a:p>
                    <a:r>
                      <a:rPr lang="ru-RU"/>
                      <a:t>Штрафы, санкции, возмещение ущерба; 1,1%</a:t>
                    </a:r>
                  </a:p>
                </c:rich>
              </c:tx>
              <c:dLblPos val="bestFit"/>
              <c:showLegendKey val="0"/>
              <c:showVal val="1"/>
              <c:showCatName val="1"/>
              <c:showSerName val="0"/>
              <c:showPercent val="0"/>
              <c:showBubbleSize val="0"/>
            </c:dLbl>
            <c:dLbl>
              <c:idx val="9"/>
              <c:layout>
                <c:manualLayout>
                  <c:x val="0.23728772731259412"/>
                  <c:y val="0.10529280368532347"/>
                </c:manualLayout>
              </c:layout>
              <c:tx>
                <c:rich>
                  <a:bodyPr/>
                  <a:lstStyle/>
                  <a:p>
                    <a:r>
                      <a:rPr lang="ru-RU"/>
                      <a:t>Остальные налоговые и неналоговые доходы; 0,5%</a:t>
                    </a:r>
                  </a:p>
                </c:rich>
              </c:tx>
              <c:dLblPos val="bestFit"/>
              <c:showLegendKey val="0"/>
              <c:showVal val="1"/>
              <c:showCatName val="1"/>
              <c:showSerName val="0"/>
              <c:showPercent val="0"/>
              <c:showBubbleSize val="0"/>
            </c:dLbl>
            <c:dLblPos val="outEnd"/>
            <c:showLegendKey val="0"/>
            <c:showVal val="1"/>
            <c:showCatName val="1"/>
            <c:showSerName val="0"/>
            <c:showPercent val="0"/>
            <c:showBubbleSize val="0"/>
            <c:showLeaderLines val="1"/>
          </c:dLbls>
          <c:cat>
            <c:strRef>
              <c:f>Лист1!$A$2:$A$11</c:f>
              <c:strCache>
                <c:ptCount val="10"/>
                <c:pt idx="0">
                  <c:v>Налог на прибыль организаций</c:v>
                </c:pt>
                <c:pt idx="1">
                  <c:v>Налог на доходы физических лиц</c:v>
                </c:pt>
                <c:pt idx="2">
                  <c:v>Акцизы по подакцизным товарам (продукции), производимым на территории Российской Федерации</c:v>
                </c:pt>
                <c:pt idx="3">
                  <c:v>Налог, взимаемый в связи с применением упрощенной системы налогообложения</c:v>
                </c:pt>
                <c:pt idx="4">
                  <c:v>Налог на имущество организаций</c:v>
                </c:pt>
                <c:pt idx="5">
                  <c:v>Транспортный налог</c:v>
                </c:pt>
                <c:pt idx="6">
                  <c:v>Налоги, сборы и регулярные платежи за пользование природными ресурсами</c:v>
                </c:pt>
                <c:pt idx="7">
                  <c:v>Государственная пошлина</c:v>
                </c:pt>
                <c:pt idx="8">
                  <c:v>Штрафы, санкции, возмещение ущерба</c:v>
                </c:pt>
                <c:pt idx="9">
                  <c:v>Остальные налоговые и неналоговые доходы</c:v>
                </c:pt>
              </c:strCache>
            </c:strRef>
          </c:cat>
          <c:val>
            <c:numRef>
              <c:f>Лист1!$B$2:$B$11</c:f>
              <c:numCache>
                <c:formatCode>0.0</c:formatCode>
                <c:ptCount val="10"/>
                <c:pt idx="0">
                  <c:v>24.556641034563821</c:v>
                </c:pt>
                <c:pt idx="1">
                  <c:v>40.584064033718413</c:v>
                </c:pt>
                <c:pt idx="2">
                  <c:v>9.7765932255904069</c:v>
                </c:pt>
                <c:pt idx="3">
                  <c:v>6.5244804322944097</c:v>
                </c:pt>
                <c:pt idx="4">
                  <c:v>13.575789307867815</c:v>
                </c:pt>
                <c:pt idx="5">
                  <c:v>2.0505126822883555</c:v>
                </c:pt>
                <c:pt idx="6">
                  <c:v>0.91241336579985033</c:v>
                </c:pt>
                <c:pt idx="7">
                  <c:v>0.40640664226876072</c:v>
                </c:pt>
                <c:pt idx="8">
                  <c:v>1.0719899669523334</c:v>
                </c:pt>
                <c:pt idx="9">
                  <c:v>0.54110930865583184</c:v>
                </c:pt>
              </c:numCache>
            </c:numRef>
          </c:val>
        </c:ser>
        <c:dLbls>
          <c:showLegendKey val="0"/>
          <c:showVal val="0"/>
          <c:showCatName val="0"/>
          <c:showSerName val="0"/>
          <c:showPercent val="0"/>
          <c:showBubbleSize val="0"/>
          <c:showLeaderLines val="1"/>
        </c:dLbls>
      </c:pie3DChart>
    </c:plotArea>
    <c:plotVisOnly val="1"/>
    <c:dispBlanksAs val="gap"/>
    <c:showDLblsOverMax val="0"/>
  </c:chart>
  <c:spPr>
    <a:noFill/>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6945458037257538"/>
          <c:y val="0.21355582246048213"/>
          <c:w val="0.67969356765501465"/>
          <c:h val="0.65238894511226853"/>
        </c:manualLayout>
      </c:layout>
      <c:pie3DChart>
        <c:varyColors val="1"/>
        <c:ser>
          <c:idx val="0"/>
          <c:order val="0"/>
          <c:explosion val="25"/>
          <c:dPt>
            <c:idx val="8"/>
            <c:bubble3D val="0"/>
            <c:explosion val="28"/>
          </c:dPt>
          <c:dLbls>
            <c:dLbl>
              <c:idx val="0"/>
              <c:layout>
                <c:manualLayout>
                  <c:x val="9.8252902021267963E-2"/>
                  <c:y val="-0.12634906899749454"/>
                </c:manualLayout>
              </c:layout>
              <c:showLegendKey val="0"/>
              <c:showVal val="1"/>
              <c:showCatName val="1"/>
              <c:showSerName val="0"/>
              <c:showPercent val="0"/>
              <c:showBubbleSize val="0"/>
            </c:dLbl>
            <c:dLbl>
              <c:idx val="1"/>
              <c:layout>
                <c:manualLayout>
                  <c:x val="0.18150175936565185"/>
                  <c:y val="-0.11162489263025303"/>
                </c:manualLayout>
              </c:layout>
              <c:showLegendKey val="0"/>
              <c:showVal val="1"/>
              <c:showCatName val="1"/>
              <c:showSerName val="0"/>
              <c:showPercent val="0"/>
              <c:showBubbleSize val="0"/>
            </c:dLbl>
            <c:dLbl>
              <c:idx val="2"/>
              <c:layout>
                <c:manualLayout>
                  <c:x val="0.20701958653859612"/>
                  <c:y val="2.1703630259310661E-2"/>
                </c:manualLayout>
              </c:layout>
              <c:showLegendKey val="0"/>
              <c:showVal val="1"/>
              <c:showCatName val="1"/>
              <c:showSerName val="0"/>
              <c:showPercent val="0"/>
              <c:showBubbleSize val="0"/>
            </c:dLbl>
            <c:dLbl>
              <c:idx val="3"/>
              <c:layout>
                <c:manualLayout>
                  <c:x val="7.1700760343101438E-2"/>
                  <c:y val="6.1063230078417338E-2"/>
                </c:manualLayout>
              </c:layout>
              <c:showLegendKey val="0"/>
              <c:showVal val="1"/>
              <c:showCatName val="1"/>
              <c:showSerName val="0"/>
              <c:showPercent val="0"/>
              <c:showBubbleSize val="0"/>
            </c:dLbl>
            <c:dLbl>
              <c:idx val="4"/>
              <c:layout>
                <c:manualLayout>
                  <c:x val="2.6717512526198986E-2"/>
                  <c:y val="-3.3341026565828227E-2"/>
                </c:manualLayout>
              </c:layout>
              <c:showLegendKey val="0"/>
              <c:showVal val="1"/>
              <c:showCatName val="1"/>
              <c:showSerName val="0"/>
              <c:showPercent val="0"/>
              <c:showBubbleSize val="0"/>
            </c:dLbl>
            <c:dLbl>
              <c:idx val="5"/>
              <c:layout>
                <c:manualLayout>
                  <c:x val="2.3513813350650756E-2"/>
                  <c:y val="5.079790046529789E-2"/>
                </c:manualLayout>
              </c:layout>
              <c:showLegendKey val="0"/>
              <c:showVal val="1"/>
              <c:showCatName val="1"/>
              <c:showSerName val="0"/>
              <c:showPercent val="0"/>
              <c:showBubbleSize val="0"/>
            </c:dLbl>
            <c:dLbl>
              <c:idx val="6"/>
              <c:layout>
                <c:manualLayout>
                  <c:x val="-0.10924750385583246"/>
                  <c:y val="9.0233499354576557E-2"/>
                </c:manualLayout>
              </c:layout>
              <c:showLegendKey val="0"/>
              <c:showVal val="1"/>
              <c:showCatName val="1"/>
              <c:showSerName val="0"/>
              <c:showPercent val="0"/>
              <c:showBubbleSize val="0"/>
            </c:dLbl>
            <c:dLbl>
              <c:idx val="7"/>
              <c:layout>
                <c:manualLayout>
                  <c:x val="2.1022742646859865E-2"/>
                  <c:y val="5.5623880339678508E-2"/>
                </c:manualLayout>
              </c:layout>
              <c:showLegendKey val="0"/>
              <c:showVal val="1"/>
              <c:showCatName val="1"/>
              <c:showSerName val="0"/>
              <c:showPercent val="0"/>
              <c:showBubbleSize val="0"/>
            </c:dLbl>
            <c:dLbl>
              <c:idx val="8"/>
              <c:layout>
                <c:manualLayout>
                  <c:x val="-6.515446293342048E-3"/>
                  <c:y val="2.8607017970960061E-2"/>
                </c:manualLayout>
              </c:layout>
              <c:showLegendKey val="0"/>
              <c:showVal val="1"/>
              <c:showCatName val="1"/>
              <c:showSerName val="0"/>
              <c:showPercent val="0"/>
              <c:showBubbleSize val="0"/>
            </c:dLbl>
            <c:dLbl>
              <c:idx val="9"/>
              <c:layout>
                <c:manualLayout>
                  <c:x val="-5.3715128392456096E-2"/>
                  <c:y val="0.10896547481534506"/>
                </c:manualLayout>
              </c:layout>
              <c:showLegendKey val="0"/>
              <c:showVal val="1"/>
              <c:showCatName val="1"/>
              <c:showSerName val="0"/>
              <c:showPercent val="0"/>
              <c:showBubbleSize val="0"/>
            </c:dLbl>
            <c:dLbl>
              <c:idx val="10"/>
              <c:layout>
                <c:manualLayout>
                  <c:x val="-0.19706714589502308"/>
                  <c:y val="0.10979863877574715"/>
                </c:manualLayout>
              </c:layout>
              <c:showLegendKey val="0"/>
              <c:showVal val="1"/>
              <c:showCatName val="1"/>
              <c:showSerName val="0"/>
              <c:showPercent val="0"/>
              <c:showBubbleSize val="0"/>
            </c:dLbl>
            <c:dLbl>
              <c:idx val="11"/>
              <c:layout>
                <c:manualLayout>
                  <c:x val="-0.20118818642642752"/>
                  <c:y val="-9.2800343187511444E-2"/>
                </c:manualLayout>
              </c:layout>
              <c:showLegendKey val="0"/>
              <c:showVal val="1"/>
              <c:showCatName val="1"/>
              <c:showSerName val="0"/>
              <c:showPercent val="0"/>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dLbls>
          <c:cat>
            <c:strRef>
              <c:f>диагр!$A$2:$A$15</c:f>
              <c:strCache>
                <c:ptCount val="14"/>
                <c:pt idx="0">
                  <c:v>Общегос. вопросы</c:v>
                </c:pt>
                <c:pt idx="1">
                  <c:v>Нац. оборона</c:v>
                </c:pt>
                <c:pt idx="2">
                  <c:v>Нац. безопасность и правоохр. деятельность</c:v>
                </c:pt>
                <c:pt idx="3">
                  <c:v>Нац. экономика</c:v>
                </c:pt>
                <c:pt idx="4">
                  <c:v>ЖКХ</c:v>
                </c:pt>
                <c:pt idx="5">
                  <c:v>Охрана окр.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СМИ</c:v>
                </c:pt>
                <c:pt idx="12">
                  <c:v>Обслуживание гос.  долга</c:v>
                </c:pt>
                <c:pt idx="13">
                  <c:v>Межбюджетные трансферты общ. характ.</c:v>
                </c:pt>
              </c:strCache>
            </c:strRef>
          </c:cat>
          <c:val>
            <c:numRef>
              <c:f>диагр!$B$2:$B$15</c:f>
              <c:numCache>
                <c:formatCode>0.00%</c:formatCode>
                <c:ptCount val="14"/>
                <c:pt idx="0">
                  <c:v>4.2000000000000003E-2</c:v>
                </c:pt>
                <c:pt idx="1">
                  <c:v>2.9999999999999997E-4</c:v>
                </c:pt>
                <c:pt idx="2">
                  <c:v>1.18E-2</c:v>
                </c:pt>
                <c:pt idx="3">
                  <c:v>0.1729</c:v>
                </c:pt>
                <c:pt idx="4">
                  <c:v>6.5199999999999994E-2</c:v>
                </c:pt>
                <c:pt idx="5">
                  <c:v>5.9999999999999995E-4</c:v>
                </c:pt>
                <c:pt idx="6">
                  <c:v>0.2036</c:v>
                </c:pt>
                <c:pt idx="7">
                  <c:v>2.1600000000000001E-2</c:v>
                </c:pt>
                <c:pt idx="8">
                  <c:v>0.19109999999999999</c:v>
                </c:pt>
                <c:pt idx="9">
                  <c:v>0.23169999999999999</c:v>
                </c:pt>
                <c:pt idx="10">
                  <c:v>1.6E-2</c:v>
                </c:pt>
                <c:pt idx="11">
                  <c:v>3.5000000000000001E-3</c:v>
                </c:pt>
                <c:pt idx="12">
                  <c:v>1.0999999999999999E-2</c:v>
                </c:pt>
                <c:pt idx="13">
                  <c:v>2.8799999999999999E-2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6202419409112323"/>
          <c:y val="0.18425709945335633"/>
          <c:w val="0.70159280570697891"/>
          <c:h val="0.67070470969559126"/>
        </c:manualLayout>
      </c:layout>
      <c:pie3DChart>
        <c:varyColors val="1"/>
        <c:ser>
          <c:idx val="0"/>
          <c:order val="0"/>
          <c:explosion val="25"/>
          <c:dPt>
            <c:idx val="8"/>
            <c:bubble3D val="0"/>
            <c:explosion val="28"/>
          </c:dPt>
          <c:dLbls>
            <c:dLbl>
              <c:idx val="1"/>
              <c:layout>
                <c:manualLayout>
                  <c:x val="8.4286711757184204E-2"/>
                  <c:y val="-0.11510945486792679"/>
                </c:manualLayout>
              </c:layout>
              <c:showLegendKey val="0"/>
              <c:showVal val="1"/>
              <c:showCatName val="1"/>
              <c:showSerName val="0"/>
              <c:showPercent val="0"/>
              <c:showBubbleSize val="0"/>
            </c:dLbl>
            <c:dLbl>
              <c:idx val="2"/>
              <c:layout>
                <c:manualLayout>
                  <c:x val="0.17757806716468133"/>
                  <c:y val="8.3708339211237062E-3"/>
                </c:manualLayout>
              </c:layout>
              <c:showLegendKey val="0"/>
              <c:showVal val="1"/>
              <c:showCatName val="1"/>
              <c:showSerName val="0"/>
              <c:showPercent val="0"/>
              <c:showBubbleSize val="0"/>
            </c:dLbl>
            <c:dLbl>
              <c:idx val="3"/>
              <c:layout>
                <c:manualLayout>
                  <c:x val="6.868295309240191E-2"/>
                  <c:y val="4.2608027127333484E-2"/>
                </c:manualLayout>
              </c:layout>
              <c:showLegendKey val="0"/>
              <c:showVal val="1"/>
              <c:showCatName val="1"/>
              <c:showSerName val="0"/>
              <c:showPercent val="0"/>
              <c:showBubbleSize val="0"/>
            </c:dLbl>
            <c:dLbl>
              <c:idx val="4"/>
              <c:layout>
                <c:manualLayout>
                  <c:x val="1.2938791304933037E-2"/>
                  <c:y val="-7.6384286363237658E-2"/>
                </c:manualLayout>
              </c:layout>
              <c:showLegendKey val="0"/>
              <c:showVal val="1"/>
              <c:showCatName val="1"/>
              <c:showSerName val="0"/>
              <c:showPercent val="0"/>
              <c:showBubbleSize val="0"/>
            </c:dLbl>
            <c:dLbl>
              <c:idx val="5"/>
              <c:layout>
                <c:manualLayout>
                  <c:x val="-5.6958762886597939E-3"/>
                  <c:y val="9.922405507411719E-2"/>
                </c:manualLayout>
              </c:layout>
              <c:showLegendKey val="0"/>
              <c:showVal val="1"/>
              <c:showCatName val="1"/>
              <c:showSerName val="0"/>
              <c:showPercent val="0"/>
              <c:showBubbleSize val="0"/>
            </c:dLbl>
            <c:dLbl>
              <c:idx val="6"/>
              <c:layout>
                <c:manualLayout>
                  <c:x val="-0.10924750385583246"/>
                  <c:y val="9.0233499354576557E-2"/>
                </c:manualLayout>
              </c:layout>
              <c:showLegendKey val="0"/>
              <c:showVal val="1"/>
              <c:showCatName val="1"/>
              <c:showSerName val="0"/>
              <c:showPercent val="0"/>
              <c:showBubbleSize val="0"/>
            </c:dLbl>
            <c:dLbl>
              <c:idx val="7"/>
              <c:layout>
                <c:manualLayout>
                  <c:x val="2.1022742646859865E-2"/>
                  <c:y val="5.5623880339678508E-2"/>
                </c:manualLayout>
              </c:layout>
              <c:showLegendKey val="0"/>
              <c:showVal val="1"/>
              <c:showCatName val="1"/>
              <c:showSerName val="0"/>
              <c:showPercent val="0"/>
              <c:showBubbleSize val="0"/>
            </c:dLbl>
            <c:dLbl>
              <c:idx val="8"/>
              <c:layout>
                <c:manualLayout>
                  <c:x val="-1.3047647890167576E-2"/>
                  <c:y val="2.8086888460373317E-2"/>
                </c:manualLayout>
              </c:layout>
              <c:showLegendKey val="0"/>
              <c:showVal val="1"/>
              <c:showCatName val="1"/>
              <c:showSerName val="0"/>
              <c:showPercent val="0"/>
              <c:showBubbleSize val="0"/>
            </c:dLbl>
            <c:dLbl>
              <c:idx val="9"/>
              <c:layout>
                <c:manualLayout>
                  <c:x val="-6.4641126589945488E-2"/>
                  <c:y val="7.5534043214434743E-2"/>
                </c:manualLayout>
              </c:layout>
              <c:showLegendKey val="0"/>
              <c:showVal val="1"/>
              <c:showCatName val="1"/>
              <c:showSerName val="0"/>
              <c:showPercent val="0"/>
              <c:showBubbleSize val="0"/>
            </c:dLbl>
            <c:dLbl>
              <c:idx val="10"/>
              <c:layout>
                <c:manualLayout>
                  <c:x val="-0.19093613298337708"/>
                  <c:y val="0.10605003767804592"/>
                </c:manualLayout>
              </c:layout>
              <c:showLegendKey val="0"/>
              <c:showVal val="1"/>
              <c:showCatName val="1"/>
              <c:showSerName val="0"/>
              <c:showPercent val="0"/>
              <c:showBubbleSize val="0"/>
            </c:dLbl>
            <c:dLbl>
              <c:idx val="11"/>
              <c:layout>
                <c:manualLayout>
                  <c:x val="-0.18495322700047109"/>
                  <c:y val="-3.3860639150810529E-2"/>
                </c:manualLayout>
              </c:layout>
              <c:showLegendKey val="0"/>
              <c:showVal val="1"/>
              <c:showCatName val="1"/>
              <c:showSerName val="0"/>
              <c:showPercent val="0"/>
              <c:showBubbleSize val="0"/>
            </c:dLbl>
            <c:dLbl>
              <c:idx val="12"/>
              <c:layout>
                <c:manualLayout>
                  <c:x val="-0.1548177030755771"/>
                  <c:y val="-0.10355805857323622"/>
                </c:manualLayout>
              </c:layout>
              <c:showLegendKey val="0"/>
              <c:showVal val="1"/>
              <c:showCatName val="1"/>
              <c:showSerName val="0"/>
              <c:showPercent val="0"/>
              <c:showBubbleSize val="0"/>
            </c:dLbl>
            <c:dLbl>
              <c:idx val="13"/>
              <c:layout>
                <c:manualLayout>
                  <c:x val="1.4185678713237768E-2"/>
                  <c:y val="-8.9904130300142798E-2"/>
                </c:manualLayout>
              </c:layout>
              <c:showLegendKey val="0"/>
              <c:showVal val="1"/>
              <c:showCatName val="1"/>
              <c:showSerName val="0"/>
              <c:showPercent val="0"/>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dLbls>
          <c:cat>
            <c:strRef>
              <c:f>диагр!$A$2:$A$15</c:f>
              <c:strCache>
                <c:ptCount val="14"/>
                <c:pt idx="0">
                  <c:v>Общегос. вопросы</c:v>
                </c:pt>
                <c:pt idx="1">
                  <c:v>Нац. оборона</c:v>
                </c:pt>
                <c:pt idx="2">
                  <c:v>Нац. безопасность и правоохр. деятельность</c:v>
                </c:pt>
                <c:pt idx="3">
                  <c:v>Нац. экономика</c:v>
                </c:pt>
                <c:pt idx="4">
                  <c:v>ЖКХ</c:v>
                </c:pt>
                <c:pt idx="5">
                  <c:v>Охрана окр.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СМИ</c:v>
                </c:pt>
                <c:pt idx="12">
                  <c:v>Обслуживание гос.  долга</c:v>
                </c:pt>
                <c:pt idx="13">
                  <c:v>Межбюджетные трансферты общ. характ.</c:v>
                </c:pt>
              </c:strCache>
            </c:strRef>
          </c:cat>
          <c:val>
            <c:numRef>
              <c:f>диагр!$B$2:$B$15</c:f>
              <c:numCache>
                <c:formatCode>0.00%</c:formatCode>
                <c:ptCount val="14"/>
                <c:pt idx="0">
                  <c:v>4.4699999999999997E-2</c:v>
                </c:pt>
                <c:pt idx="1">
                  <c:v>2.9999999999999997E-4</c:v>
                </c:pt>
                <c:pt idx="2">
                  <c:v>1.34E-2</c:v>
                </c:pt>
                <c:pt idx="3">
                  <c:v>0.1517</c:v>
                </c:pt>
                <c:pt idx="4">
                  <c:v>0.1124</c:v>
                </c:pt>
                <c:pt idx="5">
                  <c:v>5.9999999999999995E-4</c:v>
                </c:pt>
                <c:pt idx="6">
                  <c:v>0.2152</c:v>
                </c:pt>
                <c:pt idx="7">
                  <c:v>1.2500000000000001E-2</c:v>
                </c:pt>
                <c:pt idx="8">
                  <c:v>0.19339999999999999</c:v>
                </c:pt>
                <c:pt idx="9">
                  <c:v>0.1943</c:v>
                </c:pt>
                <c:pt idx="10">
                  <c:v>1.67E-2</c:v>
                </c:pt>
                <c:pt idx="11">
                  <c:v>4.1000000000000003E-3</c:v>
                </c:pt>
                <c:pt idx="12">
                  <c:v>1.21E-2</c:v>
                </c:pt>
                <c:pt idx="13">
                  <c:v>2.8500000000000001E-2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10"/>
      <c:rAngAx val="0"/>
      <c:perspective val="30"/>
    </c:view3D>
    <c:floor>
      <c:thickness val="0"/>
    </c:floor>
    <c:sideWall>
      <c:thickness val="0"/>
    </c:sideWall>
    <c:backWall>
      <c:thickness val="0"/>
    </c:backWall>
    <c:plotArea>
      <c:layout>
        <c:manualLayout>
          <c:layoutTarget val="inner"/>
          <c:xMode val="edge"/>
          <c:yMode val="edge"/>
          <c:x val="8.0742090074561582E-2"/>
          <c:y val="9.0804154709388588E-2"/>
          <c:w val="0.83851581985087686"/>
          <c:h val="0.83052208950419626"/>
        </c:manualLayout>
      </c:layout>
      <c:pie3DChart>
        <c:varyColors val="1"/>
        <c:ser>
          <c:idx val="0"/>
          <c:order val="0"/>
          <c:explosion val="25"/>
          <c:dLbls>
            <c:dLbl>
              <c:idx val="0"/>
              <c:layout>
                <c:manualLayout>
                  <c:x val="0.14514900081882104"/>
                  <c:y val="-5.7583261832138154E-2"/>
                </c:manualLayout>
              </c:layout>
              <c:showLegendKey val="0"/>
              <c:showVal val="1"/>
              <c:showCatName val="1"/>
              <c:showSerName val="0"/>
              <c:showPercent val="0"/>
              <c:showBubbleSize val="0"/>
              <c:extLst>
                <c:ext xmlns:c15="http://schemas.microsoft.com/office/drawing/2012/chart" uri="{CE6537A1-D6FC-4f65-9D91-7224C49458BB}"/>
              </c:extLst>
            </c:dLbl>
            <c:dLbl>
              <c:idx val="1"/>
              <c:layout>
                <c:manualLayout>
                  <c:x val="-5.6445201812460009E-2"/>
                  <c:y val="-7.8983383422966152E-2"/>
                </c:manualLayout>
              </c:layout>
              <c:showLegendKey val="0"/>
              <c:showVal val="1"/>
              <c:showCatName val="1"/>
              <c:showSerName val="0"/>
              <c:showPercent val="0"/>
              <c:showBubbleSize val="0"/>
              <c:extLst>
                <c:ext xmlns:c15="http://schemas.microsoft.com/office/drawing/2012/chart" uri="{CE6537A1-D6FC-4f65-9D91-7224C49458BB}"/>
              </c:extLst>
            </c:dLbl>
            <c:dLbl>
              <c:idx val="3"/>
              <c:layout>
                <c:manualLayout>
                  <c:x val="-6.8762524008680545E-4"/>
                  <c:y val="8.7483637587720403E-2"/>
                </c:manualLayout>
              </c:layout>
              <c:tx>
                <c:rich>
                  <a:bodyPr/>
                  <a:lstStyle/>
                  <a:p>
                    <a:r>
                      <a:rPr lang="ru-RU" sz="900" baseline="0">
                        <a:latin typeface="Times New Roman" panose="02020603050405020304" pitchFamily="18" charset="0"/>
                      </a:rPr>
                      <a:t> Развитие                               культуры ; </a:t>
                    </a:r>
                  </a:p>
                  <a:p>
                    <a:r>
                      <a:rPr lang="ru-RU" sz="900" baseline="0">
                        <a:latin typeface="Times New Roman" panose="02020603050405020304" pitchFamily="18" charset="0"/>
                      </a:rPr>
                      <a:t>1,6%</a:t>
                    </a:r>
                    <a:endParaRPr lang="ru-RU"/>
                  </a:p>
                </c:rich>
              </c:tx>
              <c:showLegendKey val="0"/>
              <c:showVal val="1"/>
              <c:showCatName val="1"/>
              <c:showSerName val="0"/>
              <c:showPercent val="0"/>
              <c:showBubbleSize val="0"/>
              <c:extLst>
                <c:ext xmlns:c15="http://schemas.microsoft.com/office/drawing/2012/chart" uri="{CE6537A1-D6FC-4f65-9D91-7224C49458BB}"/>
              </c:extLst>
            </c:dLbl>
            <c:dLbl>
              <c:idx val="4"/>
              <c:layout>
                <c:manualLayout>
                  <c:x val="-2.6660847882322116E-2"/>
                  <c:y val="8.4855186655771561E-2"/>
                </c:manualLayout>
              </c:layout>
              <c:showLegendKey val="0"/>
              <c:showVal val="1"/>
              <c:showCatName val="1"/>
              <c:showSerName val="0"/>
              <c:showPercent val="0"/>
              <c:showBubbleSize val="0"/>
              <c:extLst>
                <c:ext xmlns:c15="http://schemas.microsoft.com/office/drawing/2012/chart" uri="{CE6537A1-D6FC-4f65-9D91-7224C49458BB}"/>
              </c:extLst>
            </c:dLbl>
            <c:dLbl>
              <c:idx val="7"/>
              <c:layout>
                <c:manualLayout>
                  <c:x val="3.9088658775421125E-4"/>
                  <c:y val="0.14898103583854336"/>
                </c:manualLayout>
              </c:layout>
              <c:showLegendKey val="0"/>
              <c:showVal val="1"/>
              <c:showCatName val="1"/>
              <c:showSerName val="0"/>
              <c:showPercent val="0"/>
              <c:showBubbleSize val="0"/>
              <c:extLst>
                <c:ext xmlns:c15="http://schemas.microsoft.com/office/drawing/2012/chart" uri="{CE6537A1-D6FC-4f65-9D91-7224C49458BB}"/>
              </c:extLst>
            </c:dLbl>
            <c:dLbl>
              <c:idx val="8"/>
              <c:layout>
                <c:manualLayout>
                  <c:x val="-0.19230699515253308"/>
                  <c:y val="0.1920713117145525"/>
                </c:manualLayout>
              </c:layout>
              <c:showLegendKey val="0"/>
              <c:showVal val="1"/>
              <c:showCatName val="1"/>
              <c:showSerName val="0"/>
              <c:showPercent val="0"/>
              <c:showBubbleSize val="0"/>
              <c:extLst>
                <c:ext xmlns:c15="http://schemas.microsoft.com/office/drawing/2012/chart" uri="{CE6537A1-D6FC-4f65-9D91-7224C49458BB}"/>
              </c:extLst>
            </c:dLbl>
            <c:dLbl>
              <c:idx val="9"/>
              <c:layout>
                <c:manualLayout>
                  <c:x val="-0.21210069051790378"/>
                  <c:y val="0.11120810165438236"/>
                </c:manualLayout>
              </c:layout>
              <c:showLegendKey val="0"/>
              <c:showVal val="1"/>
              <c:showCatName val="1"/>
              <c:showSerName val="0"/>
              <c:showPercent val="0"/>
              <c:showBubbleSize val="0"/>
              <c:extLst>
                <c:ext xmlns:c15="http://schemas.microsoft.com/office/drawing/2012/chart" uri="{CE6537A1-D6FC-4f65-9D91-7224C49458BB}"/>
              </c:extLst>
            </c:dLbl>
            <c:dLbl>
              <c:idx val="10"/>
              <c:layout>
                <c:manualLayout>
                  <c:x val="-0.16979126676329637"/>
                  <c:y val="9.5930123808072892E-2"/>
                </c:manualLayout>
              </c:layout>
              <c:showLegendKey val="0"/>
              <c:showVal val="1"/>
              <c:showCatName val="1"/>
              <c:showSerName val="0"/>
              <c:showPercent val="0"/>
              <c:showBubbleSize val="0"/>
              <c:extLst>
                <c:ext xmlns:c15="http://schemas.microsoft.com/office/drawing/2012/chart" uri="{CE6537A1-D6FC-4f65-9D91-7224C49458BB}"/>
              </c:extLst>
            </c:dLbl>
            <c:dLbl>
              <c:idx val="11"/>
              <c:layout>
                <c:manualLayout>
                  <c:x val="-1.2287246845236076E-2"/>
                  <c:y val="2.4043793444173474E-3"/>
                </c:manualLayout>
              </c:layout>
              <c:showLegendKey val="0"/>
              <c:showVal val="1"/>
              <c:showCatName val="1"/>
              <c:showSerName val="0"/>
              <c:showPercent val="0"/>
              <c:showBubbleSize val="0"/>
              <c:extLst>
                <c:ext xmlns:c15="http://schemas.microsoft.com/office/drawing/2012/chart" uri="{CE6537A1-D6FC-4f65-9D91-7224C49458BB}"/>
              </c:extLst>
            </c:dLbl>
            <c:dLbl>
              <c:idx val="12"/>
              <c:layout>
                <c:manualLayout>
                  <c:x val="1.2792123691962084E-3"/>
                  <c:y val="7.260515605953094E-2"/>
                </c:manualLayout>
              </c:layout>
              <c:showLegendKey val="0"/>
              <c:showVal val="1"/>
              <c:showCatName val="1"/>
              <c:showSerName val="0"/>
              <c:showPercent val="0"/>
              <c:showBubbleSize val="0"/>
              <c:extLst>
                <c:ext xmlns:c15="http://schemas.microsoft.com/office/drawing/2012/chart" uri="{CE6537A1-D6FC-4f65-9D91-7224C49458BB}"/>
              </c:extLst>
            </c:dLbl>
            <c:dLbl>
              <c:idx val="13"/>
              <c:layout>
                <c:manualLayout>
                  <c:x val="1.1691542288557214E-3"/>
                  <c:y val="-3.3483562433905642E-2"/>
                </c:manualLayout>
              </c:layout>
              <c:showLegendKey val="0"/>
              <c:showVal val="1"/>
              <c:showCatName val="1"/>
              <c:showSerName val="0"/>
              <c:showPercent val="0"/>
              <c:showBubbleSize val="0"/>
              <c:extLst>
                <c:ext xmlns:c15="http://schemas.microsoft.com/office/drawing/2012/chart" uri="{CE6537A1-D6FC-4f65-9D91-7224C49458BB}"/>
              </c:extLst>
            </c:dLbl>
            <c:dLbl>
              <c:idx val="15"/>
              <c:tx>
                <c:rich>
                  <a:bodyPr/>
                  <a:lstStyle/>
                  <a:p>
                    <a:r>
                      <a:rPr lang="ru-RU"/>
                      <a:t>Развитие лесного хозяйства ; 0,5%</a:t>
                    </a:r>
                  </a:p>
                </c:rich>
              </c:tx>
              <c:showLegendKey val="0"/>
              <c:showVal val="1"/>
              <c:showCatName val="1"/>
              <c:showSerName val="0"/>
              <c:showPercent val="0"/>
              <c:showBubbleSize val="0"/>
              <c:extLst>
                <c:ext xmlns:c15="http://schemas.microsoft.com/office/drawing/2012/chart" uri="{CE6537A1-D6FC-4f65-9D91-7224C49458BB}"/>
              </c:extLst>
            </c:dLbl>
            <c:dLbl>
              <c:idx val="16"/>
              <c:layout>
                <c:manualLayout>
                  <c:x val="5.06895937788958E-2"/>
                  <c:y val="-6.2573175115619023E-2"/>
                </c:manualLayout>
              </c:layout>
              <c:showLegendKey val="0"/>
              <c:showVal val="1"/>
              <c:showCatName val="1"/>
              <c:showSerName val="0"/>
              <c:showPercent val="0"/>
              <c:showBubbleSize val="0"/>
              <c:extLst>
                <c:ext xmlns:c15="http://schemas.microsoft.com/office/drawing/2012/chart" uri="{CE6537A1-D6FC-4f65-9D91-7224C49458BB}"/>
              </c:extLst>
            </c:dLbl>
            <c:dLbl>
              <c:idx val="17"/>
              <c:layout>
                <c:manualLayout>
                  <c:x val="-4.4032710976630106E-2"/>
                  <c:y val="-0.13773741279777482"/>
                </c:manualLayout>
              </c:layou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sz="900" baseline="0">
                    <a:latin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Лист1!$A$6:$S$6</c:f>
              <c:strCache>
                <c:ptCount val="19"/>
                <c:pt idx="0">
                  <c:v>Развитие с/х-ва и регулир. рынков сельск. продукц., сырья и  продовольствия. </c:v>
                </c:pt>
                <c:pt idx="1">
                  <c:v>Развитие образования </c:v>
                </c:pt>
                <c:pt idx="2">
                  <c:v>Содействие занятости населения </c:v>
                </c:pt>
                <c:pt idx="3">
                  <c:v> Развитие культуры </c:v>
                </c:pt>
                <c:pt idx="4">
                  <c:v>Обеспеч.доступн. жильем и качествен. усл. ЖКХ населения </c:v>
                </c:pt>
                <c:pt idx="5">
                  <c:v>Защита населения и
тер-рии от ЧС,  обеспеч. пож.  безоп. и безоп.  людей на водн. объектах  </c:v>
                </c:pt>
                <c:pt idx="6">
                  <c:v>Охрана окружающей среды </c:v>
                </c:pt>
                <c:pt idx="7">
                  <c:v>Развитие физ. культуры и спорта </c:v>
                </c:pt>
                <c:pt idx="8">
                  <c:v>Развитие туризма </c:v>
                </c:pt>
                <c:pt idx="9">
                  <c:v>Информационное общество</c:v>
                </c:pt>
                <c:pt idx="10">
                  <c:v>Развитие транспортного комплекса </c:v>
                </c:pt>
                <c:pt idx="11">
                  <c:v>Энергоэф., развитие газоснабж. и энергетики </c:v>
                </c:pt>
                <c:pt idx="12">
                  <c:v>Развитие здравоохранения </c:v>
                </c:pt>
                <c:pt idx="13">
                  <c:v>Социальная поддержка населения </c:v>
                </c:pt>
                <c:pt idx="14">
                  <c:v>Развитие рыбохоз. комплекса </c:v>
                </c:pt>
                <c:pt idx="15">
                  <c:v>Развитие лесного хоз-ва </c:v>
                </c:pt>
                <c:pt idx="16">
                  <c:v>Экономич. развитие и инновац. экономика </c:v>
                </c:pt>
                <c:pt idx="17">
                  <c:v>Безопасный край</c:v>
                </c:pt>
                <c:pt idx="18">
                  <c:v>Непрограммные напр.деят-ти органов гос.власти</c:v>
                </c:pt>
              </c:strCache>
            </c:strRef>
          </c:cat>
          <c:val>
            <c:numRef>
              <c:f>Лист1!$A$7:$S$7</c:f>
              <c:numCache>
                <c:formatCode>0.0%</c:formatCode>
                <c:ptCount val="19"/>
                <c:pt idx="0">
                  <c:v>2.1999999999999999E-2</c:v>
                </c:pt>
                <c:pt idx="1">
                  <c:v>0.20799999999999999</c:v>
                </c:pt>
                <c:pt idx="2">
                  <c:v>1.6E-2</c:v>
                </c:pt>
                <c:pt idx="3">
                  <c:v>1.6E-2</c:v>
                </c:pt>
                <c:pt idx="4">
                  <c:v>0.122</c:v>
                </c:pt>
                <c:pt idx="5">
                  <c:v>1.4E-2</c:v>
                </c:pt>
                <c:pt idx="6">
                  <c:v>3.0000000000000001E-3</c:v>
                </c:pt>
                <c:pt idx="7">
                  <c:v>1.7999999999999999E-2</c:v>
                </c:pt>
                <c:pt idx="8">
                  <c:v>1E-3</c:v>
                </c:pt>
                <c:pt idx="9">
                  <c:v>0.01</c:v>
                </c:pt>
                <c:pt idx="10">
                  <c:v>0.105</c:v>
                </c:pt>
                <c:pt idx="11">
                  <c:v>7.0000000000000001E-3</c:v>
                </c:pt>
                <c:pt idx="12">
                  <c:v>0.19600000000000001</c:v>
                </c:pt>
                <c:pt idx="13">
                  <c:v>0.17299999999999999</c:v>
                </c:pt>
                <c:pt idx="14">
                  <c:v>2E-3</c:v>
                </c:pt>
                <c:pt idx="15">
                  <c:v>5.0000000000000001E-3</c:v>
                </c:pt>
                <c:pt idx="16">
                  <c:v>5.5E-2</c:v>
                </c:pt>
                <c:pt idx="17">
                  <c:v>6.0000000000000001E-3</c:v>
                </c:pt>
                <c:pt idx="18">
                  <c:v>2.4E-2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EF7CC-EB77-43FE-9CF7-D6B396235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59797</Words>
  <Characters>340847</Characters>
  <Application>Microsoft Office Word</Application>
  <DocSecurity>4</DocSecurity>
  <Lines>2840</Lines>
  <Paragraphs>799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399845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Надеина</cp:lastModifiedBy>
  <cp:revision>2</cp:revision>
  <cp:lastPrinted>2015-11-05T06:29:00Z</cp:lastPrinted>
  <dcterms:created xsi:type="dcterms:W3CDTF">2015-11-05T22:46:00Z</dcterms:created>
  <dcterms:modified xsi:type="dcterms:W3CDTF">2015-11-05T22:46:00Z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-1394236192</vt:i4>
  </property>
</Properties>
</file>