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A0D" w:rsidRPr="00893D91" w:rsidRDefault="00884D38" w:rsidP="005548F6">
      <w:pPr>
        <w:tabs>
          <w:tab w:val="left" w:pos="2268"/>
        </w:tabs>
        <w:autoSpaceDE w:val="0"/>
        <w:autoSpaceDN w:val="0"/>
        <w:spacing w:after="0" w:line="240" w:lineRule="auto"/>
        <w:rPr>
          <w:rFonts w:ascii="Times New Roman" w:eastAsia="Times New Roman" w:hAnsi="Times New Roman"/>
          <w:sz w:val="24"/>
          <w:szCs w:val="24"/>
          <w:lang w:val="en-US" w:eastAsia="ru-RU"/>
        </w:rPr>
      </w:pPr>
      <w:bookmarkStart w:id="0" w:name="_GoBack"/>
      <w:bookmarkEnd w:id="0"/>
      <w:r>
        <w:rPr>
          <w:noProof/>
          <w:lang w:eastAsia="ru-RU"/>
        </w:rPr>
        <w:drawing>
          <wp:anchor distT="0" distB="0" distL="114300" distR="114300" simplePos="0" relativeHeight="251661824" behindDoc="0" locked="0" layoutInCell="1" allowOverlap="1">
            <wp:simplePos x="0" y="0"/>
            <wp:positionH relativeFrom="column">
              <wp:posOffset>1097915</wp:posOffset>
            </wp:positionH>
            <wp:positionV relativeFrom="paragraph">
              <wp:posOffset>-490855</wp:posOffset>
            </wp:positionV>
            <wp:extent cx="657225" cy="809625"/>
            <wp:effectExtent l="0" t="0" r="9525" b="9525"/>
            <wp:wrapNone/>
            <wp:docPr id="26" name="Рисунок 26" descr="Герб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ерб ч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4294967295" distB="4294967295" distL="114300" distR="114300" simplePos="0" relativeHeight="251657728" behindDoc="0" locked="0" layoutInCell="1" allowOverlap="1">
                <wp:simplePos x="0" y="0"/>
                <wp:positionH relativeFrom="column">
                  <wp:posOffset>6026150</wp:posOffset>
                </wp:positionH>
                <wp:positionV relativeFrom="paragraph">
                  <wp:posOffset>170179</wp:posOffset>
                </wp:positionV>
                <wp:extent cx="91440" cy="0"/>
                <wp:effectExtent l="0" t="0" r="2286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4.5pt,13.4pt" to="481.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3bpSgIAAFYEAAAOAAAAZHJzL2Uyb0RvYy54bWysVM2O0zAQviPxDlbu3TQlLW206Qo1LZcF&#10;Ku3yAK7tNBaObdnephVCAs5IfQRegQNIKy3wDOkbMXZ/tAsXhOjBHXtmPn8z8znnF+taoBUzliuZ&#10;R8lZN0JMEkW5XObR6+tZZxgh67CkWCjJ8mjDbHQxfvzovNEZ66lKCcoMAhBps0bnUeWczuLYkorV&#10;2J4pzSQ4S2Vq7GBrljE1uAH0WsS9bncQN8pQbRRh1sJpsXdG44Bfloy4V2VpmUMij4CbC6sJ68Kv&#10;8fgcZ0uDdcXJgQb+BxY15hIuPUEV2GF0Y/gfUDUnRllVujOi6liVJScs1ADVJN3fqrmqsGahFmiO&#10;1ac22f8HS16u5gZxmkf9CElcw4jaz7v3u237vf2y26Ldh/Zn+6392t62P9rb3Uew73afwPbO9u5w&#10;vEV938lG2wwAJ3JufC/IWl7pS0XeWCTVpMJyyUJF1xsN1yQ+I36Q4jdWA59F80JRiME3ToW2rktT&#10;e0hoGFqH6W1O02NrhwgcjpI0hRGToyfG2TFNG+ueM1Ujb+SR4NK3FWd4dWmdp4GzY4g/lmrGhQjS&#10;EBI1AN3v9UOCVYJT7/Rh1iwXE2HQCntxhV+oCTz3w4y6kTSAVQzT6cF2mIu9DZcL6fGgEKBzsPbq&#10;eTvqjqbD6TDtpL3BtJN2i6LzbDZJO4NZ8rRfPCkmkyJ556klaVZxSpn07I5KTtK/U8rhTe01eNLy&#10;qQ3xQ/TQLyB7/A+kwyT98PYyWCi6mZvjhEG8Ifjw0PzruL8H+/7nYPwLAAD//wMAUEsDBBQABgAI&#10;AAAAIQDPhlm23QAAAAkBAAAPAAAAZHJzL2Rvd25yZXYueG1sTI/BToNAEIbvJr7DZky8NO0ibUhB&#10;lsao3LxYNV6nMAKRnaXstkWf3jE96HFm/vzzfflmsr060ug7xwZuFhEo4srVHTcGXl/K+RqUD8g1&#10;9o7JwBd52BSXFzlmtTvxMx23oVFSwj5DA20IQ6a1r1qy6BduIJbbhxstBhnHRtcjnqTc9jqOokRb&#10;7Fg+tDjQfUvV5/ZgDfjyjfbl96yaRe/LxlG8f3h6RGOur6a7W1CBpvAXhl98QYdCmHbuwLVXvYF0&#10;lYpLMBAnoiCBNFmuQO3OC13k+r9B8QMAAP//AwBQSwECLQAUAAYACAAAACEAtoM4kv4AAADhAQAA&#10;EwAAAAAAAAAAAAAAAAAAAAAAW0NvbnRlbnRfVHlwZXNdLnhtbFBLAQItABQABgAIAAAAIQA4/SH/&#10;1gAAAJQBAAALAAAAAAAAAAAAAAAAAC8BAABfcmVscy8ucmVsc1BLAQItABQABgAIAAAAIQB6A3bp&#10;SgIAAFYEAAAOAAAAAAAAAAAAAAAAAC4CAABkcnMvZTJvRG9jLnhtbFBLAQItABQABgAIAAAAIQDP&#10;hlm23QAAAAkBAAAPAAAAAAAAAAAAAAAAAKQEAABkcnMvZG93bnJldi54bWxQSwUGAAAAAAQABADz&#10;AAAArgUAAAAA&#10;"/>
            </w:pict>
          </mc:Fallback>
        </mc:AlternateContent>
      </w:r>
      <w:r>
        <w:rPr>
          <w:noProof/>
          <w:lang w:eastAsia="ru-RU"/>
        </w:rPr>
        <mc:AlternateContent>
          <mc:Choice Requires="wps">
            <w:drawing>
              <wp:anchor distT="0" distB="0" distL="114299" distR="114299" simplePos="0" relativeHeight="251658752" behindDoc="0" locked="0" layoutInCell="1" allowOverlap="1">
                <wp:simplePos x="0" y="0"/>
                <wp:positionH relativeFrom="column">
                  <wp:posOffset>6116954</wp:posOffset>
                </wp:positionH>
                <wp:positionV relativeFrom="paragraph">
                  <wp:posOffset>167640</wp:posOffset>
                </wp:positionV>
                <wp:extent cx="0" cy="91440"/>
                <wp:effectExtent l="0" t="0" r="19050" b="2286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1.65pt,13.2pt" to="481.6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rG5SgIAAFYEAAAOAAAAZHJzL2Uyb0RvYy54bWysVM2O0zAQviPxDlbubZqSLW206Qo1LZcF&#10;Ku3yAK7tNBaObdnephVCAs5IfQRegQNIKy3wDOkbMXZ/tAsXhOjBHc+MP38z8znnF+taoBUzliuZ&#10;R0m3FyEmiaJcLvPo9fWsM4yQdVhSLJRkebRhNroYP3503uiM9VWlBGUGAYi0WaPzqHJOZ3FsScVq&#10;bLtKMwnBUpkaO9iaZUwNbgC9FnG/1xvEjTJUG0WYteAt9sFoHPDLkhH3qiwtc0jkEXBzYTVhXfg1&#10;Hp/jbGmwrjg50MD/wKLGXMKlJ6gCO4xuDP8DqubEKKtK1yWqjlVZcsJCDVBN0vutmqsKaxZqgeZY&#10;fWqT/X+w5OVqbhCneQSDkriGEbWfd+932/Z7+2W3RbsP7c/2W/u1vW1/tLe7j2Df7T6B7YPt3cG9&#10;RUPfyUbbDAAncm58L8haXulLRd5YJNWkwnLJQkXXGw3XJP5E/OCI31gNfBbNC0UhB984Fdq6Lk3t&#10;IaFhaB2mtzlNj60dInsnAe8oSdMw1xhnx2PaWPecqRp5I48El76tOMOrS+s8DZwdU7xbqhkXIkhD&#10;SNQA5ln/LBywSnDqgz7NmuViIgxaYS+u8As1QeR+mlE3kgawimE6PdgOc7G34XIhPR4UAnQO1l49&#10;b0e90XQ4HaadtD+YdtJeUXSezSZpZzBLnp4VT4rJpEjeeWpJmlWcUiY9u6OSk/TvlHJ4U3sNnrR8&#10;akP8ED30C8ge/wPpMEk/vL0MFopu5uY4YRBvSD48NP867u/Bvv85GP8CAAD//wMAUEsDBBQABgAI&#10;AAAAIQAdyTJf3QAAAAkBAAAPAAAAZHJzL2Rvd25yZXYueG1sTI/BTsMwDIbvSLxDZCQu05bQTtUo&#10;dScE9MaFAdrVa0xb0SRdk22FpydoBzja/vT7+4v1ZHpx5NF3ziLcLBQItrXTnW0Q3l6r+QqED2Q1&#10;9c4ywhd7WJeXFwXl2p3sCx83oRExxPqcENoQhlxKX7dsyC/cwDbePtxoKMRxbKQe6RTDTS8TpTJp&#10;qLPxQ0sDP7Rcf24OBsFX77yvvmf1TG3TxnGyf3x+IsTrq+n+DkTgKfzB8Ksf1aGMTjt3sNqLHuE2&#10;S9OIIiTZEkQEzosdwlKtQJaF/N+g/AEAAP//AwBQSwECLQAUAAYACAAAACEAtoM4kv4AAADhAQAA&#10;EwAAAAAAAAAAAAAAAAAAAAAAW0NvbnRlbnRfVHlwZXNdLnhtbFBLAQItABQABgAIAAAAIQA4/SH/&#10;1gAAAJQBAAALAAAAAAAAAAAAAAAAAC8BAABfcmVscy8ucmVsc1BLAQItABQABgAIAAAAIQC6VrG5&#10;SgIAAFYEAAAOAAAAAAAAAAAAAAAAAC4CAABkcnMvZTJvRG9jLnhtbFBLAQItABQABgAIAAAAIQAd&#10;yTJf3QAAAAkBAAAPAAAAAAAAAAAAAAAAAKQEAABkcnMvZG93bnJldi54bWxQSwUGAAAAAAQABADz&#10;AAAArgUAAAAA&#10;"/>
            </w:pict>
          </mc:Fallback>
        </mc:AlternateContent>
      </w:r>
    </w:p>
    <w:tbl>
      <w:tblPr>
        <w:tblW w:w="0" w:type="auto"/>
        <w:tblInd w:w="-34" w:type="dxa"/>
        <w:tblLayout w:type="fixed"/>
        <w:tblLook w:val="0000" w:firstRow="0" w:lastRow="0" w:firstColumn="0" w:lastColumn="0" w:noHBand="0" w:noVBand="0"/>
      </w:tblPr>
      <w:tblGrid>
        <w:gridCol w:w="142"/>
        <w:gridCol w:w="709"/>
        <w:gridCol w:w="1418"/>
        <w:gridCol w:w="567"/>
        <w:gridCol w:w="1842"/>
        <w:gridCol w:w="426"/>
        <w:gridCol w:w="4677"/>
      </w:tblGrid>
      <w:tr w:rsidR="008B1416" w:rsidRPr="00D32A0D" w:rsidTr="006969BE">
        <w:tblPrEx>
          <w:tblCellMar>
            <w:top w:w="0" w:type="dxa"/>
            <w:bottom w:w="0" w:type="dxa"/>
          </w:tblCellMar>
        </w:tblPrEx>
        <w:trPr>
          <w:gridBefore w:val="1"/>
          <w:wBefore w:w="142" w:type="dxa"/>
          <w:trHeight w:val="2129"/>
        </w:trPr>
        <w:tc>
          <w:tcPr>
            <w:tcW w:w="4536" w:type="dxa"/>
            <w:gridSpan w:val="4"/>
            <w:tcBorders>
              <w:left w:val="nil"/>
              <w:bottom w:val="nil"/>
              <w:right w:val="nil"/>
            </w:tcBorders>
          </w:tcPr>
          <w:p w:rsidR="008B1416" w:rsidRPr="00D32A0D" w:rsidRDefault="008B1416" w:rsidP="00D32A0D">
            <w:pPr>
              <w:keepNext/>
              <w:autoSpaceDE w:val="0"/>
              <w:autoSpaceDN w:val="0"/>
              <w:spacing w:before="40" w:after="0" w:line="240" w:lineRule="auto"/>
              <w:jc w:val="center"/>
              <w:rPr>
                <w:rFonts w:ascii="Times New Roman" w:eastAsia="Times New Roman" w:hAnsi="Times New Roman"/>
                <w:sz w:val="16"/>
                <w:szCs w:val="16"/>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sz w:val="16"/>
                <w:szCs w:val="16"/>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b/>
                <w:bCs/>
                <w:sz w:val="24"/>
                <w:szCs w:val="24"/>
                <w:lang w:eastAsia="ru-RU"/>
              </w:rPr>
            </w:pPr>
            <w:r w:rsidRPr="00D32A0D">
              <w:rPr>
                <w:rFonts w:ascii="Times New Roman" w:eastAsia="Times New Roman" w:hAnsi="Times New Roman"/>
                <w:b/>
                <w:bCs/>
                <w:sz w:val="24"/>
                <w:szCs w:val="24"/>
                <w:lang w:eastAsia="ru-RU"/>
              </w:rPr>
              <w:t>АДМИНИСТРАЦИЯ</w:t>
            </w:r>
          </w:p>
          <w:p w:rsidR="008B1416" w:rsidRPr="00D32A0D" w:rsidRDefault="008B1416" w:rsidP="00D32A0D">
            <w:pPr>
              <w:autoSpaceDE w:val="0"/>
              <w:autoSpaceDN w:val="0"/>
              <w:spacing w:after="0" w:line="240" w:lineRule="auto"/>
              <w:jc w:val="center"/>
              <w:rPr>
                <w:rFonts w:ascii="Times New Roman" w:eastAsia="Times New Roman" w:hAnsi="Times New Roman"/>
                <w:sz w:val="28"/>
                <w:szCs w:val="28"/>
                <w:lang w:eastAsia="ru-RU"/>
              </w:rPr>
            </w:pPr>
            <w:r w:rsidRPr="00D32A0D">
              <w:rPr>
                <w:rFonts w:ascii="Times New Roman" w:eastAsia="Times New Roman" w:hAnsi="Times New Roman"/>
                <w:b/>
                <w:bCs/>
                <w:sz w:val="24"/>
                <w:szCs w:val="24"/>
                <w:lang w:eastAsia="ru-RU"/>
              </w:rPr>
              <w:t xml:space="preserve">ГОРОДА  ВЛАДИВОСТОКА  </w:t>
            </w:r>
          </w:p>
          <w:p w:rsidR="008B1416" w:rsidRPr="00D32A0D" w:rsidRDefault="008B1416" w:rsidP="00D32A0D">
            <w:pPr>
              <w:autoSpaceDE w:val="0"/>
              <w:autoSpaceDN w:val="0"/>
              <w:spacing w:after="0" w:line="240" w:lineRule="auto"/>
              <w:jc w:val="center"/>
              <w:rPr>
                <w:rFonts w:ascii="Times New Roman" w:eastAsia="Times New Roman" w:hAnsi="Times New Roman"/>
                <w:sz w:val="16"/>
                <w:szCs w:val="16"/>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sz w:val="20"/>
                <w:szCs w:val="20"/>
                <w:lang w:eastAsia="ru-RU"/>
              </w:rPr>
            </w:pPr>
            <w:r w:rsidRPr="00D32A0D">
              <w:rPr>
                <w:rFonts w:ascii="Times New Roman" w:eastAsia="Times New Roman" w:hAnsi="Times New Roman"/>
                <w:sz w:val="20"/>
                <w:szCs w:val="20"/>
                <w:lang w:eastAsia="ru-RU"/>
              </w:rPr>
              <w:t>Океанский пр., д. 20, г. Владивосток, 690091</w:t>
            </w:r>
          </w:p>
          <w:p w:rsidR="008B1416" w:rsidRPr="00D32A0D" w:rsidRDefault="008B1416" w:rsidP="00D32A0D">
            <w:pPr>
              <w:autoSpaceDE w:val="0"/>
              <w:autoSpaceDN w:val="0"/>
              <w:spacing w:after="0" w:line="240" w:lineRule="auto"/>
              <w:jc w:val="center"/>
              <w:rPr>
                <w:rFonts w:ascii="Times New Roman" w:eastAsia="Times New Roman" w:hAnsi="Times New Roman"/>
                <w:sz w:val="20"/>
                <w:szCs w:val="20"/>
                <w:lang w:eastAsia="ru-RU"/>
              </w:rPr>
            </w:pPr>
            <w:r w:rsidRPr="00D32A0D">
              <w:rPr>
                <w:rFonts w:ascii="Times New Roman" w:eastAsia="Times New Roman" w:hAnsi="Times New Roman"/>
                <w:sz w:val="20"/>
                <w:szCs w:val="20"/>
                <w:lang w:eastAsia="ru-RU"/>
              </w:rPr>
              <w:t>Телефон: 222-42-18, 226-92-82</w:t>
            </w:r>
          </w:p>
          <w:p w:rsidR="008B1416" w:rsidRPr="00D32A0D" w:rsidRDefault="008B1416" w:rsidP="00D32A0D">
            <w:pPr>
              <w:autoSpaceDE w:val="0"/>
              <w:autoSpaceDN w:val="0"/>
              <w:spacing w:after="0" w:line="240" w:lineRule="auto"/>
              <w:jc w:val="center"/>
              <w:rPr>
                <w:rFonts w:ascii="Times New Roman" w:eastAsia="Times New Roman" w:hAnsi="Times New Roman"/>
                <w:sz w:val="20"/>
                <w:szCs w:val="20"/>
                <w:lang w:eastAsia="ru-RU"/>
              </w:rPr>
            </w:pPr>
            <w:r w:rsidRPr="00D32A0D">
              <w:rPr>
                <w:rFonts w:ascii="Times New Roman" w:eastAsia="Times New Roman" w:hAnsi="Times New Roman"/>
                <w:sz w:val="20"/>
                <w:szCs w:val="20"/>
                <w:lang w:eastAsia="ru-RU"/>
              </w:rPr>
              <w:t xml:space="preserve">Факс: 222-42-18. </w:t>
            </w:r>
            <w:r w:rsidRPr="00D32A0D">
              <w:rPr>
                <w:rFonts w:ascii="Times New Roman" w:eastAsia="Times New Roman" w:hAnsi="Times New Roman"/>
                <w:sz w:val="20"/>
                <w:szCs w:val="20"/>
                <w:lang w:val="en-US" w:eastAsia="ru-RU"/>
              </w:rPr>
              <w:t>E</w:t>
            </w:r>
            <w:r w:rsidRPr="00D32A0D">
              <w:rPr>
                <w:rFonts w:ascii="Times New Roman" w:eastAsia="Times New Roman" w:hAnsi="Times New Roman"/>
                <w:sz w:val="20"/>
                <w:szCs w:val="20"/>
                <w:lang w:eastAsia="ru-RU"/>
              </w:rPr>
              <w:t>-</w:t>
            </w:r>
            <w:r w:rsidRPr="00D32A0D">
              <w:rPr>
                <w:rFonts w:ascii="Times New Roman" w:eastAsia="Times New Roman" w:hAnsi="Times New Roman"/>
                <w:sz w:val="20"/>
                <w:szCs w:val="20"/>
                <w:lang w:val="en-US" w:eastAsia="ru-RU"/>
              </w:rPr>
              <w:t>mail</w:t>
            </w:r>
            <w:r w:rsidRPr="00D32A0D">
              <w:rPr>
                <w:rFonts w:ascii="Times New Roman" w:eastAsia="Times New Roman" w:hAnsi="Times New Roman"/>
                <w:sz w:val="20"/>
                <w:szCs w:val="20"/>
                <w:lang w:eastAsia="ru-RU"/>
              </w:rPr>
              <w:t xml:space="preserve">: </w:t>
            </w:r>
            <w:hyperlink r:id="rId10" w:history="1">
              <w:r w:rsidRPr="00D32A0D">
                <w:rPr>
                  <w:rFonts w:ascii="Times New Roman" w:eastAsia="Times New Roman" w:hAnsi="Times New Roman"/>
                  <w:color w:val="0000FF"/>
                  <w:sz w:val="20"/>
                  <w:szCs w:val="20"/>
                  <w:u w:val="single"/>
                  <w:lang w:val="en-US" w:eastAsia="ru-RU"/>
                </w:rPr>
                <w:t>adminvlc</w:t>
              </w:r>
              <w:r w:rsidRPr="00D32A0D">
                <w:rPr>
                  <w:rFonts w:ascii="Times New Roman" w:eastAsia="Times New Roman" w:hAnsi="Times New Roman"/>
                  <w:color w:val="0000FF"/>
                  <w:sz w:val="20"/>
                  <w:szCs w:val="20"/>
                  <w:u w:val="single"/>
                  <w:lang w:eastAsia="ru-RU"/>
                </w:rPr>
                <w:t>@</w:t>
              </w:r>
              <w:r w:rsidRPr="00D32A0D">
                <w:rPr>
                  <w:rFonts w:ascii="Times New Roman" w:eastAsia="Times New Roman" w:hAnsi="Times New Roman"/>
                  <w:color w:val="0000FF"/>
                  <w:sz w:val="20"/>
                  <w:szCs w:val="20"/>
                  <w:u w:val="single"/>
                  <w:lang w:val="en-US" w:eastAsia="ru-RU"/>
                </w:rPr>
                <w:t>vlc</w:t>
              </w:r>
              <w:r w:rsidRPr="00D32A0D">
                <w:rPr>
                  <w:rFonts w:ascii="Times New Roman" w:eastAsia="Times New Roman" w:hAnsi="Times New Roman"/>
                  <w:color w:val="0000FF"/>
                  <w:sz w:val="20"/>
                  <w:szCs w:val="20"/>
                  <w:u w:val="single"/>
                  <w:lang w:eastAsia="ru-RU"/>
                </w:rPr>
                <w:t>.</w:t>
              </w:r>
              <w:r w:rsidRPr="00D32A0D">
                <w:rPr>
                  <w:rFonts w:ascii="Times New Roman" w:eastAsia="Times New Roman" w:hAnsi="Times New Roman"/>
                  <w:color w:val="0000FF"/>
                  <w:sz w:val="20"/>
                  <w:szCs w:val="20"/>
                  <w:u w:val="single"/>
                  <w:lang w:val="en-US" w:eastAsia="ru-RU"/>
                </w:rPr>
                <w:t>ru</w:t>
              </w:r>
            </w:hyperlink>
          </w:p>
        </w:tc>
        <w:tc>
          <w:tcPr>
            <w:tcW w:w="426" w:type="dxa"/>
            <w:tcBorders>
              <w:left w:val="nil"/>
              <w:bottom w:val="nil"/>
              <w:right w:val="nil"/>
            </w:tcBorders>
          </w:tcPr>
          <w:p w:rsidR="008B1416" w:rsidRPr="00D32A0D" w:rsidRDefault="00884D38" w:rsidP="00D32A0D">
            <w:pPr>
              <w:keepNext/>
              <w:autoSpaceDE w:val="0"/>
              <w:autoSpaceDN w:val="0"/>
              <w:spacing w:after="0" w:line="360" w:lineRule="auto"/>
              <w:jc w:val="both"/>
              <w:rPr>
                <w:rFonts w:ascii="Times New Roman" w:eastAsia="Times New Roman" w:hAnsi="Times New Roman"/>
                <w:noProof/>
                <w:sz w:val="28"/>
                <w:szCs w:val="28"/>
                <w:lang w:eastAsia="ru-RU"/>
              </w:rPr>
            </w:pPr>
            <w:r>
              <w:rPr>
                <w:noProof/>
                <w:lang w:eastAsia="ru-RU"/>
              </w:rPr>
              <mc:AlternateContent>
                <mc:Choice Requires="wps">
                  <w:drawing>
                    <wp:anchor distT="4294967295" distB="4294967295" distL="114300" distR="114300" simplePos="0" relativeHeight="251659776" behindDoc="0" locked="0" layoutInCell="1" allowOverlap="1">
                      <wp:simplePos x="0" y="0"/>
                      <wp:positionH relativeFrom="column">
                        <wp:posOffset>192405</wp:posOffset>
                      </wp:positionH>
                      <wp:positionV relativeFrom="paragraph">
                        <wp:posOffset>-1906</wp:posOffset>
                      </wp:positionV>
                      <wp:extent cx="91440" cy="0"/>
                      <wp:effectExtent l="0" t="0" r="2286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5pt,-.15pt" to="22.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Ku/SwIAAFYEAAAOAAAAZHJzL2Uyb0RvYy54bWysVM1uEzEQviPxDtbek82GbZusuqlQNuFS&#10;IFLLAzi2N2vhtS3bzSZCSNAzUh6BV+AAUqUCz7B5I8bOj1q4IEQOztgz8/mbmc97frGqBVoyY7mS&#10;eZR0exFikijK5SKP3lxPO4MIWYclxUJJlkdrZqOL0dMn543OWF9VSlBmEIBImzU6jyrndBbHllSs&#10;xrarNJPgLJWpsYOtWcTU4AbQaxH3e73TuFGGaqMIsxZOi50zGgX8smTEvS5LyxwSeQTcXFhNWOd+&#10;jUfnOFsYrCtO9jTwP7CoMZdw6RGqwA6jG8P/gKo5Mcqq0nWJqmNVlpywUANUk/R+q+aqwpqFWqA5&#10;Vh/bZP8fLHm1nBnEaR6dRUjiGkbUft5+2G7a7+2X7QZtP7Y/22/t1/au/dHebW/Bvt9+Ats72/v9&#10;8Qad+U422mYAOJYz43tBVvJKXyry1iKpxhWWCxYqul5ruCbxGfGjFL+xGvjMm5eKQgy+cSq0dVWa&#10;2kNCw9AqTG99nB5bOUTgcJikKYyYHDwxzg5p2lj3gqkaeSOPBJe+rTjDy0vrPA2cHUL8sVRTLkSQ&#10;hpCoAeiT/klIsEpw6p0+zJrFfCwMWmIvrvALNYHnYZhRN5IGsIphOtnbDnOxs+FyIT0eFAJ09tZO&#10;Pe+GveFkMBmknbR/OumkvaLoPJ+O087pNDk7KZ4V43GRvPfUkjSrOKVMenYHJSfp3yll/6Z2Gjxq&#10;+diG+DF66BeQPfwH0mGSfng7GcwVXc/MYcIg3hC8f2j+dTzcg/3wczD6BQAA//8DAFBLAwQUAAYA&#10;CAAAACEAZlT4fdkAAAAFAQAADwAAAGRycy9kb3ducmV2LnhtbEyOwU7DMBBE70j8g7VIXKrWpqkA&#10;hTgVAnLjQgFx3cZLEhGv09htA1/PwgVOo9GMZl6xnnyvDjTGLrCFi4UBRVwH13Fj4eW5ml+DignZ&#10;YR+YLHxShHV5elJg7sKRn+iwSY2SEY45WmhTGnKtY92Sx7gIA7Fk72H0mMSOjXYjHmXc93ppzKX2&#10;2LE8tDjQXUv1x2bvLcTqlXbV16yembesCbTc3T8+oLXnZ9PtDahEU/orww++oEMpTNuwZxdVbyEz&#10;mTQtzEUkXq2uQG1/rS4L/Z++/AYAAP//AwBQSwECLQAUAAYACAAAACEAtoM4kv4AAADhAQAAEwAA&#10;AAAAAAAAAAAAAAAAAAAAW0NvbnRlbnRfVHlwZXNdLnhtbFBLAQItABQABgAIAAAAIQA4/SH/1gAA&#10;AJQBAAALAAAAAAAAAAAAAAAAAC8BAABfcmVscy8ucmVsc1BLAQItABQABgAIAAAAIQAXjKu/SwIA&#10;AFYEAAAOAAAAAAAAAAAAAAAAAC4CAABkcnMvZTJvRG9jLnhtbFBLAQItABQABgAIAAAAIQBmVPh9&#10;2QAAAAUBAAAPAAAAAAAAAAAAAAAAAKUEAABkcnMvZG93bnJldi54bWxQSwUGAAAAAAQABADzAAAA&#10;qwUAAAAA&#10;"/>
                  </w:pict>
                </mc:Fallback>
              </mc:AlternateContent>
            </w:r>
            <w:r>
              <w:rPr>
                <w:noProof/>
                <w:lang w:eastAsia="ru-RU"/>
              </w:rPr>
              <mc:AlternateContent>
                <mc:Choice Requires="wps">
                  <w:drawing>
                    <wp:anchor distT="0" distB="0" distL="114299" distR="114299" simplePos="0" relativeHeight="251660800" behindDoc="0" locked="0" layoutInCell="1" allowOverlap="1">
                      <wp:simplePos x="0" y="0"/>
                      <wp:positionH relativeFrom="column">
                        <wp:posOffset>190499</wp:posOffset>
                      </wp:positionH>
                      <wp:positionV relativeFrom="paragraph">
                        <wp:posOffset>1905</wp:posOffset>
                      </wp:positionV>
                      <wp:extent cx="0" cy="91440"/>
                      <wp:effectExtent l="0" t="0" r="19050" b="2286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0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pt,.15pt" to="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DCSwIAAFYEAAAOAAAAZHJzL2Uyb0RvYy54bWysVM2O0zAQviPxDlbubZqSLW206Qo1LZcF&#10;Ku3yAK7tNBaObdnephVCAs5IfQRegQNIKy3wDOkbMXZ/tAsXhOjBHc+MP38z8znnF+taoBUzliuZ&#10;R0m3FyEmiaJcLvPo9fWsM4yQdVhSLJRkebRhNroYP3503uiM9VWlBGUGAYi0WaPzqHJOZ3FsScVq&#10;bLtKMwnBUpkaO9iaZUwNbgC9FnG/1xvEjTJUG0WYteAt9sFoHPDLkhH3qiwtc0jkEXBzYTVhXfg1&#10;Hp/jbGmwrjg50MD/wKLGXMKlJ6gCO4xuDP8DqubEKKtK1yWqjlVZcsJCDVBN0vutmqsKaxZqgeZY&#10;fWqT/X+w5OVqbhCneTSIkMQ1jKj9vHu/27bf2y+7Ldp9aH+239qv7W37o73dfQT7bvcJbB9s7w7u&#10;LRr4TjbaZgA4kXPje0HW8kpfKvLGIqkmFZZLFiq63mi4JvEn4gdH/MZq4LNoXigKOfjGqdDWdWlq&#10;DwkNQ+swvc1pemztENk7CXhHSZqGucY4Ox7TxrrnTNXIG3kkuPRtxRleXVrnaeDsmOLdUs24EEEa&#10;QqIGMM/6Z+GAVYJTH/Rp1iwXE2HQCntxhV+oCSL304y6kTSAVQzT6cF2mIu9DZcL6fGgEKBzsPbq&#10;eTvqjabD6TDtpP3BtJP2iqLzbDZJO4NZ8vSseFJMJkXyzlNL0qzilDLp2R2VnKR/p5TDm9pr8KTl&#10;Uxvih+ihX0D2+B9Ih0n64e1lsFB0MzfHCYN4Q/LhofnXcX8P9v3PwfgXAAAA//8DAFBLAwQUAAYA&#10;CAAAACEAm9/nCtkAAAAFAQAADwAAAGRycy9kb3ducmV2LnhtbEyPwU7DMBBE70j9B2srcamoTYsA&#10;hTgVAnLjQgFx3cbbJGq8TmO3DXw9Cxc4rUYzmn2Tr0bfqSMNsQ1s4XJuQBFXwbVcW3h7LS9uQcWE&#10;7LALTBY+KcKqmJzlmLlw4hc6rlOtpIRjhhaalPpM61g15DHOQ08s3jYMHpPIodZuwJOU+04vjLnW&#10;HluWDw329NBQtVsfvIVYvtO+/JpVM/OxrAMt9o/PT2jt+XS8vwOVaEx/YfjBF3QohGkTDuyi6iws&#10;jUxJckGJ+6s2krq6AV3k+j998Q0AAP//AwBQSwECLQAUAAYACAAAACEAtoM4kv4AAADhAQAAEwAA&#10;AAAAAAAAAAAAAAAAAAAAW0NvbnRlbnRfVHlwZXNdLnhtbFBLAQItABQABgAIAAAAIQA4/SH/1gAA&#10;AJQBAAALAAAAAAAAAAAAAAAAAC8BAABfcmVscy8ucmVsc1BLAQItABQABgAIAAAAIQD4/NDCSwIA&#10;AFYEAAAOAAAAAAAAAAAAAAAAAC4CAABkcnMvZTJvRG9jLnhtbFBLAQItABQABgAIAAAAIQCb3+cK&#10;2QAAAAUBAAAPAAAAAAAAAAAAAAAAAKUEAABkcnMvZG93bnJldi54bWxQSwUGAAAAAAQABADzAAAA&#10;qwUAAAAA&#10;"/>
                  </w:pict>
                </mc:Fallback>
              </mc:AlternateContent>
            </w:r>
          </w:p>
        </w:tc>
        <w:tc>
          <w:tcPr>
            <w:tcW w:w="4677" w:type="dxa"/>
            <w:vMerge w:val="restart"/>
            <w:tcBorders>
              <w:left w:val="nil"/>
              <w:right w:val="nil"/>
            </w:tcBorders>
          </w:tcPr>
          <w:p w:rsidR="008B1416" w:rsidRDefault="004819EB" w:rsidP="00D32A0D">
            <w:pPr>
              <w:autoSpaceDE w:val="0"/>
              <w:autoSpaceDN w:val="0"/>
              <w:spacing w:after="0" w:line="240" w:lineRule="auto"/>
              <w:rPr>
                <w:rFonts w:ascii="Times New Roman" w:eastAsia="Times New Roman" w:hAnsi="Times New Roman"/>
                <w:noProof/>
                <w:sz w:val="28"/>
                <w:szCs w:val="28"/>
                <w:lang w:eastAsia="ru-RU"/>
              </w:rPr>
            </w:pPr>
            <w:r>
              <w:rPr>
                <w:rFonts w:ascii="Times New Roman" w:eastAsia="Times New Roman" w:hAnsi="Times New Roman"/>
                <w:noProof/>
                <w:sz w:val="28"/>
                <w:szCs w:val="28"/>
                <w:lang w:eastAsia="ru-RU"/>
              </w:rPr>
              <w:t>Законодательное собрание Приморского края</w:t>
            </w:r>
          </w:p>
          <w:p w:rsidR="004819EB" w:rsidRDefault="004819EB" w:rsidP="00D32A0D">
            <w:pPr>
              <w:autoSpaceDE w:val="0"/>
              <w:autoSpaceDN w:val="0"/>
              <w:spacing w:after="0" w:line="240" w:lineRule="auto"/>
              <w:rPr>
                <w:rFonts w:ascii="Times New Roman" w:eastAsia="Times New Roman" w:hAnsi="Times New Roman"/>
                <w:noProof/>
                <w:sz w:val="28"/>
                <w:szCs w:val="28"/>
                <w:lang w:eastAsia="ru-RU"/>
              </w:rPr>
            </w:pPr>
            <w:r>
              <w:rPr>
                <w:rFonts w:ascii="Times New Roman" w:eastAsia="Times New Roman" w:hAnsi="Times New Roman"/>
                <w:noProof/>
                <w:sz w:val="28"/>
                <w:szCs w:val="28"/>
                <w:lang w:eastAsia="ru-RU"/>
              </w:rPr>
              <w:t>Председателю комитета по социальной политике и защите прав граждан</w:t>
            </w:r>
          </w:p>
          <w:p w:rsidR="004819EB" w:rsidRDefault="004819EB" w:rsidP="00D32A0D">
            <w:pPr>
              <w:autoSpaceDE w:val="0"/>
              <w:autoSpaceDN w:val="0"/>
              <w:spacing w:after="0" w:line="240" w:lineRule="auto"/>
              <w:rPr>
                <w:rFonts w:ascii="Times New Roman" w:eastAsia="Times New Roman" w:hAnsi="Times New Roman"/>
                <w:noProof/>
                <w:sz w:val="28"/>
                <w:szCs w:val="28"/>
                <w:lang w:eastAsia="ru-RU"/>
              </w:rPr>
            </w:pPr>
          </w:p>
          <w:p w:rsidR="004819EB" w:rsidRDefault="004819EB" w:rsidP="00D32A0D">
            <w:pPr>
              <w:autoSpaceDE w:val="0"/>
              <w:autoSpaceDN w:val="0"/>
              <w:spacing w:after="0" w:line="240" w:lineRule="auto"/>
              <w:rPr>
                <w:rFonts w:ascii="Times New Roman" w:eastAsia="Times New Roman" w:hAnsi="Times New Roman"/>
                <w:noProof/>
                <w:sz w:val="28"/>
                <w:szCs w:val="28"/>
                <w:lang w:eastAsia="ru-RU"/>
              </w:rPr>
            </w:pPr>
            <w:r>
              <w:rPr>
                <w:rFonts w:ascii="Times New Roman" w:eastAsia="Times New Roman" w:hAnsi="Times New Roman"/>
                <w:noProof/>
                <w:sz w:val="28"/>
                <w:szCs w:val="28"/>
                <w:lang w:eastAsia="ru-RU"/>
              </w:rPr>
              <w:t>И.С.Чемерису</w:t>
            </w:r>
          </w:p>
          <w:p w:rsidR="008B1416" w:rsidRPr="00D32A0D" w:rsidRDefault="008B1416" w:rsidP="00D32A0D">
            <w:pPr>
              <w:autoSpaceDE w:val="0"/>
              <w:autoSpaceDN w:val="0"/>
              <w:spacing w:after="0" w:line="240" w:lineRule="auto"/>
              <w:rPr>
                <w:rFonts w:ascii="Times New Roman" w:eastAsia="Times New Roman" w:hAnsi="Times New Roman"/>
                <w:noProof/>
                <w:sz w:val="28"/>
                <w:szCs w:val="28"/>
                <w:lang w:eastAsia="ru-RU"/>
              </w:rPr>
            </w:pPr>
          </w:p>
        </w:tc>
      </w:tr>
      <w:tr w:rsidR="008B1416" w:rsidRPr="00D32A0D" w:rsidTr="006969BE">
        <w:tblPrEx>
          <w:tblCellMar>
            <w:top w:w="0" w:type="dxa"/>
            <w:bottom w:w="0" w:type="dxa"/>
          </w:tblCellMar>
        </w:tblPrEx>
        <w:trPr>
          <w:gridBefore w:val="1"/>
          <w:wBefore w:w="142" w:type="dxa"/>
          <w:cantSplit/>
        </w:trPr>
        <w:tc>
          <w:tcPr>
            <w:tcW w:w="2127" w:type="dxa"/>
            <w:gridSpan w:val="2"/>
            <w:tcBorders>
              <w:top w:val="nil"/>
              <w:left w:val="nil"/>
              <w:bottom w:val="single" w:sz="6" w:space="0" w:color="auto"/>
              <w:right w:val="nil"/>
            </w:tcBorders>
          </w:tcPr>
          <w:p w:rsidR="008B1416" w:rsidRPr="00D32A0D" w:rsidRDefault="00032DB9" w:rsidP="00D32A0D">
            <w:pPr>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14.10.2015</w:t>
            </w:r>
          </w:p>
        </w:tc>
        <w:tc>
          <w:tcPr>
            <w:tcW w:w="567" w:type="dxa"/>
            <w:tcBorders>
              <w:top w:val="nil"/>
              <w:left w:val="nil"/>
              <w:bottom w:val="nil"/>
              <w:right w:val="nil"/>
            </w:tcBorders>
          </w:tcPr>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r w:rsidRPr="00D32A0D">
              <w:rPr>
                <w:rFonts w:ascii="Times New Roman" w:eastAsia="Times New Roman" w:hAnsi="Times New Roman"/>
                <w:sz w:val="24"/>
                <w:szCs w:val="24"/>
                <w:lang w:eastAsia="ru-RU"/>
              </w:rPr>
              <w:t>№</w:t>
            </w:r>
          </w:p>
        </w:tc>
        <w:tc>
          <w:tcPr>
            <w:tcW w:w="1842" w:type="dxa"/>
            <w:tcBorders>
              <w:top w:val="nil"/>
              <w:left w:val="nil"/>
              <w:bottom w:val="single" w:sz="6" w:space="0" w:color="auto"/>
              <w:right w:val="nil"/>
            </w:tcBorders>
          </w:tcPr>
          <w:p w:rsidR="008B1416" w:rsidRPr="00D32A0D" w:rsidRDefault="00032DB9" w:rsidP="00D32A0D">
            <w:pPr>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11435Д</w:t>
            </w:r>
          </w:p>
        </w:tc>
        <w:tc>
          <w:tcPr>
            <w:tcW w:w="426" w:type="dxa"/>
            <w:tcBorders>
              <w:top w:val="nil"/>
              <w:left w:val="nil"/>
              <w:bottom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8"/>
                <w:szCs w:val="28"/>
                <w:lang w:eastAsia="ru-RU"/>
              </w:rPr>
            </w:pPr>
          </w:p>
        </w:tc>
        <w:tc>
          <w:tcPr>
            <w:tcW w:w="4677" w:type="dxa"/>
            <w:vMerge/>
            <w:tcBorders>
              <w:left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4"/>
                <w:szCs w:val="24"/>
                <w:lang w:eastAsia="ru-RU"/>
              </w:rPr>
            </w:pPr>
          </w:p>
        </w:tc>
      </w:tr>
      <w:tr w:rsidR="008B1416" w:rsidRPr="00D32A0D" w:rsidTr="006969BE">
        <w:tblPrEx>
          <w:tblCellMar>
            <w:top w:w="0" w:type="dxa"/>
            <w:bottom w:w="0" w:type="dxa"/>
          </w:tblCellMar>
        </w:tblPrEx>
        <w:trPr>
          <w:cantSplit/>
        </w:trPr>
        <w:tc>
          <w:tcPr>
            <w:tcW w:w="851" w:type="dxa"/>
            <w:gridSpan w:val="2"/>
            <w:tcBorders>
              <w:top w:val="nil"/>
              <w:left w:val="nil"/>
              <w:bottom w:val="nil"/>
              <w:right w:val="nil"/>
            </w:tcBorders>
          </w:tcPr>
          <w:p w:rsidR="008B1416" w:rsidRPr="00D32A0D" w:rsidRDefault="008B1416" w:rsidP="00D32A0D">
            <w:pPr>
              <w:keepNext/>
              <w:autoSpaceDE w:val="0"/>
              <w:autoSpaceDN w:val="0"/>
              <w:spacing w:after="0" w:line="240" w:lineRule="auto"/>
              <w:outlineLvl w:val="0"/>
              <w:rPr>
                <w:rFonts w:ascii="Times New Roman" w:eastAsia="Times New Roman" w:hAnsi="Times New Roman"/>
                <w:sz w:val="24"/>
                <w:szCs w:val="24"/>
                <w:lang w:eastAsia="ru-RU"/>
              </w:rPr>
            </w:pPr>
          </w:p>
          <w:p w:rsidR="008B1416" w:rsidRPr="00D32A0D" w:rsidRDefault="008B1416" w:rsidP="00D32A0D">
            <w:pPr>
              <w:keepNext/>
              <w:autoSpaceDE w:val="0"/>
              <w:autoSpaceDN w:val="0"/>
              <w:spacing w:after="0" w:line="240" w:lineRule="auto"/>
              <w:outlineLvl w:val="0"/>
              <w:rPr>
                <w:rFonts w:ascii="Times New Roman" w:eastAsia="Times New Roman" w:hAnsi="Times New Roman"/>
                <w:sz w:val="24"/>
                <w:szCs w:val="24"/>
                <w:lang w:eastAsia="ru-RU"/>
              </w:rPr>
            </w:pPr>
            <w:r w:rsidRPr="00D32A0D">
              <w:rPr>
                <w:rFonts w:ascii="Times New Roman" w:eastAsia="Times New Roman" w:hAnsi="Times New Roman"/>
                <w:sz w:val="24"/>
                <w:szCs w:val="24"/>
                <w:lang w:eastAsia="ru-RU"/>
              </w:rPr>
              <w:t>На №</w:t>
            </w:r>
          </w:p>
        </w:tc>
        <w:tc>
          <w:tcPr>
            <w:tcW w:w="1418" w:type="dxa"/>
            <w:tcBorders>
              <w:top w:val="nil"/>
              <w:left w:val="nil"/>
              <w:bottom w:val="single" w:sz="6" w:space="0" w:color="auto"/>
              <w:right w:val="nil"/>
            </w:tcBorders>
          </w:tcPr>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p>
        </w:tc>
        <w:tc>
          <w:tcPr>
            <w:tcW w:w="567" w:type="dxa"/>
            <w:tcBorders>
              <w:top w:val="nil"/>
              <w:left w:val="nil"/>
              <w:bottom w:val="nil"/>
              <w:right w:val="nil"/>
            </w:tcBorders>
          </w:tcPr>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r w:rsidRPr="00D32A0D">
              <w:rPr>
                <w:rFonts w:ascii="Times New Roman" w:eastAsia="Times New Roman" w:hAnsi="Times New Roman"/>
                <w:sz w:val="24"/>
                <w:szCs w:val="24"/>
                <w:lang w:eastAsia="ru-RU"/>
              </w:rPr>
              <w:t>от</w:t>
            </w:r>
          </w:p>
        </w:tc>
        <w:tc>
          <w:tcPr>
            <w:tcW w:w="1842" w:type="dxa"/>
            <w:tcBorders>
              <w:top w:val="nil"/>
              <w:left w:val="nil"/>
              <w:bottom w:val="single" w:sz="6" w:space="0" w:color="auto"/>
              <w:right w:val="nil"/>
            </w:tcBorders>
          </w:tcPr>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p>
          <w:p w:rsidR="008B1416" w:rsidRPr="00D32A0D" w:rsidRDefault="008B1416" w:rsidP="00D32A0D">
            <w:pPr>
              <w:autoSpaceDE w:val="0"/>
              <w:autoSpaceDN w:val="0"/>
              <w:spacing w:after="0" w:line="240" w:lineRule="auto"/>
              <w:jc w:val="center"/>
              <w:rPr>
                <w:rFonts w:ascii="Times New Roman" w:eastAsia="Times New Roman" w:hAnsi="Times New Roman"/>
                <w:sz w:val="24"/>
                <w:szCs w:val="24"/>
                <w:lang w:eastAsia="ru-RU"/>
              </w:rPr>
            </w:pPr>
          </w:p>
        </w:tc>
        <w:tc>
          <w:tcPr>
            <w:tcW w:w="426" w:type="dxa"/>
            <w:tcBorders>
              <w:top w:val="nil"/>
              <w:left w:val="nil"/>
              <w:bottom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8"/>
                <w:szCs w:val="28"/>
                <w:lang w:eastAsia="ru-RU"/>
              </w:rPr>
            </w:pPr>
          </w:p>
        </w:tc>
        <w:tc>
          <w:tcPr>
            <w:tcW w:w="4677" w:type="dxa"/>
            <w:vMerge/>
            <w:tcBorders>
              <w:left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4"/>
                <w:szCs w:val="24"/>
                <w:lang w:eastAsia="ru-RU"/>
              </w:rPr>
            </w:pPr>
          </w:p>
        </w:tc>
      </w:tr>
      <w:tr w:rsidR="008B1416" w:rsidRPr="00D32A0D" w:rsidTr="006969BE">
        <w:tblPrEx>
          <w:tblCellMar>
            <w:top w:w="0" w:type="dxa"/>
            <w:bottom w:w="0" w:type="dxa"/>
          </w:tblCellMar>
        </w:tblPrEx>
        <w:trPr>
          <w:gridBefore w:val="1"/>
          <w:wBefore w:w="142" w:type="dxa"/>
        </w:trPr>
        <w:tc>
          <w:tcPr>
            <w:tcW w:w="4536" w:type="dxa"/>
            <w:gridSpan w:val="4"/>
            <w:tcBorders>
              <w:top w:val="nil"/>
              <w:left w:val="nil"/>
              <w:bottom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4"/>
                <w:szCs w:val="24"/>
                <w:lang w:eastAsia="ru-RU"/>
              </w:rPr>
            </w:pPr>
          </w:p>
        </w:tc>
        <w:tc>
          <w:tcPr>
            <w:tcW w:w="426" w:type="dxa"/>
            <w:tcBorders>
              <w:top w:val="nil"/>
              <w:left w:val="nil"/>
              <w:bottom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8"/>
                <w:szCs w:val="28"/>
                <w:lang w:eastAsia="ru-RU"/>
              </w:rPr>
            </w:pPr>
          </w:p>
        </w:tc>
        <w:tc>
          <w:tcPr>
            <w:tcW w:w="4677" w:type="dxa"/>
            <w:vMerge/>
            <w:tcBorders>
              <w:left w:val="nil"/>
              <w:bottom w:val="nil"/>
              <w:right w:val="nil"/>
            </w:tcBorders>
          </w:tcPr>
          <w:p w:rsidR="008B1416" w:rsidRPr="00D32A0D" w:rsidRDefault="008B1416" w:rsidP="00D32A0D">
            <w:pPr>
              <w:autoSpaceDE w:val="0"/>
              <w:autoSpaceDN w:val="0"/>
              <w:spacing w:after="0" w:line="240" w:lineRule="auto"/>
              <w:jc w:val="both"/>
              <w:rPr>
                <w:rFonts w:ascii="Times New Roman" w:eastAsia="Times New Roman" w:hAnsi="Times New Roman"/>
                <w:sz w:val="24"/>
                <w:szCs w:val="24"/>
                <w:lang w:eastAsia="ru-RU"/>
              </w:rPr>
            </w:pPr>
          </w:p>
        </w:tc>
      </w:tr>
    </w:tbl>
    <w:p w:rsidR="00D32A0D" w:rsidRPr="00D32A0D" w:rsidRDefault="00884D38" w:rsidP="00D32A0D">
      <w:pPr>
        <w:autoSpaceDE w:val="0"/>
        <w:autoSpaceDN w:val="0"/>
        <w:spacing w:after="0" w:line="240" w:lineRule="auto"/>
        <w:rPr>
          <w:rFonts w:ascii="Times New Roman" w:eastAsia="Times New Roman" w:hAnsi="Times New Roman"/>
          <w:sz w:val="28"/>
          <w:szCs w:val="28"/>
          <w:lang w:eastAsia="ru-RU"/>
        </w:rPr>
      </w:pPr>
      <w:r>
        <w:rPr>
          <w:noProof/>
          <w:lang w:eastAsia="ru-RU"/>
        </w:rPr>
        <mc:AlternateContent>
          <mc:Choice Requires="wps">
            <w:drawing>
              <wp:anchor distT="0" distB="0" distL="114299" distR="114299" simplePos="0" relativeHeight="251654656" behindDoc="0" locked="0" layoutInCell="0" allowOverlap="1">
                <wp:simplePos x="0" y="0"/>
                <wp:positionH relativeFrom="column">
                  <wp:posOffset>17144</wp:posOffset>
                </wp:positionH>
                <wp:positionV relativeFrom="paragraph">
                  <wp:posOffset>7620</wp:posOffset>
                </wp:positionV>
                <wp:extent cx="0" cy="91440"/>
                <wp:effectExtent l="0" t="0" r="19050" b="2286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pt,.6pt" to="1.3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w2USgIAAFYEAAAOAAAAZHJzL2Uyb0RvYy54bWysVM2O0zAQviPxDlbubZqSlt1o0xVqWi4L&#10;rLTLA7i201g4tmW7TSuEBJyR+gi8AgeQVlrgGdI3Yuz+qAsXhOjBHc+MP38z8zkXl6taoCUzliuZ&#10;R0m3FyEmiaJczvPo9e20cxYh67CkWCjJ8mjNbHQ5evzootEZ66tKCcoMAhBps0bnUeWczuLYkorV&#10;2HaVZhKCpTI1drA185ga3AB6LeJ+rzeMG2WoNoowa8Fb7ILRKOCXJSPuVVla5pDII+DmwmrCOvNr&#10;PLrA2dxgXXGyp4H/gUWNuYRLj1AFdhgtDP8DqubEKKtK1yWqjlVZcsJCDVBN0vutmpsKaxZqgeZY&#10;fWyT/X+w5OXy2iBO8yiNkMQ1jKj9vH2/3bTf2y/bDdp+aH+239qv7V37o73bfgT7fvsJbB9s7/fu&#10;DUp9JxttMwAcy2vje0FW8kZfKfLGIqnGFZZzFiq6XWu4JvEn4gdH/MZq4DNrXigKOXjhVGjrqjS1&#10;h4SGoVWY3vo4PbZyiOycBLznSZqGucY4OxzTxrrnTNXIG3kkuPRtxRleXlnnaeDskOLdUk25EEEa&#10;QqIGMAf9QThgleDUB32aNfPZWBi0xF5c4RdqgshpmlELSQNYxTCd7G2HudjZcLmQHg8KATp7a6ee&#10;t+e988nZ5CztpP3hpJP2iqLzbDpOO8Np8nRQPCnG4yJ556klaVZxSpn07A5KTtK/U8r+Te00eNTy&#10;sQ3xQ/TQLyB7+A+kwyT98HYymCm6vjaHCYN4Q/L+ofnXcboH+/RzMPoFAAD//wMAUEsDBBQABgAI&#10;AAAAIQDXBNIv1wAAAAQBAAAPAAAAZHJzL2Rvd25yZXYueG1sTI5BT8JAEIXvJvyHzZB4IbClRjS1&#10;W0LU3ryIGq5Dd2wbu7Olu0D11zuc9PjNe3nz5evRdepEQ2g9G1guElDElbct1wbe38r5PagQkS12&#10;nsnANwVYF5OrHDPrz/xKp22slYxwyNBAE2OfaR2qhhyGhe+JJfv0g8MoONTaDniWcdfpNElW2mHL&#10;8qHBnh4bqr62R2cglB90KH9m1SzZ3dSe0sPTyzMacz0dNw+gIo3xrwwXfVGHQpz2/sg2qM5AeidF&#10;OaegJL3QXuh2BbrI9X/54hcAAP//AwBQSwECLQAUAAYACAAAACEAtoM4kv4AAADhAQAAEwAAAAAA&#10;AAAAAAAAAAAAAAAAW0NvbnRlbnRfVHlwZXNdLnhtbFBLAQItABQABgAIAAAAIQA4/SH/1gAAAJQB&#10;AAALAAAAAAAAAAAAAAAAAC8BAABfcmVscy8ucmVsc1BLAQItABQABgAIAAAAIQCVcw2USgIAAFYE&#10;AAAOAAAAAAAAAAAAAAAAAC4CAABkcnMvZTJvRG9jLnhtbFBLAQItABQABgAIAAAAIQDXBNIv1wAA&#10;AAQBAAAPAAAAAAAAAAAAAAAAAKQEAABkcnMvZG93bnJldi54bWxQSwUGAAAAAAQABADzAAAAqAUA&#10;AAAA&#10;" o:allowincell="f"/>
            </w:pict>
          </mc:Fallback>
        </mc:AlternateContent>
      </w:r>
      <w:r>
        <w:rPr>
          <w:noProof/>
          <w:lang w:eastAsia="ru-RU"/>
        </w:rPr>
        <mc:AlternateContent>
          <mc:Choice Requires="wps">
            <w:drawing>
              <wp:anchor distT="4294967295" distB="4294967295" distL="114300" distR="114300" simplePos="0" relativeHeight="251653632" behindDoc="0" locked="0" layoutInCell="0" allowOverlap="1">
                <wp:simplePos x="0" y="0"/>
                <wp:positionH relativeFrom="column">
                  <wp:posOffset>17145</wp:posOffset>
                </wp:positionH>
                <wp:positionV relativeFrom="paragraph">
                  <wp:posOffset>7619</wp:posOffset>
                </wp:positionV>
                <wp:extent cx="91440" cy="0"/>
                <wp:effectExtent l="0" t="0" r="2286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6pt" to="8.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hASSwIAAFYEAAAOAAAAZHJzL2Uyb0RvYy54bWysVM1uEzEQviPxDtbek82m25CsuqlQNuFS&#10;IFLLAzi2N2vhtS3bzSZCSNAzUh+BV+AAUqUCz7B5I8bOj1q4IEQOztgz8/mbmc97dr6uBVoxY7mS&#10;eZR0exFikijK5TKP3lzNOsMIWYclxUJJlkcbZqPz8dMnZ43OWF9VSlBmEIBImzU6jyrndBbHllSs&#10;xrarNJPgLJWpsYOtWcbU4AbQaxH3e71B3ChDtVGEWQunxc4ZjQN+WTLiXpelZQ6JPAJuLqwmrAu/&#10;xuMznC0N1hUnexr4H1jUmEu49AhVYIfRteF/QNWcGGVV6bpE1bEqS05YqAGqSXq/VXNZYc1CLdAc&#10;q49tsv8PlrxazQ3iNI9OIiRxDSNqP28/bG/b7+2X7S3afmx/tt/ar+1d+6O9296Afb/9BLZ3tvf7&#10;41t04jvZaJsB4ETOje8FWctLfaHIW4ukmlRYLlmo6Gqj4ZrEZ8SPUvzGauCzaF4qCjH42qnQ1nVp&#10;ag8JDUPrML3NcXps7RCBw1GSpjBicvDEODukaWPdC6Zq5I08Elz6tuIMry6s8zRwdgjxx1LNuBBB&#10;GkKiBqBP+6chwSrBqXf6MGuWi4kwaIW9uMIv1ASeh2FGXUsawCqG6XRvO8zFzobLhfR4UAjQ2Vs7&#10;9bwb9UbT4XSYdtL+YNpJe0XReT6bpJ3BLHl2WpwUk0mRvPfUkjSrOKVMenYHJSfp3yll/6Z2Gjxq&#10;+diG+DF66BeQPfwH0mGSfng7GSwU3czNYcIg3hC8f2j+dTzcg/3wczD+BQAA//8DAFBLAwQUAAYA&#10;CAAAACEA1sUiitcAAAAEAQAADwAAAGRycy9kb3ducmV2LnhtbEyOT0/CQBDF7yZ8h82YeCGypSZi&#10;areEqL15ESRch+7YNnZnS3eB6qd38KLH9yfv/fLl6Dp1oiG0ng3MZwko4srblmsD75vy9gFUiMgW&#10;O89k4IsCLIvJVY6Z9Wd+o9M61kpGOGRooImxz7QOVUMOw8z3xJJ9+MFhFDnU2g54lnHX6TRJ7rXD&#10;luWhwZ6eGqo+10dnIJRbOpTf02qa7O5qT+nh+fUFjbm5HlePoCKN8a8MF3xBh0KY9v7INqjOQLqQ&#10;otgpqEu6mIPa/0pd5Po/fPEDAAD//wMAUEsBAi0AFAAGAAgAAAAhALaDOJL+AAAA4QEAABMAAAAA&#10;AAAAAAAAAAAAAAAAAFtDb250ZW50X1R5cGVzXS54bWxQSwECLQAUAAYACAAAACEAOP0h/9YAAACU&#10;AQAACwAAAAAAAAAAAAAAAAAvAQAAX3JlbHMvLnJlbHNQSwECLQAUAAYACAAAACEAzZIQEksCAABW&#10;BAAADgAAAAAAAAAAAAAAAAAuAgAAZHJzL2Uyb0RvYy54bWxQSwECLQAUAAYACAAAACEA1sUiitcA&#10;AAAEAQAADwAAAAAAAAAAAAAAAAClBAAAZHJzL2Rvd25yZXYueG1sUEsFBgAAAAAEAAQA8wAAAKkF&#10;AAAAAA==&#10;" o:allowincell="f"/>
            </w:pict>
          </mc:Fallback>
        </mc:AlternateContent>
      </w:r>
      <w:r>
        <w:rPr>
          <w:noProof/>
          <w:lang w:eastAsia="ru-RU"/>
        </w:rPr>
        <mc:AlternateContent>
          <mc:Choice Requires="wps">
            <w:drawing>
              <wp:anchor distT="4294967295" distB="4294967295" distL="114300" distR="114300" simplePos="0" relativeHeight="251656704" behindDoc="0" locked="0" layoutInCell="0" allowOverlap="1">
                <wp:simplePos x="0" y="0"/>
                <wp:positionH relativeFrom="column">
                  <wp:posOffset>2760345</wp:posOffset>
                </wp:positionH>
                <wp:positionV relativeFrom="paragraph">
                  <wp:posOffset>7619</wp:posOffset>
                </wp:positionV>
                <wp:extent cx="91440" cy="0"/>
                <wp:effectExtent l="0" t="0" r="2286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7.35pt,.6pt" to="224.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sbUSgIAAFYEAAAOAAAAZHJzL2Uyb0RvYy54bWysVM2O0zAQviPxDlbu3TQlu7RR0xVqWi4L&#10;VNrlAVzbaSwc27LdphVCAs5I+wi8AgeQVlrgGdI3Yuz+qAsXhOjBHXtmPn8z8znDy3Ut0IoZy5XM&#10;o+SsGyEmiaJcLvLo9c2004+QdVhSLJRkebRhNrocPX40bHTGeqpSgjKDAETarNF5VDmnszi2pGI1&#10;tmdKMwnOUpkaO9iaRUwNbgC9FnGv272IG2WoNoowa+G02DmjUcAvS0bcq7K0zCGRR8DNhdWEde7X&#10;eDTE2cJgXXGyp4H/gUWNuYRLj1AFdhgtDf8DqubEKKtKd0ZUHauy5ISFGqCapPtbNdcV1izUAs2x&#10;+tgm+/9gycvVzCBO86gXIYlrGFH7eft+e9t+b79sb9H2Q/uz/dZ+be/aH+3d9iPY99tPYHtne78/&#10;vkU938lG2wwAx3JmfC/IWl7rK0XeWCTVuMJywUJFNxsN1yQ+I36Q4jdWA59580JRiMFLp0Jb16Wp&#10;PSQ0DK3D9DbH6bG1QwQOB0mawojJwRPj7JCmjXXPmaqRN/JIcOnbijO8urLO08DZIcQfSzXlQgRp&#10;CIkagD7vnYcEqwSn3unDrFnMx8KgFfbiCr9QE3hOw4xaShrAKobpZG87zMXOhsuF9HhQCNDZWzv1&#10;vB10B5P+pJ920t7FpJN2i6LzbDpOOxfT5Ol58aQYj4vknaeWpFnFKWXSszsoOUn/Tin7N7XT4FHL&#10;xzbED9FDv4Ds4T+QDpP0w9vJYK7oZmYOEwbxhuD9Q/Ov43QP9unnYPQLAAD//wMAUEsDBBQABgAI&#10;AAAAIQBP1fCf2wAAAAcBAAAPAAAAZHJzL2Rvd25yZXYueG1sTI5NT8MwEETvSPwHa5G4VNRpGvER&#10;4lQIyI1LC4jrNl6SiHidxm4b+PUsXOA4eqOZV6wm16sDjaHzbGAxT0AR19523Bh4ea4urkGFiGyx&#10;90wGPinAqjw9KTC3/shrOmxio2SEQ44G2hiHXOtQt+QwzP1ALOzdjw6jxLHRdsSjjLtep0lyqR12&#10;LA8tDnTfUv2x2TsDoXqlXfU1q2fJ27LxlO4enh7RmPOz6e4WVKQp/pXhR1/UoRSnrd+zDao3kC2z&#10;K6kKSEEJz7KbBajtb9Zlof/7l98AAAD//wMAUEsBAi0AFAAGAAgAAAAhALaDOJL+AAAA4QEAABMA&#10;AAAAAAAAAAAAAAAAAAAAAFtDb250ZW50X1R5cGVzXS54bWxQSwECLQAUAAYACAAAACEAOP0h/9YA&#10;AACUAQAACwAAAAAAAAAAAAAAAAAvAQAAX3JlbHMvLnJlbHNQSwECLQAUAAYACAAAACEAW9bG1EoC&#10;AABWBAAADgAAAAAAAAAAAAAAAAAuAgAAZHJzL2Uyb0RvYy54bWxQSwECLQAUAAYACAAAACEAT9Xw&#10;n9sAAAAHAQAADwAAAAAAAAAAAAAAAACkBAAAZHJzL2Rvd25yZXYueG1sUEsFBgAAAAAEAAQA8wAA&#10;AKwFAAAAAA==&#10;" o:allowincell="f"/>
            </w:pict>
          </mc:Fallback>
        </mc:AlternateContent>
      </w:r>
      <w:r>
        <w:rPr>
          <w:noProof/>
          <w:lang w:eastAsia="ru-RU"/>
        </w:rPr>
        <mc:AlternateContent>
          <mc:Choice Requires="wps">
            <w:drawing>
              <wp:anchor distT="0" distB="0" distL="114299" distR="114299" simplePos="0" relativeHeight="251655680" behindDoc="0" locked="0" layoutInCell="0" allowOverlap="1">
                <wp:simplePos x="0" y="0"/>
                <wp:positionH relativeFrom="column">
                  <wp:posOffset>2851784</wp:posOffset>
                </wp:positionH>
                <wp:positionV relativeFrom="paragraph">
                  <wp:posOffset>7620</wp:posOffset>
                </wp:positionV>
                <wp:extent cx="0" cy="91440"/>
                <wp:effectExtent l="0" t="0" r="19050" b="2286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55pt,.6pt" to="224.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WD/SwIAAFYEAAAOAAAAZHJzL2Uyb0RvYy54bWysVM2O0zAQviPxDlbu3TQlu2yjpiuUtFwW&#10;WGmXB3Btp7FwbMt2m1YICTgj7SPwChxAWmmBZ0jfiLH7A4ULQuTgjMczX775ZpzRxaoRaMmM5Urm&#10;UXLSjxCTRFEu53n08mbaO4+QdVhSLJRkebRmNroYP3wwanXGBqpWgjKDAETarNV5VDunszi2pGYN&#10;tidKMwmHlTINdrA185ga3AJ6I+JBv38Wt8pQbRRh1oK33B5G44BfVYy4F1VlmUMij4CbC6sJ68yv&#10;8XiEs7nBuuZkRwP/A4sGcwkfPUCV2GG0MPwPqIYTo6yq3AlRTayqihMWaoBqkv5v1VzXWLNQC4hj&#10;9UEm+/9gyfPllUGcQu8iJHEDLeo+bt5ubruv3afNLdq86753X7rP3V33rbvbvAf7fvMBbH/Y3e/c&#10;tyjxSrbaZgBYyCvjtSArea0vFXllkVRFjeWchYpu1ho+EzLioxS/sRr4zNpnikIMXjgVZF1VpvGQ&#10;IBhahe6tD91jK4fI1knAO0zSNPQ1xtk+TRvrnjLVIG/kkeDSy4ozvLy0DohD6D7Eu6WaciHCaAiJ&#10;WsA8HZyGBKsEp/7Qh1kznxXCoCX2wxUerwKAHYUZtZA0gNUM08nOdpiLrQ3xQno8KATo7Kzt9Lwe&#10;9oeT88l52ksHZ5Ne2i/L3pNpkfbOpsnj0/JRWRRl8sZTS9Ks5pQy6dntJzlJ/25SdndqO4OHWT7I&#10;EB+jhxKB7P4dSIdO+uZtx2Cm6PrKeDV8U2F4Q/Duovnb8es+RP38HYx/AAAA//8DAFBLAwQUAAYA&#10;CAAAACEAUAqaH9sAAAAIAQAADwAAAGRycy9kb3ducmV2LnhtbEyPwU7DMBBE70j8g7VIXKrWaSgV&#10;hDgVAnLj0kLFdRsvSUS8TmO3DXw9izjA8WlGs2/z1eg6daQhtJ4NzGcJKOLK25ZrA68v5fQGVIjI&#10;FjvPZOCTAqyK87McM+tPvKbjJtZKRjhkaKCJsc+0DlVDDsPM98SSvfvBYRQcam0HPMm463SaJEvt&#10;sGW50GBPDw1VH5uDMxDKLe3Lr0k1Sd6uak/p/vH5CY25vBjv70BFGuNfGX70RR0Kcdr5A9ugOgOL&#10;xe1cqhKkoCT/5Z3w9RJ0kev/DxTfAAAA//8DAFBLAQItABQABgAIAAAAIQC2gziS/gAAAOEBAAAT&#10;AAAAAAAAAAAAAAAAAAAAAABbQ29udGVudF9UeXBlc10ueG1sUEsBAi0AFAAGAAgAAAAhADj9If/W&#10;AAAAlAEAAAsAAAAAAAAAAAAAAAAALwEAAF9yZWxzLy5yZWxzUEsBAi0AFAAGAAgAAAAhANkpYP9L&#10;AgAAVgQAAA4AAAAAAAAAAAAAAAAALgIAAGRycy9lMm9Eb2MueG1sUEsBAi0AFAAGAAgAAAAhAFAK&#10;mh/bAAAACAEAAA8AAAAAAAAAAAAAAAAApQQAAGRycy9kb3ducmV2LnhtbFBLBQYAAAAABAAEAPMA&#10;AACtBQAAAAA=&#10;" o:allowincell="f"/>
            </w:pict>
          </mc:Fallback>
        </mc:AlternateContent>
      </w:r>
      <w:r w:rsidR="00D32A0D" w:rsidRPr="00D32A0D">
        <w:rPr>
          <w:rFonts w:ascii="Times New Roman" w:eastAsia="Times New Roman" w:hAnsi="Times New Roman"/>
          <w:sz w:val="20"/>
          <w:szCs w:val="20"/>
          <w:lang w:eastAsia="ru-RU"/>
        </w:rPr>
        <w:t xml:space="preserve"> </w:t>
      </w:r>
      <w:r w:rsidR="00A16C92">
        <w:rPr>
          <w:rFonts w:ascii="Times New Roman" w:eastAsia="Times New Roman" w:hAnsi="Times New Roman"/>
          <w:sz w:val="20"/>
          <w:szCs w:val="20"/>
          <w:lang w:eastAsia="ru-RU"/>
        </w:rPr>
        <w:t xml:space="preserve">О направлении информации </w:t>
      </w:r>
    </w:p>
    <w:p w:rsidR="00D32A0D" w:rsidRPr="00D32A0D" w:rsidRDefault="00D32A0D" w:rsidP="00D32A0D">
      <w:pPr>
        <w:autoSpaceDE w:val="0"/>
        <w:autoSpaceDN w:val="0"/>
        <w:spacing w:after="0" w:line="240" w:lineRule="auto"/>
        <w:rPr>
          <w:rFonts w:ascii="Times New Roman" w:eastAsia="Times New Roman" w:hAnsi="Times New Roman"/>
          <w:sz w:val="28"/>
          <w:szCs w:val="28"/>
          <w:lang w:eastAsia="ru-RU"/>
        </w:rPr>
      </w:pPr>
    </w:p>
    <w:p w:rsidR="00A16C92" w:rsidRDefault="00A16C92" w:rsidP="00A16C92">
      <w:pPr>
        <w:autoSpaceDE w:val="0"/>
        <w:autoSpaceDN w:val="0"/>
        <w:spacing w:after="0" w:line="360" w:lineRule="auto"/>
        <w:ind w:firstLine="709"/>
        <w:jc w:val="both"/>
        <w:rPr>
          <w:rFonts w:ascii="Times New Roman" w:eastAsia="Times New Roman" w:hAnsi="Times New Roman"/>
          <w:sz w:val="28"/>
          <w:szCs w:val="28"/>
          <w:lang w:eastAsia="ru-RU"/>
        </w:rPr>
      </w:pPr>
    </w:p>
    <w:p w:rsidR="00A16C92" w:rsidRDefault="00A16C92" w:rsidP="00A16C92">
      <w:pPr>
        <w:autoSpaceDE w:val="0"/>
        <w:autoSpaceDN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Уважаемый Игорь </w:t>
      </w:r>
      <w:r w:rsidR="001D318F">
        <w:rPr>
          <w:rFonts w:ascii="Times New Roman" w:eastAsia="Times New Roman" w:hAnsi="Times New Roman"/>
          <w:sz w:val="28"/>
          <w:szCs w:val="28"/>
          <w:lang w:eastAsia="ru-RU"/>
        </w:rPr>
        <w:t>Святославович</w:t>
      </w:r>
      <w:r>
        <w:rPr>
          <w:rFonts w:ascii="Times New Roman" w:eastAsia="Times New Roman" w:hAnsi="Times New Roman"/>
          <w:sz w:val="28"/>
          <w:szCs w:val="28"/>
          <w:lang w:eastAsia="ru-RU"/>
        </w:rPr>
        <w:t>!</w:t>
      </w:r>
    </w:p>
    <w:p w:rsidR="00A16C92" w:rsidRDefault="00A16C92" w:rsidP="00A16C92">
      <w:pPr>
        <w:autoSpaceDE w:val="0"/>
        <w:autoSpaceDN w:val="0"/>
        <w:spacing w:after="0" w:line="240" w:lineRule="auto"/>
        <w:ind w:firstLine="709"/>
        <w:jc w:val="both"/>
        <w:rPr>
          <w:rFonts w:ascii="Times New Roman" w:eastAsia="Times New Roman" w:hAnsi="Times New Roman"/>
          <w:sz w:val="28"/>
          <w:szCs w:val="28"/>
          <w:lang w:eastAsia="ru-RU"/>
        </w:rPr>
      </w:pPr>
    </w:p>
    <w:p w:rsidR="00D32A0D" w:rsidRDefault="00A16C92" w:rsidP="00A16C92">
      <w:pPr>
        <w:autoSpaceDE w:val="0"/>
        <w:autoSpaceDN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соответствии с Вашим обращением направляю информацию по вопросу исполнения законодательства о социальной защите детей-инвалидов на территории Владивостокского городского округа (прилагается).  </w:t>
      </w:r>
    </w:p>
    <w:p w:rsidR="00A16C92" w:rsidRDefault="00A16C92" w:rsidP="00A16C92">
      <w:pPr>
        <w:autoSpaceDE w:val="0"/>
        <w:autoSpaceDN w:val="0"/>
        <w:spacing w:after="0" w:line="360" w:lineRule="auto"/>
        <w:ind w:firstLine="709"/>
        <w:jc w:val="both"/>
        <w:rPr>
          <w:rFonts w:ascii="Times New Roman" w:eastAsia="Times New Roman" w:hAnsi="Times New Roman"/>
          <w:sz w:val="28"/>
          <w:szCs w:val="28"/>
          <w:lang w:eastAsia="ru-RU"/>
        </w:rPr>
      </w:pPr>
    </w:p>
    <w:p w:rsidR="00A16C92" w:rsidRDefault="00A16C92" w:rsidP="00A16C92">
      <w:pPr>
        <w:autoSpaceDE w:val="0"/>
        <w:autoSpaceDN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Приложение: на </w:t>
      </w:r>
      <w:r w:rsidR="001D318F">
        <w:rPr>
          <w:rFonts w:ascii="Times New Roman" w:eastAsia="Times New Roman" w:hAnsi="Times New Roman"/>
          <w:sz w:val="28"/>
          <w:szCs w:val="28"/>
          <w:lang w:eastAsia="ru-RU"/>
        </w:rPr>
        <w:t>7</w:t>
      </w:r>
      <w:r>
        <w:rPr>
          <w:rFonts w:ascii="Times New Roman" w:eastAsia="Times New Roman" w:hAnsi="Times New Roman"/>
          <w:sz w:val="28"/>
          <w:szCs w:val="28"/>
          <w:lang w:eastAsia="ru-RU"/>
        </w:rPr>
        <w:t xml:space="preserve"> л. в 1-м экз. </w:t>
      </w:r>
    </w:p>
    <w:p w:rsidR="00A16C92" w:rsidRDefault="00A16C92" w:rsidP="00A16C92">
      <w:pPr>
        <w:autoSpaceDE w:val="0"/>
        <w:autoSpaceDN w:val="0"/>
        <w:spacing w:after="0" w:line="360" w:lineRule="auto"/>
        <w:jc w:val="both"/>
        <w:rPr>
          <w:rFonts w:ascii="Times New Roman" w:eastAsia="Times New Roman" w:hAnsi="Times New Roman"/>
          <w:sz w:val="28"/>
          <w:szCs w:val="28"/>
          <w:lang w:eastAsia="ru-RU"/>
        </w:rPr>
      </w:pPr>
    </w:p>
    <w:p w:rsidR="00A16C92" w:rsidRDefault="00A16C92" w:rsidP="00A16C92">
      <w:pPr>
        <w:autoSpaceDE w:val="0"/>
        <w:autoSpaceDN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администрации                                                Е.Б.Щёголева</w:t>
      </w: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Default="00153C8C" w:rsidP="00A16C92">
      <w:pPr>
        <w:autoSpaceDE w:val="0"/>
        <w:autoSpaceDN w:val="0"/>
        <w:spacing w:after="0" w:line="360" w:lineRule="auto"/>
        <w:jc w:val="both"/>
        <w:rPr>
          <w:rFonts w:ascii="Times New Roman" w:eastAsia="Times New Roman" w:hAnsi="Times New Roman"/>
          <w:sz w:val="28"/>
          <w:szCs w:val="28"/>
          <w:lang w:eastAsia="ru-RU"/>
        </w:rPr>
      </w:pPr>
    </w:p>
    <w:p w:rsidR="00153C8C" w:rsidRPr="00153C8C" w:rsidRDefault="00153C8C" w:rsidP="00153C8C">
      <w:pPr>
        <w:autoSpaceDE w:val="0"/>
        <w:autoSpaceDN w:val="0"/>
        <w:spacing w:after="0" w:line="240" w:lineRule="auto"/>
        <w:jc w:val="both"/>
        <w:rPr>
          <w:rFonts w:ascii="Times New Roman" w:eastAsia="Times New Roman" w:hAnsi="Times New Roman"/>
          <w:sz w:val="24"/>
          <w:szCs w:val="24"/>
          <w:lang w:eastAsia="ru-RU"/>
        </w:rPr>
      </w:pPr>
      <w:r w:rsidRPr="00153C8C">
        <w:rPr>
          <w:rFonts w:ascii="Times New Roman" w:eastAsia="Times New Roman" w:hAnsi="Times New Roman"/>
          <w:sz w:val="24"/>
          <w:szCs w:val="24"/>
          <w:lang w:eastAsia="ru-RU"/>
        </w:rPr>
        <w:t>И.О.Самусенко</w:t>
      </w:r>
    </w:p>
    <w:p w:rsidR="00153C8C" w:rsidRPr="00153C8C" w:rsidRDefault="00153C8C" w:rsidP="00153C8C">
      <w:pPr>
        <w:autoSpaceDE w:val="0"/>
        <w:autoSpaceDN w:val="0"/>
        <w:spacing w:after="0" w:line="240" w:lineRule="auto"/>
        <w:jc w:val="both"/>
        <w:rPr>
          <w:rFonts w:ascii="Times New Roman" w:eastAsia="Times New Roman" w:hAnsi="Times New Roman"/>
          <w:sz w:val="24"/>
          <w:szCs w:val="24"/>
          <w:lang w:eastAsia="ru-RU"/>
        </w:rPr>
      </w:pPr>
      <w:r w:rsidRPr="00153C8C">
        <w:rPr>
          <w:rFonts w:ascii="Times New Roman" w:eastAsia="Times New Roman" w:hAnsi="Times New Roman"/>
          <w:sz w:val="24"/>
          <w:szCs w:val="24"/>
          <w:lang w:eastAsia="ru-RU"/>
        </w:rPr>
        <w:t>6214 371</w:t>
      </w:r>
    </w:p>
    <w:p w:rsidR="00A16C92" w:rsidRPr="00D32A0D" w:rsidRDefault="00A16C92" w:rsidP="00D32A0D">
      <w:pPr>
        <w:autoSpaceDE w:val="0"/>
        <w:autoSpaceDN w:val="0"/>
        <w:spacing w:after="0" w:line="240" w:lineRule="auto"/>
        <w:rPr>
          <w:rFonts w:ascii="Times New Roman" w:eastAsia="Times New Roman" w:hAnsi="Times New Roman"/>
          <w:sz w:val="28"/>
          <w:szCs w:val="28"/>
          <w:lang w:eastAsia="ru-RU"/>
        </w:rPr>
      </w:pPr>
    </w:p>
    <w:p w:rsidR="006923BC" w:rsidRDefault="00A16C92" w:rsidP="006923BC">
      <w:pPr>
        <w:spacing w:after="0" w:line="240" w:lineRule="auto"/>
        <w:jc w:val="center"/>
        <w:rPr>
          <w:rFonts w:ascii="Times New Roman" w:hAnsi="Times New Roman"/>
          <w:b/>
          <w:sz w:val="28"/>
          <w:szCs w:val="28"/>
        </w:rPr>
      </w:pPr>
      <w:r>
        <w:rPr>
          <w:rFonts w:ascii="Times New Roman" w:hAnsi="Times New Roman"/>
          <w:b/>
          <w:sz w:val="28"/>
          <w:szCs w:val="28"/>
        </w:rPr>
        <w:br w:type="page"/>
      </w:r>
      <w:r w:rsidR="006923BC">
        <w:rPr>
          <w:rFonts w:ascii="Times New Roman" w:hAnsi="Times New Roman"/>
          <w:b/>
          <w:sz w:val="28"/>
          <w:szCs w:val="28"/>
        </w:rPr>
        <w:lastRenderedPageBreak/>
        <w:t xml:space="preserve">Информация </w:t>
      </w:r>
    </w:p>
    <w:p w:rsidR="006923BC" w:rsidRDefault="006923BC" w:rsidP="006923BC">
      <w:pPr>
        <w:spacing w:after="0" w:line="240" w:lineRule="auto"/>
        <w:jc w:val="center"/>
        <w:rPr>
          <w:rFonts w:ascii="Times New Roman" w:hAnsi="Times New Roman"/>
          <w:b/>
          <w:sz w:val="28"/>
          <w:szCs w:val="28"/>
        </w:rPr>
      </w:pPr>
      <w:r>
        <w:rPr>
          <w:rFonts w:ascii="Times New Roman" w:hAnsi="Times New Roman"/>
          <w:b/>
          <w:sz w:val="28"/>
          <w:szCs w:val="28"/>
        </w:rPr>
        <w:t>по вопросу исполнения законодательства о социальной защите детей-инвалидов на территории Владивостокского городского округа</w:t>
      </w:r>
    </w:p>
    <w:p w:rsidR="006923BC" w:rsidRDefault="006923BC" w:rsidP="006923BC">
      <w:pPr>
        <w:jc w:val="both"/>
        <w:rPr>
          <w:rFonts w:ascii="Times New Roman" w:hAnsi="Times New Roman"/>
          <w:b/>
          <w:sz w:val="28"/>
          <w:szCs w:val="28"/>
        </w:rPr>
      </w:pPr>
    </w:p>
    <w:p w:rsidR="006923BC" w:rsidRDefault="006923BC"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городе Владивостоке реализуется муниципальная программа «Доступная среда» </w:t>
      </w:r>
      <w:r w:rsidR="00A16C92">
        <w:rPr>
          <w:rFonts w:ascii="Times New Roman" w:eastAsia="Times New Roman" w:hAnsi="Times New Roman"/>
          <w:sz w:val="28"/>
          <w:szCs w:val="28"/>
          <w:lang w:eastAsia="ru-RU"/>
        </w:rPr>
        <w:t xml:space="preserve">на 2014-2018 годы </w:t>
      </w:r>
      <w:r>
        <w:rPr>
          <w:rFonts w:ascii="Times New Roman" w:eastAsia="Times New Roman" w:hAnsi="Times New Roman"/>
          <w:sz w:val="28"/>
          <w:szCs w:val="28"/>
          <w:lang w:eastAsia="ru-RU"/>
        </w:rPr>
        <w:t>(далее – Программа), направленная на повышение уровня доступности приоритетных объектов в приоритетных сферах жизнедеятельности инвалидов и других маломобильных групп населения, а также на снижение уровня социальной разобщенности инвалидов и граждан, не являющихся инвалидами.</w:t>
      </w:r>
    </w:p>
    <w:p w:rsidR="00A16C92" w:rsidRDefault="006923BC"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реализацию </w:t>
      </w:r>
      <w:r w:rsidR="00117142">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рограммы в 2015 году предусмотрено 35369,10 тыс. руб. из них 19955,10 тыс. руб. – субсидии из федерального бюджета.</w:t>
      </w:r>
      <w:r w:rsidR="00A16C92" w:rsidRPr="00A16C92">
        <w:rPr>
          <w:rFonts w:ascii="Times New Roman" w:eastAsia="Times New Roman" w:hAnsi="Times New Roman"/>
          <w:sz w:val="28"/>
          <w:szCs w:val="28"/>
          <w:lang w:eastAsia="ru-RU"/>
        </w:rPr>
        <w:t xml:space="preserve"> </w:t>
      </w:r>
    </w:p>
    <w:p w:rsidR="00A16C92" w:rsidRDefault="00A16C92"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Согласно структуре в </w:t>
      </w:r>
      <w:r w:rsidR="001D318F">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рограмму входит две подпрограммы:</w:t>
      </w:r>
    </w:p>
    <w:p w:rsidR="00A16C92" w:rsidRDefault="00A16C92"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«Повышение доступности объектов социальной инфраструктуры для инвалидов и других маломобильных групп населения» на 2014-2018 годы,</w:t>
      </w:r>
    </w:p>
    <w:p w:rsidR="00A16C92" w:rsidRDefault="00A16C92"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2354EC">
        <w:rPr>
          <w:rFonts w:ascii="Times New Roman" w:eastAsia="Times New Roman" w:hAnsi="Times New Roman"/>
          <w:sz w:val="28"/>
          <w:szCs w:val="28"/>
          <w:lang w:eastAsia="ru-RU"/>
        </w:rPr>
        <w:t>У</w:t>
      </w:r>
      <w:r>
        <w:rPr>
          <w:rFonts w:ascii="Times New Roman" w:eastAsia="Times New Roman" w:hAnsi="Times New Roman"/>
          <w:sz w:val="28"/>
          <w:szCs w:val="28"/>
          <w:lang w:eastAsia="ru-RU"/>
        </w:rPr>
        <w:t>странение социальной разобщенности инвалидов и граждан, не являющихся инвалидами» на 2014-2018</w:t>
      </w:r>
      <w:r w:rsidR="00117142">
        <w:rPr>
          <w:rFonts w:ascii="Times New Roman" w:eastAsia="Times New Roman" w:hAnsi="Times New Roman"/>
          <w:sz w:val="28"/>
          <w:szCs w:val="28"/>
          <w:lang w:eastAsia="ru-RU"/>
        </w:rPr>
        <w:t xml:space="preserve"> годы</w:t>
      </w:r>
      <w:r>
        <w:rPr>
          <w:rFonts w:ascii="Times New Roman" w:eastAsia="Times New Roman" w:hAnsi="Times New Roman"/>
          <w:sz w:val="28"/>
          <w:szCs w:val="28"/>
          <w:lang w:eastAsia="ru-RU"/>
        </w:rPr>
        <w:t xml:space="preserve">. </w:t>
      </w:r>
    </w:p>
    <w:p w:rsidR="00A16C92" w:rsidRDefault="002354EC"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Программа формировалась и реализ</w:t>
      </w:r>
      <w:r w:rsidR="001D318F">
        <w:rPr>
          <w:rFonts w:ascii="Times New Roman" w:eastAsia="Times New Roman" w:hAnsi="Times New Roman"/>
          <w:sz w:val="28"/>
          <w:szCs w:val="28"/>
          <w:lang w:eastAsia="ru-RU"/>
        </w:rPr>
        <w:t>уется</w:t>
      </w:r>
      <w:r>
        <w:rPr>
          <w:rFonts w:ascii="Times New Roman" w:eastAsia="Times New Roman" w:hAnsi="Times New Roman"/>
          <w:sz w:val="28"/>
          <w:szCs w:val="28"/>
          <w:lang w:eastAsia="ru-RU"/>
        </w:rPr>
        <w:t xml:space="preserve"> с учетом </w:t>
      </w:r>
      <w:r w:rsidR="00BA6AED">
        <w:rPr>
          <w:rFonts w:ascii="Times New Roman" w:eastAsia="Times New Roman" w:hAnsi="Times New Roman"/>
          <w:sz w:val="28"/>
          <w:szCs w:val="28"/>
          <w:lang w:eastAsia="ru-RU"/>
        </w:rPr>
        <w:t>приоритетов</w:t>
      </w:r>
      <w:r w:rsidR="00117142">
        <w:rPr>
          <w:rFonts w:ascii="Times New Roman" w:eastAsia="Times New Roman" w:hAnsi="Times New Roman"/>
          <w:sz w:val="28"/>
          <w:szCs w:val="28"/>
          <w:lang w:eastAsia="ru-RU"/>
        </w:rPr>
        <w:t>, обозначенных</w:t>
      </w:r>
      <w:r w:rsidR="00BA6AE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общественны</w:t>
      </w:r>
      <w:r w:rsidR="00117142">
        <w:rPr>
          <w:rFonts w:ascii="Times New Roman" w:eastAsia="Times New Roman" w:hAnsi="Times New Roman"/>
          <w:sz w:val="28"/>
          <w:szCs w:val="28"/>
          <w:lang w:eastAsia="ru-RU"/>
        </w:rPr>
        <w:t>ми</w:t>
      </w:r>
      <w:r>
        <w:rPr>
          <w:rFonts w:ascii="Times New Roman" w:eastAsia="Times New Roman" w:hAnsi="Times New Roman"/>
          <w:sz w:val="28"/>
          <w:szCs w:val="28"/>
          <w:lang w:eastAsia="ru-RU"/>
        </w:rPr>
        <w:t xml:space="preserve"> организаци</w:t>
      </w:r>
      <w:r w:rsidR="00117142">
        <w:rPr>
          <w:rFonts w:ascii="Times New Roman" w:eastAsia="Times New Roman" w:hAnsi="Times New Roman"/>
          <w:sz w:val="28"/>
          <w:szCs w:val="28"/>
          <w:lang w:eastAsia="ru-RU"/>
        </w:rPr>
        <w:t>ями</w:t>
      </w:r>
      <w:r>
        <w:rPr>
          <w:rFonts w:ascii="Times New Roman" w:eastAsia="Times New Roman" w:hAnsi="Times New Roman"/>
          <w:sz w:val="28"/>
          <w:szCs w:val="28"/>
          <w:lang w:eastAsia="ru-RU"/>
        </w:rPr>
        <w:t xml:space="preserve"> инвалидов города Владивостока. Ими определяются </w:t>
      </w:r>
      <w:r w:rsidR="00A16C92">
        <w:rPr>
          <w:rFonts w:ascii="Times New Roman" w:eastAsia="Times New Roman" w:hAnsi="Times New Roman"/>
          <w:sz w:val="28"/>
          <w:szCs w:val="28"/>
          <w:lang w:eastAsia="ru-RU"/>
        </w:rPr>
        <w:t xml:space="preserve">сферы и объекты, требующие </w:t>
      </w:r>
      <w:r>
        <w:rPr>
          <w:rFonts w:ascii="Times New Roman" w:eastAsia="Times New Roman" w:hAnsi="Times New Roman"/>
          <w:sz w:val="28"/>
          <w:szCs w:val="28"/>
          <w:lang w:eastAsia="ru-RU"/>
        </w:rPr>
        <w:t xml:space="preserve">первоочередной </w:t>
      </w:r>
      <w:r w:rsidR="00A16C92">
        <w:rPr>
          <w:rFonts w:ascii="Times New Roman" w:eastAsia="Times New Roman" w:hAnsi="Times New Roman"/>
          <w:sz w:val="28"/>
          <w:szCs w:val="28"/>
          <w:lang w:eastAsia="ru-RU"/>
        </w:rPr>
        <w:t>адапта</w:t>
      </w:r>
      <w:r>
        <w:rPr>
          <w:rFonts w:ascii="Times New Roman" w:eastAsia="Times New Roman" w:hAnsi="Times New Roman"/>
          <w:sz w:val="28"/>
          <w:szCs w:val="28"/>
          <w:lang w:eastAsia="ru-RU"/>
        </w:rPr>
        <w:t>ции</w:t>
      </w:r>
      <w:r w:rsidR="00A16C92">
        <w:rPr>
          <w:rFonts w:ascii="Times New Roman" w:eastAsia="Times New Roman" w:hAnsi="Times New Roman"/>
          <w:sz w:val="28"/>
          <w:szCs w:val="28"/>
          <w:lang w:eastAsia="ru-RU"/>
        </w:rPr>
        <w:t>.</w:t>
      </w:r>
    </w:p>
    <w:p w:rsidR="00BA6AED" w:rsidRDefault="00BA6AED" w:rsidP="00A16C92">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Администрацией города Владивостока сформирован Реестр </w:t>
      </w:r>
      <w:r w:rsidRPr="00BA6AED">
        <w:rPr>
          <w:rFonts w:ascii="Times New Roman" w:eastAsia="Times New Roman" w:hAnsi="Times New Roman"/>
          <w:sz w:val="28"/>
          <w:szCs w:val="28"/>
          <w:lang w:eastAsia="ru-RU"/>
        </w:rPr>
        <w:t>объектов социальной инфраструктуры в приоритетных сферах жизнедеятельности инвалидов и других маломобильных групп населения по Владивостокскому городскому округу</w:t>
      </w:r>
      <w:r>
        <w:rPr>
          <w:rFonts w:ascii="Times New Roman" w:eastAsia="Times New Roman" w:hAnsi="Times New Roman"/>
          <w:sz w:val="28"/>
          <w:szCs w:val="28"/>
          <w:lang w:eastAsia="ru-RU"/>
        </w:rPr>
        <w:t xml:space="preserve"> (далее – Реестр). По состоянию на 14.10.2015 в Реестр включено 354 объекта социальной инфраструктуры. </w:t>
      </w:r>
    </w:p>
    <w:p w:rsidR="00BA6AED" w:rsidRDefault="00BA6AED" w:rsidP="00A16C92">
      <w:pPr>
        <w:spacing w:after="0" w:line="360" w:lineRule="auto"/>
        <w:ind w:firstLine="850"/>
        <w:jc w:val="both"/>
        <w:rPr>
          <w:rFonts w:ascii="Times New Roman" w:hAnsi="Times New Roman"/>
          <w:sz w:val="28"/>
        </w:rPr>
      </w:pPr>
      <w:r>
        <w:rPr>
          <w:rFonts w:ascii="Times New Roman" w:eastAsia="Times New Roman" w:hAnsi="Times New Roman"/>
          <w:sz w:val="28"/>
          <w:szCs w:val="28"/>
          <w:lang w:eastAsia="ru-RU"/>
        </w:rPr>
        <w:t>Все объекты, включённые в Реестр, подлежат паспортизации. И</w:t>
      </w:r>
      <w:r>
        <w:rPr>
          <w:rFonts w:ascii="Times New Roman" w:hAnsi="Times New Roman"/>
          <w:sz w:val="28"/>
          <w:szCs w:val="28"/>
        </w:rPr>
        <w:t>з</w:t>
      </w:r>
      <w:r w:rsidRPr="00BA6AED">
        <w:rPr>
          <w:rFonts w:ascii="Times New Roman" w:hAnsi="Times New Roman"/>
          <w:sz w:val="28"/>
          <w:szCs w:val="28"/>
        </w:rPr>
        <w:t xml:space="preserve"> общего количества объектов, вошедших в Реестр, паспортизировано 145 объектов социальной инфраструктуры, находящихся в муниципальной собственности Владивостокского городского округа (40,96%).</w:t>
      </w:r>
      <w:r w:rsidR="004767C5">
        <w:rPr>
          <w:rFonts w:ascii="Times New Roman" w:hAnsi="Times New Roman"/>
          <w:sz w:val="28"/>
          <w:szCs w:val="28"/>
        </w:rPr>
        <w:t xml:space="preserve"> Паспортизация проводится в соответствии с распоряжением Администрации Приморского края </w:t>
      </w:r>
      <w:r w:rsidR="004767C5" w:rsidRPr="004767C5">
        <w:rPr>
          <w:rFonts w:ascii="Times New Roman" w:hAnsi="Times New Roman"/>
          <w:sz w:val="28"/>
        </w:rPr>
        <w:t xml:space="preserve">от 29.10.2013 № 373-ра «Об организации паспортизации и классификации </w:t>
      </w:r>
      <w:r w:rsidR="004767C5" w:rsidRPr="004767C5">
        <w:rPr>
          <w:rFonts w:ascii="Times New Roman" w:hAnsi="Times New Roman"/>
          <w:sz w:val="28"/>
        </w:rPr>
        <w:lastRenderedPageBreak/>
        <w:t>объектов и услуг в приоритетных сферах жизнедеятельности инвалидов и других маломобильных групп населения»</w:t>
      </w:r>
      <w:r w:rsidR="004767C5">
        <w:rPr>
          <w:rFonts w:ascii="Times New Roman" w:hAnsi="Times New Roman"/>
          <w:sz w:val="28"/>
        </w:rPr>
        <w:t xml:space="preserve"> и Программы. </w:t>
      </w:r>
    </w:p>
    <w:p w:rsidR="004767C5" w:rsidRPr="004767C5" w:rsidRDefault="004767C5" w:rsidP="00A16C92">
      <w:pPr>
        <w:spacing w:after="0" w:line="360" w:lineRule="auto"/>
        <w:ind w:firstLine="850"/>
        <w:jc w:val="both"/>
        <w:rPr>
          <w:rFonts w:ascii="Times New Roman" w:eastAsia="Times New Roman" w:hAnsi="Times New Roman"/>
          <w:sz w:val="28"/>
          <w:szCs w:val="28"/>
          <w:lang w:eastAsia="ru-RU"/>
        </w:rPr>
      </w:pPr>
      <w:r>
        <w:rPr>
          <w:rFonts w:ascii="Times New Roman" w:hAnsi="Times New Roman"/>
          <w:sz w:val="28"/>
        </w:rPr>
        <w:t>Обеспечение доступности объектов социальной инфраструктуры приоритетных сфер осуществляется администрацией города Владивостока в сфере установленных</w:t>
      </w:r>
      <w:r w:rsidR="007E28AF">
        <w:rPr>
          <w:rFonts w:ascii="Times New Roman" w:hAnsi="Times New Roman"/>
          <w:sz w:val="28"/>
        </w:rPr>
        <w:t xml:space="preserve"> Ф</w:t>
      </w:r>
      <w:r>
        <w:rPr>
          <w:rFonts w:ascii="Times New Roman" w:hAnsi="Times New Roman"/>
          <w:sz w:val="28"/>
        </w:rPr>
        <w:t xml:space="preserve">едеральным законом </w:t>
      </w:r>
      <w:r>
        <w:rPr>
          <w:rFonts w:ascii="Times New Roman" w:hAnsi="Times New Roman"/>
          <w:sz w:val="28"/>
          <w:szCs w:val="28"/>
        </w:rPr>
        <w:t xml:space="preserve">06.10.2003 № 131-ФЗ «Об общих принципах организации местного самоуправления в Российской Федерации» </w:t>
      </w:r>
      <w:r>
        <w:rPr>
          <w:rFonts w:ascii="Times New Roman" w:hAnsi="Times New Roman"/>
          <w:sz w:val="28"/>
        </w:rPr>
        <w:t xml:space="preserve">полномочий. </w:t>
      </w:r>
    </w:p>
    <w:p w:rsidR="006923BC" w:rsidRDefault="006923BC" w:rsidP="006923BC">
      <w:pPr>
        <w:spacing w:after="0" w:line="360" w:lineRule="auto"/>
        <w:ind w:firstLine="850"/>
        <w:jc w:val="both"/>
        <w:rPr>
          <w:rFonts w:ascii="Times New Roman" w:eastAsia="Times New Roman" w:hAnsi="Times New Roman"/>
          <w:sz w:val="28"/>
          <w:szCs w:val="28"/>
          <w:lang w:eastAsia="ru-RU"/>
        </w:rPr>
      </w:pPr>
      <w:r w:rsidRPr="00BA6AED">
        <w:rPr>
          <w:rFonts w:ascii="Times New Roman" w:eastAsia="Times New Roman" w:hAnsi="Times New Roman"/>
          <w:sz w:val="28"/>
          <w:szCs w:val="28"/>
          <w:lang w:eastAsia="ru-RU"/>
        </w:rPr>
        <w:t>В настоящее время, по мнению общественных организаций  инвалидов</w:t>
      </w:r>
      <w:r>
        <w:rPr>
          <w:rFonts w:ascii="Times New Roman" w:eastAsia="Times New Roman" w:hAnsi="Times New Roman"/>
          <w:sz w:val="28"/>
          <w:szCs w:val="28"/>
          <w:lang w:eastAsia="ru-RU"/>
        </w:rPr>
        <w:t xml:space="preserve"> города Владивостока, особого внимания требует </w:t>
      </w:r>
      <w:r w:rsidR="002354EC">
        <w:rPr>
          <w:rFonts w:ascii="Times New Roman" w:eastAsia="Times New Roman" w:hAnsi="Times New Roman"/>
          <w:sz w:val="28"/>
          <w:szCs w:val="28"/>
          <w:lang w:eastAsia="ru-RU"/>
        </w:rPr>
        <w:t xml:space="preserve">адаптация </w:t>
      </w:r>
      <w:r>
        <w:rPr>
          <w:rFonts w:ascii="Times New Roman" w:eastAsia="Times New Roman" w:hAnsi="Times New Roman"/>
          <w:sz w:val="28"/>
          <w:szCs w:val="28"/>
          <w:lang w:eastAsia="ru-RU"/>
        </w:rPr>
        <w:t>дорожно-транспортн</w:t>
      </w:r>
      <w:r w:rsidR="002354EC">
        <w:rPr>
          <w:rFonts w:ascii="Times New Roman" w:eastAsia="Times New Roman" w:hAnsi="Times New Roman"/>
          <w:sz w:val="28"/>
          <w:szCs w:val="28"/>
          <w:lang w:eastAsia="ru-RU"/>
        </w:rPr>
        <w:t>ой</w:t>
      </w:r>
      <w:r>
        <w:rPr>
          <w:rFonts w:ascii="Times New Roman" w:eastAsia="Times New Roman" w:hAnsi="Times New Roman"/>
          <w:sz w:val="28"/>
          <w:szCs w:val="28"/>
          <w:lang w:eastAsia="ru-RU"/>
        </w:rPr>
        <w:t xml:space="preserve"> инфраструктур</w:t>
      </w:r>
      <w:r w:rsidR="002354EC">
        <w:rPr>
          <w:rFonts w:ascii="Times New Roman" w:eastAsia="Times New Roman" w:hAnsi="Times New Roman"/>
          <w:sz w:val="28"/>
          <w:szCs w:val="28"/>
          <w:lang w:eastAsia="ru-RU"/>
        </w:rPr>
        <w:t>ы</w:t>
      </w:r>
      <w:r>
        <w:rPr>
          <w:rFonts w:ascii="Times New Roman" w:eastAsia="Times New Roman" w:hAnsi="Times New Roman"/>
          <w:sz w:val="28"/>
          <w:szCs w:val="28"/>
          <w:lang w:eastAsia="ru-RU"/>
        </w:rPr>
        <w:t xml:space="preserve"> города. Именно на </w:t>
      </w:r>
      <w:r w:rsidR="002354EC">
        <w:rPr>
          <w:rFonts w:ascii="Times New Roman" w:eastAsia="Times New Roman" w:hAnsi="Times New Roman"/>
          <w:sz w:val="28"/>
          <w:szCs w:val="28"/>
          <w:lang w:eastAsia="ru-RU"/>
        </w:rPr>
        <w:t>э</w:t>
      </w:r>
      <w:r>
        <w:rPr>
          <w:rFonts w:ascii="Times New Roman" w:eastAsia="Times New Roman" w:hAnsi="Times New Roman"/>
          <w:sz w:val="28"/>
          <w:szCs w:val="28"/>
          <w:lang w:eastAsia="ru-RU"/>
        </w:rPr>
        <w:t>то направление предусмотрена большая часть денежных средств  Программы.</w:t>
      </w:r>
      <w:r w:rsidR="002354EC">
        <w:rPr>
          <w:rFonts w:ascii="Times New Roman" w:eastAsia="Times New Roman" w:hAnsi="Times New Roman"/>
          <w:sz w:val="28"/>
          <w:szCs w:val="28"/>
          <w:lang w:eastAsia="ru-RU"/>
        </w:rPr>
        <w:t xml:space="preserve"> В рамках Программы оборудуются парковочные места для специализированного транспорта инвалидов, по социально значимым маршрутам укладывается тактильная плитка, контрастно выделяются ступни лестничных маршей, устанавливается леерное ограждение, обустраиваются остановки общественного транспорта,  устанавливаются устройства звукового сопровождения на светофорные объекты.  </w:t>
      </w:r>
    </w:p>
    <w:p w:rsidR="00D962B9" w:rsidRDefault="00D962B9"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рамках Программы  адаптируются административные здания</w:t>
      </w:r>
      <w:r w:rsidR="00BA6AED">
        <w:rPr>
          <w:rFonts w:ascii="Times New Roman" w:eastAsia="Times New Roman" w:hAnsi="Times New Roman"/>
          <w:sz w:val="28"/>
          <w:szCs w:val="28"/>
          <w:lang w:eastAsia="ru-RU"/>
        </w:rPr>
        <w:t xml:space="preserve">, </w:t>
      </w:r>
      <w:r w:rsidR="00117142">
        <w:rPr>
          <w:rFonts w:ascii="Times New Roman" w:eastAsia="Times New Roman" w:hAnsi="Times New Roman"/>
          <w:sz w:val="28"/>
          <w:szCs w:val="28"/>
          <w:lang w:eastAsia="ru-RU"/>
        </w:rPr>
        <w:t xml:space="preserve">находящиеся в муниципальной собственности Владивостокского городского округа, </w:t>
      </w:r>
      <w:r w:rsidR="00BA6AED">
        <w:rPr>
          <w:rFonts w:ascii="Times New Roman" w:eastAsia="Times New Roman" w:hAnsi="Times New Roman"/>
          <w:sz w:val="28"/>
          <w:szCs w:val="28"/>
          <w:lang w:eastAsia="ru-RU"/>
        </w:rPr>
        <w:t>что позволяется инвалидам города беспрепятственно пользоваться муниципальными услугами (услугами)</w:t>
      </w:r>
      <w:r>
        <w:rPr>
          <w:rFonts w:ascii="Times New Roman" w:eastAsia="Times New Roman" w:hAnsi="Times New Roman"/>
          <w:sz w:val="28"/>
          <w:szCs w:val="28"/>
          <w:lang w:eastAsia="ru-RU"/>
        </w:rPr>
        <w:t xml:space="preserve">. </w:t>
      </w:r>
    </w:p>
    <w:p w:rsidR="00BA6AED" w:rsidRDefault="00BA6AED"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адаптацию административных зданий  и дорожно-транспортных объектов выделяется субсидия из федерального бюджета. </w:t>
      </w:r>
    </w:p>
    <w:p w:rsidR="006923BC" w:rsidRDefault="006923BC"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сожалению, поздний срок поступления субсидий федерального бюджета (сентябрь), требования Федерального закона РФ № 44-ФЗ, специфика дорожно-транспортных работ, которые необходимо осуществлять только в периоды положительной температуры воздуха, не позволяют в полной мере  использовать субсидии. </w:t>
      </w:r>
    </w:p>
    <w:p w:rsidR="006923BC" w:rsidRDefault="006923BC"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Необходимо чтобы субсидии федерального бюджета поступали в субъекты Российской Федерации не позднее мая месяца, либо их можно было </w:t>
      </w:r>
      <w:r>
        <w:rPr>
          <w:rFonts w:ascii="Times New Roman" w:eastAsia="Times New Roman" w:hAnsi="Times New Roman"/>
          <w:sz w:val="28"/>
          <w:szCs w:val="28"/>
          <w:lang w:eastAsia="ru-RU"/>
        </w:rPr>
        <w:lastRenderedPageBreak/>
        <w:t>бы использовать в течение календарного года с момента поступления в субъект</w:t>
      </w:r>
      <w:r w:rsidR="00BA6AED">
        <w:rPr>
          <w:rFonts w:ascii="Times New Roman" w:eastAsia="Times New Roman" w:hAnsi="Times New Roman"/>
          <w:sz w:val="28"/>
          <w:szCs w:val="28"/>
          <w:lang w:eastAsia="ru-RU"/>
        </w:rPr>
        <w:t xml:space="preserve"> РФ</w:t>
      </w:r>
      <w:r>
        <w:rPr>
          <w:rFonts w:ascii="Times New Roman" w:eastAsia="Times New Roman" w:hAnsi="Times New Roman"/>
          <w:sz w:val="28"/>
          <w:szCs w:val="28"/>
          <w:lang w:eastAsia="ru-RU"/>
        </w:rPr>
        <w:t>.</w:t>
      </w:r>
    </w:p>
    <w:p w:rsidR="00153C8C" w:rsidRDefault="00153C8C"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рамках Программы с привлечением субсидий федерального бюджета возможна адаптация детских дошкольных образовательных учреждений. Адаптация общеобразовательных школ осуществляется через департамент образования</w:t>
      </w:r>
      <w:r w:rsidR="00117142">
        <w:rPr>
          <w:rFonts w:ascii="Times New Roman" w:eastAsia="Times New Roman" w:hAnsi="Times New Roman"/>
          <w:sz w:val="28"/>
          <w:szCs w:val="28"/>
          <w:lang w:eastAsia="ru-RU"/>
        </w:rPr>
        <w:t xml:space="preserve"> и науки </w:t>
      </w:r>
      <w:r>
        <w:rPr>
          <w:rFonts w:ascii="Times New Roman" w:eastAsia="Times New Roman" w:hAnsi="Times New Roman"/>
          <w:sz w:val="28"/>
          <w:szCs w:val="28"/>
          <w:lang w:eastAsia="ru-RU"/>
        </w:rPr>
        <w:t xml:space="preserve">Приморского края. </w:t>
      </w:r>
    </w:p>
    <w:p w:rsidR="00BA6AED" w:rsidRDefault="009E66A5" w:rsidP="006923BC">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Администрацией города Владивостока бо</w:t>
      </w:r>
      <w:r w:rsidR="00BA6AED">
        <w:rPr>
          <w:rFonts w:ascii="Times New Roman" w:eastAsia="Times New Roman" w:hAnsi="Times New Roman"/>
          <w:sz w:val="28"/>
          <w:szCs w:val="28"/>
          <w:lang w:eastAsia="ru-RU"/>
        </w:rPr>
        <w:t xml:space="preserve">льшое внимание </w:t>
      </w:r>
      <w:r>
        <w:rPr>
          <w:rFonts w:ascii="Times New Roman" w:eastAsia="Times New Roman" w:hAnsi="Times New Roman"/>
          <w:sz w:val="28"/>
          <w:szCs w:val="28"/>
          <w:lang w:eastAsia="ru-RU"/>
        </w:rPr>
        <w:t xml:space="preserve">уделяется устранению социальной разобщенности инвалидов и граждан, не являющихся инвалидами. В рамках данного направления проводится общественно-просветительская компания по распространению идеи, принципов и средств формирования доступной среды для инвалидов и других маломобильных групп населения. </w:t>
      </w:r>
    </w:p>
    <w:p w:rsidR="009E66A5" w:rsidRPr="009E66A5" w:rsidRDefault="009E66A5" w:rsidP="00C7182E">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Проведено городское мероприятие «Хрустальный мир». В ходе мероприятия для детей-инвалидов и детей, не имеющих инвалидности, проводились мастер-классы, на которых дети в ходе совместного взаимодействия изготавливали творческие работы, учились толерантности. </w:t>
      </w:r>
      <w:r w:rsidRPr="009E66A5">
        <w:rPr>
          <w:rFonts w:ascii="Times New Roman" w:eastAsia="Times New Roman" w:hAnsi="Times New Roman"/>
          <w:sz w:val="28"/>
          <w:szCs w:val="28"/>
          <w:lang w:eastAsia="ru-RU"/>
        </w:rPr>
        <w:t xml:space="preserve">Итогом проведенных мастер-классов стал большой детский праздник «Хрустальный мир», в котором приняли участие около 500 человек.  </w:t>
      </w:r>
    </w:p>
    <w:p w:rsidR="009E66A5" w:rsidRDefault="009E66A5" w:rsidP="00C7182E">
      <w:pPr>
        <w:spacing w:after="0" w:line="360" w:lineRule="auto"/>
        <w:ind w:firstLine="720"/>
        <w:jc w:val="both"/>
        <w:rPr>
          <w:rFonts w:ascii="Times New Roman" w:hAnsi="Times New Roman"/>
          <w:sz w:val="28"/>
          <w:szCs w:val="28"/>
        </w:rPr>
      </w:pPr>
      <w:r w:rsidRPr="009E66A5">
        <w:rPr>
          <w:rFonts w:ascii="Times New Roman" w:hAnsi="Times New Roman"/>
          <w:sz w:val="28"/>
          <w:szCs w:val="28"/>
        </w:rPr>
        <w:t xml:space="preserve">В целях формирования позитивного общественного мнения </w:t>
      </w:r>
      <w:r w:rsidRPr="009E66A5">
        <w:rPr>
          <w:rFonts w:ascii="Times New Roman" w:hAnsi="Times New Roman"/>
          <w:sz w:val="28"/>
          <w:szCs w:val="28"/>
        </w:rPr>
        <w:br/>
        <w:t xml:space="preserve">по отношению к инвалидам и проблемам, связанным с инвалидностью </w:t>
      </w:r>
      <w:r w:rsidRPr="009E66A5">
        <w:rPr>
          <w:rFonts w:ascii="Times New Roman" w:hAnsi="Times New Roman"/>
          <w:sz w:val="28"/>
          <w:szCs w:val="28"/>
        </w:rPr>
        <w:br/>
        <w:t xml:space="preserve">с 2015 года в рамках </w:t>
      </w:r>
      <w:r>
        <w:rPr>
          <w:rFonts w:ascii="Times New Roman" w:hAnsi="Times New Roman"/>
          <w:sz w:val="28"/>
          <w:szCs w:val="28"/>
        </w:rPr>
        <w:t>П</w:t>
      </w:r>
      <w:r w:rsidRPr="009E66A5">
        <w:rPr>
          <w:rFonts w:ascii="Times New Roman" w:hAnsi="Times New Roman"/>
          <w:sz w:val="28"/>
          <w:szCs w:val="28"/>
        </w:rPr>
        <w:t>рограммы проводится городской смотр – конкурс «Доступная среда». Целью смотра-конкурса является вовлечение управляющих компаний, ТСЖ, ЖСК в работу по формированию доступной среды для инвалидов и других маломобильных групп населения на территории В</w:t>
      </w:r>
      <w:r>
        <w:rPr>
          <w:rFonts w:ascii="Times New Roman" w:hAnsi="Times New Roman"/>
          <w:sz w:val="28"/>
          <w:szCs w:val="28"/>
        </w:rPr>
        <w:t>ладивостокского городского округа</w:t>
      </w:r>
      <w:r w:rsidRPr="009E66A5">
        <w:rPr>
          <w:rFonts w:ascii="Times New Roman" w:hAnsi="Times New Roman"/>
          <w:sz w:val="28"/>
          <w:szCs w:val="28"/>
        </w:rPr>
        <w:t>.</w:t>
      </w:r>
    </w:p>
    <w:p w:rsidR="00C7182E" w:rsidRDefault="00C7182E" w:rsidP="00C7182E">
      <w:pPr>
        <w:spacing w:after="0" w:line="360" w:lineRule="auto"/>
        <w:ind w:firstLine="720"/>
        <w:jc w:val="both"/>
        <w:rPr>
          <w:rFonts w:ascii="Times New Roman" w:hAnsi="Times New Roman"/>
          <w:sz w:val="28"/>
          <w:szCs w:val="28"/>
        </w:rPr>
      </w:pPr>
      <w:r w:rsidRPr="00C7182E">
        <w:rPr>
          <w:rFonts w:ascii="Times New Roman" w:hAnsi="Times New Roman"/>
          <w:sz w:val="28"/>
          <w:szCs w:val="28"/>
        </w:rPr>
        <w:t>В 2015 году п</w:t>
      </w:r>
      <w:r>
        <w:rPr>
          <w:rFonts w:ascii="Times New Roman" w:hAnsi="Times New Roman"/>
          <w:sz w:val="28"/>
          <w:szCs w:val="28"/>
        </w:rPr>
        <w:t>роводи</w:t>
      </w:r>
      <w:r w:rsidRPr="00C7182E">
        <w:rPr>
          <w:rFonts w:ascii="Times New Roman" w:hAnsi="Times New Roman"/>
          <w:sz w:val="28"/>
          <w:szCs w:val="28"/>
        </w:rPr>
        <w:t>тся цикл семинаров по вопросам формирования доступной среды на территории города Владивостока</w:t>
      </w:r>
      <w:r>
        <w:rPr>
          <w:rFonts w:ascii="Times New Roman" w:hAnsi="Times New Roman"/>
          <w:sz w:val="28"/>
          <w:szCs w:val="28"/>
        </w:rPr>
        <w:t xml:space="preserve">. Уже проведены семинары для представителей торговли, бытового обслуживания, образования. В конце октября т.г. пройдет семинар для представителей дорожно-транспортной сферы. </w:t>
      </w:r>
    </w:p>
    <w:p w:rsidR="009E66A5" w:rsidRDefault="00C7182E" w:rsidP="00C7182E">
      <w:pPr>
        <w:spacing w:after="0" w:line="360" w:lineRule="auto"/>
        <w:ind w:firstLine="720"/>
        <w:jc w:val="both"/>
        <w:rPr>
          <w:rFonts w:ascii="Times New Roman" w:eastAsia="Times New Roman" w:hAnsi="Times New Roman"/>
          <w:sz w:val="28"/>
          <w:szCs w:val="28"/>
          <w:lang w:eastAsia="ru-RU"/>
        </w:rPr>
      </w:pPr>
      <w:r>
        <w:rPr>
          <w:rFonts w:ascii="Times New Roman" w:hAnsi="Times New Roman"/>
          <w:sz w:val="28"/>
          <w:szCs w:val="28"/>
        </w:rPr>
        <w:lastRenderedPageBreak/>
        <w:t xml:space="preserve">На «круглом столе», который состоится в ноябре 2015 года, будут рассмотрены проблемы адаптации городской инфраструктуры для инвалидов и других маломобильных групп населения. Также, в ноябре т.г. будет проведена </w:t>
      </w:r>
      <w:r w:rsidRPr="00C7182E">
        <w:rPr>
          <w:rFonts w:ascii="Times New Roman" w:hAnsi="Times New Roman"/>
          <w:sz w:val="28"/>
          <w:szCs w:val="28"/>
        </w:rPr>
        <w:t>конференция по вопросам создания условий для беспрепятственного доступа инвалидов к объектам жилищной инфраструктуры</w:t>
      </w:r>
      <w:r>
        <w:rPr>
          <w:rFonts w:ascii="Times New Roman" w:hAnsi="Times New Roman"/>
          <w:sz w:val="28"/>
          <w:szCs w:val="28"/>
        </w:rPr>
        <w:t xml:space="preserve"> для представителей </w:t>
      </w:r>
      <w:r w:rsidRPr="009E66A5">
        <w:rPr>
          <w:rFonts w:ascii="Times New Roman" w:hAnsi="Times New Roman"/>
          <w:sz w:val="28"/>
          <w:szCs w:val="28"/>
        </w:rPr>
        <w:t>управляющих компаний, ТСЖ, ЖСК</w:t>
      </w:r>
      <w:r>
        <w:rPr>
          <w:rFonts w:ascii="Times New Roman" w:hAnsi="Times New Roman"/>
          <w:sz w:val="28"/>
          <w:szCs w:val="28"/>
        </w:rPr>
        <w:t xml:space="preserve">. </w:t>
      </w:r>
      <w:r w:rsidR="009E66A5">
        <w:rPr>
          <w:rFonts w:ascii="Times New Roman" w:eastAsia="Times New Roman" w:hAnsi="Times New Roman"/>
          <w:sz w:val="28"/>
          <w:szCs w:val="28"/>
          <w:lang w:eastAsia="ru-RU"/>
        </w:rPr>
        <w:t xml:space="preserve">  </w:t>
      </w:r>
    </w:p>
    <w:p w:rsidR="006923BC" w:rsidRDefault="006923BC" w:rsidP="00C7182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w:t>
      </w:r>
    </w:p>
    <w:p w:rsidR="006923BC" w:rsidRDefault="006923BC" w:rsidP="00C7182E">
      <w:pPr>
        <w:spacing w:after="0" w:line="360" w:lineRule="auto"/>
        <w:ind w:firstLine="85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итогам 2014-2015 учебного года в общеобразовательных учреждениях г. Владивостока детей – инвалидов 318 человек, из них 211 обучается непосредственно в ученических коллективах, 107 обучается индивидуально на дому, из них 23 с использованием дистанционных технологий. В дошкольных образовательных учреждениях воспитывалось 82 ребенка-инвалида в 51 МБДОУ. На начало 2015-2016 учебного года в общеобразовательных учреждениях г. Владивостока детей – инвалидов 312 человек,</w:t>
      </w:r>
      <w:r>
        <w:rPr>
          <w:rFonts w:ascii="Times New Roman" w:eastAsia="Times New Roman" w:hAnsi="Times New Roman"/>
          <w:color w:val="FF0000"/>
          <w:sz w:val="28"/>
          <w:szCs w:val="28"/>
          <w:lang w:eastAsia="ru-RU"/>
        </w:rPr>
        <w:t xml:space="preserve"> </w:t>
      </w:r>
      <w:r>
        <w:rPr>
          <w:rFonts w:ascii="Times New Roman" w:eastAsia="Times New Roman" w:hAnsi="Times New Roman"/>
          <w:sz w:val="28"/>
          <w:szCs w:val="28"/>
          <w:lang w:eastAsia="ru-RU"/>
        </w:rPr>
        <w:t>93 обучается индивидуально на дому, из них 22 с использованием дистанционных технологий.</w:t>
      </w:r>
    </w:p>
    <w:p w:rsidR="006923BC" w:rsidRDefault="006923BC" w:rsidP="006923BC">
      <w:pPr>
        <w:spacing w:after="0" w:line="360" w:lineRule="auto"/>
        <w:ind w:firstLine="850"/>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 xml:space="preserve">В отношении большинства нуждающихся детей-инвалидов (265 чел.) осуществляется реализация индивидуальных программ реабилитации в соответствии с заключением лечебно-профилактического учреждения (определение условий и формы получения образования, типа образовательного учреждения). </w:t>
      </w:r>
    </w:p>
    <w:p w:rsidR="006923BC" w:rsidRDefault="006923BC" w:rsidP="006923BC">
      <w:pPr>
        <w:spacing w:after="0" w:line="360" w:lineRule="auto"/>
        <w:ind w:firstLine="850"/>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 xml:space="preserve">Управлением по работе с муниципальными учреждениями образования г. Владивостока составлена база данных о детях – инвалидах, обучающихся индивидуально на дому в общеобразовательных учреждениях г. Владивостока. </w:t>
      </w:r>
    </w:p>
    <w:p w:rsidR="006923BC" w:rsidRDefault="006923BC" w:rsidP="006923BC">
      <w:pPr>
        <w:spacing w:after="0" w:line="360" w:lineRule="auto"/>
        <w:ind w:firstLine="426"/>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Проведена работа по выявлению на микрорайонах муниципальных общеобразовательных школ детей-инвалидов, не подлежащих обучению по медицинским показателям. Сведения получены от всероссийского общества инвалидов, управления здравоохранения, общеобразовательных школ. В настоящее время выявлено 62 ребенка-инвалида школьного возраста.</w:t>
      </w:r>
    </w:p>
    <w:p w:rsidR="006923BC" w:rsidRDefault="006923BC" w:rsidP="006923BC">
      <w:pPr>
        <w:spacing w:after="0" w:line="36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 2012 году сдана в эксплуатацию современная общеобразовательная школа (МБОУ СОШ № 82 г. Владивостока) со специальным оборудованием для детей-инвалидов: в наличии пандусы, специализированные лифты и санузлы, в 2013 году сдана в эксплуатацию современная общеобразовательная школа (МБОУ СОШ № 83 г. Владивостока) со специальным оборудованием для детей-инвалидов. В наличии пандусы: в МБОУ СОШ № 5,18,6,42,17,69, 14,2,80,45,74,33,35,70; в МБДОУ № 3,6,9,26,50,163.</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17.04.2014 году на базе МБОУ СОШ № 64 при поддержке ДВФУ прошла </w:t>
      </w:r>
      <w:r>
        <w:rPr>
          <w:rFonts w:ascii="Times New Roman" w:eastAsia="Times New Roman" w:hAnsi="Times New Roman"/>
          <w:sz w:val="28"/>
          <w:szCs w:val="28"/>
          <w:lang w:val="en-US" w:eastAsia="ru-RU"/>
        </w:rPr>
        <w:t>VIII</w:t>
      </w:r>
      <w:r>
        <w:rPr>
          <w:rFonts w:ascii="Times New Roman" w:eastAsia="Times New Roman" w:hAnsi="Times New Roman"/>
          <w:sz w:val="28"/>
          <w:szCs w:val="28"/>
          <w:lang w:eastAsia="ru-RU"/>
        </w:rPr>
        <w:t xml:space="preserve"> научно-практическая конференция по теме «Инклюзивное образование: проблемы и перспективы».</w:t>
      </w:r>
    </w:p>
    <w:p w:rsidR="006923BC" w:rsidRPr="006923BC" w:rsidRDefault="006923BC" w:rsidP="006923BC">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На территории Владивостокского городского округа расположено 194 муниципальных общеобразовательных учреждений и учреждений дошкольного образования, 2,5% образовательных учреждений оснащены приспособлениями для детей с ограниченными возможностями здоровья </w:t>
      </w:r>
      <w:r>
        <w:rPr>
          <w:rFonts w:ascii="Times New Roman" w:eastAsia="Times New Roman" w:hAnsi="Times New Roman"/>
          <w:sz w:val="28"/>
          <w:szCs w:val="28"/>
          <w:lang w:eastAsia="ru-RU"/>
        </w:rPr>
        <w:t>(с нарушением опорно-двигательного аппарата),</w:t>
      </w:r>
      <w:r>
        <w:rPr>
          <w:rFonts w:ascii="Times New Roman" w:hAnsi="Times New Roman"/>
          <w:sz w:val="28"/>
          <w:szCs w:val="28"/>
        </w:rPr>
        <w:t xml:space="preserve"> еще 7,2% образовательных учреждений оснащены частично. </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Управление по работе с муниципальными учреждениями образования </w:t>
      </w:r>
      <w:r>
        <w:rPr>
          <w:rFonts w:ascii="Times New Roman" w:eastAsia="Times New Roman" w:hAnsi="Times New Roman"/>
          <w:sz w:val="28"/>
          <w:szCs w:val="28"/>
          <w:lang w:eastAsia="ru-RU"/>
        </w:rPr>
        <w:br/>
        <w:t>г. Владивостока приняло участие в работе Всероссийской научно-практической конференции «Создание безбарьерной среды с использованием ИКТ в условиях инклюзивного образования детей с особыми образовательными потребностями»</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рамках реализации программы «Доступная среда»:</w:t>
      </w:r>
    </w:p>
    <w:p w:rsidR="006923BC" w:rsidRDefault="006923BC" w:rsidP="006923BC">
      <w:pPr>
        <w:numPr>
          <w:ilvl w:val="0"/>
          <w:numId w:val="1"/>
        </w:numPr>
        <w:spacing w:after="0" w:line="360" w:lineRule="auto"/>
        <w:ind w:left="0"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 счет средств муниципального образования создаются группы временного пребывания по подготовке к школе, по игровой поддержке детей с ограниченными возможностями здоровья в детских дошкольных учреждениях (МДОУ № 121,29,145) и в МБОУ для детей, нуждающихся в психолого-педагогической и медико-социальной помощи «Центр диагностики и консультирования «Коррекция» г. Владивостока» - всего семь групп;</w:t>
      </w:r>
    </w:p>
    <w:p w:rsidR="006923BC" w:rsidRDefault="006923BC" w:rsidP="006923BC">
      <w:pPr>
        <w:numPr>
          <w:ilvl w:val="0"/>
          <w:numId w:val="1"/>
        </w:numPr>
        <w:spacing w:after="0" w:line="360" w:lineRule="auto"/>
        <w:ind w:left="0"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 счет краевого бюджета 6 образовательных учреждений города включены в мероприятия, предусмотренные программой по созданию </w:t>
      </w:r>
      <w:r>
        <w:rPr>
          <w:rFonts w:ascii="Times New Roman" w:eastAsia="Times New Roman" w:hAnsi="Times New Roman"/>
          <w:sz w:val="28"/>
          <w:szCs w:val="28"/>
          <w:lang w:eastAsia="ru-RU"/>
        </w:rPr>
        <w:lastRenderedPageBreak/>
        <w:t xml:space="preserve">универсальной безбарьерной среды (МБОУ СОШ № 6,42,46,17,26,80): оснащение учреждений специальными приспособлениями и оборудованием. </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2015 году 7,6% общеобразовательных учреждений г. Владивостока получили специализированное оборудование - МБОУ СОШ № 42,46,26,6,80,17:</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t xml:space="preserve">комплект специализированных средств для создания условий инклюзивного образования обучающихся с ограниченными возможностями здоровья по зрению (тип 3,4); </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t xml:space="preserve">комплект специализированных средств для создания условий инклюзивного образования обучающихся, имеющих нарушения опорно-двигательного аппарата (тип 7,8,9); </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t xml:space="preserve">комплект специализированных средств для создания условий инклюзивного образования обучающихся с ограниченными возможностями здоровья (тип 10). </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2016 году планируется обеспечить специализированным оборудованием еще 14% муниципальных общеобразовательных учреждений города: МБОУ СОШ № 14,2,58,70,68,69,83,45,33,35,74.</w:t>
      </w:r>
    </w:p>
    <w:p w:rsidR="006923BC" w:rsidRDefault="006923BC" w:rsidP="006923BC">
      <w:pPr>
        <w:spacing w:after="0" w:line="360" w:lineRule="auto"/>
        <w:ind w:firstLine="709"/>
        <w:jc w:val="both"/>
        <w:rPr>
          <w:rFonts w:ascii="Times New Roman" w:eastAsia="+mn-ea" w:hAnsi="Times New Roman"/>
          <w:bCs/>
          <w:kern w:val="24"/>
          <w:sz w:val="28"/>
          <w:szCs w:val="28"/>
          <w:lang w:eastAsia="ru-RU"/>
        </w:rPr>
      </w:pPr>
      <w:r>
        <w:rPr>
          <w:rFonts w:ascii="Times New Roman" w:eastAsia="Times New Roman" w:hAnsi="Times New Roman"/>
          <w:sz w:val="28"/>
          <w:szCs w:val="28"/>
          <w:lang w:eastAsia="ru-RU"/>
        </w:rPr>
        <w:t xml:space="preserve">Для обеспечения доступа в здания все муниципальные образовательные учреждения оснащены кнопкой вызова помощника, </w:t>
      </w:r>
      <w:r>
        <w:rPr>
          <w:rFonts w:ascii="Times New Roman" w:hAnsi="Times New Roman"/>
          <w:bCs/>
          <w:sz w:val="28"/>
          <w:szCs w:val="28"/>
          <w:lang w:eastAsia="ru-RU"/>
        </w:rPr>
        <w:t>приняты меры для повышения доступности образовательных учреждений инвалидам с нарушением зрения: нанесена к</w:t>
      </w:r>
      <w:r>
        <w:rPr>
          <w:rFonts w:ascii="Times New Roman" w:eastAsia="+mn-ea" w:hAnsi="Times New Roman"/>
          <w:bCs/>
          <w:kern w:val="24"/>
          <w:sz w:val="28"/>
          <w:szCs w:val="28"/>
          <w:lang w:eastAsia="ru-RU"/>
        </w:rPr>
        <w:t>онтрастная окраска крайних ступеней крыльца и</w:t>
      </w:r>
    </w:p>
    <w:p w:rsidR="006923BC" w:rsidRDefault="006923BC" w:rsidP="006923BC">
      <w:pPr>
        <w:spacing w:after="0" w:line="360" w:lineRule="auto"/>
        <w:jc w:val="both"/>
        <w:rPr>
          <w:rFonts w:ascii="Times New Roman" w:eastAsia="Times New Roman" w:hAnsi="Times New Roman"/>
          <w:sz w:val="28"/>
          <w:szCs w:val="28"/>
          <w:lang w:eastAsia="ru-RU"/>
        </w:rPr>
      </w:pPr>
      <w:r>
        <w:rPr>
          <w:rFonts w:ascii="Times New Roman" w:eastAsia="+mn-ea" w:hAnsi="Times New Roman"/>
          <w:bCs/>
          <w:kern w:val="24"/>
          <w:sz w:val="28"/>
          <w:szCs w:val="28"/>
          <w:lang w:eastAsia="ru-RU"/>
        </w:rPr>
        <w:t>всех лестничных пролетов, размещен предупредительный знак (желтый круг) с двух сторон на стеклянные входные и межэтажные двери.</w:t>
      </w:r>
    </w:p>
    <w:p w:rsidR="006923BC" w:rsidRDefault="006923BC" w:rsidP="006923BC">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МБОУ ВСОШ № 2 г. Владивостока осуществлялось обучение детей, находящихся на длительном лечении в медицинских учреждениях города: в Городской детской клинической больнице, в Городской клинической больнице № 2, в Детском психоневрологическом диспансере, в Детской больнице № 3, в Краевой клинической детской туберкулезной больнице. Общее количество обучающихся на базе стационаров по итогам 2011-2012 учебного года составило 324 чел., в 2012-2013 учебном году 448 чел., в 2013-2014 учебном году 531чел. (одновременно). Всего за 2013-2014 учебный год прошли </w:t>
      </w:r>
      <w:r>
        <w:rPr>
          <w:rFonts w:ascii="Times New Roman" w:eastAsia="Times New Roman" w:hAnsi="Times New Roman"/>
          <w:sz w:val="28"/>
          <w:szCs w:val="28"/>
          <w:lang w:eastAsia="ru-RU"/>
        </w:rPr>
        <w:lastRenderedPageBreak/>
        <w:t xml:space="preserve">обучение в разное время более 500 больных детей. Всего за 2014-2015 учебный год прошли обучение в разное время более 550 больных детей (ГКАУЗ ВКБ </w:t>
      </w:r>
      <w:r>
        <w:rPr>
          <w:rFonts w:ascii="Times New Roman" w:eastAsia="Times New Roman" w:hAnsi="Times New Roman"/>
          <w:sz w:val="28"/>
          <w:szCs w:val="28"/>
          <w:lang w:eastAsia="ru-RU"/>
        </w:rPr>
        <w:br/>
        <w:t>№ 2, ГБУЗ КДКБ № 2, ГБУЗ «Краевая детская психиатрическая больница», ГБУЗ КДКБ № 1,  ГБУЗ КДКБ ПКДК Туберкулёзная больница).</w:t>
      </w:r>
    </w:p>
    <w:p w:rsidR="006923BC" w:rsidRDefault="006923BC" w:rsidP="006923BC">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городе функционирует муниципальное бюджетное образовательное учреждение для детей, нуждающихся в психолого-педагогической и медико-социальной помощи «Центр диагностики и консультирования «Коррекция» </w:t>
      </w:r>
      <w:r>
        <w:rPr>
          <w:rFonts w:ascii="Times New Roman" w:eastAsia="Times New Roman" w:hAnsi="Times New Roman"/>
          <w:sz w:val="28"/>
          <w:szCs w:val="28"/>
          <w:lang w:eastAsia="ru-RU"/>
        </w:rPr>
        <w:br/>
        <w:t>г. Владивостока».  Данное учреждение укомплектовано штатными педагогами-психологами, логопедами, врачами-дефектологами. На базе Центра «Коррекция» работает городская ПМПК, в состав которой (кроме перечисленных специалистов) входит врач-психиатр и врач педиатр. Центр «Коррекция» осуществляет психолого-педагогическое сопровождение семей, имеющих детей с ограниченными возможностями здоровья, в образовательном пространстве г. Владивостока.</w:t>
      </w:r>
    </w:p>
    <w:p w:rsidR="006923BC" w:rsidRDefault="006923BC" w:rsidP="006923BC">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итогам 2014-2015 учебного года проведен мониторинг распределения учащихся общеобразовательных учреждений по группам здоровья:</w:t>
      </w:r>
    </w:p>
    <w:p w:rsidR="006923BC" w:rsidRDefault="006923BC" w:rsidP="006923BC">
      <w:pPr>
        <w:numPr>
          <w:ilvl w:val="0"/>
          <w:numId w:val="2"/>
        </w:numPr>
        <w:spacing w:after="0" w:line="360" w:lineRule="auto"/>
        <w:ind w:left="0"/>
        <w:rPr>
          <w:rFonts w:ascii="Times New Roman" w:eastAsia="Times New Roman" w:hAnsi="Times New Roman"/>
          <w:sz w:val="28"/>
          <w:szCs w:val="28"/>
          <w:lang w:eastAsia="ru-RU"/>
        </w:rPr>
      </w:pPr>
      <w:r>
        <w:rPr>
          <w:rFonts w:ascii="Times New Roman" w:eastAsia="Times New Roman" w:hAnsi="Times New Roman"/>
          <w:sz w:val="28"/>
          <w:szCs w:val="28"/>
          <w:lang w:eastAsia="ru-RU"/>
        </w:rPr>
        <w:t>8.2% - учащихся, не имеющих хронических заболеваний;</w:t>
      </w:r>
    </w:p>
    <w:p w:rsidR="006923BC" w:rsidRDefault="006923BC" w:rsidP="006923BC">
      <w:pPr>
        <w:numPr>
          <w:ilvl w:val="0"/>
          <w:numId w:val="2"/>
        </w:numPr>
        <w:spacing w:after="0" w:line="360" w:lineRule="auto"/>
        <w:ind w:left="0"/>
        <w:rPr>
          <w:rFonts w:ascii="Times New Roman" w:eastAsia="Times New Roman" w:hAnsi="Times New Roman"/>
          <w:sz w:val="28"/>
          <w:szCs w:val="28"/>
          <w:lang w:eastAsia="ru-RU"/>
        </w:rPr>
      </w:pPr>
      <w:r>
        <w:rPr>
          <w:rFonts w:ascii="Times New Roman" w:eastAsia="Times New Roman" w:hAnsi="Times New Roman"/>
          <w:sz w:val="28"/>
          <w:szCs w:val="28"/>
          <w:lang w:eastAsia="ru-RU"/>
        </w:rPr>
        <w:t>1.35% - учащимся требуется занятия в специализированной медицинской группе, дети-инвалиды, дети с ограниченными возможностями здоровья.</w:t>
      </w:r>
    </w:p>
    <w:p w:rsidR="006923BC" w:rsidRPr="006923BC" w:rsidRDefault="006923BC" w:rsidP="006923BC">
      <w:pPr>
        <w:spacing w:after="0" w:line="360" w:lineRule="auto"/>
        <w:jc w:val="both"/>
        <w:rPr>
          <w:rFonts w:ascii="Times New Roman" w:hAnsi="Times New Roman"/>
          <w:sz w:val="28"/>
          <w:szCs w:val="28"/>
        </w:rPr>
      </w:pPr>
    </w:p>
    <w:p w:rsidR="00D32A0D" w:rsidRDefault="00D32A0D" w:rsidP="00D32A0D">
      <w:pPr>
        <w:autoSpaceDE w:val="0"/>
        <w:autoSpaceDN w:val="0"/>
        <w:spacing w:after="0" w:line="240" w:lineRule="auto"/>
        <w:rPr>
          <w:rFonts w:ascii="Times New Roman" w:eastAsia="Times New Roman" w:hAnsi="Times New Roman"/>
          <w:sz w:val="28"/>
          <w:szCs w:val="28"/>
          <w:lang w:eastAsia="ru-RU"/>
        </w:rPr>
      </w:pPr>
    </w:p>
    <w:sectPr w:rsidR="00D32A0D" w:rsidSect="00D32A0D">
      <w:headerReference w:type="default" r:id="rId11"/>
      <w:headerReference w:type="first" r:id="rId12"/>
      <w:pgSz w:w="11907" w:h="16840" w:code="9"/>
      <w:pgMar w:top="1134" w:right="851" w:bottom="1134" w:left="1418" w:header="567"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517" w:rsidRDefault="001D0517">
      <w:pPr>
        <w:spacing w:after="0" w:line="240" w:lineRule="auto"/>
      </w:pPr>
      <w:r>
        <w:separator/>
      </w:r>
    </w:p>
  </w:endnote>
  <w:endnote w:type="continuationSeparator" w:id="0">
    <w:p w:rsidR="001D0517" w:rsidRDefault="001D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517" w:rsidRDefault="001D0517">
      <w:pPr>
        <w:spacing w:after="0" w:line="240" w:lineRule="auto"/>
      </w:pPr>
      <w:r>
        <w:separator/>
      </w:r>
    </w:p>
  </w:footnote>
  <w:footnote w:type="continuationSeparator" w:id="0">
    <w:p w:rsidR="001D0517" w:rsidRDefault="001D0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9C0" w:rsidRDefault="00CE79C0">
    <w:pPr>
      <w:pStyle w:val="a3"/>
      <w:jc w:val="center"/>
    </w:pPr>
    <w:r>
      <w:fldChar w:fldCharType="begin"/>
    </w:r>
    <w:r>
      <w:instrText>PAGE   \* MERGEFORMAT</w:instrText>
    </w:r>
    <w:r>
      <w:fldChar w:fldCharType="separate"/>
    </w:r>
    <w:r w:rsidR="00884D38">
      <w:rPr>
        <w:noProof/>
      </w:rPr>
      <w:t>2</w:t>
    </w:r>
    <w:r>
      <w:fldChar w:fldCharType="end"/>
    </w:r>
  </w:p>
  <w:p w:rsidR="009E5C61" w:rsidRDefault="009E5C6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C12" w:rsidRDefault="002D3C12">
    <w:pPr>
      <w:pStyle w:val="a3"/>
      <w:jc w:val="center"/>
    </w:pPr>
  </w:p>
  <w:p w:rsidR="002D3C12" w:rsidRDefault="002D3C1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047A5"/>
    <w:multiLevelType w:val="hybridMultilevel"/>
    <w:tmpl w:val="99EEB7B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71EF3D82"/>
    <w:multiLevelType w:val="hybridMultilevel"/>
    <w:tmpl w:val="A64EA6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D38"/>
    <w:rsid w:val="000025E2"/>
    <w:rsid w:val="00005EC1"/>
    <w:rsid w:val="00020B17"/>
    <w:rsid w:val="000273C6"/>
    <w:rsid w:val="00032DB9"/>
    <w:rsid w:val="00035D30"/>
    <w:rsid w:val="00044DCD"/>
    <w:rsid w:val="00045219"/>
    <w:rsid w:val="000502D0"/>
    <w:rsid w:val="0007129B"/>
    <w:rsid w:val="00085001"/>
    <w:rsid w:val="00087FC1"/>
    <w:rsid w:val="000919A5"/>
    <w:rsid w:val="00091C57"/>
    <w:rsid w:val="000A3A1C"/>
    <w:rsid w:val="000A3AAD"/>
    <w:rsid w:val="000A49EF"/>
    <w:rsid w:val="000A538F"/>
    <w:rsid w:val="000A6E78"/>
    <w:rsid w:val="000C0714"/>
    <w:rsid w:val="000C0F65"/>
    <w:rsid w:val="000C1E07"/>
    <w:rsid w:val="000C464B"/>
    <w:rsid w:val="000D06CA"/>
    <w:rsid w:val="000D604D"/>
    <w:rsid w:val="000E471D"/>
    <w:rsid w:val="000F3C3B"/>
    <w:rsid w:val="00101353"/>
    <w:rsid w:val="00115BAB"/>
    <w:rsid w:val="00117142"/>
    <w:rsid w:val="00123779"/>
    <w:rsid w:val="00153C8C"/>
    <w:rsid w:val="00154D8D"/>
    <w:rsid w:val="00174579"/>
    <w:rsid w:val="001860E5"/>
    <w:rsid w:val="001B07F2"/>
    <w:rsid w:val="001C1070"/>
    <w:rsid w:val="001C6CE3"/>
    <w:rsid w:val="001D0517"/>
    <w:rsid w:val="001D318F"/>
    <w:rsid w:val="001E5AE1"/>
    <w:rsid w:val="002006F7"/>
    <w:rsid w:val="00211207"/>
    <w:rsid w:val="002157D1"/>
    <w:rsid w:val="00215C76"/>
    <w:rsid w:val="00222373"/>
    <w:rsid w:val="00223DEC"/>
    <w:rsid w:val="002242F6"/>
    <w:rsid w:val="0023151C"/>
    <w:rsid w:val="002354EC"/>
    <w:rsid w:val="002474F9"/>
    <w:rsid w:val="0025357C"/>
    <w:rsid w:val="00254664"/>
    <w:rsid w:val="002577EC"/>
    <w:rsid w:val="00261D20"/>
    <w:rsid w:val="002628D1"/>
    <w:rsid w:val="0027407B"/>
    <w:rsid w:val="0028040B"/>
    <w:rsid w:val="002808DA"/>
    <w:rsid w:val="002C4C23"/>
    <w:rsid w:val="002D2CD1"/>
    <w:rsid w:val="002D3C12"/>
    <w:rsid w:val="002D4A0E"/>
    <w:rsid w:val="002E39E9"/>
    <w:rsid w:val="002E4C3A"/>
    <w:rsid w:val="002F31A9"/>
    <w:rsid w:val="003201B9"/>
    <w:rsid w:val="00324CB9"/>
    <w:rsid w:val="00341D4C"/>
    <w:rsid w:val="00343B41"/>
    <w:rsid w:val="00344319"/>
    <w:rsid w:val="003450C3"/>
    <w:rsid w:val="00366FE2"/>
    <w:rsid w:val="00390B2F"/>
    <w:rsid w:val="00390F25"/>
    <w:rsid w:val="003B0A94"/>
    <w:rsid w:val="003B4E3A"/>
    <w:rsid w:val="003B680C"/>
    <w:rsid w:val="003C16E7"/>
    <w:rsid w:val="003D3A17"/>
    <w:rsid w:val="003E5EA5"/>
    <w:rsid w:val="0040347B"/>
    <w:rsid w:val="004041E4"/>
    <w:rsid w:val="00411811"/>
    <w:rsid w:val="004137B0"/>
    <w:rsid w:val="00417250"/>
    <w:rsid w:val="00430281"/>
    <w:rsid w:val="00430B88"/>
    <w:rsid w:val="00437C9A"/>
    <w:rsid w:val="004409F5"/>
    <w:rsid w:val="00440FD0"/>
    <w:rsid w:val="00447124"/>
    <w:rsid w:val="00450506"/>
    <w:rsid w:val="00452AFD"/>
    <w:rsid w:val="00454856"/>
    <w:rsid w:val="00457C64"/>
    <w:rsid w:val="00462FF2"/>
    <w:rsid w:val="00464529"/>
    <w:rsid w:val="0046589A"/>
    <w:rsid w:val="00467A28"/>
    <w:rsid w:val="00472390"/>
    <w:rsid w:val="004734CB"/>
    <w:rsid w:val="004767C5"/>
    <w:rsid w:val="0047791E"/>
    <w:rsid w:val="004819EB"/>
    <w:rsid w:val="004838C3"/>
    <w:rsid w:val="00496E28"/>
    <w:rsid w:val="004A144D"/>
    <w:rsid w:val="004B18A6"/>
    <w:rsid w:val="004B2E89"/>
    <w:rsid w:val="004C7151"/>
    <w:rsid w:val="004D7009"/>
    <w:rsid w:val="004E4499"/>
    <w:rsid w:val="004F1EE1"/>
    <w:rsid w:val="004F6911"/>
    <w:rsid w:val="004F6D56"/>
    <w:rsid w:val="00510A94"/>
    <w:rsid w:val="00517D48"/>
    <w:rsid w:val="00524588"/>
    <w:rsid w:val="00527F02"/>
    <w:rsid w:val="005447E6"/>
    <w:rsid w:val="00551038"/>
    <w:rsid w:val="005548F6"/>
    <w:rsid w:val="005564F8"/>
    <w:rsid w:val="00562602"/>
    <w:rsid w:val="00583533"/>
    <w:rsid w:val="00584407"/>
    <w:rsid w:val="00587109"/>
    <w:rsid w:val="00590A1B"/>
    <w:rsid w:val="005A449B"/>
    <w:rsid w:val="005A4B6F"/>
    <w:rsid w:val="005C1C23"/>
    <w:rsid w:val="005D2B84"/>
    <w:rsid w:val="005D46CE"/>
    <w:rsid w:val="005E2C1D"/>
    <w:rsid w:val="005E39A4"/>
    <w:rsid w:val="005F474E"/>
    <w:rsid w:val="00600B50"/>
    <w:rsid w:val="00604666"/>
    <w:rsid w:val="0060639A"/>
    <w:rsid w:val="00617486"/>
    <w:rsid w:val="0062332A"/>
    <w:rsid w:val="00624062"/>
    <w:rsid w:val="0065038D"/>
    <w:rsid w:val="00651A23"/>
    <w:rsid w:val="00651DB5"/>
    <w:rsid w:val="00665A3E"/>
    <w:rsid w:val="006923BC"/>
    <w:rsid w:val="006940FC"/>
    <w:rsid w:val="006969BE"/>
    <w:rsid w:val="006A2FC0"/>
    <w:rsid w:val="006A31E9"/>
    <w:rsid w:val="006C4046"/>
    <w:rsid w:val="006E1033"/>
    <w:rsid w:val="006E142C"/>
    <w:rsid w:val="006E19BC"/>
    <w:rsid w:val="006F4F3F"/>
    <w:rsid w:val="007019E5"/>
    <w:rsid w:val="00701A11"/>
    <w:rsid w:val="00702715"/>
    <w:rsid w:val="00717EEF"/>
    <w:rsid w:val="007222A9"/>
    <w:rsid w:val="00733CAE"/>
    <w:rsid w:val="00746659"/>
    <w:rsid w:val="00756C50"/>
    <w:rsid w:val="00765CBD"/>
    <w:rsid w:val="0078240D"/>
    <w:rsid w:val="00792321"/>
    <w:rsid w:val="007A1B0C"/>
    <w:rsid w:val="007B0D10"/>
    <w:rsid w:val="007B4B59"/>
    <w:rsid w:val="007D40B5"/>
    <w:rsid w:val="007E1D03"/>
    <w:rsid w:val="007E28AF"/>
    <w:rsid w:val="007F77CD"/>
    <w:rsid w:val="008007E5"/>
    <w:rsid w:val="0080790A"/>
    <w:rsid w:val="00821369"/>
    <w:rsid w:val="008218CD"/>
    <w:rsid w:val="00823A6A"/>
    <w:rsid w:val="008255E2"/>
    <w:rsid w:val="008318EF"/>
    <w:rsid w:val="008377FA"/>
    <w:rsid w:val="00841D50"/>
    <w:rsid w:val="008552E5"/>
    <w:rsid w:val="008554B1"/>
    <w:rsid w:val="00856F73"/>
    <w:rsid w:val="00874AB5"/>
    <w:rsid w:val="00881802"/>
    <w:rsid w:val="00884D38"/>
    <w:rsid w:val="00887F8B"/>
    <w:rsid w:val="00893D91"/>
    <w:rsid w:val="008A6BEA"/>
    <w:rsid w:val="008B1416"/>
    <w:rsid w:val="008C368B"/>
    <w:rsid w:val="008C7479"/>
    <w:rsid w:val="008D7490"/>
    <w:rsid w:val="008E029C"/>
    <w:rsid w:val="008E5C3F"/>
    <w:rsid w:val="008E71C3"/>
    <w:rsid w:val="008F2E30"/>
    <w:rsid w:val="009048D6"/>
    <w:rsid w:val="0091424E"/>
    <w:rsid w:val="00947B1F"/>
    <w:rsid w:val="009511B5"/>
    <w:rsid w:val="0096003D"/>
    <w:rsid w:val="00960593"/>
    <w:rsid w:val="00971658"/>
    <w:rsid w:val="0097436E"/>
    <w:rsid w:val="00976DC1"/>
    <w:rsid w:val="00981D00"/>
    <w:rsid w:val="00996E0B"/>
    <w:rsid w:val="009A3F23"/>
    <w:rsid w:val="009A6EA5"/>
    <w:rsid w:val="009B1209"/>
    <w:rsid w:val="009C32EC"/>
    <w:rsid w:val="009D149D"/>
    <w:rsid w:val="009D74FB"/>
    <w:rsid w:val="009E5C61"/>
    <w:rsid w:val="009E66A5"/>
    <w:rsid w:val="00A010A0"/>
    <w:rsid w:val="00A0411C"/>
    <w:rsid w:val="00A067DB"/>
    <w:rsid w:val="00A16C92"/>
    <w:rsid w:val="00A20C91"/>
    <w:rsid w:val="00A42141"/>
    <w:rsid w:val="00A5570F"/>
    <w:rsid w:val="00A563C2"/>
    <w:rsid w:val="00A57118"/>
    <w:rsid w:val="00A606EE"/>
    <w:rsid w:val="00A64688"/>
    <w:rsid w:val="00A74175"/>
    <w:rsid w:val="00AA1D35"/>
    <w:rsid w:val="00AA666C"/>
    <w:rsid w:val="00AB6896"/>
    <w:rsid w:val="00AC5D44"/>
    <w:rsid w:val="00AF2424"/>
    <w:rsid w:val="00AF4B54"/>
    <w:rsid w:val="00AF4D14"/>
    <w:rsid w:val="00B179F9"/>
    <w:rsid w:val="00B22222"/>
    <w:rsid w:val="00B3025F"/>
    <w:rsid w:val="00B4192A"/>
    <w:rsid w:val="00B503A3"/>
    <w:rsid w:val="00B5074D"/>
    <w:rsid w:val="00B55FD3"/>
    <w:rsid w:val="00B603F8"/>
    <w:rsid w:val="00B908E1"/>
    <w:rsid w:val="00B9102C"/>
    <w:rsid w:val="00B92431"/>
    <w:rsid w:val="00B93275"/>
    <w:rsid w:val="00BA11D7"/>
    <w:rsid w:val="00BA6AED"/>
    <w:rsid w:val="00BB28B0"/>
    <w:rsid w:val="00BB592B"/>
    <w:rsid w:val="00BB618B"/>
    <w:rsid w:val="00BD6C18"/>
    <w:rsid w:val="00BE113B"/>
    <w:rsid w:val="00BE47B2"/>
    <w:rsid w:val="00BF62CB"/>
    <w:rsid w:val="00C37771"/>
    <w:rsid w:val="00C421F8"/>
    <w:rsid w:val="00C433EA"/>
    <w:rsid w:val="00C7182E"/>
    <w:rsid w:val="00C71D05"/>
    <w:rsid w:val="00C76193"/>
    <w:rsid w:val="00C817CE"/>
    <w:rsid w:val="00C837BE"/>
    <w:rsid w:val="00C94B7A"/>
    <w:rsid w:val="00CA7247"/>
    <w:rsid w:val="00CB0FAA"/>
    <w:rsid w:val="00CB181C"/>
    <w:rsid w:val="00CC1348"/>
    <w:rsid w:val="00CC20B2"/>
    <w:rsid w:val="00CC43AE"/>
    <w:rsid w:val="00CC48FA"/>
    <w:rsid w:val="00CC5414"/>
    <w:rsid w:val="00CD57D7"/>
    <w:rsid w:val="00CD5857"/>
    <w:rsid w:val="00CD6181"/>
    <w:rsid w:val="00CE79C0"/>
    <w:rsid w:val="00CE7D7F"/>
    <w:rsid w:val="00CF2FF3"/>
    <w:rsid w:val="00CF755D"/>
    <w:rsid w:val="00D13052"/>
    <w:rsid w:val="00D26BB0"/>
    <w:rsid w:val="00D32A0D"/>
    <w:rsid w:val="00D40D10"/>
    <w:rsid w:val="00D42A2B"/>
    <w:rsid w:val="00D455F4"/>
    <w:rsid w:val="00D61C94"/>
    <w:rsid w:val="00D66209"/>
    <w:rsid w:val="00D92016"/>
    <w:rsid w:val="00D962B9"/>
    <w:rsid w:val="00DA0C05"/>
    <w:rsid w:val="00DA52C7"/>
    <w:rsid w:val="00DA6D27"/>
    <w:rsid w:val="00DF5013"/>
    <w:rsid w:val="00E050B5"/>
    <w:rsid w:val="00E21674"/>
    <w:rsid w:val="00E22904"/>
    <w:rsid w:val="00E27CFB"/>
    <w:rsid w:val="00E50B43"/>
    <w:rsid w:val="00E64849"/>
    <w:rsid w:val="00E77596"/>
    <w:rsid w:val="00E83992"/>
    <w:rsid w:val="00E84D47"/>
    <w:rsid w:val="00E8789E"/>
    <w:rsid w:val="00E93D49"/>
    <w:rsid w:val="00EC3B13"/>
    <w:rsid w:val="00EC50F6"/>
    <w:rsid w:val="00ED354B"/>
    <w:rsid w:val="00ED6AD6"/>
    <w:rsid w:val="00ED76FC"/>
    <w:rsid w:val="00F108D0"/>
    <w:rsid w:val="00F42BCC"/>
    <w:rsid w:val="00F4319D"/>
    <w:rsid w:val="00F5244B"/>
    <w:rsid w:val="00F52A82"/>
    <w:rsid w:val="00F60C4F"/>
    <w:rsid w:val="00F64CFF"/>
    <w:rsid w:val="00F85961"/>
    <w:rsid w:val="00F873FC"/>
    <w:rsid w:val="00F93DBB"/>
    <w:rsid w:val="00F94521"/>
    <w:rsid w:val="00FB51F5"/>
    <w:rsid w:val="00FC53E2"/>
    <w:rsid w:val="00FD4360"/>
    <w:rsid w:val="00FE2346"/>
    <w:rsid w:val="00FE6F63"/>
    <w:rsid w:val="00FF1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2A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32A0D"/>
  </w:style>
  <w:style w:type="character" w:styleId="a5">
    <w:name w:val="page number"/>
    <w:uiPriority w:val="99"/>
    <w:rsid w:val="00D32A0D"/>
    <w:rPr>
      <w:rFonts w:cs="Times New Roman"/>
    </w:rPr>
  </w:style>
  <w:style w:type="paragraph" w:styleId="a6">
    <w:name w:val="footer"/>
    <w:basedOn w:val="a"/>
    <w:link w:val="a7"/>
    <w:uiPriority w:val="99"/>
    <w:unhideWhenUsed/>
    <w:rsid w:val="002D3C12"/>
    <w:pPr>
      <w:tabs>
        <w:tab w:val="center" w:pos="4677"/>
        <w:tab w:val="right" w:pos="9355"/>
      </w:tabs>
    </w:pPr>
  </w:style>
  <w:style w:type="character" w:customStyle="1" w:styleId="a7">
    <w:name w:val="Нижний колонтитул Знак"/>
    <w:link w:val="a6"/>
    <w:uiPriority w:val="99"/>
    <w:rsid w:val="002D3C1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2A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32A0D"/>
  </w:style>
  <w:style w:type="character" w:styleId="a5">
    <w:name w:val="page number"/>
    <w:uiPriority w:val="99"/>
    <w:rsid w:val="00D32A0D"/>
    <w:rPr>
      <w:rFonts w:cs="Times New Roman"/>
    </w:rPr>
  </w:style>
  <w:style w:type="paragraph" w:styleId="a6">
    <w:name w:val="footer"/>
    <w:basedOn w:val="a"/>
    <w:link w:val="a7"/>
    <w:uiPriority w:val="99"/>
    <w:unhideWhenUsed/>
    <w:rsid w:val="002D3C12"/>
    <w:pPr>
      <w:tabs>
        <w:tab w:val="center" w:pos="4677"/>
        <w:tab w:val="right" w:pos="9355"/>
      </w:tabs>
    </w:pPr>
  </w:style>
  <w:style w:type="character" w:customStyle="1" w:styleId="a7">
    <w:name w:val="Нижний колонтитул Знак"/>
    <w:link w:val="a6"/>
    <w:uiPriority w:val="99"/>
    <w:rsid w:val="002D3C1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8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adminvlc@vlc.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udnikova_A_A\AppData\Local\Microsoft\Windows\Temporary%20Internet%20Files\Content.Outlook\ZEC8HL2X\&#1047;&#1040;&#1050;&#1057;%20&#1082;&#1086;&#1084;&#1080;&#1090;&#1077;&#1090;%20&#1085;&#1072;%2016%2010%20201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E89AE-0925-4108-918E-489BF88E0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ЗАКС комитет на 16 10 2015.dot</Template>
  <TotalTime>1</TotalTime>
  <Pages>8</Pages>
  <Words>1936</Words>
  <Characters>11039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Бланк письма администрации города Владивостока</vt:lpstr>
    </vt:vector>
  </TitlesOfParts>
  <Company>ЗС ПК</Company>
  <LinksUpToDate>false</LinksUpToDate>
  <CharactersWithSpaces>12950</CharactersWithSpaces>
  <SharedDoc>false</SharedDoc>
  <HLinks>
    <vt:vector size="6" baseType="variant">
      <vt:variant>
        <vt:i4>1769525</vt:i4>
      </vt:variant>
      <vt:variant>
        <vt:i4>0</vt:i4>
      </vt:variant>
      <vt:variant>
        <vt:i4>0</vt:i4>
      </vt:variant>
      <vt:variant>
        <vt:i4>5</vt:i4>
      </vt:variant>
      <vt:variant>
        <vt:lpwstr>mailto:adminvlc@vlc.ru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письма администрации города Владивостока</dc:title>
  <dc:creator>Прудникова Анна Александровна</dc:creator>
  <cp:lastModifiedBy>Прудникова Анна Александровна</cp:lastModifiedBy>
  <cp:revision>1</cp:revision>
  <cp:lastPrinted>2013-07-18T00:45:00Z</cp:lastPrinted>
  <dcterms:created xsi:type="dcterms:W3CDTF">2015-10-16T04:07:00Z</dcterms:created>
  <dcterms:modified xsi:type="dcterms:W3CDTF">2015-10-16T04:08:00Z</dcterms:modified>
</cp:coreProperties>
</file>