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4136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2F4E2E">
              <w:rPr>
                <w:szCs w:val="28"/>
              </w:rPr>
              <w:t>23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2F4E2E" w:rsidRPr="00415D04">
              <w:rPr>
                <w:szCs w:val="28"/>
              </w:rPr>
              <w:t xml:space="preserve">проекте закона Приморского края </w:t>
            </w:r>
            <w:r w:rsidR="002F4E2E">
              <w:t>"О внесении изменений в   Устав Приморского края"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2F4E2E" w:rsidRPr="00F2794F" w:rsidRDefault="002F4E2E" w:rsidP="002F4E2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2F4E2E" w:rsidRPr="00F2794F" w:rsidRDefault="002F4E2E" w:rsidP="002F4E2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E2E" w:rsidRPr="00F2794F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F4E2E" w:rsidRPr="00F2794F" w:rsidRDefault="002F4E2E" w:rsidP="002F4E2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E2E" w:rsidRDefault="002F4E2E" w:rsidP="002F4E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во втором чтении.</w:t>
      </w:r>
    </w:p>
    <w:p w:rsidR="002F4E2E" w:rsidRDefault="002F4E2E" w:rsidP="002F4E2E">
      <w:pPr>
        <w:autoSpaceDE w:val="0"/>
        <w:autoSpaceDN w:val="0"/>
        <w:adjustRightInd w:val="0"/>
        <w:jc w:val="both"/>
        <w:rPr>
          <w:szCs w:val="28"/>
        </w:rPr>
      </w:pPr>
    </w:p>
    <w:p w:rsidR="002F4E2E" w:rsidRDefault="002F4E2E" w:rsidP="002F4E2E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2.</w:t>
      </w:r>
      <w:r>
        <w:t>Комитету Законодательного Собрания по региональной политике и законности (Текиев)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2F4E2E" w:rsidRDefault="002F4E2E" w:rsidP="002F4E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4E2E" w:rsidRDefault="002F4E2E" w:rsidP="002F4E2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2F4E2E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4E2E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4E2E" w:rsidRPr="00F2794F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4E2E" w:rsidRPr="00F2794F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E2E" w:rsidRDefault="002F4E2E" w:rsidP="002F4E2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F02FE9">
      <w:pPr>
        <w:ind w:firstLine="720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E9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7185D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2015-10-28T06:07:00Z</cp:lastPrinted>
  <dcterms:created xsi:type="dcterms:W3CDTF">2015-10-28T06:12:00Z</dcterms:created>
  <dcterms:modified xsi:type="dcterms:W3CDTF">2015-10-28T06:13:00Z</dcterms:modified>
</cp:coreProperties>
</file>