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78F" w:rsidRDefault="0014778F">
      <w:pPr>
        <w:pStyle w:val="4"/>
        <w:ind w:left="10326" w:firstLine="720"/>
      </w:pPr>
      <w:r>
        <w:t xml:space="preserve">Приложение </w:t>
      </w:r>
    </w:p>
    <w:p w:rsidR="0014778F" w:rsidRDefault="0014778F">
      <w:pPr>
        <w:ind w:left="10326" w:firstLine="720"/>
        <w:rPr>
          <w:sz w:val="28"/>
        </w:rPr>
      </w:pPr>
      <w:r>
        <w:rPr>
          <w:sz w:val="28"/>
        </w:rPr>
        <w:t>к решению комитета</w:t>
      </w:r>
    </w:p>
    <w:p w:rsidR="0014778F" w:rsidRDefault="0014778F">
      <w:pPr>
        <w:ind w:left="11046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14778F" w:rsidRDefault="0014778F">
      <w:pPr>
        <w:ind w:left="10326" w:firstLine="720"/>
        <w:rPr>
          <w:sz w:val="28"/>
        </w:rPr>
      </w:pPr>
      <w:r>
        <w:rPr>
          <w:sz w:val="28"/>
        </w:rPr>
        <w:t xml:space="preserve">по </w:t>
      </w:r>
      <w:r w:rsidR="007A4B59">
        <w:rPr>
          <w:sz w:val="28"/>
        </w:rPr>
        <w:t>регламенту, депутатской этике</w:t>
      </w:r>
    </w:p>
    <w:p w:rsidR="007A4B59" w:rsidRDefault="007A4B59">
      <w:pPr>
        <w:ind w:left="10326" w:firstLine="720"/>
        <w:rPr>
          <w:sz w:val="28"/>
        </w:rPr>
      </w:pPr>
      <w:r>
        <w:rPr>
          <w:sz w:val="28"/>
        </w:rPr>
        <w:t>и организации работы</w:t>
      </w:r>
    </w:p>
    <w:p w:rsidR="007A4B59" w:rsidRDefault="007A4B59">
      <w:pPr>
        <w:ind w:left="10326" w:firstLine="720"/>
        <w:rPr>
          <w:sz w:val="28"/>
        </w:rPr>
      </w:pPr>
      <w:r>
        <w:rPr>
          <w:sz w:val="28"/>
        </w:rPr>
        <w:t>Законодательного Собрания</w:t>
      </w:r>
    </w:p>
    <w:p w:rsidR="0014778F" w:rsidRDefault="0014778F">
      <w:pPr>
        <w:ind w:left="10326" w:firstLine="720"/>
        <w:rPr>
          <w:sz w:val="28"/>
        </w:rPr>
      </w:pPr>
      <w:r>
        <w:rPr>
          <w:sz w:val="28"/>
        </w:rPr>
        <w:t xml:space="preserve">от </w:t>
      </w:r>
      <w:r w:rsidR="00462FB3">
        <w:rPr>
          <w:sz w:val="28"/>
        </w:rPr>
        <w:t>14</w:t>
      </w:r>
      <w:r w:rsidR="004637EF">
        <w:rPr>
          <w:sz w:val="28"/>
        </w:rPr>
        <w:t>.09.</w:t>
      </w:r>
      <w:r w:rsidR="00B13484">
        <w:rPr>
          <w:sz w:val="28"/>
        </w:rPr>
        <w:t>20</w:t>
      </w:r>
      <w:r w:rsidR="007A4B59">
        <w:rPr>
          <w:sz w:val="28"/>
        </w:rPr>
        <w:t>1</w:t>
      </w:r>
      <w:r w:rsidR="004637EF">
        <w:rPr>
          <w:sz w:val="28"/>
        </w:rPr>
        <w:t>5</w:t>
      </w:r>
      <w:r w:rsidR="00B13484">
        <w:rPr>
          <w:sz w:val="28"/>
        </w:rPr>
        <w:t xml:space="preserve"> № </w:t>
      </w:r>
      <w:r w:rsidR="00142378">
        <w:rPr>
          <w:sz w:val="28"/>
        </w:rPr>
        <w:t>238</w:t>
      </w:r>
    </w:p>
    <w:p w:rsidR="0014778F" w:rsidRDefault="0014778F">
      <w:pPr>
        <w:jc w:val="center"/>
        <w:rPr>
          <w:bCs/>
          <w:sz w:val="28"/>
        </w:rPr>
      </w:pPr>
      <w:r>
        <w:rPr>
          <w:bCs/>
          <w:sz w:val="28"/>
        </w:rPr>
        <w:t>Таблица поправок</w:t>
      </w:r>
    </w:p>
    <w:p w:rsidR="0014778F" w:rsidRDefault="0014778F">
      <w:pPr>
        <w:pStyle w:val="a3"/>
        <w:rPr>
          <w:sz w:val="28"/>
        </w:rPr>
      </w:pPr>
      <w:r w:rsidRPr="00657AFB">
        <w:rPr>
          <w:b w:val="0"/>
          <w:sz w:val="28"/>
          <w:szCs w:val="28"/>
        </w:rPr>
        <w:t xml:space="preserve">к проекту закона Приморского края </w:t>
      </w:r>
      <w:r w:rsidRPr="00884668">
        <w:rPr>
          <w:b w:val="0"/>
          <w:sz w:val="28"/>
          <w:szCs w:val="28"/>
        </w:rPr>
        <w:t>"</w:t>
      </w:r>
      <w:r w:rsidR="00884668" w:rsidRPr="00884668">
        <w:rPr>
          <w:b w:val="0"/>
          <w:color w:val="000000"/>
          <w:spacing w:val="2"/>
          <w:sz w:val="28"/>
          <w:szCs w:val="28"/>
        </w:rPr>
        <w:t xml:space="preserve">О </w:t>
      </w:r>
      <w:r w:rsidR="007B64DC">
        <w:rPr>
          <w:b w:val="0"/>
          <w:color w:val="000000"/>
          <w:spacing w:val="2"/>
          <w:sz w:val="28"/>
          <w:szCs w:val="28"/>
        </w:rPr>
        <w:t>внесении изменений в Закон Приморского края "О законодательной деят</w:t>
      </w:r>
      <w:r w:rsidR="00F010EF">
        <w:rPr>
          <w:b w:val="0"/>
          <w:color w:val="000000"/>
          <w:spacing w:val="2"/>
          <w:sz w:val="28"/>
          <w:szCs w:val="28"/>
        </w:rPr>
        <w:t>е</w:t>
      </w:r>
      <w:r w:rsidR="007B64DC">
        <w:rPr>
          <w:b w:val="0"/>
          <w:color w:val="000000"/>
          <w:spacing w:val="2"/>
          <w:sz w:val="28"/>
          <w:szCs w:val="28"/>
        </w:rPr>
        <w:t>льности в Приморском крае</w:t>
      </w:r>
      <w:r w:rsidRPr="00884668">
        <w:rPr>
          <w:b w:val="0"/>
          <w:sz w:val="28"/>
          <w:szCs w:val="28"/>
        </w:rPr>
        <w:t>",</w:t>
      </w:r>
      <w:r w:rsidRPr="00657AFB">
        <w:rPr>
          <w:b w:val="0"/>
          <w:sz w:val="28"/>
          <w:szCs w:val="28"/>
        </w:rPr>
        <w:t xml:space="preserve"> рекомендуемых комитетом Законодательного Собрания </w:t>
      </w:r>
      <w:r w:rsidR="00A30FAA">
        <w:rPr>
          <w:b w:val="0"/>
          <w:sz w:val="28"/>
          <w:szCs w:val="28"/>
        </w:rPr>
        <w:t xml:space="preserve">по регламенту, депутатской этике и организации работы Законодательного Собрания </w:t>
      </w:r>
      <w:r>
        <w:rPr>
          <w:b w:val="0"/>
          <w:sz w:val="28"/>
        </w:rPr>
        <w:t xml:space="preserve">к </w:t>
      </w:r>
      <w:r w:rsidR="00142378">
        <w:rPr>
          <w:b w:val="0"/>
          <w:sz w:val="28"/>
        </w:rPr>
        <w:t>принятию</w:t>
      </w:r>
    </w:p>
    <w:p w:rsidR="0014778F" w:rsidRDefault="0014778F">
      <w:pPr>
        <w:jc w:val="center"/>
        <w:rPr>
          <w:sz w:val="28"/>
        </w:rPr>
      </w:pPr>
    </w:p>
    <w:tbl>
      <w:tblPr>
        <w:tblW w:w="15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00"/>
        <w:gridCol w:w="1620"/>
        <w:gridCol w:w="2988"/>
        <w:gridCol w:w="1548"/>
        <w:gridCol w:w="1260"/>
        <w:gridCol w:w="4500"/>
      </w:tblGrid>
      <w:tr w:rsidR="002C7F32" w:rsidTr="002C7F32">
        <w:tc>
          <w:tcPr>
            <w:tcW w:w="3600" w:type="dxa"/>
          </w:tcPr>
          <w:p w:rsidR="002C7F32" w:rsidRDefault="002C7F32">
            <w:pPr>
              <w:jc w:val="center"/>
            </w:pPr>
            <w:r>
              <w:t>Текст законопроекта, к которому предлагается поправка</w:t>
            </w:r>
          </w:p>
        </w:tc>
        <w:tc>
          <w:tcPr>
            <w:tcW w:w="1620" w:type="dxa"/>
          </w:tcPr>
          <w:p w:rsidR="002C7F32" w:rsidRDefault="002C7F32">
            <w:pPr>
              <w:jc w:val="center"/>
            </w:pPr>
            <w:r>
              <w:t>Автор поправки</w:t>
            </w:r>
          </w:p>
        </w:tc>
        <w:tc>
          <w:tcPr>
            <w:tcW w:w="2988" w:type="dxa"/>
          </w:tcPr>
          <w:p w:rsidR="002C7F32" w:rsidRDefault="002C7F32">
            <w:pPr>
              <w:pStyle w:val="2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поправки</w:t>
            </w:r>
          </w:p>
        </w:tc>
        <w:tc>
          <w:tcPr>
            <w:tcW w:w="1548" w:type="dxa"/>
          </w:tcPr>
          <w:p w:rsidR="002C7F32" w:rsidRDefault="002C7F32">
            <w:pPr>
              <w:jc w:val="center"/>
            </w:pPr>
            <w:proofErr w:type="spellStart"/>
            <w:proofErr w:type="gramStart"/>
            <w:r>
              <w:t>Альтерна-тивные</w:t>
            </w:r>
            <w:proofErr w:type="spellEnd"/>
            <w:proofErr w:type="gramEnd"/>
            <w:r>
              <w:t xml:space="preserve"> поправки</w:t>
            </w:r>
          </w:p>
        </w:tc>
        <w:tc>
          <w:tcPr>
            <w:tcW w:w="1260" w:type="dxa"/>
          </w:tcPr>
          <w:p w:rsidR="002C7F32" w:rsidRDefault="002C7F32">
            <w:pPr>
              <w:jc w:val="center"/>
            </w:pPr>
            <w:r>
              <w:t>Решение комитета</w:t>
            </w:r>
          </w:p>
        </w:tc>
        <w:tc>
          <w:tcPr>
            <w:tcW w:w="4500" w:type="dxa"/>
          </w:tcPr>
          <w:p w:rsidR="002C7F32" w:rsidRDefault="002C7F32" w:rsidP="00CA0255">
            <w:pPr>
              <w:ind w:right="405"/>
              <w:jc w:val="center"/>
            </w:pPr>
            <w:r>
              <w:t>Новая редакция текста законопроекта с учетом поправки</w:t>
            </w:r>
          </w:p>
        </w:tc>
      </w:tr>
      <w:tr w:rsidR="002C7F32" w:rsidTr="002C7F32">
        <w:trPr>
          <w:trHeight w:val="335"/>
        </w:trPr>
        <w:tc>
          <w:tcPr>
            <w:tcW w:w="3600" w:type="dxa"/>
          </w:tcPr>
          <w:p w:rsidR="002C7F32" w:rsidRDefault="002C7F32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2C7F32" w:rsidRDefault="002C7F32">
            <w:pPr>
              <w:jc w:val="center"/>
            </w:pPr>
            <w:r>
              <w:t>2</w:t>
            </w:r>
          </w:p>
        </w:tc>
        <w:tc>
          <w:tcPr>
            <w:tcW w:w="2988" w:type="dxa"/>
          </w:tcPr>
          <w:p w:rsidR="002C7F32" w:rsidRDefault="002C7F32">
            <w:pPr>
              <w:jc w:val="center"/>
            </w:pPr>
            <w:r>
              <w:t>3</w:t>
            </w:r>
          </w:p>
        </w:tc>
        <w:tc>
          <w:tcPr>
            <w:tcW w:w="1548" w:type="dxa"/>
          </w:tcPr>
          <w:p w:rsidR="002C7F32" w:rsidRDefault="002C7F32">
            <w:pPr>
              <w:jc w:val="center"/>
            </w:pPr>
            <w:r>
              <w:t>4</w:t>
            </w:r>
          </w:p>
        </w:tc>
        <w:tc>
          <w:tcPr>
            <w:tcW w:w="1260" w:type="dxa"/>
          </w:tcPr>
          <w:p w:rsidR="002C7F32" w:rsidRDefault="002C7F32">
            <w:pPr>
              <w:jc w:val="center"/>
            </w:pPr>
            <w:r>
              <w:t>5</w:t>
            </w:r>
          </w:p>
        </w:tc>
        <w:tc>
          <w:tcPr>
            <w:tcW w:w="4500" w:type="dxa"/>
          </w:tcPr>
          <w:p w:rsidR="002C7F32" w:rsidRDefault="002C7F32" w:rsidP="00CA0255">
            <w:pPr>
              <w:ind w:right="405"/>
              <w:jc w:val="center"/>
            </w:pPr>
            <w:r>
              <w:t>6</w:t>
            </w:r>
          </w:p>
        </w:tc>
      </w:tr>
      <w:tr w:rsidR="002C7F32" w:rsidRPr="008211BC" w:rsidTr="002C7F32">
        <w:tc>
          <w:tcPr>
            <w:tcW w:w="3600" w:type="dxa"/>
          </w:tcPr>
          <w:p w:rsidR="002C7F32" w:rsidRPr="008211BC" w:rsidRDefault="00BF51D1" w:rsidP="000250BA">
            <w:pPr>
              <w:jc w:val="both"/>
              <w:rPr>
                <w:bCs/>
              </w:rPr>
            </w:pPr>
            <w:r>
              <w:rPr>
                <w:bCs/>
              </w:rPr>
              <w:t xml:space="preserve">Абзацы </w:t>
            </w:r>
            <w:r w:rsidR="00575C09">
              <w:rPr>
                <w:bCs/>
              </w:rPr>
              <w:t>четвертый</w:t>
            </w:r>
            <w:r>
              <w:rPr>
                <w:bCs/>
              </w:rPr>
              <w:t>-</w:t>
            </w:r>
            <w:r w:rsidR="00575C09">
              <w:rPr>
                <w:bCs/>
              </w:rPr>
              <w:t>седьмой</w:t>
            </w:r>
            <w:r w:rsidR="002C7F32" w:rsidRPr="008211BC">
              <w:rPr>
                <w:bCs/>
              </w:rPr>
              <w:t xml:space="preserve"> </w:t>
            </w:r>
            <w:r w:rsidR="00512D2B">
              <w:rPr>
                <w:bCs/>
              </w:rPr>
              <w:t>пункта</w:t>
            </w:r>
            <w:r w:rsidR="002C7F32" w:rsidRPr="008211BC">
              <w:rPr>
                <w:bCs/>
              </w:rPr>
              <w:t xml:space="preserve"> </w:t>
            </w:r>
            <w:r w:rsidR="00512D2B">
              <w:rPr>
                <w:bCs/>
              </w:rPr>
              <w:t>3</w:t>
            </w:r>
            <w:r w:rsidR="002C7F32" w:rsidRPr="008211BC">
              <w:rPr>
                <w:bCs/>
              </w:rPr>
              <w:t xml:space="preserve"> статьи 1:</w:t>
            </w:r>
          </w:p>
          <w:p w:rsidR="00512D2B" w:rsidRDefault="00512D2B" w:rsidP="00512D2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bCs/>
              </w:rPr>
              <w:t>"</w:t>
            </w:r>
            <w:r>
              <w:rPr>
                <w:szCs w:val="28"/>
              </w:rPr>
              <w:t>2.Общественная экспертиза может быть проведена по любому проекту закона Приморского края, внесенному в Законодательное Собрание.</w:t>
            </w:r>
          </w:p>
          <w:p w:rsidR="00512D2B" w:rsidRDefault="00512D2B" w:rsidP="00512D2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3.Общественная экспертиза проводится субъектами общественного контроля в </w:t>
            </w:r>
            <w:proofErr w:type="gramStart"/>
            <w:r>
              <w:rPr>
                <w:szCs w:val="28"/>
              </w:rPr>
              <w:t>соответствии</w:t>
            </w:r>
            <w:proofErr w:type="gramEnd"/>
            <w:r>
              <w:rPr>
                <w:szCs w:val="28"/>
              </w:rPr>
              <w:t xml:space="preserve"> с действующим законодательством.</w:t>
            </w:r>
          </w:p>
          <w:p w:rsidR="00512D2B" w:rsidRDefault="00512D2B" w:rsidP="00512D2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4.Общественная экспертиза </w:t>
            </w:r>
            <w:r w:rsidRPr="00300C9C">
              <w:rPr>
                <w:szCs w:val="28"/>
              </w:rPr>
              <w:t xml:space="preserve">проекта закона Приморского края </w:t>
            </w:r>
            <w:r>
              <w:rPr>
                <w:szCs w:val="28"/>
              </w:rPr>
              <w:t xml:space="preserve">может быть </w:t>
            </w:r>
            <w:r>
              <w:rPr>
                <w:szCs w:val="28"/>
              </w:rPr>
              <w:lastRenderedPageBreak/>
              <w:t xml:space="preserve">проведена по инициативе Законодательного Собрания. </w:t>
            </w:r>
          </w:p>
          <w:p w:rsidR="002C7F32" w:rsidRPr="008211BC" w:rsidRDefault="00512D2B" w:rsidP="00512D2B">
            <w:pPr>
              <w:jc w:val="both"/>
              <w:rPr>
                <w:bCs/>
              </w:rPr>
            </w:pPr>
            <w:r>
              <w:rPr>
                <w:szCs w:val="28"/>
              </w:rPr>
              <w:t>Решение о направлении проекта закона Приморского края для проведения общественной экспертизы</w:t>
            </w:r>
            <w:r w:rsidRPr="00E10E70">
              <w:rPr>
                <w:szCs w:val="28"/>
              </w:rPr>
              <w:t xml:space="preserve"> </w:t>
            </w:r>
            <w:r>
              <w:rPr>
                <w:szCs w:val="28"/>
              </w:rPr>
              <w:t>принимается ответственным комитетом по ходатайству субъектов права законодательной инициативы либо по инициативе ответственного комитета</w:t>
            </w:r>
            <w:proofErr w:type="gramStart"/>
            <w:r>
              <w:rPr>
                <w:szCs w:val="28"/>
              </w:rPr>
              <w:t>.".</w:t>
            </w:r>
            <w:proofErr w:type="gramEnd"/>
          </w:p>
        </w:tc>
        <w:tc>
          <w:tcPr>
            <w:tcW w:w="1620" w:type="dxa"/>
          </w:tcPr>
          <w:p w:rsidR="002C7F32" w:rsidRPr="008211BC" w:rsidRDefault="002C7F32">
            <w:pPr>
              <w:jc w:val="center"/>
              <w:rPr>
                <w:bCs/>
              </w:rPr>
            </w:pPr>
            <w:r w:rsidRPr="008211BC">
              <w:rPr>
                <w:bCs/>
              </w:rPr>
              <w:lastRenderedPageBreak/>
              <w:t xml:space="preserve">Комитет Законодательного Собрания по регламенту, депутатской этике и организации работы </w:t>
            </w:r>
            <w:proofErr w:type="spellStart"/>
            <w:proofErr w:type="gramStart"/>
            <w:r w:rsidRPr="008211BC">
              <w:rPr>
                <w:bCs/>
              </w:rPr>
              <w:t>Законода-тельного</w:t>
            </w:r>
            <w:proofErr w:type="spellEnd"/>
            <w:proofErr w:type="gramEnd"/>
            <w:r w:rsidRPr="008211BC">
              <w:rPr>
                <w:bCs/>
              </w:rPr>
              <w:t xml:space="preserve"> Собрания</w:t>
            </w:r>
          </w:p>
          <w:p w:rsidR="002C7F32" w:rsidRPr="008211BC" w:rsidRDefault="002C7F32">
            <w:pPr>
              <w:jc w:val="center"/>
              <w:rPr>
                <w:bCs/>
              </w:rPr>
            </w:pPr>
          </w:p>
        </w:tc>
        <w:tc>
          <w:tcPr>
            <w:tcW w:w="2988" w:type="dxa"/>
          </w:tcPr>
          <w:p w:rsidR="002C7F32" w:rsidRDefault="00512D2B" w:rsidP="00512D2B">
            <w:pPr>
              <w:autoSpaceDE w:val="0"/>
              <w:autoSpaceDN w:val="0"/>
              <w:adjustRightInd w:val="0"/>
              <w:jc w:val="both"/>
            </w:pPr>
            <w:r>
              <w:t>Изложить в следующей редакции:</w:t>
            </w:r>
          </w:p>
          <w:p w:rsidR="00512D2B" w:rsidRDefault="00512D2B" w:rsidP="00512D2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t>"</w:t>
            </w:r>
            <w:r w:rsidRPr="00512D2B">
              <w:rPr>
                <w:szCs w:val="28"/>
              </w:rPr>
              <w:t>2.Законодательное Собрание вправе инициировать проведение общественной экспертизы любого проекта закона Приморского края, внесенного в Законодательное Собрание.</w:t>
            </w:r>
          </w:p>
          <w:p w:rsidR="00512D2B" w:rsidRDefault="00512D2B" w:rsidP="00512D2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3.Решение о направлении проекта закона Приморского края для проведения общественной экспертизы</w:t>
            </w:r>
            <w:r w:rsidRPr="00E10E7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принимается </w:t>
            </w:r>
            <w:r>
              <w:rPr>
                <w:szCs w:val="28"/>
              </w:rPr>
              <w:lastRenderedPageBreak/>
              <w:t>ответственным комитетом по ходатайству субъектов права законодательной инициативы либо по инициативе ответственного комитета.</w:t>
            </w:r>
          </w:p>
          <w:p w:rsidR="00512D2B" w:rsidRPr="008211BC" w:rsidRDefault="00512D2B" w:rsidP="00512D2B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4.Общественная экспертиза проводится субъектами общественного контроля в </w:t>
            </w:r>
            <w:proofErr w:type="gramStart"/>
            <w:r>
              <w:rPr>
                <w:szCs w:val="28"/>
              </w:rPr>
              <w:t>соответствии</w:t>
            </w:r>
            <w:proofErr w:type="gramEnd"/>
            <w:r>
              <w:rPr>
                <w:szCs w:val="28"/>
              </w:rPr>
              <w:t xml:space="preserve"> с действующим законодательством.".</w:t>
            </w:r>
          </w:p>
        </w:tc>
        <w:tc>
          <w:tcPr>
            <w:tcW w:w="1548" w:type="dxa"/>
          </w:tcPr>
          <w:p w:rsidR="002C7F32" w:rsidRPr="008211BC" w:rsidRDefault="002C7F32">
            <w:pPr>
              <w:jc w:val="center"/>
            </w:pPr>
          </w:p>
        </w:tc>
        <w:tc>
          <w:tcPr>
            <w:tcW w:w="1260" w:type="dxa"/>
          </w:tcPr>
          <w:p w:rsidR="002C7F32" w:rsidRPr="008211BC" w:rsidRDefault="00142378" w:rsidP="00BF51D1">
            <w:pPr>
              <w:jc w:val="center"/>
            </w:pPr>
            <w:proofErr w:type="spellStart"/>
            <w:proofErr w:type="gramStart"/>
            <w:r>
              <w:t>Согла-ситься</w:t>
            </w:r>
            <w:proofErr w:type="spellEnd"/>
            <w:proofErr w:type="gramEnd"/>
          </w:p>
        </w:tc>
        <w:tc>
          <w:tcPr>
            <w:tcW w:w="4500" w:type="dxa"/>
          </w:tcPr>
          <w:p w:rsidR="00512D2B" w:rsidRDefault="00512D2B" w:rsidP="00512D2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512D2B">
              <w:rPr>
                <w:szCs w:val="28"/>
              </w:rPr>
              <w:t>2.Законодательное Собрание вправе инициировать проведение общественной экспертизы любого проекта закона Приморского края, внесенного в Законодательное Собрание.</w:t>
            </w:r>
          </w:p>
          <w:p w:rsidR="00512D2B" w:rsidRDefault="00512D2B" w:rsidP="00512D2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3.Решение о направлении проекта закона Приморского края для проведения общественной экспертизы</w:t>
            </w:r>
            <w:r w:rsidRPr="00E10E70">
              <w:rPr>
                <w:szCs w:val="28"/>
              </w:rPr>
              <w:t xml:space="preserve"> </w:t>
            </w:r>
            <w:r>
              <w:rPr>
                <w:szCs w:val="28"/>
              </w:rPr>
              <w:t>принимается ответственным комитетом по ходатайству субъектов права законодательной инициативы либо по инициативе ответственного комитета.</w:t>
            </w:r>
          </w:p>
          <w:p w:rsidR="002C7F32" w:rsidRPr="008211BC" w:rsidRDefault="00512D2B" w:rsidP="00512D2B">
            <w:pPr>
              <w:autoSpaceDE w:val="0"/>
              <w:autoSpaceDN w:val="0"/>
              <w:adjustRightInd w:val="0"/>
              <w:ind w:firstLine="708"/>
              <w:jc w:val="both"/>
            </w:pPr>
            <w:r>
              <w:rPr>
                <w:szCs w:val="28"/>
              </w:rPr>
              <w:t>4.Общественная экспертиза проводится субъектами общественного контроля в соответствии с действующим законодательством.</w:t>
            </w:r>
          </w:p>
        </w:tc>
      </w:tr>
    </w:tbl>
    <w:p w:rsidR="0014778F" w:rsidRDefault="0014778F"/>
    <w:sectPr w:rsidR="0014778F" w:rsidSect="001A70F9">
      <w:headerReference w:type="even" r:id="rId7"/>
      <w:headerReference w:type="default" r:id="rId8"/>
      <w:pgSz w:w="16838" w:h="11906" w:orient="landscape" w:code="9"/>
      <w:pgMar w:top="1079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FA1" w:rsidRDefault="003D0FA1">
      <w:r>
        <w:separator/>
      </w:r>
    </w:p>
  </w:endnote>
  <w:endnote w:type="continuationSeparator" w:id="0">
    <w:p w:rsidR="003D0FA1" w:rsidRDefault="003D0F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FA1" w:rsidRDefault="003D0FA1">
      <w:r>
        <w:separator/>
      </w:r>
    </w:p>
  </w:footnote>
  <w:footnote w:type="continuationSeparator" w:id="0">
    <w:p w:rsidR="003D0FA1" w:rsidRDefault="003D0F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EF" w:rsidRDefault="005005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010E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10EF" w:rsidRDefault="00F010EF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EF" w:rsidRPr="0007005E" w:rsidRDefault="00500527" w:rsidP="00575C09">
    <w:pPr>
      <w:pStyle w:val="a6"/>
      <w:framePr w:wrap="around" w:vAnchor="text" w:hAnchor="page" w:x="16225" w:y="-360"/>
      <w:rPr>
        <w:rStyle w:val="a7"/>
        <w:sz w:val="28"/>
        <w:szCs w:val="28"/>
      </w:rPr>
    </w:pPr>
    <w:r w:rsidRPr="0007005E">
      <w:rPr>
        <w:rStyle w:val="a7"/>
        <w:sz w:val="28"/>
        <w:szCs w:val="28"/>
      </w:rPr>
      <w:fldChar w:fldCharType="begin"/>
    </w:r>
    <w:r w:rsidR="00F010EF" w:rsidRPr="0007005E">
      <w:rPr>
        <w:rStyle w:val="a7"/>
        <w:sz w:val="28"/>
        <w:szCs w:val="28"/>
      </w:rPr>
      <w:instrText xml:space="preserve">PAGE  </w:instrText>
    </w:r>
    <w:r w:rsidRPr="0007005E">
      <w:rPr>
        <w:rStyle w:val="a7"/>
        <w:sz w:val="28"/>
        <w:szCs w:val="28"/>
      </w:rPr>
      <w:fldChar w:fldCharType="separate"/>
    </w:r>
    <w:r w:rsidR="00575C09">
      <w:rPr>
        <w:rStyle w:val="a7"/>
        <w:noProof/>
        <w:sz w:val="28"/>
        <w:szCs w:val="28"/>
      </w:rPr>
      <w:t>2</w:t>
    </w:r>
    <w:r w:rsidRPr="0007005E">
      <w:rPr>
        <w:rStyle w:val="a7"/>
        <w:sz w:val="28"/>
        <w:szCs w:val="28"/>
      </w:rPr>
      <w:fldChar w:fldCharType="end"/>
    </w:r>
  </w:p>
  <w:tbl>
    <w:tblPr>
      <w:tblW w:w="15516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3600"/>
      <w:gridCol w:w="1620"/>
      <w:gridCol w:w="2988"/>
      <w:gridCol w:w="1548"/>
      <w:gridCol w:w="1260"/>
      <w:gridCol w:w="4500"/>
    </w:tblGrid>
    <w:tr w:rsidR="008211BC" w:rsidTr="008211BC">
      <w:trPr>
        <w:trHeight w:val="335"/>
      </w:trPr>
      <w:tc>
        <w:tcPr>
          <w:tcW w:w="3600" w:type="dxa"/>
        </w:tcPr>
        <w:p w:rsidR="008211BC" w:rsidRDefault="008211BC" w:rsidP="00116C4A">
          <w:pPr>
            <w:jc w:val="center"/>
          </w:pPr>
          <w:r>
            <w:t>1</w:t>
          </w:r>
        </w:p>
      </w:tc>
      <w:tc>
        <w:tcPr>
          <w:tcW w:w="1620" w:type="dxa"/>
        </w:tcPr>
        <w:p w:rsidR="008211BC" w:rsidRDefault="008211BC" w:rsidP="00116C4A">
          <w:pPr>
            <w:jc w:val="center"/>
          </w:pPr>
          <w:r>
            <w:t>2</w:t>
          </w:r>
        </w:p>
      </w:tc>
      <w:tc>
        <w:tcPr>
          <w:tcW w:w="2988" w:type="dxa"/>
        </w:tcPr>
        <w:p w:rsidR="008211BC" w:rsidRDefault="008211BC" w:rsidP="00116C4A">
          <w:pPr>
            <w:jc w:val="center"/>
          </w:pPr>
          <w:r>
            <w:t>3</w:t>
          </w:r>
        </w:p>
      </w:tc>
      <w:tc>
        <w:tcPr>
          <w:tcW w:w="1548" w:type="dxa"/>
        </w:tcPr>
        <w:p w:rsidR="008211BC" w:rsidRDefault="008211BC" w:rsidP="00116C4A">
          <w:pPr>
            <w:jc w:val="center"/>
          </w:pPr>
          <w:r>
            <w:t>4</w:t>
          </w:r>
        </w:p>
      </w:tc>
      <w:tc>
        <w:tcPr>
          <w:tcW w:w="1260" w:type="dxa"/>
        </w:tcPr>
        <w:p w:rsidR="008211BC" w:rsidRDefault="008211BC" w:rsidP="00116C4A">
          <w:pPr>
            <w:jc w:val="center"/>
          </w:pPr>
          <w:r>
            <w:t>5</w:t>
          </w:r>
        </w:p>
      </w:tc>
      <w:tc>
        <w:tcPr>
          <w:tcW w:w="4500" w:type="dxa"/>
        </w:tcPr>
        <w:p w:rsidR="008211BC" w:rsidRDefault="008211BC" w:rsidP="00116C4A">
          <w:pPr>
            <w:ind w:right="405"/>
            <w:jc w:val="center"/>
          </w:pPr>
          <w:r>
            <w:t>6</w:t>
          </w:r>
        </w:p>
      </w:tc>
    </w:tr>
  </w:tbl>
  <w:p w:rsidR="00F010EF" w:rsidRDefault="00F010EF">
    <w:pPr>
      <w:pStyle w:val="a6"/>
      <w:ind w:right="36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85842"/>
    <w:multiLevelType w:val="hybridMultilevel"/>
    <w:tmpl w:val="2AF0B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0255"/>
    <w:rsid w:val="0001433A"/>
    <w:rsid w:val="0002028E"/>
    <w:rsid w:val="00024E2C"/>
    <w:rsid w:val="000250BA"/>
    <w:rsid w:val="00037012"/>
    <w:rsid w:val="00065745"/>
    <w:rsid w:val="0007005E"/>
    <w:rsid w:val="000A370D"/>
    <w:rsid w:val="000B085E"/>
    <w:rsid w:val="000B374C"/>
    <w:rsid w:val="00116C4A"/>
    <w:rsid w:val="00142378"/>
    <w:rsid w:val="0014778F"/>
    <w:rsid w:val="001766A3"/>
    <w:rsid w:val="0019048F"/>
    <w:rsid w:val="001A70F9"/>
    <w:rsid w:val="001B6B28"/>
    <w:rsid w:val="001E6A5A"/>
    <w:rsid w:val="00206A80"/>
    <w:rsid w:val="0025431A"/>
    <w:rsid w:val="002A5EDD"/>
    <w:rsid w:val="002A689B"/>
    <w:rsid w:val="002C7F32"/>
    <w:rsid w:val="002F5749"/>
    <w:rsid w:val="00303750"/>
    <w:rsid w:val="00367F4A"/>
    <w:rsid w:val="00395C72"/>
    <w:rsid w:val="003A2435"/>
    <w:rsid w:val="003B47A8"/>
    <w:rsid w:val="003C5301"/>
    <w:rsid w:val="003D0FA1"/>
    <w:rsid w:val="003F76F6"/>
    <w:rsid w:val="00412B6E"/>
    <w:rsid w:val="00462FB3"/>
    <w:rsid w:val="004637EF"/>
    <w:rsid w:val="00476A91"/>
    <w:rsid w:val="004B0DA4"/>
    <w:rsid w:val="004B4699"/>
    <w:rsid w:val="004D13F8"/>
    <w:rsid w:val="004D207A"/>
    <w:rsid w:val="00500527"/>
    <w:rsid w:val="00512D2B"/>
    <w:rsid w:val="00533711"/>
    <w:rsid w:val="00567DC8"/>
    <w:rsid w:val="00575C09"/>
    <w:rsid w:val="00576907"/>
    <w:rsid w:val="00597876"/>
    <w:rsid w:val="005D7800"/>
    <w:rsid w:val="0060554B"/>
    <w:rsid w:val="00622174"/>
    <w:rsid w:val="006278C1"/>
    <w:rsid w:val="00640F97"/>
    <w:rsid w:val="00657AFB"/>
    <w:rsid w:val="006635E0"/>
    <w:rsid w:val="00667837"/>
    <w:rsid w:val="006D259F"/>
    <w:rsid w:val="006E183B"/>
    <w:rsid w:val="006E46D8"/>
    <w:rsid w:val="007116DC"/>
    <w:rsid w:val="007450FA"/>
    <w:rsid w:val="0078187D"/>
    <w:rsid w:val="007A07E8"/>
    <w:rsid w:val="007A4B59"/>
    <w:rsid w:val="007B64DC"/>
    <w:rsid w:val="007B72A8"/>
    <w:rsid w:val="007C704D"/>
    <w:rsid w:val="00804096"/>
    <w:rsid w:val="0080536A"/>
    <w:rsid w:val="0080648D"/>
    <w:rsid w:val="008211BC"/>
    <w:rsid w:val="00845013"/>
    <w:rsid w:val="00884668"/>
    <w:rsid w:val="00894E83"/>
    <w:rsid w:val="008A09DA"/>
    <w:rsid w:val="008A09E1"/>
    <w:rsid w:val="008C13F6"/>
    <w:rsid w:val="008E1A86"/>
    <w:rsid w:val="00905BF6"/>
    <w:rsid w:val="009277AE"/>
    <w:rsid w:val="009665A4"/>
    <w:rsid w:val="009716E8"/>
    <w:rsid w:val="009B6005"/>
    <w:rsid w:val="009C3A36"/>
    <w:rsid w:val="00A22C5A"/>
    <w:rsid w:val="00A23DFB"/>
    <w:rsid w:val="00A30FAA"/>
    <w:rsid w:val="00A34116"/>
    <w:rsid w:val="00A41A32"/>
    <w:rsid w:val="00A46537"/>
    <w:rsid w:val="00A53A08"/>
    <w:rsid w:val="00A65436"/>
    <w:rsid w:val="00A67EED"/>
    <w:rsid w:val="00A74DA0"/>
    <w:rsid w:val="00A8189B"/>
    <w:rsid w:val="00AB14A9"/>
    <w:rsid w:val="00AB4EF7"/>
    <w:rsid w:val="00AF4540"/>
    <w:rsid w:val="00B13484"/>
    <w:rsid w:val="00B150B8"/>
    <w:rsid w:val="00B77C10"/>
    <w:rsid w:val="00BA17B6"/>
    <w:rsid w:val="00BE108C"/>
    <w:rsid w:val="00BF51D1"/>
    <w:rsid w:val="00C21BD1"/>
    <w:rsid w:val="00C45F18"/>
    <w:rsid w:val="00C51D7E"/>
    <w:rsid w:val="00C53CA1"/>
    <w:rsid w:val="00CA0255"/>
    <w:rsid w:val="00CE40E8"/>
    <w:rsid w:val="00D06A8D"/>
    <w:rsid w:val="00D5020E"/>
    <w:rsid w:val="00D52C69"/>
    <w:rsid w:val="00D6025F"/>
    <w:rsid w:val="00DC7197"/>
    <w:rsid w:val="00DE2A35"/>
    <w:rsid w:val="00E13BCA"/>
    <w:rsid w:val="00E45AC7"/>
    <w:rsid w:val="00E62186"/>
    <w:rsid w:val="00ED078D"/>
    <w:rsid w:val="00ED313A"/>
    <w:rsid w:val="00F010EF"/>
    <w:rsid w:val="00F03C7B"/>
    <w:rsid w:val="00F12555"/>
    <w:rsid w:val="00F14C63"/>
    <w:rsid w:val="00F74889"/>
    <w:rsid w:val="00F7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F9"/>
    <w:rPr>
      <w:sz w:val="24"/>
      <w:szCs w:val="24"/>
    </w:rPr>
  </w:style>
  <w:style w:type="paragraph" w:styleId="2">
    <w:name w:val="heading 2"/>
    <w:basedOn w:val="a"/>
    <w:next w:val="a"/>
    <w:qFormat/>
    <w:rsid w:val="001A70F9"/>
    <w:pPr>
      <w:keepNext/>
      <w:outlineLvl w:val="1"/>
    </w:pPr>
    <w:rPr>
      <w:sz w:val="28"/>
      <w:szCs w:val="20"/>
    </w:rPr>
  </w:style>
  <w:style w:type="paragraph" w:styleId="4">
    <w:name w:val="heading 4"/>
    <w:basedOn w:val="a"/>
    <w:next w:val="a"/>
    <w:qFormat/>
    <w:rsid w:val="001A70F9"/>
    <w:pPr>
      <w:keepNext/>
      <w:ind w:left="10206" w:firstLine="1560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A70F9"/>
    <w:pPr>
      <w:jc w:val="center"/>
    </w:pPr>
    <w:rPr>
      <w:b/>
      <w:szCs w:val="20"/>
    </w:rPr>
  </w:style>
  <w:style w:type="paragraph" w:styleId="a4">
    <w:name w:val="Body Text Indent"/>
    <w:basedOn w:val="a"/>
    <w:rsid w:val="001A70F9"/>
    <w:pPr>
      <w:ind w:firstLine="720"/>
      <w:jc w:val="both"/>
    </w:pPr>
    <w:rPr>
      <w:sz w:val="28"/>
      <w:szCs w:val="20"/>
    </w:rPr>
  </w:style>
  <w:style w:type="paragraph" w:styleId="a5">
    <w:name w:val="footer"/>
    <w:basedOn w:val="a"/>
    <w:rsid w:val="001A70F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6">
    <w:name w:val="header"/>
    <w:basedOn w:val="a"/>
    <w:rsid w:val="001A70F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A70F9"/>
  </w:style>
  <w:style w:type="paragraph" w:styleId="20">
    <w:name w:val="Body Text 2"/>
    <w:basedOn w:val="a"/>
    <w:rsid w:val="001A70F9"/>
    <w:pPr>
      <w:jc w:val="both"/>
    </w:pPr>
  </w:style>
  <w:style w:type="paragraph" w:customStyle="1" w:styleId="ConsNormal">
    <w:name w:val="ConsNormal"/>
    <w:rsid w:val="0001433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A74DA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Стиль в законе"/>
    <w:basedOn w:val="a"/>
    <w:rsid w:val="00E45AC7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9">
    <w:name w:val="Document Map"/>
    <w:basedOn w:val="a"/>
    <w:semiHidden/>
    <w:rsid w:val="004D207A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272</Words>
  <Characters>2216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</vt:lpstr>
    </vt:vector>
  </TitlesOfParts>
  <Company>Legislative Assembly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Иванова Е.А.</dc:creator>
  <cp:lastModifiedBy>install</cp:lastModifiedBy>
  <cp:revision>6</cp:revision>
  <cp:lastPrinted>2015-09-15T22:27:00Z</cp:lastPrinted>
  <dcterms:created xsi:type="dcterms:W3CDTF">2015-07-31T01:55:00Z</dcterms:created>
  <dcterms:modified xsi:type="dcterms:W3CDTF">2015-09-15T22:28:00Z</dcterms:modified>
</cp:coreProperties>
</file>