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924BE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4BE" w:rsidRDefault="005924B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 декабря 1999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4BE" w:rsidRDefault="005924BE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74-КЗ</w:t>
            </w:r>
          </w:p>
        </w:tc>
      </w:tr>
    </w:tbl>
    <w:p w:rsidR="005924BE" w:rsidRDefault="005924BE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ЗАЩИТЕ НАСЕЛЕНИЯ И ТЕРРИТОРИИ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 ОТ ЧРЕЗВЫЧАЙНЫХ СИТУАЦИЙ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ПРИРОДНОГО И ТЕХНОГЕННОГО ХАРАКТЕРА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Повторно </w:t>
      </w:r>
      <w:proofErr w:type="gramStart"/>
      <w:r>
        <w:rPr>
          <w:rFonts w:cs="Times New Roman"/>
          <w:szCs w:val="28"/>
        </w:rPr>
        <w:t>принят</w:t>
      </w:r>
      <w:proofErr w:type="gramEnd"/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Думой Приморского края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24 ноября 1999 года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1. Основные понятия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отношении настоящего Закона понятия используются в следующих значениях: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чрезвычайная ситуация 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которая может повлечь или повлекла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5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10.04.2009 N 403-КЗ)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зона чрезвычайной ситуации - это территория, на которой сложилась чрезвычайная ситуация;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источник чрезвычайной ситуации техногенного характера - объект промышленности, энергетики, коммунального хозяйства или транспорта, в результате деятельности которого на определенной территории возникла или может возникнуть чрезвычайная ситуация;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источник чрезвычайной ситуации природного характера - опасное природное явление, в результате которого на определенной территории возникла или может возникнуть чрезвычайная ситуация;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потенциально опасный объект - объект, на котором используются, производятся, перерабатываются, хранятся или транспортируются радиоактивные, </w:t>
      </w:r>
      <w:proofErr w:type="spellStart"/>
      <w:r>
        <w:rPr>
          <w:rFonts w:cs="Times New Roman"/>
          <w:szCs w:val="28"/>
        </w:rPr>
        <w:t>пожаро</w:t>
      </w:r>
      <w:proofErr w:type="spellEnd"/>
      <w:r>
        <w:rPr>
          <w:rFonts w:cs="Times New Roman"/>
          <w:szCs w:val="28"/>
        </w:rPr>
        <w:t>-взрывоопасные, опасные химические и биологические вещества или иные вещества, создающие реальную угрозу возникновения чрезвычайной ситуации;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промышленная безопасность - состояние защищенности объектов, человека и окружающей среды, материальных ценностей общества и государства при размещении промышленных объектов, их проектировании, строительстве, вводе в эксплуатацию, эксплуатации, реконструкции, выводе из эксплуатации, а также при конструировании и изготовлении промышленного оборудования;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обеспечение промышленной безопасности - разработка и осуществление системы адекватных мер экономического, организационно-технического, правового, воспитательного характера, направленных на предупреждение </w:t>
      </w:r>
      <w:r>
        <w:rPr>
          <w:rFonts w:cs="Times New Roman"/>
          <w:szCs w:val="28"/>
        </w:rPr>
        <w:lastRenderedPageBreak/>
        <w:t>промышленных аварий, постоянную готовность к их ликвидации;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предупреждение чрезвычайных ситуаций - это комплекс мероприятий, 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ущерба окружающей среде и материальных потерь в случае их возникновения;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6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10.04.2009 N 403-КЗ)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ликвидация чрезвычайных ситуаций - это аварийно-спасательные и другие неотложные работы, проводимые при возникновении чрезвычайных ситуаций и направленные на спасение жизни и сохранение здоровья людей, снижение размеров ущерба окружающей среде и материальных потерь, а также на локализацию зон чрезвычайных ситуаций, прекращение действий характерных для них опасных факторов;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7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10.04.2009 N 403-КЗ)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специализированные технические средства оповещения и информирования населения в местах массового пребывания людей - это специально созданные технические устройства, осуществляющие прием, обработку и передачу ауди</w:t>
      </w:r>
      <w:proofErr w:type="gramStart"/>
      <w:r>
        <w:rPr>
          <w:rFonts w:cs="Times New Roman"/>
          <w:szCs w:val="28"/>
        </w:rPr>
        <w:t>о-</w:t>
      </w:r>
      <w:proofErr w:type="gramEnd"/>
      <w:r>
        <w:rPr>
          <w:rFonts w:cs="Times New Roman"/>
          <w:szCs w:val="28"/>
        </w:rPr>
        <w:t xml:space="preserve"> и (или) аудиовизуальных, а также иных сообщений об угрозе возникновения, о возникновении чрезвычайных ситуаций и правилах поведения населения;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(абзац введен </w:t>
      </w:r>
      <w:hyperlink r:id="rId8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16.05.2007 N 64-КЗ)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режим функционирования органов управления и сил Приморской территориальной подсистемы единой государственной системы предупреждения и ликвидации чрезвычайных ситуаций - это определяемые в зависимости от обстановки, прогнозирования угрозы чрезвычайной ситуации и возникновения чрезвычайной ситуации порядок организации деятельности органов управления и сил Приморской территориальной подсистемы единой государственной системы предупреждения и ликвидации чрезвычайных ситуаций (далее - Приморская территориальная подсистема РСЧС) и основные мероприятия, проводимые указанными органами</w:t>
      </w:r>
      <w:proofErr w:type="gramEnd"/>
      <w:r>
        <w:rPr>
          <w:rFonts w:cs="Times New Roman"/>
          <w:szCs w:val="28"/>
        </w:rPr>
        <w:t xml:space="preserve"> и силами в режиме повседневной деятельности, при введении режима повышенной готовности или чрезвычайной ситуации;</w:t>
      </w:r>
    </w:p>
    <w:p w:rsidR="005924BE" w:rsidRDefault="005924BE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(абзац введен </w:t>
      </w:r>
      <w:hyperlink r:id="rId9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02.07.2012 N 57-КЗ)</w:t>
      </w:r>
    </w:p>
    <w:p w:rsidR="00661302" w:rsidRDefault="005924B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 w:rsidRPr="009559CF">
        <w:rPr>
          <w:rFonts w:cs="Times New Roman"/>
          <w:szCs w:val="28"/>
          <w:highlight w:val="yellow"/>
        </w:rPr>
        <w:t xml:space="preserve">уровень реагирования на чрезвычайную ситуацию (далее - уровень реагирования) - это состояние готовности органов управления и сил Приморской территориальной подсистемы РСЧС, требующее от органов государственной власти Российской Федерации, органов государственной власти Приморского края, органов местного самоуправления и организаций </w:t>
      </w:r>
      <w:proofErr w:type="gramStart"/>
      <w:r w:rsidRPr="009559CF">
        <w:rPr>
          <w:rFonts w:cs="Times New Roman"/>
          <w:szCs w:val="28"/>
          <w:highlight w:val="yellow"/>
        </w:rPr>
        <w:t>принятия</w:t>
      </w:r>
      <w:proofErr w:type="gramEnd"/>
      <w:r w:rsidRPr="009559CF">
        <w:rPr>
          <w:rFonts w:cs="Times New Roman"/>
          <w:szCs w:val="28"/>
          <w:highlight w:val="yellow"/>
        </w:rPr>
        <w:t xml:space="preserve"> дополнительных мер по защите населения и территорий от чрезвычайной ситуации в зависимости от классификации чрезвычайных ситуаций и характера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6130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61302" w:rsidRDefault="00661302">
            <w:pPr>
              <w:pStyle w:val="ConsPlusNormal"/>
            </w:pPr>
            <w:r>
              <w:t>2 декабря 1999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61302" w:rsidRDefault="00661302">
            <w:pPr>
              <w:pStyle w:val="ConsPlusNormal"/>
              <w:jc w:val="right"/>
            </w:pPr>
            <w:r>
              <w:t>N 74-КЗ</w:t>
            </w:r>
          </w:p>
        </w:tc>
      </w:tr>
    </w:tbl>
    <w:p w:rsidR="00661302" w:rsidRDefault="00661302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661302" w:rsidRDefault="00661302">
      <w:pPr>
        <w:pStyle w:val="ConsPlusNormal"/>
        <w:ind w:firstLine="540"/>
        <w:jc w:val="both"/>
      </w:pPr>
    </w:p>
    <w:p w:rsidR="005924BE" w:rsidRDefault="00C1472E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bookmarkStart w:id="0" w:name="_GoBack"/>
      <w:bookmarkEnd w:id="0"/>
    </w:p>
    <w:p w:rsidR="00F40E4E" w:rsidRDefault="00F40E4E"/>
    <w:sectPr w:rsidR="00F40E4E" w:rsidSect="00166806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4BE"/>
    <w:rsid w:val="005924BE"/>
    <w:rsid w:val="00655E4C"/>
    <w:rsid w:val="00661302"/>
    <w:rsid w:val="009559CF"/>
    <w:rsid w:val="00C1472E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1302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661302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472E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7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1302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661302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472E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3D7EFA99573BAD2BDE79FA015072CD804C7BB5BD05CDAA83CEFC61E33992F1920B39AA319E3E388E160EoAq0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C3D7EFA99573BAD2BDE79FA015072CD804C7BB5BE04CDA587CEFC61E33992F1920B39AA319E3E388E160EoAq0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3D7EFA99573BAD2BDE79FA015072CD804C7BB5BE04CDA587CEFC61E33992F1920B39AA319E3E388E160EoAq0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C3D7EFA99573BAD2BDE79FA015072CD804C7BB5BE04CDA587CEFC61E33992F1920B39AA319E3E388E160EoAq0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3D7EFA99573BAD2BDE79FA015072CD804C7BB5B90ECAAC87CEFC61E33992F1920B39AA319E3E388E160EoAq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2015-07-28T06:28:00Z</cp:lastPrinted>
  <dcterms:created xsi:type="dcterms:W3CDTF">2015-07-28T06:27:00Z</dcterms:created>
  <dcterms:modified xsi:type="dcterms:W3CDTF">2015-07-28T06:28:00Z</dcterms:modified>
</cp:coreProperties>
</file>