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787" w:rsidRPr="002D4787" w:rsidRDefault="002D4787" w:rsidP="002D4787">
      <w:pPr>
        <w:ind w:hanging="67"/>
        <w:jc w:val="center"/>
        <w:rPr>
          <w:sz w:val="28"/>
          <w:szCs w:val="28"/>
        </w:rPr>
      </w:pPr>
      <w:r w:rsidRPr="002D4787">
        <w:rPr>
          <w:sz w:val="28"/>
          <w:szCs w:val="28"/>
        </w:rPr>
        <w:t>ПОЯСНИТЕЛЬНАЯ ЗАПИСКА</w:t>
      </w:r>
    </w:p>
    <w:p w:rsidR="002D4787" w:rsidRPr="00A37EAC" w:rsidRDefault="002D4787" w:rsidP="002D4787">
      <w:pPr>
        <w:jc w:val="center"/>
        <w:rPr>
          <w:sz w:val="28"/>
          <w:szCs w:val="28"/>
        </w:rPr>
      </w:pPr>
      <w:r w:rsidRPr="00A37EAC">
        <w:rPr>
          <w:rStyle w:val="a3"/>
          <w:b/>
          <w:bCs w:val="0"/>
          <w:sz w:val="28"/>
          <w:szCs w:val="28"/>
        </w:rPr>
        <w:t>к проекту закона Приморского края</w:t>
      </w:r>
      <w:r w:rsidRPr="00A37EAC">
        <w:rPr>
          <w:rStyle w:val="a3"/>
          <w:bCs w:val="0"/>
          <w:sz w:val="28"/>
          <w:szCs w:val="28"/>
        </w:rPr>
        <w:t xml:space="preserve"> </w:t>
      </w:r>
      <w:r w:rsidR="00A37EAC" w:rsidRPr="00A37EAC">
        <w:rPr>
          <w:sz w:val="28"/>
          <w:szCs w:val="28"/>
        </w:rPr>
        <w:t>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</w:t>
      </w:r>
      <w:r w:rsidR="00A37EAC" w:rsidRPr="00A37EAC">
        <w:rPr>
          <w:bCs/>
          <w:iCs/>
          <w:sz w:val="28"/>
          <w:szCs w:val="28"/>
        </w:rPr>
        <w:t>»</w:t>
      </w:r>
    </w:p>
    <w:p w:rsidR="002D4787" w:rsidRPr="002D4787" w:rsidRDefault="002D4787" w:rsidP="002D4787">
      <w:pPr>
        <w:rPr>
          <w:sz w:val="28"/>
          <w:szCs w:val="28"/>
        </w:rPr>
      </w:pPr>
      <w:r w:rsidRPr="002D4787">
        <w:rPr>
          <w:sz w:val="28"/>
          <w:szCs w:val="28"/>
        </w:rPr>
        <w:tab/>
      </w:r>
    </w:p>
    <w:p w:rsidR="00A37EAC" w:rsidRPr="00A37EAC" w:rsidRDefault="00A37EAC" w:rsidP="00A37EAC">
      <w:pPr>
        <w:widowControl w:val="0"/>
        <w:tabs>
          <w:tab w:val="left" w:pos="709"/>
        </w:tabs>
        <w:autoSpaceDE w:val="0"/>
        <w:autoSpaceDN w:val="0"/>
        <w:adjustRightInd w:val="0"/>
        <w:spacing w:line="324" w:lineRule="auto"/>
        <w:ind w:firstLine="567"/>
        <w:jc w:val="both"/>
        <w:rPr>
          <w:b w:val="0"/>
          <w:sz w:val="28"/>
          <w:szCs w:val="28"/>
        </w:rPr>
      </w:pPr>
      <w:r w:rsidRPr="00A37EAC">
        <w:rPr>
          <w:b w:val="0"/>
          <w:sz w:val="28"/>
          <w:szCs w:val="28"/>
        </w:rPr>
        <w:t>В соответствии с Федеральным законом от 27.05.2014 № 136-ФЗ «О внесении изменений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в редакции изменений, внесенных Федеральным законом от 23 июня 2014 года № 165-ФЗ, с 1 января 2015 года к полномочиям органов местного самоуправления муниципальных районов отнесено решение ряда вопросов местного значения сельских поселений.</w:t>
      </w:r>
    </w:p>
    <w:p w:rsidR="00A37EAC" w:rsidRPr="00A37EAC" w:rsidRDefault="00A37EAC" w:rsidP="00A37EAC">
      <w:pPr>
        <w:widowControl w:val="0"/>
        <w:autoSpaceDE w:val="0"/>
        <w:autoSpaceDN w:val="0"/>
        <w:adjustRightInd w:val="0"/>
        <w:spacing w:line="324" w:lineRule="auto"/>
        <w:ind w:firstLine="567"/>
        <w:jc w:val="both"/>
        <w:rPr>
          <w:b w:val="0"/>
          <w:sz w:val="28"/>
          <w:szCs w:val="28"/>
        </w:rPr>
      </w:pPr>
      <w:r w:rsidRPr="00A37EAC">
        <w:rPr>
          <w:b w:val="0"/>
          <w:sz w:val="28"/>
          <w:szCs w:val="28"/>
        </w:rPr>
        <w:t xml:space="preserve"> Имущество, которое в настоящее время находится в собственности сельских поселений для решения вопросов, передаваемых на уровень муниципального района, подлежит отчуждению в собственность Черниговского муниципального района в соответствии с Законом Приморского края от 03 июля 2014г. № 447-КЗ «О порядке разграничения объектов муниципальной собственности между сельскими поселениями и муниципальными районами, в состав которых они входят».</w:t>
      </w:r>
    </w:p>
    <w:p w:rsidR="00A37EAC" w:rsidRPr="00A37EAC" w:rsidRDefault="00A37EAC" w:rsidP="00A37EAC">
      <w:pPr>
        <w:widowControl w:val="0"/>
        <w:autoSpaceDE w:val="0"/>
        <w:autoSpaceDN w:val="0"/>
        <w:adjustRightInd w:val="0"/>
        <w:spacing w:line="324" w:lineRule="auto"/>
        <w:ind w:firstLine="567"/>
        <w:jc w:val="both"/>
        <w:rPr>
          <w:b w:val="0"/>
          <w:sz w:val="28"/>
          <w:szCs w:val="28"/>
        </w:rPr>
      </w:pPr>
      <w:r w:rsidRPr="00A37EAC">
        <w:rPr>
          <w:b w:val="0"/>
          <w:sz w:val="28"/>
          <w:szCs w:val="28"/>
        </w:rPr>
        <w:t>Во исполнение статьи 5 указанного Закона направляем проект закона Приморского края 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районом, в состав которых они входят» для рассмотрения и последующего принятия Законодательным собранием Приморского края.</w:t>
      </w:r>
    </w:p>
    <w:p w:rsidR="00A37EAC" w:rsidRPr="00A37EAC" w:rsidRDefault="00A37EAC" w:rsidP="00A37EAC">
      <w:pPr>
        <w:widowControl w:val="0"/>
        <w:autoSpaceDE w:val="0"/>
        <w:autoSpaceDN w:val="0"/>
        <w:adjustRightInd w:val="0"/>
        <w:spacing w:line="324" w:lineRule="auto"/>
        <w:ind w:firstLine="567"/>
        <w:jc w:val="both"/>
        <w:rPr>
          <w:b w:val="0"/>
          <w:sz w:val="28"/>
          <w:szCs w:val="28"/>
        </w:rPr>
      </w:pPr>
      <w:r w:rsidRPr="00A37EAC">
        <w:rPr>
          <w:b w:val="0"/>
          <w:sz w:val="28"/>
          <w:szCs w:val="28"/>
        </w:rPr>
        <w:t>Все перечни передаваемого имущества прошли согласование исполнительных и законодательных органов власти поселений и района, разногласий нет.</w:t>
      </w:r>
    </w:p>
    <w:p w:rsidR="002D4787" w:rsidRDefault="002D4787" w:rsidP="00A37EAC">
      <w:pPr>
        <w:jc w:val="both"/>
        <w:rPr>
          <w:sz w:val="28"/>
          <w:szCs w:val="28"/>
        </w:rPr>
      </w:pPr>
    </w:p>
    <w:p w:rsidR="002D4787" w:rsidRDefault="002D4787" w:rsidP="002D4787">
      <w:pPr>
        <w:rPr>
          <w:sz w:val="28"/>
          <w:szCs w:val="28"/>
        </w:rPr>
      </w:pPr>
      <w:bookmarkStart w:id="0" w:name="_GoBack"/>
      <w:bookmarkEnd w:id="0"/>
    </w:p>
    <w:p w:rsidR="002D4787" w:rsidRPr="00107CE0" w:rsidRDefault="002D4787" w:rsidP="002D4787">
      <w:pPr>
        <w:rPr>
          <w:b w:val="0"/>
          <w:sz w:val="28"/>
        </w:rPr>
      </w:pPr>
      <w:r w:rsidRPr="00107CE0">
        <w:rPr>
          <w:b w:val="0"/>
          <w:sz w:val="28"/>
        </w:rPr>
        <w:t>Председатель Думы</w:t>
      </w:r>
    </w:p>
    <w:p w:rsidR="002D4787" w:rsidRPr="00107CE0" w:rsidRDefault="002D4787" w:rsidP="002D4787">
      <w:pPr>
        <w:rPr>
          <w:b w:val="0"/>
        </w:rPr>
      </w:pPr>
      <w:r w:rsidRPr="00107CE0">
        <w:rPr>
          <w:b w:val="0"/>
          <w:sz w:val="28"/>
        </w:rPr>
        <w:t>Черниговского района                                                                    Н.И. Качура</w:t>
      </w:r>
    </w:p>
    <w:sectPr w:rsidR="002D4787" w:rsidRPr="00107CE0" w:rsidSect="00B65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25DA0"/>
    <w:rsid w:val="002D4787"/>
    <w:rsid w:val="00A07EA1"/>
    <w:rsid w:val="00A25DA0"/>
    <w:rsid w:val="00A37EAC"/>
    <w:rsid w:val="00B65FA2"/>
    <w:rsid w:val="00DB7971"/>
    <w:rsid w:val="00E43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harlamova_v_m</cp:lastModifiedBy>
  <cp:revision>7</cp:revision>
  <cp:lastPrinted>2015-02-24T04:29:00Z</cp:lastPrinted>
  <dcterms:created xsi:type="dcterms:W3CDTF">2015-02-24T03:07:00Z</dcterms:created>
  <dcterms:modified xsi:type="dcterms:W3CDTF">2015-05-18T04:52:00Z</dcterms:modified>
</cp:coreProperties>
</file>