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919172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0B4E" w:rsidRDefault="00CC0B4E" w:rsidP="00CC0B4E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CC0B4E" w:rsidRDefault="00CC0B4E" w:rsidP="00CC0B4E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CC0B4E" w:rsidRDefault="00CC0B4E" w:rsidP="00CC0B4E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ПОРЯДКЕ </w:t>
      </w:r>
      <w:r w:rsidRPr="007D74BC">
        <w:rPr>
          <w:b/>
          <w:szCs w:val="28"/>
        </w:rPr>
        <w:t xml:space="preserve">ВНЕСЕНИЯ </w:t>
      </w:r>
    </w:p>
    <w:p w:rsidR="00CC0B4E" w:rsidRDefault="00CC0B4E" w:rsidP="00CC0B4E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ТЕРРИТОРИАЛЬНОГО</w:t>
      </w:r>
    </w:p>
    <w:p w:rsidR="00CC0B4E" w:rsidRPr="007D74BC" w:rsidRDefault="00CC0B4E" w:rsidP="00CC0B4E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CC0B4E" w:rsidRPr="00B04DEC" w:rsidRDefault="00CC0B4E" w:rsidP="00CC0B4E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CC0B4E" w:rsidRPr="00B04DEC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04DEC">
        <w:rPr>
          <w:bCs/>
          <w:szCs w:val="28"/>
        </w:rPr>
        <w:t>Принят Законодательным Собранием Приморского края</w:t>
      </w:r>
      <w:r>
        <w:rPr>
          <w:bCs/>
          <w:szCs w:val="28"/>
        </w:rPr>
        <w:t xml:space="preserve"> 22 апреля </w:t>
      </w:r>
      <w:r>
        <w:rPr>
          <w:bCs/>
          <w:szCs w:val="28"/>
        </w:rPr>
        <w:br/>
        <w:t xml:space="preserve">2015 года </w:t>
      </w:r>
    </w:p>
    <w:p w:rsidR="00CC0B4E" w:rsidRPr="00B04DEC" w:rsidRDefault="00CC0B4E" w:rsidP="00CC0B4E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 ОБЩИЕ ПОЛОЖЕНИЯ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Pr="00E35875">
        <w:rPr>
          <w:bCs/>
          <w:szCs w:val="28"/>
        </w:rPr>
        <w:t xml:space="preserve">Документом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2.Подготовка схемы территориального планирования Приморского края осуществляется 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3.Схема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4.Схема</w:t>
      </w:r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5.</w:t>
      </w:r>
      <w:r w:rsidRPr="00E35875">
        <w:rPr>
          <w:bCs/>
          <w:szCs w:val="28"/>
        </w:rPr>
        <w:t xml:space="preserve">Схема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>, органов местного самоуправления при принятии ими решений и реализации таких решений.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>
        <w:rPr>
          <w:bCs/>
          <w:szCs w:val="28"/>
        </w:rPr>
        <w:t xml:space="preserve"> СОСТАВ ПРОЕКТА СХЕМЫ ТЕРРИТОРИАЛЬНОГО</w:t>
      </w:r>
    </w:p>
    <w:p w:rsidR="00CC0B4E" w:rsidRPr="00BE0DD4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ПЛАНИРОВАНИЯ ПРИМОРСКОГО КРАЯ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CC0B4E" w:rsidRPr="00A468FA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544033">
        <w:rPr>
          <w:bCs/>
          <w:szCs w:val="28"/>
        </w:rPr>
        <w:t xml:space="preserve">1.Проект схемы территориального планирования Приморского края (далее - проект схемы) состоит из положения </w:t>
      </w:r>
      <w:r>
        <w:rPr>
          <w:bCs/>
          <w:szCs w:val="28"/>
        </w:rPr>
        <w:t xml:space="preserve">о территориальном </w:t>
      </w:r>
      <w:r w:rsidRPr="00A468FA">
        <w:rPr>
          <w:bCs/>
          <w:szCs w:val="28"/>
        </w:rPr>
        <w:lastRenderedPageBreak/>
        <w:t xml:space="preserve">планировании и </w:t>
      </w:r>
      <w:r w:rsidRPr="00544033">
        <w:rPr>
          <w:bCs/>
          <w:szCs w:val="28"/>
        </w:rPr>
        <w:t>карт планируемого размещ</w:t>
      </w:r>
      <w:r>
        <w:rPr>
          <w:bCs/>
          <w:szCs w:val="28"/>
        </w:rPr>
        <w:t>ения объектов краевого значения, а также</w:t>
      </w:r>
      <w:r w:rsidRPr="00A468FA">
        <w:rPr>
          <w:bCs/>
          <w:color w:val="FF0000"/>
          <w:szCs w:val="28"/>
        </w:rPr>
        <w:t xml:space="preserve"> </w:t>
      </w:r>
      <w:r w:rsidRPr="00A468FA">
        <w:rPr>
          <w:bCs/>
          <w:szCs w:val="28"/>
        </w:rPr>
        <w:t>материалов по обоснованию проекта схемы.</w:t>
      </w:r>
    </w:p>
    <w:p w:rsidR="00CC0B4E" w:rsidRPr="006022E3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685DDE">
        <w:rPr>
          <w:bCs/>
          <w:szCs w:val="28"/>
        </w:rPr>
        <w:t>2.Положение о территориальном планировании содержит сведения о видах, назначении и наименованиях планируемых для размещения объектов краевого значения,</w:t>
      </w:r>
      <w:r>
        <w:rPr>
          <w:bCs/>
          <w:szCs w:val="28"/>
        </w:rPr>
        <w:t xml:space="preserve"> </w:t>
      </w:r>
      <w:r w:rsidRPr="00685DDE">
        <w:rPr>
          <w:bCs/>
          <w:szCs w:val="28"/>
        </w:rPr>
        <w:t>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</w:p>
    <w:p w:rsidR="00CC0B4E" w:rsidRPr="00BE0DD4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BE0DD4">
        <w:rPr>
          <w:bCs/>
          <w:szCs w:val="28"/>
        </w:rPr>
        <w:t xml:space="preserve">Карты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CC0B4E" w:rsidRPr="00BE0DD4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1)с</w:t>
      </w:r>
      <w:r w:rsidRPr="00BE0DD4">
        <w:rPr>
          <w:bCs/>
          <w:szCs w:val="28"/>
        </w:rPr>
        <w:t>вод</w:t>
      </w:r>
      <w:r>
        <w:rPr>
          <w:bCs/>
          <w:szCs w:val="28"/>
        </w:rPr>
        <w:t>н</w:t>
      </w:r>
      <w:r w:rsidR="00A50E3B">
        <w:rPr>
          <w:bCs/>
          <w:szCs w:val="28"/>
        </w:rPr>
        <w:t>ая</w:t>
      </w:r>
      <w:r>
        <w:rPr>
          <w:bCs/>
          <w:szCs w:val="28"/>
        </w:rPr>
        <w:t xml:space="preserve"> карт</w:t>
      </w:r>
      <w:r w:rsidR="00A50E3B">
        <w:rPr>
          <w:bCs/>
          <w:szCs w:val="28"/>
        </w:rPr>
        <w:t>а</w:t>
      </w:r>
      <w:r w:rsidRPr="00BE0DD4">
        <w:rPr>
          <w:bCs/>
          <w:szCs w:val="28"/>
        </w:rPr>
        <w:t xml:space="preserve"> планируемог</w:t>
      </w:r>
      <w:r>
        <w:rPr>
          <w:bCs/>
          <w:szCs w:val="28"/>
        </w:rPr>
        <w:t>о размещения объектов краевого значения</w:t>
      </w:r>
      <w:r w:rsidRPr="00BE0DD4">
        <w:rPr>
          <w:bCs/>
          <w:szCs w:val="28"/>
        </w:rPr>
        <w:t>;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2)карт</w:t>
      </w:r>
      <w:r w:rsidR="00A50E3B">
        <w:rPr>
          <w:bCs/>
          <w:szCs w:val="28"/>
        </w:rPr>
        <w:t>а</w:t>
      </w:r>
      <w:r w:rsidRPr="00BE0DD4">
        <w:rPr>
          <w:bCs/>
          <w:szCs w:val="28"/>
        </w:rPr>
        <w:t xml:space="preserve"> планируемого размещения объектов транспорта</w:t>
      </w:r>
      <w:r>
        <w:rPr>
          <w:bCs/>
          <w:szCs w:val="28"/>
        </w:rPr>
        <w:t xml:space="preserve"> </w:t>
      </w:r>
      <w:r w:rsidRPr="00685DDE">
        <w:rPr>
          <w:bCs/>
          <w:szCs w:val="28"/>
        </w:rPr>
        <w:t>(железнодорожн</w:t>
      </w:r>
      <w:r w:rsidR="00A50E3B">
        <w:rPr>
          <w:bCs/>
          <w:szCs w:val="28"/>
        </w:rPr>
        <w:t>ого</w:t>
      </w:r>
      <w:r w:rsidRPr="00685DDE">
        <w:rPr>
          <w:bCs/>
          <w:szCs w:val="28"/>
        </w:rPr>
        <w:t>, водн</w:t>
      </w:r>
      <w:r w:rsidR="00A50E3B">
        <w:rPr>
          <w:bCs/>
          <w:szCs w:val="28"/>
        </w:rPr>
        <w:t>ого</w:t>
      </w:r>
      <w:r w:rsidRPr="00685DDE">
        <w:rPr>
          <w:bCs/>
          <w:szCs w:val="28"/>
        </w:rPr>
        <w:t>, воздушн</w:t>
      </w:r>
      <w:r w:rsidR="00A50E3B">
        <w:rPr>
          <w:bCs/>
          <w:szCs w:val="28"/>
        </w:rPr>
        <w:t>ого</w:t>
      </w:r>
      <w:r w:rsidRPr="00685DDE">
        <w:rPr>
          <w:bCs/>
          <w:szCs w:val="28"/>
        </w:rPr>
        <w:t xml:space="preserve"> транспорт</w:t>
      </w:r>
      <w:r w:rsidR="00A50E3B">
        <w:rPr>
          <w:bCs/>
          <w:szCs w:val="28"/>
        </w:rPr>
        <w:t>а</w:t>
      </w:r>
      <w:r w:rsidRPr="00685DDE">
        <w:rPr>
          <w:bCs/>
          <w:szCs w:val="28"/>
        </w:rPr>
        <w:t xml:space="preserve">), </w:t>
      </w:r>
      <w:r w:rsidRPr="00544033">
        <w:rPr>
          <w:bCs/>
          <w:szCs w:val="28"/>
        </w:rPr>
        <w:t xml:space="preserve">автомобильных дорог </w:t>
      </w:r>
      <w:r w:rsidRPr="00685DDE">
        <w:rPr>
          <w:bCs/>
          <w:szCs w:val="28"/>
        </w:rPr>
        <w:t>краевого или межмуниципального значения;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3)карт</w:t>
      </w:r>
      <w:r w:rsidR="00A50E3B">
        <w:rPr>
          <w:bCs/>
          <w:szCs w:val="28"/>
        </w:rPr>
        <w:t>а</w:t>
      </w:r>
      <w:r>
        <w:rPr>
          <w:bCs/>
          <w:szCs w:val="28"/>
        </w:rPr>
        <w:t xml:space="preserve"> планируемого размещения </w:t>
      </w:r>
      <w:r w:rsidRPr="00BE0DD4">
        <w:rPr>
          <w:bCs/>
          <w:szCs w:val="28"/>
        </w:rPr>
        <w:t>объектов образования, здравоохранения, физической культуры и спорта, о</w:t>
      </w:r>
      <w:r>
        <w:rPr>
          <w:bCs/>
          <w:szCs w:val="28"/>
        </w:rPr>
        <w:t>бъектов социального обслуживания</w:t>
      </w:r>
      <w:r w:rsidRPr="00BE0DD4">
        <w:rPr>
          <w:bCs/>
          <w:szCs w:val="28"/>
        </w:rPr>
        <w:t>;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4)карт</w:t>
      </w:r>
      <w:r w:rsidR="00A50E3B">
        <w:rPr>
          <w:bCs/>
          <w:szCs w:val="28"/>
        </w:rPr>
        <w:t>а</w:t>
      </w:r>
      <w:r>
        <w:rPr>
          <w:bCs/>
          <w:szCs w:val="28"/>
        </w:rPr>
        <w:t xml:space="preserve"> планируемого размещения объектов в сфере культуры и искусства;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5)карт</w:t>
      </w:r>
      <w:r w:rsidR="00A50E3B">
        <w:rPr>
          <w:bCs/>
          <w:szCs w:val="28"/>
        </w:rPr>
        <w:t>а</w:t>
      </w:r>
      <w:r w:rsidRPr="00BE0DD4">
        <w:rPr>
          <w:bCs/>
          <w:szCs w:val="28"/>
        </w:rPr>
        <w:t xml:space="preserve"> планируе</w:t>
      </w:r>
      <w:r>
        <w:rPr>
          <w:bCs/>
          <w:szCs w:val="28"/>
        </w:rPr>
        <w:t xml:space="preserve">мого размещения </w:t>
      </w:r>
      <w:r w:rsidRPr="00BE0DD4">
        <w:rPr>
          <w:bCs/>
          <w:szCs w:val="28"/>
        </w:rPr>
        <w:t>объектов инже</w:t>
      </w:r>
      <w:r>
        <w:rPr>
          <w:bCs/>
          <w:szCs w:val="28"/>
        </w:rPr>
        <w:t>нерной инфраструктуры;</w:t>
      </w:r>
    </w:p>
    <w:p w:rsidR="00CC0B4E" w:rsidRPr="00BE0DD4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6)карт</w:t>
      </w:r>
      <w:r w:rsidR="00A50E3B">
        <w:rPr>
          <w:bCs/>
          <w:szCs w:val="28"/>
        </w:rPr>
        <w:t>а</w:t>
      </w:r>
      <w:r>
        <w:rPr>
          <w:bCs/>
          <w:szCs w:val="28"/>
        </w:rPr>
        <w:t xml:space="preserve"> планируемого размещения особо охраняемых природных территорий краевого значения;</w:t>
      </w:r>
    </w:p>
    <w:p w:rsidR="00CC0B4E" w:rsidRPr="00BE0DD4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Pr="00544033">
        <w:rPr>
          <w:bCs/>
          <w:szCs w:val="28"/>
        </w:rPr>
        <w:t>)к</w:t>
      </w:r>
      <w:r>
        <w:rPr>
          <w:bCs/>
          <w:szCs w:val="28"/>
        </w:rPr>
        <w:t>арт</w:t>
      </w:r>
      <w:r w:rsidR="00A50E3B">
        <w:rPr>
          <w:bCs/>
          <w:szCs w:val="28"/>
        </w:rPr>
        <w:t>а</w:t>
      </w:r>
      <w:r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8)</w:t>
      </w:r>
      <w:r w:rsidRPr="00BE0DD4">
        <w:rPr>
          <w:bCs/>
          <w:szCs w:val="28"/>
        </w:rPr>
        <w:t>иные карты (фрагменты карт) планируемог</w:t>
      </w:r>
      <w:r>
        <w:rPr>
          <w:bCs/>
          <w:szCs w:val="28"/>
        </w:rPr>
        <w:t>о размещения объектов краевого значения</w:t>
      </w:r>
      <w:r w:rsidRPr="00BE0DD4">
        <w:rPr>
          <w:bCs/>
          <w:szCs w:val="28"/>
        </w:rPr>
        <w:t>, относящихся к другим областям деятельности в соо</w:t>
      </w:r>
      <w:r>
        <w:rPr>
          <w:bCs/>
          <w:szCs w:val="28"/>
        </w:rPr>
        <w:t>тветствии с полномочиями Приморского края</w:t>
      </w:r>
      <w:r w:rsidRPr="00BE0DD4">
        <w:rPr>
          <w:bCs/>
          <w:szCs w:val="28"/>
        </w:rPr>
        <w:t>, которые определяются зад</w:t>
      </w:r>
      <w:r>
        <w:rPr>
          <w:bCs/>
          <w:szCs w:val="28"/>
        </w:rPr>
        <w:t>анием</w:t>
      </w:r>
      <w:r w:rsidRPr="00BE0DD4">
        <w:rPr>
          <w:bCs/>
          <w:szCs w:val="28"/>
        </w:rPr>
        <w:t xml:space="preserve"> на подготовку проекта схемы.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BE0DD4">
        <w:rPr>
          <w:bCs/>
          <w:szCs w:val="28"/>
        </w:rPr>
        <w:t>К проекту схемы прилагаются материалы по обоснованию проекта схемы в текстовой форме и в виде карт.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5.Материалы по обоснованию проекта схемы в текстовой форме содержат следующие разделы: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2)обоснование выбранного варианта размещения объектов краевого значения 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lastRenderedPageBreak/>
        <w:t>3)оценка возможного влияния планируемых для размещения объектов краевого значения на комплексное развитие соответствующей территории.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FB3E71">
        <w:rPr>
          <w:bCs/>
          <w:szCs w:val="28"/>
        </w:rPr>
        <w:t>.На картах, включаемых в состав материалов по обоснованию проекта схемы, отображаются: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1)границы муниципальных образований - городских округов, муниципальных районов, поселений, утвержденные законами Приморского края;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2)объекты капитального строительства, иные объекты, территории, зоны, которые оказали влияние на определение планируемого размещения объектов краевого значения, в том числе: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а)планируемые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Приморского края и иных субъектов Российской Федерации, документами территориального планирования муниципальных образований Приморского края;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б)особые экономические зоны;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в)особо охраняемые природные территории федерального, краевого, местного значения;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г)территории объектов культурного наследия, территории исторических поселений федерального значения и территории исторических поселений краевого значения (при их наличии);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д)зоны с особыми условиями использования территорий;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е)территории, подверженные риску возникновения чрезвычайных ситуаций природного и техногенного характера;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ж)иные объекты, иные территории и (или) зоны.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Pr="00FB3E71">
        <w:rPr>
          <w:bCs/>
          <w:szCs w:val="28"/>
        </w:rPr>
        <w:t>.Масштабы карт в составе проекта схемы и материалов по обоснованию проекта схемы определяются заданием на подготовку проекта схемы.</w:t>
      </w:r>
    </w:p>
    <w:p w:rsidR="00CC0B4E" w:rsidRPr="00FB3E71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Pr="00FB3E71">
        <w:rPr>
          <w:bCs/>
          <w:szCs w:val="28"/>
        </w:rPr>
        <w:t>.Подготовка проекта схемы и материалов по обоснованию проекта схемы осуществляется на бумажном и электронном носителях. При несоответствии записей на бумажном и электронном носителях приоритет имеют записи на бумажном носителе.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9</w:t>
      </w:r>
      <w:r w:rsidRPr="00FB3E71">
        <w:rPr>
          <w:bCs/>
          <w:szCs w:val="28"/>
        </w:rPr>
        <w:t>.Входящие в состав проекта схемы и материалов по обоснованию проекта схемы карты, отображаемые на электронном носителе, формируются на базе слоев цифровой картографической основы.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СТАТЬЯ 3. ПОРЯДОК ПОДГОТОВКИ ПРОЕКТА СХЕМЫ</w:t>
      </w:r>
    </w:p>
    <w:p w:rsidR="00CC0B4E" w:rsidRDefault="00CC0B4E" w:rsidP="00CC0B4E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CC0B4E" w:rsidRPr="00544033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 xml:space="preserve">1.Решение о подготовке проекта схемы принимает Администрация Приморского края. 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2.В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3.Государственным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4.Разработчиком проекта схемы является проектная организация - победитель открытого конкурса на выполнение данного вида работ</w:t>
      </w:r>
      <w:r w:rsidRPr="007A3472">
        <w:t>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>
        <w:t>5.</w:t>
      </w:r>
      <w:r w:rsidRPr="00664E1D">
        <w:t>Подготовка проекта схемы осуществляется в соответствии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highlight w:val="yellow"/>
        </w:rPr>
      </w:pPr>
      <w:r w:rsidRPr="00CD703A">
        <w:t xml:space="preserve">6.Проект схемы подлежит обязательному согласованию в соответствии с </w:t>
      </w:r>
      <w:r>
        <w:t>Положением о согласовании проектов схем территориального планирования субъектов Российской Федерации, утвержденным постановлением Правительства</w:t>
      </w:r>
      <w:r w:rsidRPr="008E1FB5">
        <w:t xml:space="preserve"> Российской Федерации</w:t>
      </w:r>
      <w:r>
        <w:t xml:space="preserve"> от 24 марта 2007 года № 178.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7.</w:t>
      </w:r>
      <w:r>
        <w:t>Уполномоченный орган обеспечивает подготовку, согласование и утверждение проекта схемы.</w:t>
      </w:r>
    </w:p>
    <w:p w:rsidR="00CC0B4E" w:rsidRPr="00731272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8.В</w:t>
      </w:r>
      <w:r w:rsidRPr="00731272">
        <w:t xml:space="preserve"> целях обеспечения согласования проекта схемы уполномоченный орган:</w:t>
      </w:r>
    </w:p>
    <w:p w:rsidR="00CC0B4E" w:rsidRPr="00731272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>
        <w:t xml:space="preserve">информационно-телекоммуникационной </w:t>
      </w:r>
      <w:r w:rsidRPr="00731272">
        <w:t xml:space="preserve">сети </w:t>
      </w:r>
      <w:r>
        <w:t>"</w:t>
      </w:r>
      <w:r w:rsidRPr="00731272">
        <w:t>Интернет</w:t>
      </w:r>
      <w:r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</w:t>
      </w:r>
      <w:r>
        <w:t>а три месяца до его утверждения;</w:t>
      </w:r>
    </w:p>
    <w:p w:rsidR="00CC0B4E" w:rsidRPr="00731272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8C6B10">
        <w:t>9</w:t>
      </w:r>
      <w:r>
        <w:t>.</w:t>
      </w:r>
      <w:r w:rsidRPr="00731272">
        <w:t xml:space="preserve">Заинтересованные лица вправе представить свои предложения по проекту схемы </w:t>
      </w:r>
      <w:r>
        <w:t>в уполномоченный орган</w:t>
      </w:r>
      <w:r w:rsidRPr="00731272">
        <w:t xml:space="preserve"> в течение </w:t>
      </w:r>
      <w:r>
        <w:t>трех месяцев с даты</w:t>
      </w:r>
      <w:r w:rsidRPr="00731272">
        <w:t xml:space="preserve"> обеспечения доступа к </w:t>
      </w:r>
      <w:r>
        <w:t xml:space="preserve">проекту </w:t>
      </w:r>
      <w:r w:rsidRPr="00544033">
        <w:t xml:space="preserve">схемы в соответствии с пунктом 1 части </w:t>
      </w:r>
      <w:r w:rsidRPr="008C6B10">
        <w:t>8</w:t>
      </w:r>
      <w:r w:rsidRPr="00544033">
        <w:t xml:space="preserve"> настоящей статьи. 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t xml:space="preserve">10.По окончании срока, установленного в части 9 настоящей статьи, уполномоченный орган в течение </w:t>
      </w:r>
      <w:r>
        <w:t xml:space="preserve">20 </w:t>
      </w:r>
      <w:r w:rsidRPr="00582251">
        <w:t>рабочих дней рассматривают все поступившие от заинтересованных лиц предложения и принимает решение об учете предложений в проекте схемы либо об их отклонении</w:t>
      </w:r>
      <w:r>
        <w:t>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E37CD6">
        <w:t xml:space="preserve">Порядок рассмотрения предложений заинтересованных лиц </w:t>
      </w:r>
      <w:r>
        <w:t>по проекту схемы устанавливает Администрация</w:t>
      </w:r>
      <w:r w:rsidRPr="00E37CD6">
        <w:t xml:space="preserve"> Приморского края.</w:t>
      </w:r>
    </w:p>
    <w:p w:rsidR="00CC0B4E" w:rsidRPr="00582251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t xml:space="preserve">11.Доработанный с учетом принятых предложений заинтересованных лиц проект схемы </w:t>
      </w:r>
      <w:r>
        <w:t>уполномоченны</w:t>
      </w:r>
      <w:r w:rsidRPr="00F71EDB">
        <w:t>й</w:t>
      </w:r>
      <w:r w:rsidRPr="00582251">
        <w:t xml:space="preserve"> орган направляет на утверждение в Администрацию Приморского края.</w:t>
      </w:r>
    </w:p>
    <w:p w:rsidR="00CC0B4E" w:rsidRPr="00F71EDB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 xml:space="preserve">12.Нормативный правовой акт об утверждении схемы территориального планирования Приморского края </w:t>
      </w:r>
      <w:r>
        <w:t xml:space="preserve">публикуется </w:t>
      </w:r>
      <w:r w:rsidRPr="00F71EDB">
        <w:t xml:space="preserve">в печатных средствах массовой информации, установленных для официального </w:t>
      </w:r>
      <w:r w:rsidRPr="00F71EDB">
        <w:lastRenderedPageBreak/>
        <w:t>опубликования правовых актов органов государственной власти Приморского края, в течение 10 дней со дня его подписания.</w:t>
      </w:r>
    </w:p>
    <w:p w:rsidR="00CC0B4E" w:rsidRPr="00F71EDB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 xml:space="preserve">13.Схема территориального планирования Приморского края </w:t>
      </w:r>
      <w:r>
        <w:t>и материалы по ее</w:t>
      </w:r>
      <w:r w:rsidRPr="00F71EDB">
        <w:t xml:space="preserve"> обоснованию </w:t>
      </w:r>
      <w:r w:rsidRPr="00787D64">
        <w:t>размещаются</w:t>
      </w:r>
      <w:r w:rsidRPr="00CD0C6A">
        <w:rPr>
          <w:i/>
        </w:rPr>
        <w:t xml:space="preserve"> </w:t>
      </w:r>
      <w:r w:rsidRPr="00F71EDB">
        <w:t>в федеральной государственной информационной системе территориального планирования в срок, не превышающий 10 дней со дня утверждения такой схемы.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14.</w:t>
      </w:r>
      <w:r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Приморского края, вправе оспорить схему территориального планирования в судебном порядке.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15.</w:t>
      </w:r>
      <w:r w:rsidRPr="00C93979">
        <w:t>Обращение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CC0B4E" w:rsidRDefault="00CC0B4E" w:rsidP="00CC0B4E">
      <w:pPr>
        <w:autoSpaceDE w:val="0"/>
        <w:autoSpaceDN w:val="0"/>
        <w:adjustRightInd w:val="0"/>
        <w:ind w:left="2127" w:hanging="1419"/>
        <w:jc w:val="both"/>
        <w:outlineLvl w:val="0"/>
      </w:pPr>
    </w:p>
    <w:p w:rsidR="00CC0B4E" w:rsidRDefault="00CC0B4E" w:rsidP="00CC0B4E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СТАТЬЯ </w:t>
      </w:r>
      <w:r w:rsidRPr="00F71EDB">
        <w:t>4.</w:t>
      </w:r>
      <w:r>
        <w:t xml:space="preserve"> ПОРЯДОК ВНЕСЕНИЯ ИЗМЕНЕНИЙ В СХЕМУ</w:t>
      </w:r>
    </w:p>
    <w:p w:rsidR="00CC0B4E" w:rsidRDefault="00CC0B4E" w:rsidP="00CC0B4E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     ТЕРРИТОРИАЛЬНОГО ПЛАНИРОВАНИЯ</w:t>
      </w:r>
    </w:p>
    <w:p w:rsidR="00CC0B4E" w:rsidRDefault="00CC0B4E" w:rsidP="00CC0B4E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     ПРИМОРСКОГО КРАЯ</w:t>
      </w: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</w:p>
    <w:p w:rsidR="00CC0B4E" w:rsidRPr="002D133B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Pr="002D133B">
        <w:t xml:space="preserve">.Внесение изменений в схему территориального планирования Приморского края </w:t>
      </w:r>
      <w:r w:rsidRPr="00964822">
        <w:t xml:space="preserve">производится </w:t>
      </w:r>
      <w:r w:rsidRPr="002D133B">
        <w:t>на основании:</w:t>
      </w:r>
    </w:p>
    <w:p w:rsidR="00CC0B4E" w:rsidRPr="002D133B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CC0B4E" w:rsidRPr="002D133B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CC0B4E" w:rsidRPr="00544033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3)государственных программ Приморского края, решений органов государственной власти Приморского края</w:t>
      </w:r>
      <w:r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>бюджета или инвестиционных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</w:p>
    <w:p w:rsidR="00CC0B4E" w:rsidRPr="00070FA3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Pr="00070FA3">
        <w:t>.Внесение изменений в схему территориального планирования Приморского края осуществляется в п</w:t>
      </w:r>
      <w:r>
        <w:t xml:space="preserve">орядке, предусмотренном статьей 3 </w:t>
      </w:r>
      <w:r w:rsidRPr="00070FA3">
        <w:t>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CC0B4E" w:rsidRPr="00903EA2" w:rsidRDefault="00CC0B4E" w:rsidP="00CC0B4E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</w:p>
    <w:p w:rsidR="00CC0B4E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</w:p>
    <w:p w:rsidR="00CC0B4E" w:rsidRPr="00B04DEC" w:rsidRDefault="00CC0B4E" w:rsidP="00CC0B4E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lastRenderedPageBreak/>
        <w:t xml:space="preserve">СТАТЬЯ </w:t>
      </w:r>
      <w:r>
        <w:t xml:space="preserve">5. </w:t>
      </w:r>
      <w:r w:rsidRPr="00B04DEC">
        <w:t>ВСТУПЛЕНИЕ В СИЛУ НАСТОЯЩЕГО ЗАКОНА</w:t>
      </w:r>
    </w:p>
    <w:p w:rsidR="00CC0B4E" w:rsidRPr="001D770E" w:rsidRDefault="00CC0B4E" w:rsidP="00CC0B4E">
      <w:pPr>
        <w:autoSpaceDE w:val="0"/>
        <w:autoSpaceDN w:val="0"/>
        <w:adjustRightInd w:val="0"/>
        <w:ind w:firstLine="709"/>
        <w:jc w:val="both"/>
      </w:pPr>
    </w:p>
    <w:p w:rsidR="00CC0B4E" w:rsidRPr="00B04DEC" w:rsidRDefault="00CC0B4E" w:rsidP="00CC0B4E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CC0B4E" w:rsidRDefault="00CC0B4E" w:rsidP="00CC0B4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C0B4E" w:rsidRDefault="00CC0B4E" w:rsidP="00CC0B4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C0B4E" w:rsidRDefault="00CC0B4E" w:rsidP="00CC0B4E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r w:rsidRPr="00B04DEC">
        <w:rPr>
          <w:szCs w:val="28"/>
        </w:rPr>
        <w:t>В.В. Миклушевский</w:t>
      </w:r>
    </w:p>
    <w:p w:rsidR="00BE0544" w:rsidRDefault="00BE0544"/>
    <w:p w:rsidR="00D848D6" w:rsidRDefault="00D848D6" w:rsidP="00D848D6">
      <w:bookmarkStart w:id="0" w:name="_GoBack"/>
      <w:r>
        <w:t>г. Владивосток</w:t>
      </w:r>
    </w:p>
    <w:p w:rsidR="00D848D6" w:rsidRDefault="00D848D6" w:rsidP="00D848D6">
      <w:r>
        <w:t>30 апреля 2015 года</w:t>
      </w:r>
    </w:p>
    <w:p w:rsidR="00D848D6" w:rsidRDefault="00D848D6" w:rsidP="00D848D6">
      <w:r>
        <w:t>№ 61</w:t>
      </w:r>
      <w:r>
        <w:t>5</w:t>
      </w:r>
      <w:r>
        <w:t>-КЗ</w:t>
      </w:r>
      <w:bookmarkEnd w:id="0"/>
    </w:p>
    <w:sectPr w:rsidR="00D848D6" w:rsidSect="00CC0B4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E55" w:rsidRDefault="007C1E55">
      <w:r>
        <w:separator/>
      </w:r>
    </w:p>
  </w:endnote>
  <w:endnote w:type="continuationSeparator" w:id="0">
    <w:p w:rsidR="007C1E55" w:rsidRDefault="007C1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E55" w:rsidRDefault="007C1E55">
      <w:r>
        <w:separator/>
      </w:r>
    </w:p>
  </w:footnote>
  <w:footnote w:type="continuationSeparator" w:id="0">
    <w:p w:rsidR="007C1E55" w:rsidRDefault="007C1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4E" w:rsidRDefault="00CC0B4E" w:rsidP="00CC0B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48D6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0B4E"/>
    <w:rsid w:val="0003291F"/>
    <w:rsid w:val="00167122"/>
    <w:rsid w:val="003527D2"/>
    <w:rsid w:val="00380EE1"/>
    <w:rsid w:val="003B26E7"/>
    <w:rsid w:val="0047435B"/>
    <w:rsid w:val="005A2827"/>
    <w:rsid w:val="007C1E55"/>
    <w:rsid w:val="00A50E3B"/>
    <w:rsid w:val="00AB70F9"/>
    <w:rsid w:val="00AC31EC"/>
    <w:rsid w:val="00B14397"/>
    <w:rsid w:val="00BE0544"/>
    <w:rsid w:val="00CC0B4E"/>
    <w:rsid w:val="00D848D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0B4E"/>
    <w:rPr>
      <w:sz w:val="28"/>
    </w:rPr>
  </w:style>
  <w:style w:type="paragraph" w:styleId="a6">
    <w:name w:val="Balloon Text"/>
    <w:basedOn w:val="a"/>
    <w:link w:val="a7"/>
    <w:rsid w:val="00CC0B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C0B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2015-04-24T01:14:00Z</cp:lastPrinted>
  <dcterms:created xsi:type="dcterms:W3CDTF">2015-04-30T06:41:00Z</dcterms:created>
  <dcterms:modified xsi:type="dcterms:W3CDTF">2015-04-30T06:41:00Z</dcterms:modified>
</cp:coreProperties>
</file>