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48698059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7F4A" w:rsidRDefault="00F47F4A" w:rsidP="00F47F4A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ЗАКОН ПРИМОРСКОГО КРАЯ </w:t>
      </w:r>
    </w:p>
    <w:p w:rsidR="00F47F4A" w:rsidRDefault="00F47F4A" w:rsidP="00F47F4A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"О ГОСУДАРСТВЕННЫХ ДОЛЖНОСТЯХ </w:t>
      </w:r>
    </w:p>
    <w:p w:rsidR="00F47F4A" w:rsidRDefault="00F47F4A" w:rsidP="00F47F4A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ПРИМОРСКОГО КРАЯ"</w:t>
      </w:r>
    </w:p>
    <w:p w:rsidR="00F47F4A" w:rsidRDefault="00F47F4A" w:rsidP="00F47F4A">
      <w:pPr>
        <w:pStyle w:val="ConsPlusTitle"/>
        <w:widowControl/>
        <w:rPr>
          <w:sz w:val="28"/>
          <w:szCs w:val="28"/>
        </w:rPr>
      </w:pPr>
    </w:p>
    <w:p w:rsidR="00F47F4A" w:rsidRDefault="00F47F4A" w:rsidP="00F47F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25 февраля 2015 года в первом чтении</w:t>
      </w:r>
    </w:p>
    <w:p w:rsidR="00F47F4A" w:rsidRPr="008C55BE" w:rsidRDefault="00F47F4A" w:rsidP="00F47F4A">
      <w:pPr>
        <w:pStyle w:val="2"/>
        <w:ind w:firstLine="709"/>
        <w:jc w:val="both"/>
        <w:rPr>
          <w:rFonts w:ascii="Times New Roman" w:hAnsi="Times New Roman" w:cs="Times New Roman"/>
          <w:b w:val="0"/>
          <w:i w:val="0"/>
        </w:rPr>
      </w:pPr>
      <w:r w:rsidRPr="008C55BE">
        <w:rPr>
          <w:rFonts w:ascii="Times New Roman" w:hAnsi="Times New Roman" w:cs="Times New Roman"/>
          <w:b w:val="0"/>
          <w:bCs w:val="0"/>
          <w:i w:val="0"/>
        </w:rPr>
        <w:t>СТАТЬЯ 1.</w:t>
      </w:r>
    </w:p>
    <w:p w:rsidR="00F47F4A" w:rsidRDefault="00F47F4A" w:rsidP="00F47F4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80F40">
        <w:rPr>
          <w:szCs w:val="28"/>
        </w:rPr>
        <w:t xml:space="preserve">Внести в Закон Приморского края от </w:t>
      </w:r>
      <w:r>
        <w:rPr>
          <w:szCs w:val="28"/>
        </w:rPr>
        <w:t xml:space="preserve">13 </w:t>
      </w:r>
      <w:r w:rsidRPr="00280F40">
        <w:rPr>
          <w:szCs w:val="28"/>
        </w:rPr>
        <w:t>июня 20</w:t>
      </w:r>
      <w:r>
        <w:rPr>
          <w:szCs w:val="28"/>
        </w:rPr>
        <w:t>07</w:t>
      </w:r>
      <w:r w:rsidRPr="00280F40">
        <w:rPr>
          <w:szCs w:val="28"/>
        </w:rPr>
        <w:t xml:space="preserve"> года </w:t>
      </w:r>
      <w:r>
        <w:rPr>
          <w:szCs w:val="28"/>
        </w:rPr>
        <w:br/>
      </w:r>
      <w:r w:rsidRPr="00280F40">
        <w:rPr>
          <w:szCs w:val="28"/>
        </w:rPr>
        <w:t xml:space="preserve">№ </w:t>
      </w:r>
      <w:r>
        <w:rPr>
          <w:szCs w:val="28"/>
        </w:rPr>
        <w:t>87</w:t>
      </w:r>
      <w:r w:rsidRPr="00280F40">
        <w:rPr>
          <w:szCs w:val="28"/>
        </w:rPr>
        <w:t>-КЗ "О государственн</w:t>
      </w:r>
      <w:r>
        <w:rPr>
          <w:szCs w:val="28"/>
        </w:rPr>
        <w:t>ых</w:t>
      </w:r>
      <w:r w:rsidRPr="00280F40">
        <w:rPr>
          <w:szCs w:val="28"/>
        </w:rPr>
        <w:t xml:space="preserve"> </w:t>
      </w:r>
      <w:r>
        <w:rPr>
          <w:szCs w:val="28"/>
        </w:rPr>
        <w:t>должностях</w:t>
      </w:r>
      <w:r w:rsidRPr="00280F40">
        <w:rPr>
          <w:szCs w:val="28"/>
        </w:rPr>
        <w:t xml:space="preserve"> Приморского края" (Ведомости Законодательного Собрания Приморского края, </w:t>
      </w:r>
      <w:r>
        <w:rPr>
          <w:szCs w:val="28"/>
        </w:rPr>
        <w:t xml:space="preserve">2007, № 21, стр. 2; 2009, </w:t>
      </w:r>
      <w:r>
        <w:rPr>
          <w:szCs w:val="28"/>
        </w:rPr>
        <w:br/>
        <w:t xml:space="preserve">№ 110, стр. 22; 2010, № 148, стр. 32; </w:t>
      </w:r>
      <w:r w:rsidRPr="00280F40">
        <w:rPr>
          <w:szCs w:val="28"/>
        </w:rPr>
        <w:t xml:space="preserve">2012, № 15, стр. </w:t>
      </w:r>
      <w:r>
        <w:rPr>
          <w:szCs w:val="28"/>
        </w:rPr>
        <w:t>3</w:t>
      </w:r>
      <w:r w:rsidRPr="00280F40">
        <w:rPr>
          <w:szCs w:val="28"/>
        </w:rPr>
        <w:t xml:space="preserve">, </w:t>
      </w:r>
      <w:r>
        <w:rPr>
          <w:szCs w:val="28"/>
        </w:rPr>
        <w:t xml:space="preserve">стр. 48, </w:t>
      </w:r>
      <w:r w:rsidRPr="00280F40">
        <w:rPr>
          <w:szCs w:val="28"/>
        </w:rPr>
        <w:t>№ 35, стр. 2</w:t>
      </w:r>
      <w:r>
        <w:rPr>
          <w:szCs w:val="28"/>
        </w:rPr>
        <w:t xml:space="preserve">6; 2013, </w:t>
      </w:r>
      <w:r w:rsidRPr="00280F40">
        <w:rPr>
          <w:szCs w:val="28"/>
        </w:rPr>
        <w:t xml:space="preserve">№ </w:t>
      </w:r>
      <w:r>
        <w:rPr>
          <w:szCs w:val="28"/>
        </w:rPr>
        <w:t>44</w:t>
      </w:r>
      <w:r w:rsidRPr="00280F40">
        <w:rPr>
          <w:szCs w:val="28"/>
        </w:rPr>
        <w:t>, стр. 3</w:t>
      </w:r>
      <w:r>
        <w:rPr>
          <w:szCs w:val="28"/>
        </w:rPr>
        <w:t>4,</w:t>
      </w:r>
      <w:r w:rsidRPr="00280F40">
        <w:rPr>
          <w:szCs w:val="28"/>
        </w:rPr>
        <w:t xml:space="preserve"> </w:t>
      </w:r>
      <w:r>
        <w:rPr>
          <w:szCs w:val="28"/>
        </w:rPr>
        <w:t xml:space="preserve">№ 52, стр. 37, № 56, стр. 182; </w:t>
      </w:r>
      <w:r w:rsidRPr="00280F40">
        <w:rPr>
          <w:szCs w:val="28"/>
        </w:rPr>
        <w:t xml:space="preserve">2014, № </w:t>
      </w:r>
      <w:r>
        <w:rPr>
          <w:szCs w:val="28"/>
        </w:rPr>
        <w:t>81</w:t>
      </w:r>
      <w:r w:rsidRPr="00280F40">
        <w:rPr>
          <w:szCs w:val="28"/>
        </w:rPr>
        <w:t xml:space="preserve">, стр. </w:t>
      </w:r>
      <w:r>
        <w:rPr>
          <w:szCs w:val="28"/>
        </w:rPr>
        <w:t>4, стр. 6) следующие изменения:</w:t>
      </w:r>
      <w:r w:rsidRPr="00280F40">
        <w:rPr>
          <w:szCs w:val="28"/>
        </w:rPr>
        <w:t xml:space="preserve"> </w:t>
      </w:r>
    </w:p>
    <w:p w:rsidR="00F47F4A" w:rsidRPr="00280F40" w:rsidRDefault="00F47F4A" w:rsidP="00F47F4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1)в пункте 4 части 2 статьи 8 слово "трудовой" заменить словом "страховой";"</w:t>
      </w:r>
    </w:p>
    <w:p w:rsidR="00F47F4A" w:rsidRDefault="00F47F4A" w:rsidP="00F47F4A">
      <w:pPr>
        <w:widowControl w:val="0"/>
        <w:autoSpaceDE w:val="0"/>
        <w:autoSpaceDN w:val="0"/>
        <w:adjustRightInd w:val="0"/>
        <w:ind w:left="720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2)статью 16 изложить в следующей редакции:</w:t>
      </w:r>
    </w:p>
    <w:p w:rsidR="00F47F4A" w:rsidRDefault="00F47F4A" w:rsidP="00F47F4A">
      <w:pPr>
        <w:widowControl w:val="0"/>
        <w:tabs>
          <w:tab w:val="left" w:pos="2552"/>
          <w:tab w:val="left" w:pos="2835"/>
        </w:tabs>
        <w:autoSpaceDE w:val="0"/>
        <w:autoSpaceDN w:val="0"/>
        <w:adjustRightInd w:val="0"/>
        <w:ind w:left="720"/>
        <w:jc w:val="right"/>
        <w:outlineLvl w:val="1"/>
        <w:rPr>
          <w:rFonts w:eastAsia="Calibri"/>
          <w:szCs w:val="28"/>
          <w:lang w:eastAsia="en-US"/>
        </w:rPr>
      </w:pPr>
      <w:r w:rsidRPr="00280F40">
        <w:rPr>
          <w:rFonts w:eastAsia="Calibri"/>
          <w:szCs w:val="28"/>
          <w:lang w:eastAsia="en-US"/>
        </w:rPr>
        <w:t xml:space="preserve">"СТАТЬЯ </w:t>
      </w:r>
      <w:r>
        <w:rPr>
          <w:rFonts w:eastAsia="Calibri"/>
          <w:szCs w:val="28"/>
          <w:lang w:eastAsia="en-US"/>
        </w:rPr>
        <w:t>16</w:t>
      </w:r>
      <w:r w:rsidRPr="00280F40">
        <w:rPr>
          <w:rFonts w:eastAsia="Calibri"/>
          <w:szCs w:val="28"/>
          <w:lang w:eastAsia="en-US"/>
        </w:rPr>
        <w:t xml:space="preserve">. </w:t>
      </w:r>
      <w:r w:rsidRPr="00F5310A">
        <w:rPr>
          <w:rFonts w:eastAsia="Calibri"/>
          <w:szCs w:val="28"/>
          <w:lang w:eastAsia="en-US"/>
        </w:rPr>
        <w:t xml:space="preserve">ЕЖЕМЕСЯЧНАЯ ДОПЛАТА К </w:t>
      </w:r>
      <w:r>
        <w:rPr>
          <w:rFonts w:eastAsia="Calibri"/>
          <w:szCs w:val="28"/>
          <w:lang w:eastAsia="en-US"/>
        </w:rPr>
        <w:t>СТРАХОВОЙ</w:t>
      </w:r>
      <w:r w:rsidRPr="00F5310A">
        <w:rPr>
          <w:rFonts w:eastAsia="Calibri"/>
          <w:szCs w:val="28"/>
          <w:lang w:eastAsia="en-US"/>
        </w:rPr>
        <w:t xml:space="preserve"> ПЕНСИИ</w:t>
      </w:r>
    </w:p>
    <w:p w:rsidR="00F47F4A" w:rsidRPr="00F5310A" w:rsidRDefault="00F47F4A" w:rsidP="00F47F4A">
      <w:pPr>
        <w:widowControl w:val="0"/>
        <w:autoSpaceDE w:val="0"/>
        <w:autoSpaceDN w:val="0"/>
        <w:adjustRightInd w:val="0"/>
        <w:ind w:left="2445"/>
        <w:outlineLvl w:val="1"/>
        <w:rPr>
          <w:rFonts w:eastAsia="Calibri"/>
          <w:szCs w:val="28"/>
          <w:lang w:eastAsia="en-US"/>
        </w:rPr>
      </w:pPr>
      <w:r w:rsidRPr="00F5310A">
        <w:rPr>
          <w:rFonts w:eastAsia="Calibri"/>
          <w:szCs w:val="28"/>
          <w:lang w:eastAsia="en-US"/>
        </w:rPr>
        <w:t>ЛИЦА, ЗАМЕЩАВШЕГО ГОСУДАРСТВЕННУЮ ДОЛЖНОСТЬ НА ПОСТОЯННОЙ ОСНОВЕ</w:t>
      </w:r>
    </w:p>
    <w:p w:rsidR="00F47F4A" w:rsidRPr="00F5310A" w:rsidRDefault="00F47F4A" w:rsidP="00F47F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47F4A" w:rsidRPr="00F5310A" w:rsidRDefault="00F47F4A" w:rsidP="00F47F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0" w:name="Par14"/>
      <w:bookmarkEnd w:id="0"/>
      <w:r>
        <w:rPr>
          <w:rFonts w:eastAsia="Calibri"/>
          <w:szCs w:val="28"/>
          <w:lang w:eastAsia="en-US"/>
        </w:rPr>
        <w:t>1.</w:t>
      </w:r>
      <w:r w:rsidRPr="00F5310A">
        <w:rPr>
          <w:rFonts w:eastAsia="Calibri"/>
          <w:szCs w:val="28"/>
          <w:lang w:eastAsia="en-US"/>
        </w:rPr>
        <w:t xml:space="preserve">Лицу, замещавшему государственную должность на постоянной основе (за исключением государственной должности, указанной в </w:t>
      </w:r>
      <w:hyperlink r:id="rId9" w:history="1">
        <w:r w:rsidRPr="00F47F4A">
          <w:rPr>
            <w:rFonts w:eastAsia="Calibri"/>
            <w:szCs w:val="28"/>
            <w:lang w:eastAsia="en-US"/>
          </w:rPr>
          <w:t>пункте 15 части 1 статьи 2</w:t>
        </w:r>
      </w:hyperlink>
      <w:r w:rsidRPr="00F47F4A">
        <w:rPr>
          <w:rFonts w:eastAsia="Calibri"/>
          <w:szCs w:val="28"/>
          <w:lang w:eastAsia="en-US"/>
        </w:rPr>
        <w:t xml:space="preserve"> </w:t>
      </w:r>
      <w:r w:rsidRPr="00F5310A">
        <w:rPr>
          <w:rFonts w:eastAsia="Calibri"/>
          <w:szCs w:val="28"/>
          <w:lang w:eastAsia="en-US"/>
        </w:rPr>
        <w:t xml:space="preserve">настоящего Закона), получающему </w:t>
      </w:r>
      <w:r>
        <w:rPr>
          <w:rFonts w:eastAsia="Calibri"/>
          <w:szCs w:val="28"/>
          <w:lang w:eastAsia="en-US"/>
        </w:rPr>
        <w:t>страховую</w:t>
      </w:r>
      <w:r w:rsidRPr="00F5310A">
        <w:rPr>
          <w:rFonts w:eastAsia="Calibri"/>
          <w:szCs w:val="28"/>
          <w:lang w:eastAsia="en-US"/>
        </w:rPr>
        <w:t xml:space="preserve"> пенсию по старости (инвалидности) на момент избрания (назначения) либо на момент освобождения от государственной должности, освобожденному от указанной должности в связи с прекращением полномочий (в том числе досрочно), за исключением случаев прекращения полномочий, связанных с совершением им виновных действий, устанавливается ежемесячная доплата к </w:t>
      </w:r>
      <w:r>
        <w:rPr>
          <w:rFonts w:eastAsia="Calibri"/>
          <w:szCs w:val="28"/>
          <w:lang w:eastAsia="en-US"/>
        </w:rPr>
        <w:t>страховой</w:t>
      </w:r>
      <w:r w:rsidRPr="00F5310A">
        <w:rPr>
          <w:rFonts w:eastAsia="Calibri"/>
          <w:szCs w:val="28"/>
          <w:lang w:eastAsia="en-US"/>
        </w:rPr>
        <w:t xml:space="preserve"> пенсии по старости (инвалидности), назначенной в соответствии с Федеральным </w:t>
      </w:r>
      <w:hyperlink r:id="rId10" w:history="1">
        <w:r w:rsidRPr="00F47F4A">
          <w:rPr>
            <w:rFonts w:eastAsia="Calibri"/>
            <w:szCs w:val="28"/>
            <w:lang w:eastAsia="en-US"/>
          </w:rPr>
          <w:t>законом</w:t>
        </w:r>
      </w:hyperlink>
      <w:r w:rsidRPr="008C19CD">
        <w:rPr>
          <w:szCs w:val="28"/>
        </w:rPr>
        <w:t xml:space="preserve"> </w:t>
      </w:r>
      <w:r>
        <w:rPr>
          <w:szCs w:val="28"/>
        </w:rPr>
        <w:t>от 28 декабря 2013 года № 400-ФЗ</w:t>
      </w:r>
      <w:r>
        <w:rPr>
          <w:rFonts w:eastAsia="Calibri"/>
          <w:color w:val="0000FF"/>
          <w:szCs w:val="28"/>
          <w:lang w:eastAsia="en-US"/>
        </w:rPr>
        <w:t xml:space="preserve"> </w:t>
      </w:r>
      <w:r w:rsidRPr="00F5310A">
        <w:rPr>
          <w:rFonts w:eastAsia="Calibri"/>
          <w:szCs w:val="28"/>
          <w:lang w:eastAsia="en-US"/>
        </w:rPr>
        <w:t xml:space="preserve"> "О </w:t>
      </w:r>
      <w:r>
        <w:rPr>
          <w:rFonts w:eastAsia="Calibri"/>
          <w:szCs w:val="28"/>
          <w:lang w:eastAsia="en-US"/>
        </w:rPr>
        <w:t>страховых</w:t>
      </w:r>
      <w:r w:rsidRPr="00F5310A">
        <w:rPr>
          <w:rFonts w:eastAsia="Calibri"/>
          <w:szCs w:val="28"/>
          <w:lang w:eastAsia="en-US"/>
        </w:rPr>
        <w:t xml:space="preserve"> пенсиях</w:t>
      </w:r>
      <w:r>
        <w:rPr>
          <w:rFonts w:eastAsia="Calibri"/>
          <w:szCs w:val="28"/>
          <w:lang w:eastAsia="en-US"/>
        </w:rPr>
        <w:t>"</w:t>
      </w:r>
      <w:r w:rsidRPr="00F5310A">
        <w:rPr>
          <w:rFonts w:eastAsia="Calibri"/>
          <w:szCs w:val="28"/>
          <w:lang w:eastAsia="en-US"/>
        </w:rPr>
        <w:t xml:space="preserve"> (далее - ежемесячная доплата к пенсии), если им осуществлялись полномочия на постоянной основе не менее одного года перед увольнением.</w:t>
      </w:r>
    </w:p>
    <w:p w:rsidR="00F47F4A" w:rsidRDefault="00F47F4A" w:rsidP="00F47F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2.</w:t>
      </w:r>
      <w:r w:rsidRPr="00F5310A">
        <w:rPr>
          <w:rFonts w:eastAsia="Calibri"/>
          <w:szCs w:val="28"/>
          <w:lang w:eastAsia="en-US"/>
        </w:rPr>
        <w:t xml:space="preserve">Ежемесячная доплата к пенсии лицу, замещавшему государственную должность от одного года до трех лет, устанавливается в размере </w:t>
      </w:r>
      <w:r>
        <w:rPr>
          <w:rFonts w:eastAsia="Calibri"/>
          <w:szCs w:val="28"/>
          <w:lang w:eastAsia="en-US"/>
        </w:rPr>
        <w:br/>
      </w:r>
      <w:r w:rsidRPr="00F5310A">
        <w:rPr>
          <w:rFonts w:eastAsia="Calibri"/>
          <w:szCs w:val="28"/>
          <w:lang w:eastAsia="en-US"/>
        </w:rPr>
        <w:t xml:space="preserve">55 процентов, от трех до восьми лет - 75 процентов, от восьми до двенадцати лет - 85 процентов и свыше двенадцати лет - 95 процентов ежемесячного денежного вознаграждения по соответствующей государственной должности с учетом районного коэффициента и процентной надбавки к заработной плате за работу в местностях с особыми климатическими условиями, установленных законодательством Российской Федерации, за вычетом </w:t>
      </w:r>
      <w:r>
        <w:rPr>
          <w:rFonts w:eastAsia="Calibri"/>
          <w:szCs w:val="28"/>
          <w:lang w:eastAsia="en-US"/>
        </w:rPr>
        <w:t xml:space="preserve">сумм  </w:t>
      </w:r>
      <w:r w:rsidRPr="00F5310A">
        <w:rPr>
          <w:rFonts w:eastAsia="Calibri"/>
          <w:szCs w:val="28"/>
          <w:lang w:eastAsia="en-US"/>
        </w:rPr>
        <w:lastRenderedPageBreak/>
        <w:t>фиксированно</w:t>
      </w:r>
      <w:r>
        <w:rPr>
          <w:rFonts w:eastAsia="Calibri"/>
          <w:szCs w:val="28"/>
          <w:lang w:eastAsia="en-US"/>
        </w:rPr>
        <w:t>й выплаты к установленной им страховой пенсии по старости (инвалидности) и повышений фиксированной выплаты к пенсии по старости  (инвалидности).</w:t>
      </w:r>
      <w:r w:rsidRPr="00F5310A">
        <w:rPr>
          <w:rFonts w:eastAsia="Calibri"/>
          <w:szCs w:val="28"/>
          <w:lang w:eastAsia="en-US"/>
        </w:rPr>
        <w:t xml:space="preserve"> </w:t>
      </w:r>
    </w:p>
    <w:p w:rsidR="00F47F4A" w:rsidRPr="00F5310A" w:rsidRDefault="00F47F4A" w:rsidP="00F47F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</w:t>
      </w:r>
      <w:r w:rsidRPr="00B177F8">
        <w:rPr>
          <w:rFonts w:eastAsia="Calibri"/>
          <w:szCs w:val="28"/>
          <w:lang w:eastAsia="en-US"/>
        </w:rPr>
        <w:t>При определении размера ежемесячной доплаты к пенсии в порядке, установленном частью 2 настоящей статьи, не учитываются суммы повышений фиксированной выплаты к страховой пенсии, приходящиеся на нетрудоспособных членов семьи, в связи с достижением возраста 80 лет или наличием инвалидности I группы,</w:t>
      </w:r>
      <w:r>
        <w:rPr>
          <w:rFonts w:eastAsia="Calibri"/>
          <w:szCs w:val="28"/>
          <w:lang w:eastAsia="en-US"/>
        </w:rPr>
        <w:t xml:space="preserve"> а также</w:t>
      </w:r>
      <w:r w:rsidRPr="00B177F8">
        <w:rPr>
          <w:rFonts w:eastAsia="Calibri"/>
          <w:szCs w:val="28"/>
          <w:lang w:eastAsia="en-US"/>
        </w:rPr>
        <w:t xml:space="preserve"> суммы повышений </w:t>
      </w:r>
      <w:r>
        <w:rPr>
          <w:rFonts w:eastAsia="Calibri"/>
          <w:szCs w:val="28"/>
          <w:lang w:eastAsia="en-US"/>
        </w:rPr>
        <w:t xml:space="preserve"> </w:t>
      </w:r>
      <w:r w:rsidRPr="00B177F8">
        <w:rPr>
          <w:rFonts w:eastAsia="Calibri"/>
          <w:szCs w:val="28"/>
          <w:lang w:eastAsia="en-US"/>
        </w:rPr>
        <w:t xml:space="preserve">фиксированной выплаты при назначении страховой пенсии по старости (в том числе досрочно) позднее возникновения права на нее, </w:t>
      </w:r>
      <w:r>
        <w:rPr>
          <w:rFonts w:eastAsia="Calibri"/>
          <w:szCs w:val="28"/>
          <w:lang w:eastAsia="en-US"/>
        </w:rPr>
        <w:t xml:space="preserve">при </w:t>
      </w:r>
      <w:r w:rsidRPr="00B177F8">
        <w:rPr>
          <w:rFonts w:eastAsia="Calibri"/>
          <w:szCs w:val="28"/>
          <w:lang w:eastAsia="en-US"/>
        </w:rPr>
        <w:t xml:space="preserve">восстановлении выплаты или назначении </w:t>
      </w:r>
      <w:r>
        <w:rPr>
          <w:rFonts w:eastAsia="Calibri"/>
          <w:szCs w:val="28"/>
          <w:lang w:eastAsia="en-US"/>
        </w:rPr>
        <w:t xml:space="preserve">ее вновь </w:t>
      </w:r>
      <w:r w:rsidRPr="00B177F8">
        <w:rPr>
          <w:rFonts w:eastAsia="Calibri"/>
          <w:szCs w:val="28"/>
          <w:lang w:eastAsia="en-US"/>
        </w:rPr>
        <w:t xml:space="preserve">после отказа от получения </w:t>
      </w:r>
      <w:r>
        <w:rPr>
          <w:rFonts w:eastAsia="Calibri"/>
          <w:szCs w:val="28"/>
          <w:lang w:eastAsia="en-US"/>
        </w:rPr>
        <w:t xml:space="preserve"> назначенной </w:t>
      </w:r>
      <w:r w:rsidRPr="00B177F8">
        <w:rPr>
          <w:rFonts w:eastAsia="Calibri"/>
          <w:szCs w:val="28"/>
          <w:lang w:eastAsia="en-US"/>
        </w:rPr>
        <w:t>страховой пенсии по старости</w:t>
      </w:r>
      <w:r>
        <w:rPr>
          <w:rFonts w:eastAsia="Calibri"/>
          <w:szCs w:val="28"/>
          <w:lang w:eastAsia="en-US"/>
        </w:rPr>
        <w:t xml:space="preserve"> (в том числе досрочно)</w:t>
      </w:r>
      <w:r w:rsidRPr="00B177F8">
        <w:rPr>
          <w:rFonts w:eastAsia="Calibri"/>
          <w:szCs w:val="28"/>
          <w:lang w:eastAsia="en-US"/>
        </w:rPr>
        <w:t>.</w:t>
      </w:r>
    </w:p>
    <w:p w:rsidR="00F47F4A" w:rsidRPr="00F47F4A" w:rsidRDefault="00F47F4A" w:rsidP="00F47F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4.</w:t>
      </w:r>
      <w:r w:rsidRPr="00F5310A">
        <w:rPr>
          <w:rFonts w:eastAsia="Calibri"/>
          <w:szCs w:val="28"/>
          <w:lang w:eastAsia="en-US"/>
        </w:rPr>
        <w:t xml:space="preserve">Для исчисления размера ежемесячной доплаты к пенсии лица, замещавшего государственную должность, </w:t>
      </w:r>
      <w:r>
        <w:rPr>
          <w:rFonts w:eastAsia="Calibri"/>
          <w:szCs w:val="28"/>
          <w:lang w:eastAsia="en-US"/>
        </w:rPr>
        <w:t>еже</w:t>
      </w:r>
      <w:r w:rsidRPr="00F5310A">
        <w:rPr>
          <w:rFonts w:eastAsia="Calibri"/>
          <w:szCs w:val="28"/>
          <w:lang w:eastAsia="en-US"/>
        </w:rPr>
        <w:t xml:space="preserve">месячное денежное вознаграждение определяется (по выбору этого лица) по государственной должности, замещавшейся на день достижения им возраста, дающего право на </w:t>
      </w:r>
      <w:r>
        <w:rPr>
          <w:rFonts w:eastAsia="Calibri"/>
          <w:szCs w:val="28"/>
          <w:lang w:eastAsia="en-US"/>
        </w:rPr>
        <w:t xml:space="preserve"> страховую</w:t>
      </w:r>
      <w:r w:rsidRPr="00F5310A">
        <w:rPr>
          <w:rFonts w:eastAsia="Calibri"/>
          <w:szCs w:val="28"/>
          <w:lang w:eastAsia="en-US"/>
        </w:rPr>
        <w:t xml:space="preserve"> пенсию по старости, предусмотренную Федеральным </w:t>
      </w:r>
      <w:hyperlink r:id="rId11" w:history="1">
        <w:r w:rsidRPr="00F47F4A">
          <w:rPr>
            <w:rFonts w:eastAsia="Calibri"/>
            <w:szCs w:val="28"/>
            <w:lang w:eastAsia="en-US"/>
          </w:rPr>
          <w:t>законом</w:t>
        </w:r>
      </w:hyperlink>
      <w:r w:rsidRPr="00F47F4A">
        <w:rPr>
          <w:rFonts w:eastAsia="Calibri"/>
          <w:szCs w:val="28"/>
          <w:lang w:eastAsia="en-US"/>
        </w:rPr>
        <w:t xml:space="preserve"> "О страховых пенсиях" (дававшего право на трудовую пенсию по старости в соответствии с Федеральным законом от 17 декабря 2001 года № 173-ФЗ </w:t>
      </w:r>
      <w:r w:rsidRPr="00F47F4A">
        <w:rPr>
          <w:rFonts w:eastAsia="Calibri"/>
          <w:szCs w:val="28"/>
          <w:lang w:eastAsia="en-US"/>
        </w:rPr>
        <w:br/>
        <w:t xml:space="preserve">"О трудовых пенсиях в Российской Федерации"), либо по последней государственной должности, полномочия по которой были прекращены </w:t>
      </w:r>
      <w:r w:rsidRPr="00F47F4A">
        <w:rPr>
          <w:rFonts w:eastAsia="Calibri"/>
          <w:szCs w:val="28"/>
          <w:lang w:eastAsia="en-US"/>
        </w:rPr>
        <w:br/>
        <w:t>(в том числе досрочно).</w:t>
      </w:r>
    </w:p>
    <w:p w:rsidR="00F47F4A" w:rsidRPr="00F47F4A" w:rsidRDefault="00F47F4A" w:rsidP="00F47F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47F4A">
        <w:rPr>
          <w:rFonts w:eastAsia="Calibri"/>
          <w:szCs w:val="28"/>
          <w:lang w:eastAsia="en-US"/>
        </w:rPr>
        <w:t>5.Размер ежемесячной доплаты к пенсии подлежит перерасчету в случае увеличения ежемесячного денежного вознаграждения по соответствующей государственной должности.</w:t>
      </w:r>
    </w:p>
    <w:p w:rsidR="00F47F4A" w:rsidRPr="00F5310A" w:rsidRDefault="00F47F4A" w:rsidP="00F47F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47F4A">
        <w:rPr>
          <w:rFonts w:eastAsia="Calibri"/>
          <w:szCs w:val="28"/>
          <w:lang w:eastAsia="en-US"/>
        </w:rPr>
        <w:t xml:space="preserve">6.Порядок установления, выплаты и перерасчета ежемесячной доплаты к пенсии лица, замещавшего государственную должность, указанную в </w:t>
      </w:r>
      <w:r w:rsidRPr="00F47F4A">
        <w:rPr>
          <w:rFonts w:eastAsia="Calibri"/>
          <w:szCs w:val="28"/>
          <w:lang w:eastAsia="en-US"/>
        </w:rPr>
        <w:br/>
      </w:r>
      <w:hyperlink w:anchor="Par14" w:history="1">
        <w:r w:rsidRPr="00F47F4A">
          <w:rPr>
            <w:rFonts w:eastAsia="Calibri"/>
            <w:szCs w:val="28"/>
            <w:lang w:eastAsia="en-US"/>
          </w:rPr>
          <w:t>части 1</w:t>
        </w:r>
      </w:hyperlink>
      <w:r w:rsidRPr="00F47F4A">
        <w:rPr>
          <w:rFonts w:eastAsia="Calibri"/>
          <w:szCs w:val="28"/>
          <w:lang w:eastAsia="en-US"/>
        </w:rPr>
        <w:t xml:space="preserve"> настоящей статьи, устанавливается Губернатором Примор</w:t>
      </w:r>
      <w:r w:rsidRPr="00F5310A">
        <w:rPr>
          <w:rFonts w:eastAsia="Calibri"/>
          <w:szCs w:val="28"/>
          <w:lang w:eastAsia="en-US"/>
        </w:rPr>
        <w:t>ского края.</w:t>
      </w:r>
      <w:r>
        <w:rPr>
          <w:rFonts w:eastAsia="Calibri"/>
          <w:szCs w:val="28"/>
          <w:lang w:eastAsia="en-US"/>
        </w:rPr>
        <w:t>".</w:t>
      </w:r>
    </w:p>
    <w:p w:rsidR="00F47F4A" w:rsidRPr="00280F40" w:rsidRDefault="00F47F4A" w:rsidP="00F47F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47F4A" w:rsidRPr="00280F40" w:rsidRDefault="00F47F4A" w:rsidP="00F47F4A">
      <w:pPr>
        <w:autoSpaceDE w:val="0"/>
        <w:autoSpaceDN w:val="0"/>
        <w:adjustRightInd w:val="0"/>
        <w:ind w:firstLine="709"/>
        <w:outlineLvl w:val="1"/>
        <w:rPr>
          <w:szCs w:val="28"/>
        </w:rPr>
      </w:pPr>
      <w:r w:rsidRPr="00280F40">
        <w:rPr>
          <w:szCs w:val="28"/>
        </w:rPr>
        <w:t xml:space="preserve">СТАТЬЯ 2. </w:t>
      </w:r>
      <w:r>
        <w:rPr>
          <w:szCs w:val="28"/>
        </w:rPr>
        <w:t xml:space="preserve"> </w:t>
      </w:r>
    </w:p>
    <w:p w:rsidR="00F47F4A" w:rsidRDefault="00F47F4A" w:rsidP="00F47F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0F40">
        <w:rPr>
          <w:szCs w:val="28"/>
        </w:rPr>
        <w:t>Настоящий Закон вступает в силу</w:t>
      </w:r>
      <w:r>
        <w:rPr>
          <w:szCs w:val="28"/>
        </w:rPr>
        <w:t xml:space="preserve"> со дня его официального опубликования.</w:t>
      </w:r>
    </w:p>
    <w:p w:rsidR="00F47F4A" w:rsidRPr="00280F40" w:rsidRDefault="00F47F4A" w:rsidP="00F47F4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47F4A" w:rsidRDefault="00F47F4A" w:rsidP="00F47F4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47F4A" w:rsidRPr="00280F40" w:rsidRDefault="00F47F4A" w:rsidP="00F47F4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F47F4A" w:rsidRPr="00280F40" w:rsidRDefault="00F47F4A" w:rsidP="00F47F4A">
      <w:pPr>
        <w:autoSpaceDE w:val="0"/>
        <w:autoSpaceDN w:val="0"/>
        <w:adjustRightInd w:val="0"/>
        <w:jc w:val="both"/>
        <w:rPr>
          <w:szCs w:val="28"/>
        </w:rPr>
      </w:pPr>
      <w:r w:rsidRPr="00280F40">
        <w:rPr>
          <w:szCs w:val="28"/>
        </w:rPr>
        <w:t xml:space="preserve">Губернатор края                                         </w:t>
      </w:r>
      <w:r>
        <w:rPr>
          <w:szCs w:val="28"/>
        </w:rPr>
        <w:t xml:space="preserve">  </w:t>
      </w:r>
      <w:r w:rsidRPr="00280F40">
        <w:rPr>
          <w:szCs w:val="28"/>
        </w:rPr>
        <w:t xml:space="preserve">                </w:t>
      </w:r>
      <w:r>
        <w:rPr>
          <w:szCs w:val="28"/>
        </w:rPr>
        <w:t xml:space="preserve">   </w:t>
      </w:r>
      <w:r w:rsidR="001F69AB">
        <w:rPr>
          <w:szCs w:val="28"/>
        </w:rPr>
        <w:t xml:space="preserve">    </w:t>
      </w:r>
      <w:bookmarkStart w:id="1" w:name="_GoBack"/>
      <w:bookmarkEnd w:id="1"/>
      <w:r w:rsidRPr="00280F40">
        <w:rPr>
          <w:szCs w:val="28"/>
        </w:rPr>
        <w:t xml:space="preserve">  В.В. Миклушевский</w:t>
      </w:r>
    </w:p>
    <w:p w:rsidR="00BE0544" w:rsidRDefault="00BE0544"/>
    <w:sectPr w:rsidR="00BE0544" w:rsidSect="00683A63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79F" w:rsidRDefault="0027279F">
      <w:r>
        <w:separator/>
      </w:r>
    </w:p>
  </w:endnote>
  <w:endnote w:type="continuationSeparator" w:id="0">
    <w:p w:rsidR="0027279F" w:rsidRDefault="00272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79F" w:rsidRDefault="0027279F">
      <w:r>
        <w:separator/>
      </w:r>
    </w:p>
  </w:footnote>
  <w:footnote w:type="continuationSeparator" w:id="0">
    <w:p w:rsidR="0027279F" w:rsidRDefault="00272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A63" w:rsidRDefault="00683A63" w:rsidP="00683A6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F69A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7F4A"/>
    <w:rsid w:val="00012B6E"/>
    <w:rsid w:val="0003291F"/>
    <w:rsid w:val="000A6393"/>
    <w:rsid w:val="001F69AB"/>
    <w:rsid w:val="0027279F"/>
    <w:rsid w:val="00380EE1"/>
    <w:rsid w:val="003B26E7"/>
    <w:rsid w:val="0047435B"/>
    <w:rsid w:val="005A2827"/>
    <w:rsid w:val="00683A63"/>
    <w:rsid w:val="00AB70F9"/>
    <w:rsid w:val="00AC31EC"/>
    <w:rsid w:val="00B14397"/>
    <w:rsid w:val="00BE0544"/>
    <w:rsid w:val="00D92ACC"/>
    <w:rsid w:val="00E34273"/>
    <w:rsid w:val="00E60B2A"/>
    <w:rsid w:val="00F23036"/>
    <w:rsid w:val="00F47F4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qFormat/>
    <w:rsid w:val="00F47F4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20">
    <w:name w:val="Заголовок 2 Знак"/>
    <w:link w:val="2"/>
    <w:rsid w:val="00F47F4A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F47F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683A6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8FB84A1DCC51A856FF1F4D649A2AD9065CF4E5AB533B7E16467B42243I5wCW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8FB84A1DCC51A856FF1F4D649A2AD9065CF4E5AB533B7E16467B42243I5wC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8FB84A1DCC51A856FF1EADB5FCEF39F64C1165EB330BCB13F38EF7F1455A013413B7FD9AFC24D9907C960IAw2W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8</TotalTime>
  <Pages>1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Гончарова</cp:lastModifiedBy>
  <cp:revision>5</cp:revision>
  <cp:lastPrinted>2015-02-25T04:43:00Z</cp:lastPrinted>
  <dcterms:created xsi:type="dcterms:W3CDTF">2015-02-25T04:41:00Z</dcterms:created>
  <dcterms:modified xsi:type="dcterms:W3CDTF">2015-03-04T03:23:00Z</dcterms:modified>
</cp:coreProperties>
</file>