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47616550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92DD9" w:rsidRDefault="00B92DD9" w:rsidP="00B92DD9">
      <w:pPr>
        <w:ind w:firstLine="709"/>
        <w:jc w:val="center"/>
        <w:rPr>
          <w:b/>
          <w:szCs w:val="28"/>
        </w:rPr>
      </w:pPr>
      <w:r w:rsidRPr="00556D26">
        <w:rPr>
          <w:b/>
          <w:szCs w:val="28"/>
        </w:rPr>
        <w:t xml:space="preserve">О </w:t>
      </w:r>
      <w:r>
        <w:rPr>
          <w:b/>
          <w:szCs w:val="28"/>
        </w:rPr>
        <w:t xml:space="preserve">РАЗВИТИИ РОССИЙСКОГО КАЗАЧЕСТВА </w:t>
      </w:r>
    </w:p>
    <w:p w:rsidR="00B92DD9" w:rsidRPr="00556D26" w:rsidRDefault="00B92DD9" w:rsidP="00B92DD9">
      <w:pPr>
        <w:ind w:firstLine="709"/>
        <w:jc w:val="center"/>
        <w:rPr>
          <w:szCs w:val="28"/>
        </w:rPr>
      </w:pPr>
      <w:r>
        <w:rPr>
          <w:b/>
          <w:szCs w:val="28"/>
        </w:rPr>
        <w:t>В ПРИМОРСКОМ КРАЕ</w:t>
      </w:r>
    </w:p>
    <w:p w:rsidR="00B92DD9" w:rsidRPr="00556D26" w:rsidRDefault="00B92DD9" w:rsidP="00B92DD9">
      <w:pPr>
        <w:ind w:firstLine="709"/>
        <w:rPr>
          <w:szCs w:val="28"/>
        </w:rPr>
      </w:pPr>
    </w:p>
    <w:p w:rsidR="00B92DD9" w:rsidRDefault="00B92DD9" w:rsidP="00B92DD9">
      <w:pPr>
        <w:ind w:firstLine="709"/>
        <w:jc w:val="both"/>
        <w:rPr>
          <w:szCs w:val="28"/>
        </w:rPr>
      </w:pPr>
      <w:r w:rsidRPr="00556D26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29 октября 2014 года в первом чтении</w:t>
      </w:r>
    </w:p>
    <w:p w:rsidR="00B92DD9" w:rsidRDefault="00B92DD9" w:rsidP="00B92DD9">
      <w:pPr>
        <w:ind w:firstLine="709"/>
        <w:jc w:val="both"/>
        <w:rPr>
          <w:szCs w:val="28"/>
        </w:rPr>
      </w:pPr>
    </w:p>
    <w:p w:rsidR="00B92DD9" w:rsidRDefault="00B92DD9" w:rsidP="00B92DD9">
      <w:pPr>
        <w:ind w:firstLine="720"/>
        <w:jc w:val="both"/>
        <w:rPr>
          <w:szCs w:val="28"/>
          <w:lang w:eastAsia="en-US"/>
        </w:rPr>
      </w:pPr>
      <w:r w:rsidRPr="001F5EB2">
        <w:rPr>
          <w:szCs w:val="28"/>
          <w:lang w:eastAsia="en-US"/>
        </w:rPr>
        <w:t>Настоящи</w:t>
      </w:r>
      <w:r>
        <w:rPr>
          <w:szCs w:val="28"/>
          <w:lang w:eastAsia="en-US"/>
        </w:rPr>
        <w:t>й</w:t>
      </w:r>
      <w:r w:rsidRPr="001F5EB2">
        <w:rPr>
          <w:szCs w:val="28"/>
          <w:lang w:eastAsia="en-US"/>
        </w:rPr>
        <w:t xml:space="preserve"> Закон регулиру</w:t>
      </w:r>
      <w:r>
        <w:rPr>
          <w:szCs w:val="28"/>
          <w:lang w:eastAsia="en-US"/>
        </w:rPr>
        <w:t>е</w:t>
      </w:r>
      <w:r w:rsidRPr="001F5EB2">
        <w:rPr>
          <w:szCs w:val="28"/>
          <w:lang w:eastAsia="en-US"/>
        </w:rPr>
        <w:t>т отдельные отношения</w:t>
      </w:r>
      <w:r>
        <w:rPr>
          <w:szCs w:val="28"/>
          <w:lang w:eastAsia="en-US"/>
        </w:rPr>
        <w:t xml:space="preserve">, направленные на </w:t>
      </w:r>
      <w:r w:rsidRPr="001F5EB2">
        <w:rPr>
          <w:szCs w:val="28"/>
          <w:lang w:eastAsia="en-US"/>
        </w:rPr>
        <w:t>развитие российского казачества в Приморском крае</w:t>
      </w:r>
      <w:r>
        <w:rPr>
          <w:szCs w:val="28"/>
          <w:lang w:eastAsia="en-US"/>
        </w:rPr>
        <w:t xml:space="preserve">, связанные с государственной службой российского казачества в Приморском крае </w:t>
      </w:r>
      <w:r w:rsidRPr="001F5EB2">
        <w:rPr>
          <w:szCs w:val="28"/>
          <w:lang w:eastAsia="en-US"/>
        </w:rPr>
        <w:t>и</w:t>
      </w:r>
      <w:r>
        <w:rPr>
          <w:szCs w:val="28"/>
          <w:lang w:eastAsia="en-US"/>
        </w:rPr>
        <w:t xml:space="preserve"> устанавливает формы </w:t>
      </w:r>
      <w:r w:rsidRPr="001F5EB2">
        <w:rPr>
          <w:szCs w:val="28"/>
          <w:lang w:eastAsia="en-US"/>
        </w:rPr>
        <w:t>государственн</w:t>
      </w:r>
      <w:r>
        <w:rPr>
          <w:szCs w:val="28"/>
          <w:lang w:eastAsia="en-US"/>
        </w:rPr>
        <w:t>ой</w:t>
      </w:r>
      <w:r w:rsidRPr="001F5EB2">
        <w:rPr>
          <w:szCs w:val="28"/>
          <w:lang w:eastAsia="en-US"/>
        </w:rPr>
        <w:t xml:space="preserve"> поддержк</w:t>
      </w:r>
      <w:r>
        <w:rPr>
          <w:szCs w:val="28"/>
          <w:lang w:eastAsia="en-US"/>
        </w:rPr>
        <w:t>и.</w:t>
      </w:r>
    </w:p>
    <w:p w:rsidR="00B92DD9" w:rsidRDefault="00B92DD9" w:rsidP="00B92DD9">
      <w:pPr>
        <w:autoSpaceDE w:val="0"/>
        <w:autoSpaceDN w:val="0"/>
        <w:adjustRightInd w:val="0"/>
        <w:ind w:firstLine="540"/>
        <w:jc w:val="both"/>
        <w:rPr>
          <w:szCs w:val="28"/>
          <w:lang w:eastAsia="en-US"/>
        </w:rPr>
      </w:pPr>
    </w:p>
    <w:p w:rsidR="00B92DD9" w:rsidRDefault="00B92DD9" w:rsidP="00B9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42180"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442180">
        <w:rPr>
          <w:rFonts w:ascii="Times New Roman" w:hAnsi="Times New Roman" w:cs="Times New Roman"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442180">
        <w:rPr>
          <w:rFonts w:ascii="Times New Roman" w:hAnsi="Times New Roman" w:cs="Times New Roman"/>
          <w:sz w:val="28"/>
          <w:szCs w:val="28"/>
        </w:rPr>
        <w:t>ПРАВОВАЯ ОСНОВА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КАЗАЧЕСТВА</w:t>
      </w:r>
    </w:p>
    <w:p w:rsidR="00B92DD9" w:rsidRPr="000E3A0D" w:rsidRDefault="00B92DD9" w:rsidP="00B92DD9">
      <w:pPr>
        <w:pStyle w:val="ConsPlusNormal"/>
        <w:ind w:left="1416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92DD9" w:rsidRPr="000E3A0D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3A0D">
        <w:rPr>
          <w:szCs w:val="28"/>
        </w:rPr>
        <w:t>Правовую основу деятельности казачьих обществ на территории Приморского края составляют Конституция Российской Федерации, Федеральный закон от 5 декабря 2005 года № 154-ФЗ "О государственной службе российского казачества", другие федеральные законы и иные нормативные правовые акты Российской Федерации, настоящий Закон и принятые в соответствии с ним иные нормативные правовые акты Приморского края.</w:t>
      </w:r>
    </w:p>
    <w:p w:rsidR="00B92DD9" w:rsidRPr="000E3A0D" w:rsidRDefault="00B92DD9" w:rsidP="00B92DD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92DD9" w:rsidRPr="0037659E" w:rsidRDefault="00B92DD9" w:rsidP="00B92DD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7659E"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37659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659E">
        <w:rPr>
          <w:rFonts w:ascii="Times New Roman" w:hAnsi="Times New Roman" w:cs="Times New Roman"/>
          <w:sz w:val="28"/>
          <w:szCs w:val="28"/>
        </w:rPr>
        <w:t xml:space="preserve">ОСНОВНЫЕ ПОНЯТИЯ, ИСПОЛЬЗУЕМЫЕ </w:t>
      </w:r>
    </w:p>
    <w:p w:rsidR="00B92DD9" w:rsidRPr="0037659E" w:rsidRDefault="00B92DD9" w:rsidP="00B92DD9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7659E">
        <w:rPr>
          <w:rFonts w:ascii="Times New Roman" w:hAnsi="Times New Roman" w:cs="Times New Roman"/>
          <w:sz w:val="28"/>
          <w:szCs w:val="28"/>
        </w:rPr>
        <w:t>В НАСТОЯЩЕМ ЗАКОНЕ</w:t>
      </w:r>
    </w:p>
    <w:p w:rsidR="00B92DD9" w:rsidRDefault="00B92DD9" w:rsidP="00B92DD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92DD9" w:rsidRDefault="00B92DD9" w:rsidP="00B92DD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7659E">
        <w:rPr>
          <w:rFonts w:ascii="Times New Roman" w:hAnsi="Times New Roman" w:cs="Times New Roman"/>
          <w:sz w:val="28"/>
          <w:szCs w:val="28"/>
        </w:rPr>
        <w:t xml:space="preserve">Основные понятия, используемые в настоящем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7659E">
        <w:rPr>
          <w:rFonts w:ascii="Times New Roman" w:hAnsi="Times New Roman" w:cs="Times New Roman"/>
          <w:sz w:val="28"/>
          <w:szCs w:val="28"/>
        </w:rPr>
        <w:t xml:space="preserve">аконе, </w:t>
      </w:r>
      <w:r w:rsidRPr="00596DD0">
        <w:rPr>
          <w:rFonts w:ascii="Times New Roman" w:hAnsi="Times New Roman" w:cs="Times New Roman"/>
          <w:sz w:val="28"/>
          <w:szCs w:val="28"/>
        </w:rPr>
        <w:t>применяются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6DD0">
        <w:rPr>
          <w:rFonts w:ascii="Times New Roman" w:hAnsi="Times New Roman" w:cs="Times New Roman"/>
          <w:sz w:val="28"/>
          <w:szCs w:val="28"/>
        </w:rPr>
        <w:t>в том же значении, что и в Федеральном законе от 5 декабря 2005 года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596DD0">
        <w:rPr>
          <w:rFonts w:ascii="Times New Roman" w:hAnsi="Times New Roman" w:cs="Times New Roman"/>
          <w:sz w:val="28"/>
          <w:szCs w:val="28"/>
        </w:rPr>
        <w:t xml:space="preserve"> 154-ФЗ "О государственной службе российского казачества".</w:t>
      </w:r>
    </w:p>
    <w:p w:rsidR="00B92DD9" w:rsidRPr="001B1AEF" w:rsidRDefault="00B92DD9" w:rsidP="00B92DD9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92DD9" w:rsidRDefault="00B92DD9" w:rsidP="00B92DD9">
      <w:pPr>
        <w:pStyle w:val="ConsPlusNormal"/>
        <w:ind w:left="2127" w:hanging="1418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1B1AEF">
        <w:rPr>
          <w:rFonts w:ascii="Times New Roman" w:hAnsi="Times New Roman" w:cs="Times New Roman"/>
          <w:sz w:val="28"/>
          <w:szCs w:val="28"/>
          <w:lang w:eastAsia="en-US"/>
        </w:rPr>
        <w:t>СТАТЬЯ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B1AEF">
        <w:rPr>
          <w:rFonts w:ascii="Times New Roman" w:hAnsi="Times New Roman" w:cs="Times New Roman"/>
          <w:sz w:val="28"/>
          <w:szCs w:val="28"/>
          <w:lang w:eastAsia="en-US"/>
        </w:rPr>
        <w:t>3.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ОСНОВНЫЕ </w:t>
      </w:r>
      <w:r w:rsidRPr="001B1AEF">
        <w:rPr>
          <w:rFonts w:ascii="Times New Roman" w:hAnsi="Times New Roman" w:cs="Times New Roman"/>
          <w:sz w:val="28"/>
          <w:szCs w:val="28"/>
          <w:lang w:eastAsia="en-US"/>
        </w:rPr>
        <w:t>ЦЕЛИ ПОДДЕРЖКИ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</w:t>
      </w:r>
      <w:r w:rsidRPr="001B1AEF">
        <w:rPr>
          <w:rFonts w:ascii="Times New Roman" w:hAnsi="Times New Roman" w:cs="Times New Roman"/>
          <w:sz w:val="28"/>
          <w:szCs w:val="28"/>
          <w:lang w:eastAsia="en-US"/>
        </w:rPr>
        <w:t xml:space="preserve"> РАЗВИТИЯ</w:t>
      </w:r>
    </w:p>
    <w:p w:rsidR="00B92DD9" w:rsidRDefault="00B92DD9" w:rsidP="00B92DD9">
      <w:pPr>
        <w:pStyle w:val="ConsPlusNormal"/>
        <w:ind w:left="2127" w:hanging="1418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</w:t>
      </w:r>
      <w:r w:rsidRPr="001B1AEF">
        <w:rPr>
          <w:rFonts w:ascii="Times New Roman" w:hAnsi="Times New Roman" w:cs="Times New Roman"/>
          <w:sz w:val="28"/>
          <w:szCs w:val="28"/>
          <w:lang w:eastAsia="en-US"/>
        </w:rPr>
        <w:t xml:space="preserve"> РОССИЙСКОГО КАЗАЧЕСТВА В ПРИМОРСКОМ КРАЕ</w:t>
      </w:r>
    </w:p>
    <w:p w:rsidR="00B92DD9" w:rsidRDefault="00B92DD9" w:rsidP="00B92DD9">
      <w:pPr>
        <w:autoSpaceDE w:val="0"/>
        <w:autoSpaceDN w:val="0"/>
        <w:adjustRightInd w:val="0"/>
        <w:rPr>
          <w:szCs w:val="28"/>
          <w:lang w:eastAsia="en-US"/>
        </w:rPr>
      </w:pP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Основными целями поддержки и развития российского казачества         в Приморском крае являются</w:t>
      </w:r>
      <w:r w:rsidRPr="001B1AEF">
        <w:rPr>
          <w:szCs w:val="28"/>
          <w:lang w:eastAsia="en-US"/>
        </w:rPr>
        <w:t>: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1)возрождение и развитие российского казачества, сохранение традиционного образа жизни, форм самоуправления и хозяйствования российского казачества, восстановление патриотических традиций;</w:t>
      </w:r>
    </w:p>
    <w:p w:rsidR="00B92DD9" w:rsidRPr="001F7C6A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F7C6A">
        <w:rPr>
          <w:szCs w:val="28"/>
          <w:lang w:eastAsia="en-US"/>
        </w:rPr>
        <w:t>2)содействи</w:t>
      </w:r>
      <w:r>
        <w:rPr>
          <w:szCs w:val="28"/>
          <w:lang w:eastAsia="en-US"/>
        </w:rPr>
        <w:t>е</w:t>
      </w:r>
      <w:r w:rsidRPr="001F7C6A">
        <w:rPr>
          <w:szCs w:val="28"/>
          <w:lang w:eastAsia="en-US"/>
        </w:rPr>
        <w:t xml:space="preserve"> объединению граждан, проживающих на территории Приморского края, в казачьи общества;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F7C6A">
        <w:rPr>
          <w:szCs w:val="28"/>
          <w:lang w:eastAsia="en-US"/>
        </w:rPr>
        <w:t>3)становление и развитие государственной</w:t>
      </w:r>
      <w:r>
        <w:rPr>
          <w:szCs w:val="28"/>
          <w:lang w:eastAsia="en-US"/>
        </w:rPr>
        <w:t xml:space="preserve"> и иной </w:t>
      </w:r>
      <w:r w:rsidRPr="001F7C6A">
        <w:rPr>
          <w:szCs w:val="28"/>
          <w:lang w:eastAsia="en-US"/>
        </w:rPr>
        <w:t>службы</w:t>
      </w:r>
      <w:r>
        <w:rPr>
          <w:szCs w:val="28"/>
          <w:lang w:eastAsia="en-US"/>
        </w:rPr>
        <w:t xml:space="preserve"> российского казачества.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B92DD9" w:rsidRPr="00C146F7" w:rsidRDefault="00B92DD9" w:rsidP="00B92DD9">
      <w:pPr>
        <w:pStyle w:val="10"/>
        <w:autoSpaceDE w:val="0"/>
        <w:autoSpaceDN w:val="0"/>
        <w:adjustRightInd w:val="0"/>
        <w:ind w:left="2127" w:hanging="1418"/>
        <w:rPr>
          <w:rFonts w:eastAsia="Times New Roman"/>
          <w:sz w:val="28"/>
          <w:szCs w:val="28"/>
          <w:lang w:eastAsia="en-US"/>
        </w:rPr>
      </w:pPr>
      <w:r w:rsidRPr="00C146F7">
        <w:rPr>
          <w:rFonts w:eastAsia="Times New Roman"/>
          <w:sz w:val="28"/>
          <w:szCs w:val="28"/>
          <w:lang w:eastAsia="en-US"/>
        </w:rPr>
        <w:lastRenderedPageBreak/>
        <w:t>СТАТЬЯ</w:t>
      </w:r>
      <w:r>
        <w:rPr>
          <w:rFonts w:eastAsia="Times New Roman"/>
          <w:sz w:val="28"/>
          <w:szCs w:val="28"/>
          <w:lang w:eastAsia="en-US"/>
        </w:rPr>
        <w:t xml:space="preserve"> </w:t>
      </w:r>
      <w:r w:rsidRPr="00C146F7">
        <w:rPr>
          <w:rFonts w:eastAsia="Times New Roman"/>
          <w:sz w:val="28"/>
          <w:szCs w:val="28"/>
          <w:lang w:eastAsia="en-US"/>
        </w:rPr>
        <w:t>4.</w:t>
      </w:r>
      <w:r>
        <w:rPr>
          <w:bCs/>
          <w:sz w:val="28"/>
          <w:szCs w:val="28"/>
        </w:rPr>
        <w:t xml:space="preserve"> </w:t>
      </w:r>
      <w:r w:rsidRPr="00C146F7">
        <w:rPr>
          <w:rFonts w:eastAsia="Times New Roman"/>
          <w:sz w:val="28"/>
          <w:szCs w:val="28"/>
          <w:lang w:eastAsia="en-US"/>
        </w:rPr>
        <w:t>ОСНОВНЫЕ НАПРАВЛЕНИЯ ПОДДЕРЖКИ И РАЗВИТИЯ РОССИЙСКОГО КАЗАЧЕСТВА В ПРИМОРСКОМ КРАЕ</w:t>
      </w:r>
    </w:p>
    <w:p w:rsidR="00B92DD9" w:rsidRPr="00407789" w:rsidRDefault="00B92DD9" w:rsidP="00B92DD9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</w:p>
    <w:p w:rsidR="00B92DD9" w:rsidRPr="00407789" w:rsidRDefault="00B92DD9" w:rsidP="00B92DD9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407789">
        <w:rPr>
          <w:szCs w:val="28"/>
          <w:lang w:eastAsia="en-US"/>
        </w:rPr>
        <w:t>Основными направлениями поддержки и развития российского казачества в Приморском крае являются:</w:t>
      </w:r>
    </w:p>
    <w:p w:rsidR="00B92DD9" w:rsidRPr="00407789" w:rsidRDefault="00B92DD9" w:rsidP="00B92DD9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407789">
        <w:rPr>
          <w:szCs w:val="28"/>
          <w:lang w:eastAsia="en-US"/>
        </w:rPr>
        <w:t xml:space="preserve">1)привлечение органами исполнительной власти края членов казачьих обществ для оказания содействия в осуществлении установленных задач </w:t>
      </w:r>
      <w:r>
        <w:rPr>
          <w:szCs w:val="28"/>
          <w:lang w:eastAsia="en-US"/>
        </w:rPr>
        <w:t xml:space="preserve">       </w:t>
      </w:r>
      <w:r w:rsidRPr="00407789">
        <w:rPr>
          <w:szCs w:val="28"/>
          <w:lang w:eastAsia="en-US"/>
        </w:rPr>
        <w:t>и функций</w:t>
      </w:r>
      <w:r>
        <w:rPr>
          <w:szCs w:val="28"/>
          <w:lang w:eastAsia="en-US"/>
        </w:rPr>
        <w:t xml:space="preserve"> в указанных настоящим законом сферах деятельности</w:t>
      </w:r>
      <w:r w:rsidRPr="00407789">
        <w:rPr>
          <w:szCs w:val="28"/>
          <w:lang w:eastAsia="en-US"/>
        </w:rPr>
        <w:t>;</w:t>
      </w:r>
    </w:p>
    <w:p w:rsidR="00B92DD9" w:rsidRDefault="00B92DD9" w:rsidP="00B92DD9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  <w:r w:rsidRPr="00407789">
        <w:rPr>
          <w:szCs w:val="28"/>
          <w:lang w:eastAsia="en-US"/>
        </w:rPr>
        <w:t xml:space="preserve">2)предоставление государственной поддержки казачьим обществам </w:t>
      </w:r>
      <w:r>
        <w:rPr>
          <w:szCs w:val="28"/>
          <w:lang w:eastAsia="en-US"/>
        </w:rPr>
        <w:t xml:space="preserve">                 </w:t>
      </w:r>
      <w:r w:rsidRPr="00407789">
        <w:rPr>
          <w:szCs w:val="28"/>
          <w:lang w:eastAsia="en-US"/>
        </w:rPr>
        <w:t xml:space="preserve">в </w:t>
      </w:r>
      <w:r>
        <w:rPr>
          <w:szCs w:val="28"/>
          <w:lang w:eastAsia="en-US"/>
        </w:rPr>
        <w:t xml:space="preserve">указанных настоящим законом </w:t>
      </w:r>
      <w:r w:rsidRPr="00407789">
        <w:rPr>
          <w:szCs w:val="28"/>
          <w:lang w:eastAsia="en-US"/>
        </w:rPr>
        <w:t>формах.</w:t>
      </w:r>
    </w:p>
    <w:p w:rsidR="00B92DD9" w:rsidRDefault="00B92DD9" w:rsidP="00B92DD9">
      <w:pPr>
        <w:autoSpaceDE w:val="0"/>
        <w:autoSpaceDN w:val="0"/>
        <w:adjustRightInd w:val="0"/>
        <w:jc w:val="both"/>
        <w:rPr>
          <w:szCs w:val="28"/>
          <w:lang w:eastAsia="en-US"/>
        </w:rPr>
      </w:pPr>
    </w:p>
    <w:p w:rsidR="00B92DD9" w:rsidRDefault="00B92DD9" w:rsidP="00B92DD9">
      <w:pPr>
        <w:autoSpaceDE w:val="0"/>
        <w:autoSpaceDN w:val="0"/>
        <w:adjustRightInd w:val="0"/>
        <w:ind w:left="2127" w:hanging="1418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>СТАТЬЯ</w:t>
      </w:r>
      <w:r>
        <w:rPr>
          <w:bCs/>
          <w:szCs w:val="28"/>
        </w:rPr>
        <w:t xml:space="preserve"> </w:t>
      </w:r>
      <w:r>
        <w:rPr>
          <w:szCs w:val="28"/>
          <w:lang w:eastAsia="en-US"/>
        </w:rPr>
        <w:t>5.</w:t>
      </w:r>
      <w:r>
        <w:rPr>
          <w:bCs/>
          <w:szCs w:val="28"/>
        </w:rPr>
        <w:t xml:space="preserve"> </w:t>
      </w:r>
      <w:r>
        <w:rPr>
          <w:szCs w:val="28"/>
          <w:lang w:eastAsia="en-US"/>
        </w:rPr>
        <w:t>ПОЛНОМОЧИЯ ОРГАНОВ ГОСУДАРСТВЕННОЙ ВЛАСТИ ПРИМОРСКОГО КРАЯ В СФЕРЕ РАЗВИТИЯ РОССИЙСКОГО КАЗАЧЕСТВА В ПРИМОРСКОМ КРАЕ</w:t>
      </w:r>
    </w:p>
    <w:p w:rsidR="00B92DD9" w:rsidRDefault="00B92DD9" w:rsidP="00B92DD9">
      <w:pPr>
        <w:autoSpaceDE w:val="0"/>
        <w:autoSpaceDN w:val="0"/>
        <w:adjustRightInd w:val="0"/>
        <w:ind w:left="2127" w:hanging="1418"/>
        <w:outlineLvl w:val="0"/>
        <w:rPr>
          <w:szCs w:val="28"/>
          <w:lang w:eastAsia="en-US"/>
        </w:rPr>
      </w:pP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1.Законодательное Собрание Приморского края: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1)принимает законы Приморского края в сфере развития российского казачества в Приморском крае;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2)</w:t>
      </w:r>
      <w:r w:rsidRPr="00442180">
        <w:rPr>
          <w:szCs w:val="28"/>
        </w:rPr>
        <w:t>осуществляет контроль за исполнением законов</w:t>
      </w:r>
      <w:r>
        <w:rPr>
          <w:szCs w:val="28"/>
        </w:rPr>
        <w:t xml:space="preserve"> Приморского</w:t>
      </w:r>
      <w:r>
        <w:rPr>
          <w:szCs w:val="28"/>
          <w:lang w:eastAsia="en-US"/>
        </w:rPr>
        <w:t xml:space="preserve"> края    в сфере развития российского казачества в Приморском крае;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lang w:eastAsia="en-US"/>
        </w:rPr>
        <w:t>3)</w:t>
      </w:r>
      <w:r w:rsidRPr="00442180">
        <w:rPr>
          <w:szCs w:val="28"/>
        </w:rPr>
        <w:t xml:space="preserve">осуществляет иные полномочия в </w:t>
      </w:r>
      <w:r>
        <w:rPr>
          <w:szCs w:val="28"/>
          <w:lang w:eastAsia="en-US"/>
        </w:rPr>
        <w:t>сфере развития российского казачества в Приморском крае</w:t>
      </w:r>
      <w:r w:rsidRPr="00442180">
        <w:rPr>
          <w:szCs w:val="28"/>
        </w:rPr>
        <w:t xml:space="preserve">, установленные законодательством Российской Федерации и законодательством </w:t>
      </w:r>
      <w:r>
        <w:rPr>
          <w:szCs w:val="28"/>
        </w:rPr>
        <w:t>Приморского края</w:t>
      </w:r>
      <w:r w:rsidRPr="00442180">
        <w:rPr>
          <w:szCs w:val="28"/>
        </w:rPr>
        <w:t>.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2.Администрация Приморского края: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1)издает правовые акты в сфере развития российского казачества в Приморском крае;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2)устанавливает порядок заключения договоров (соглашений) с казачьими обществами об оказании ими содействия органам исполнительной власти Приморского края в осуществлении установленных задач и функций в сферах деятельности, предусмотренных настоящим законом;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3)разрабатывает и реализует мероприятия, направленные на возрождение и развитие российского казачества в Приморском крае;</w:t>
      </w:r>
    </w:p>
    <w:p w:rsidR="00B92DD9" w:rsidRDefault="004E22C2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</w:t>
      </w:r>
      <w:bookmarkStart w:id="0" w:name="_GoBack"/>
      <w:bookmarkEnd w:id="0"/>
      <w:r w:rsidR="00B92DD9">
        <w:rPr>
          <w:szCs w:val="28"/>
          <w:lang w:eastAsia="en-US"/>
        </w:rPr>
        <w:t>)</w:t>
      </w:r>
      <w:r w:rsidR="00B92DD9" w:rsidRPr="00442180">
        <w:rPr>
          <w:szCs w:val="28"/>
        </w:rPr>
        <w:t xml:space="preserve">осуществляет иные полномочия в </w:t>
      </w:r>
      <w:r w:rsidR="00B92DD9">
        <w:rPr>
          <w:szCs w:val="28"/>
          <w:lang w:eastAsia="en-US"/>
        </w:rPr>
        <w:t>сфере развития российского казачества в Приморском крае</w:t>
      </w:r>
      <w:r w:rsidR="00B92DD9" w:rsidRPr="00442180">
        <w:rPr>
          <w:szCs w:val="28"/>
        </w:rPr>
        <w:t xml:space="preserve">, установленные законодательством Российской Федерации и законодательством </w:t>
      </w:r>
      <w:r w:rsidR="00B92DD9">
        <w:rPr>
          <w:szCs w:val="28"/>
        </w:rPr>
        <w:t>Приморского края</w:t>
      </w:r>
      <w:r w:rsidR="00B92DD9" w:rsidRPr="00442180">
        <w:rPr>
          <w:szCs w:val="28"/>
        </w:rPr>
        <w:t>.</w:t>
      </w:r>
    </w:p>
    <w:p w:rsidR="00B92DD9" w:rsidRPr="00E71020" w:rsidRDefault="00B92DD9" w:rsidP="00B92DD9">
      <w:pPr>
        <w:autoSpaceDE w:val="0"/>
        <w:autoSpaceDN w:val="0"/>
        <w:adjustRightInd w:val="0"/>
        <w:ind w:firstLine="540"/>
        <w:jc w:val="both"/>
        <w:rPr>
          <w:szCs w:val="28"/>
          <w:highlight w:val="yellow"/>
          <w:lang w:eastAsia="en-US"/>
        </w:rPr>
      </w:pPr>
    </w:p>
    <w:p w:rsidR="00B92DD9" w:rsidRDefault="00B92DD9" w:rsidP="00B92DD9">
      <w:pPr>
        <w:autoSpaceDE w:val="0"/>
        <w:autoSpaceDN w:val="0"/>
        <w:adjustRightInd w:val="0"/>
        <w:ind w:left="2127" w:hanging="1418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>СТАТЬЯ 6. ОКАЗАНИЕ ЧЛЕНАМИ КАЗАЧЬИХ ОБЩЕСТВ СОДЕЙСТВИЯ ОРГАНАМ ИСПОЛНИТЕЛЬНОЙ ВЛАСТИ ПРИМОРСКОГО КРАЯ В ОСУЩЕСТВЛЕНИИ УСТАНОВЛЕННЫХ ЗАДАЧ И ФУНКЦИЙ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bookmarkStart w:id="1" w:name="Par2"/>
      <w:bookmarkEnd w:id="1"/>
      <w:r w:rsidRPr="00835C9E">
        <w:rPr>
          <w:szCs w:val="28"/>
          <w:lang w:eastAsia="en-US"/>
        </w:rPr>
        <w:t>1.</w:t>
      </w:r>
      <w:r>
        <w:rPr>
          <w:szCs w:val="28"/>
          <w:lang w:eastAsia="en-US"/>
        </w:rPr>
        <w:t>К несению службы в Приморском крае привлекаются принявшие в установленном порядке обязательства по несению службы члены казачьих обществ, внесенных в государственный реестр казачьих обществ в Российской Федерации.</w:t>
      </w:r>
    </w:p>
    <w:p w:rsidR="00B92DD9" w:rsidRPr="00835C9E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 xml:space="preserve">2.Члены </w:t>
      </w:r>
      <w:r w:rsidRPr="00835C9E">
        <w:rPr>
          <w:szCs w:val="28"/>
          <w:lang w:eastAsia="en-US"/>
        </w:rPr>
        <w:t xml:space="preserve">казачьих обществ </w:t>
      </w:r>
      <w:r>
        <w:rPr>
          <w:szCs w:val="28"/>
          <w:lang w:eastAsia="en-US"/>
        </w:rPr>
        <w:t xml:space="preserve">привлекаются </w:t>
      </w:r>
      <w:r w:rsidRPr="00835C9E">
        <w:rPr>
          <w:szCs w:val="28"/>
          <w:lang w:eastAsia="en-US"/>
        </w:rPr>
        <w:t xml:space="preserve">для оказания содействия </w:t>
      </w:r>
      <w:r>
        <w:rPr>
          <w:szCs w:val="28"/>
          <w:lang w:eastAsia="en-US"/>
        </w:rPr>
        <w:t>о</w:t>
      </w:r>
      <w:r w:rsidRPr="00835C9E">
        <w:rPr>
          <w:szCs w:val="28"/>
          <w:lang w:eastAsia="en-US"/>
        </w:rPr>
        <w:t>рган</w:t>
      </w:r>
      <w:r>
        <w:rPr>
          <w:szCs w:val="28"/>
          <w:lang w:eastAsia="en-US"/>
        </w:rPr>
        <w:t>ам</w:t>
      </w:r>
      <w:r w:rsidRPr="00835C9E">
        <w:rPr>
          <w:szCs w:val="28"/>
          <w:lang w:eastAsia="en-US"/>
        </w:rPr>
        <w:t xml:space="preserve"> исполнительной власти Приморского края в осуществлении установленных задач и функций в следующих сферах деятельности: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1)предупреждение и ликвидация чрезвычайных ситуаций, ликвидация последствий стихийных бедствий;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2)охрана общественного порядка;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3)борьба с терроризмом;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4)охрана объектов обеспечения жизнедеятельности населения;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5)осуществление природоохранных мероприятий;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6)обеспечение экологической и пожарной безопасности;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7)охрана лесов и объектов животного мира;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8)охрана объектов культурного наследия.</w:t>
      </w:r>
      <w:r w:rsidRPr="00383146">
        <w:rPr>
          <w:szCs w:val="28"/>
          <w:lang w:eastAsia="en-US"/>
        </w:rPr>
        <w:t xml:space="preserve"> 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3.Оказание членами казачьих обществ содействия органам исполнительной власти Приморского края в осуществлении установленных </w:t>
      </w:r>
      <w:r w:rsidRPr="00835C9E">
        <w:rPr>
          <w:szCs w:val="28"/>
          <w:lang w:eastAsia="en-US"/>
        </w:rPr>
        <w:t>задач и функций осуществляется на основании договоров (соглашений), заключаемых в порядке, установленном Администрацией Приморского края</w:t>
      </w:r>
      <w:r>
        <w:rPr>
          <w:szCs w:val="28"/>
          <w:lang w:eastAsia="en-US"/>
        </w:rPr>
        <w:t>.</w:t>
      </w:r>
    </w:p>
    <w:p w:rsidR="00B92DD9" w:rsidRDefault="00B92DD9" w:rsidP="00B92DD9">
      <w:pPr>
        <w:autoSpaceDE w:val="0"/>
        <w:autoSpaceDN w:val="0"/>
        <w:adjustRightInd w:val="0"/>
        <w:jc w:val="both"/>
        <w:rPr>
          <w:szCs w:val="28"/>
          <w:lang w:eastAsia="en-US"/>
        </w:rPr>
      </w:pPr>
    </w:p>
    <w:p w:rsidR="00B92DD9" w:rsidRDefault="00B92DD9" w:rsidP="00B92DD9">
      <w:pPr>
        <w:autoSpaceDE w:val="0"/>
        <w:autoSpaceDN w:val="0"/>
        <w:adjustRightInd w:val="0"/>
        <w:ind w:left="2127" w:hanging="1418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 xml:space="preserve">СТАТЬЯ 7. ГОСУДАРСТВЕННАЯ ПОДДЕРЖКА </w:t>
      </w:r>
    </w:p>
    <w:p w:rsidR="00B92DD9" w:rsidRDefault="00B92DD9" w:rsidP="00B92DD9">
      <w:pPr>
        <w:autoSpaceDE w:val="0"/>
        <w:autoSpaceDN w:val="0"/>
        <w:adjustRightInd w:val="0"/>
        <w:ind w:left="2127" w:hanging="1418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          КАЗАЧЬИХ ОБЩЕСТВ</w:t>
      </w:r>
    </w:p>
    <w:p w:rsidR="00B92DD9" w:rsidRDefault="00B92DD9" w:rsidP="00B92DD9">
      <w:pPr>
        <w:autoSpaceDE w:val="0"/>
        <w:autoSpaceDN w:val="0"/>
        <w:adjustRightInd w:val="0"/>
        <w:jc w:val="both"/>
        <w:rPr>
          <w:szCs w:val="28"/>
          <w:lang w:eastAsia="en-US"/>
        </w:rPr>
      </w:pP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Государственная поддержка предоставляется казачьим обществам в следующих формах: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1)предоставление налоговых льгот в соответствии с налоговым законодательством Приморского края;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2)предоставление субсидий в соответствии с бюджетным законодательством Российской Федерации;</w:t>
      </w:r>
    </w:p>
    <w:p w:rsidR="00B92DD9" w:rsidRDefault="00B92DD9" w:rsidP="00B92DD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3)в других формах, не противоречащих нормативным правовым актам Российской Федерации.</w:t>
      </w:r>
    </w:p>
    <w:p w:rsidR="00B92DD9" w:rsidRDefault="00B92DD9" w:rsidP="00B92DD9">
      <w:pPr>
        <w:autoSpaceDE w:val="0"/>
        <w:autoSpaceDN w:val="0"/>
        <w:adjustRightInd w:val="0"/>
        <w:ind w:firstLine="540"/>
        <w:jc w:val="both"/>
        <w:rPr>
          <w:szCs w:val="28"/>
          <w:lang w:eastAsia="en-US"/>
        </w:rPr>
      </w:pPr>
    </w:p>
    <w:p w:rsidR="00B92DD9" w:rsidRDefault="00B92DD9" w:rsidP="00B9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42180"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 xml:space="preserve"> 8</w:t>
      </w:r>
      <w:r w:rsidRPr="004421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2180">
        <w:rPr>
          <w:rFonts w:ascii="Times New Roman" w:hAnsi="Times New Roman" w:cs="Times New Roman"/>
          <w:sz w:val="28"/>
          <w:szCs w:val="28"/>
        </w:rPr>
        <w:t>ВСТУПЛЕНИЕ В СИЛУ НАСТОЯЩЕГО ЗАКОНА</w:t>
      </w:r>
    </w:p>
    <w:p w:rsidR="00B92DD9" w:rsidRPr="00442180" w:rsidRDefault="00B92DD9" w:rsidP="00B9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92DD9" w:rsidRPr="00122848" w:rsidRDefault="00B92DD9" w:rsidP="00B92DD9">
      <w:pPr>
        <w:ind w:firstLine="720"/>
        <w:jc w:val="both"/>
        <w:rPr>
          <w:szCs w:val="28"/>
        </w:rPr>
      </w:pPr>
      <w:r w:rsidRPr="00122848">
        <w:rPr>
          <w:szCs w:val="28"/>
        </w:rPr>
        <w:t xml:space="preserve">Настоящий Закон вступает в силу по истечении 10 дней </w:t>
      </w:r>
      <w:r>
        <w:rPr>
          <w:szCs w:val="28"/>
        </w:rPr>
        <w:t xml:space="preserve">со </w:t>
      </w:r>
      <w:r w:rsidRPr="00122848">
        <w:rPr>
          <w:szCs w:val="28"/>
        </w:rPr>
        <w:t>дня его официального опубликования.</w:t>
      </w:r>
    </w:p>
    <w:p w:rsidR="00B92DD9" w:rsidRDefault="00B92DD9" w:rsidP="00B92DD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2DD9" w:rsidRDefault="00B92DD9" w:rsidP="00B92DD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2DD9" w:rsidRPr="00556D26" w:rsidRDefault="00B92DD9" w:rsidP="00B92DD9">
      <w:pPr>
        <w:jc w:val="both"/>
        <w:rPr>
          <w:szCs w:val="28"/>
        </w:rPr>
      </w:pPr>
    </w:p>
    <w:p w:rsidR="00B92DD9" w:rsidRPr="00556D26" w:rsidRDefault="00B92DD9" w:rsidP="00B92DD9">
      <w:pPr>
        <w:jc w:val="both"/>
        <w:rPr>
          <w:szCs w:val="28"/>
        </w:rPr>
      </w:pPr>
      <w:r w:rsidRPr="00556D26">
        <w:rPr>
          <w:szCs w:val="28"/>
        </w:rPr>
        <w:t>Губернатор края</w:t>
      </w:r>
      <w:r w:rsidRPr="00556D26">
        <w:rPr>
          <w:szCs w:val="28"/>
        </w:rPr>
        <w:tab/>
      </w:r>
      <w:r w:rsidRPr="00556D26">
        <w:rPr>
          <w:szCs w:val="28"/>
        </w:rPr>
        <w:tab/>
      </w:r>
      <w:r w:rsidRPr="00556D26">
        <w:rPr>
          <w:szCs w:val="28"/>
        </w:rPr>
        <w:tab/>
      </w:r>
      <w:r w:rsidRPr="00556D26">
        <w:rPr>
          <w:szCs w:val="28"/>
        </w:rPr>
        <w:tab/>
      </w:r>
      <w:r w:rsidRPr="00556D26">
        <w:rPr>
          <w:szCs w:val="28"/>
        </w:rPr>
        <w:tab/>
      </w:r>
      <w:r w:rsidRPr="00556D26">
        <w:rPr>
          <w:szCs w:val="28"/>
        </w:rPr>
        <w:tab/>
      </w:r>
      <w:r w:rsidRPr="00556D26">
        <w:rPr>
          <w:szCs w:val="28"/>
        </w:rPr>
        <w:tab/>
        <w:t xml:space="preserve">       В.В. Миклушевский</w:t>
      </w:r>
    </w:p>
    <w:p w:rsidR="00BE0544" w:rsidRDefault="00BE0544"/>
    <w:sectPr w:rsidR="00BE0544" w:rsidSect="00B92DD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E27" w:rsidRDefault="00BB5E27">
      <w:r>
        <w:separator/>
      </w:r>
    </w:p>
  </w:endnote>
  <w:endnote w:type="continuationSeparator" w:id="0">
    <w:p w:rsidR="00BB5E27" w:rsidRDefault="00BB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E27" w:rsidRDefault="00BB5E27">
      <w:r>
        <w:separator/>
      </w:r>
    </w:p>
  </w:footnote>
  <w:footnote w:type="continuationSeparator" w:id="0">
    <w:p w:rsidR="00BB5E27" w:rsidRDefault="00BB5E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DD9" w:rsidRDefault="00B92DD9" w:rsidP="00B92DD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E22C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2DD9"/>
    <w:rsid w:val="0003291F"/>
    <w:rsid w:val="00380EE1"/>
    <w:rsid w:val="003B26E7"/>
    <w:rsid w:val="0047435B"/>
    <w:rsid w:val="004E22C2"/>
    <w:rsid w:val="005A2827"/>
    <w:rsid w:val="00AB70F9"/>
    <w:rsid w:val="00AC31EC"/>
    <w:rsid w:val="00B14397"/>
    <w:rsid w:val="00B92DD9"/>
    <w:rsid w:val="00BB5E27"/>
    <w:rsid w:val="00BE0544"/>
    <w:rsid w:val="00E34273"/>
    <w:rsid w:val="00E60B2A"/>
    <w:rsid w:val="00E939A3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92DD9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10">
    <w:name w:val="Абзац списка1"/>
    <w:basedOn w:val="a"/>
    <w:rsid w:val="00B92DD9"/>
    <w:pPr>
      <w:ind w:left="720"/>
      <w:contextualSpacing/>
    </w:pPr>
    <w:rPr>
      <w:rFonts w:eastAsia="Calibri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B92DD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2014-10-29T05:19:00Z</cp:lastPrinted>
  <dcterms:created xsi:type="dcterms:W3CDTF">2014-10-29T05:18:00Z</dcterms:created>
  <dcterms:modified xsi:type="dcterms:W3CDTF">2014-10-29T23:10:00Z</dcterms:modified>
</cp:coreProperties>
</file>