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Layout w:type="fixed"/>
        <w:tblCellMar>
          <w:left w:w="0" w:type="dxa"/>
          <w:right w:w="0" w:type="dxa"/>
        </w:tblCellMar>
        <w:tblLook w:val="0000" w:firstRow="0" w:lastRow="0" w:firstColumn="0" w:lastColumn="0" w:noHBand="0" w:noVBand="0"/>
      </w:tblPr>
      <w:tblGrid>
        <w:gridCol w:w="4677"/>
        <w:gridCol w:w="4678"/>
      </w:tblGrid>
      <w:tr w:rsidR="00860676">
        <w:tc>
          <w:tcPr>
            <w:tcW w:w="4677" w:type="dxa"/>
            <w:tcMar>
              <w:top w:w="0" w:type="dxa"/>
              <w:left w:w="0" w:type="dxa"/>
              <w:bottom w:w="0" w:type="dxa"/>
              <w:right w:w="0" w:type="dxa"/>
            </w:tcMar>
          </w:tcPr>
          <w:p w:rsidR="00860676" w:rsidRDefault="00860676">
            <w:pPr>
              <w:widowControl w:val="0"/>
              <w:autoSpaceDE w:val="0"/>
              <w:autoSpaceDN w:val="0"/>
              <w:adjustRightInd w:val="0"/>
              <w:spacing w:after="0"/>
              <w:outlineLvl w:val="0"/>
              <w:rPr>
                <w:rFonts w:cs="Times New Roman"/>
                <w:szCs w:val="28"/>
              </w:rPr>
            </w:pPr>
            <w:r>
              <w:rPr>
                <w:rFonts w:cs="Times New Roman"/>
                <w:szCs w:val="28"/>
              </w:rPr>
              <w:t>13 июня 2007</w:t>
            </w:r>
          </w:p>
        </w:tc>
        <w:tc>
          <w:tcPr>
            <w:tcW w:w="4677" w:type="dxa"/>
            <w:tcMar>
              <w:top w:w="0" w:type="dxa"/>
              <w:left w:w="0" w:type="dxa"/>
              <w:bottom w:w="0" w:type="dxa"/>
              <w:right w:w="0" w:type="dxa"/>
            </w:tcMar>
          </w:tcPr>
          <w:p w:rsidR="00860676" w:rsidRDefault="00860676">
            <w:pPr>
              <w:widowControl w:val="0"/>
              <w:autoSpaceDE w:val="0"/>
              <w:autoSpaceDN w:val="0"/>
              <w:adjustRightInd w:val="0"/>
              <w:spacing w:after="0"/>
              <w:jc w:val="right"/>
              <w:outlineLvl w:val="0"/>
              <w:rPr>
                <w:rFonts w:cs="Times New Roman"/>
                <w:szCs w:val="28"/>
              </w:rPr>
            </w:pPr>
            <w:r>
              <w:rPr>
                <w:rFonts w:cs="Times New Roman"/>
                <w:szCs w:val="28"/>
              </w:rPr>
              <w:t>N 87-КЗ</w:t>
            </w:r>
          </w:p>
        </w:tc>
      </w:tr>
    </w:tbl>
    <w:p w:rsidR="00860676" w:rsidRDefault="00860676">
      <w:pPr>
        <w:widowControl w:val="0"/>
        <w:pBdr>
          <w:top w:val="single" w:sz="6" w:space="0" w:color="auto"/>
        </w:pBdr>
        <w:autoSpaceDE w:val="0"/>
        <w:autoSpaceDN w:val="0"/>
        <w:adjustRightInd w:val="0"/>
        <w:spacing w:before="100" w:after="100"/>
        <w:rPr>
          <w:rFonts w:cs="Times New Roman"/>
          <w:sz w:val="2"/>
          <w:szCs w:val="2"/>
        </w:rPr>
      </w:pPr>
    </w:p>
    <w:p w:rsidR="00860676" w:rsidRDefault="00860676">
      <w:pPr>
        <w:widowControl w:val="0"/>
        <w:autoSpaceDE w:val="0"/>
        <w:autoSpaceDN w:val="0"/>
        <w:adjustRightInd w:val="0"/>
        <w:spacing w:after="0"/>
        <w:jc w:val="both"/>
        <w:rPr>
          <w:rFonts w:cs="Times New Roman"/>
          <w:szCs w:val="28"/>
        </w:rPr>
      </w:pPr>
    </w:p>
    <w:p w:rsidR="00860676" w:rsidRDefault="00860676">
      <w:pPr>
        <w:widowControl w:val="0"/>
        <w:autoSpaceDE w:val="0"/>
        <w:autoSpaceDN w:val="0"/>
        <w:adjustRightInd w:val="0"/>
        <w:spacing w:after="0"/>
        <w:jc w:val="center"/>
        <w:rPr>
          <w:rFonts w:cs="Times New Roman"/>
          <w:b/>
          <w:bCs/>
          <w:szCs w:val="28"/>
        </w:rPr>
      </w:pPr>
      <w:r>
        <w:rPr>
          <w:rFonts w:cs="Times New Roman"/>
          <w:b/>
          <w:bCs/>
          <w:szCs w:val="28"/>
        </w:rPr>
        <w:t>ЗАКОН</w:t>
      </w:r>
    </w:p>
    <w:p w:rsidR="00860676" w:rsidRDefault="00860676">
      <w:pPr>
        <w:widowControl w:val="0"/>
        <w:autoSpaceDE w:val="0"/>
        <w:autoSpaceDN w:val="0"/>
        <w:adjustRightInd w:val="0"/>
        <w:spacing w:after="0"/>
        <w:jc w:val="center"/>
        <w:rPr>
          <w:rFonts w:cs="Times New Roman"/>
          <w:b/>
          <w:bCs/>
          <w:szCs w:val="28"/>
        </w:rPr>
      </w:pPr>
      <w:r>
        <w:rPr>
          <w:rFonts w:cs="Times New Roman"/>
          <w:b/>
          <w:bCs/>
          <w:szCs w:val="28"/>
        </w:rPr>
        <w:t>ПРИМОРСКОГО КРАЯ</w:t>
      </w:r>
    </w:p>
    <w:p w:rsidR="00860676" w:rsidRDefault="00860676">
      <w:pPr>
        <w:widowControl w:val="0"/>
        <w:autoSpaceDE w:val="0"/>
        <w:autoSpaceDN w:val="0"/>
        <w:adjustRightInd w:val="0"/>
        <w:spacing w:after="0"/>
        <w:jc w:val="center"/>
        <w:rPr>
          <w:rFonts w:cs="Times New Roman"/>
          <w:b/>
          <w:bCs/>
          <w:szCs w:val="28"/>
        </w:rPr>
      </w:pPr>
    </w:p>
    <w:p w:rsidR="00860676" w:rsidRDefault="00860676">
      <w:pPr>
        <w:widowControl w:val="0"/>
        <w:autoSpaceDE w:val="0"/>
        <w:autoSpaceDN w:val="0"/>
        <w:adjustRightInd w:val="0"/>
        <w:spacing w:after="0"/>
        <w:jc w:val="center"/>
        <w:rPr>
          <w:rFonts w:cs="Times New Roman"/>
          <w:b/>
          <w:bCs/>
          <w:szCs w:val="28"/>
        </w:rPr>
      </w:pPr>
      <w:r>
        <w:rPr>
          <w:rFonts w:cs="Times New Roman"/>
          <w:b/>
          <w:bCs/>
          <w:szCs w:val="28"/>
        </w:rPr>
        <w:t>О ГОСУДАРСТВЕННЫХ ДОЛЖНОСТЯХ ПРИМОРСКОГО КРАЯ</w:t>
      </w:r>
    </w:p>
    <w:p w:rsidR="00860676" w:rsidRDefault="00860676">
      <w:pPr>
        <w:widowControl w:val="0"/>
        <w:autoSpaceDE w:val="0"/>
        <w:autoSpaceDN w:val="0"/>
        <w:adjustRightInd w:val="0"/>
        <w:spacing w:after="0"/>
        <w:rPr>
          <w:rFonts w:cs="Times New Roman"/>
          <w:szCs w:val="28"/>
        </w:rPr>
      </w:pPr>
      <w:hyperlink r:id="rId6" w:history="1">
        <w:r>
          <w:rPr>
            <w:rFonts w:cs="Times New Roman"/>
            <w:i/>
            <w:iCs/>
            <w:color w:val="0000FF"/>
            <w:szCs w:val="28"/>
          </w:rPr>
          <w:br/>
          <w:t>Закон Приморского края от 13.06.2007 N 87-КЗ (ред. от 03.06.2014) "О государственных должностях Приморского края" (принят Законодательным Собранием Приморского края 23.05.2007) {КонсультантПлюс}</w:t>
        </w:r>
        <w:r>
          <w:rPr>
            <w:rFonts w:cs="Times New Roman"/>
            <w:i/>
            <w:iCs/>
            <w:color w:val="0000FF"/>
            <w:szCs w:val="28"/>
          </w:rPr>
          <w:br/>
        </w:r>
      </w:hyperlink>
    </w:p>
    <w:p w:rsidR="00860676" w:rsidRDefault="00860676">
      <w:pPr>
        <w:widowControl w:val="0"/>
        <w:autoSpaceDE w:val="0"/>
        <w:autoSpaceDN w:val="0"/>
        <w:adjustRightInd w:val="0"/>
        <w:spacing w:after="0"/>
        <w:ind w:firstLine="540"/>
        <w:jc w:val="both"/>
        <w:outlineLvl w:val="1"/>
        <w:rPr>
          <w:rFonts w:cs="Times New Roman"/>
          <w:szCs w:val="28"/>
        </w:rPr>
      </w:pPr>
      <w:r>
        <w:rPr>
          <w:rFonts w:cs="Times New Roman"/>
          <w:szCs w:val="28"/>
        </w:rPr>
        <w:t>Статья 8. Основные гарантии деятельности лица, замещающего государственную должность</w:t>
      </w:r>
    </w:p>
    <w:p w:rsidR="00860676" w:rsidRDefault="00860676">
      <w:pPr>
        <w:widowControl w:val="0"/>
        <w:autoSpaceDE w:val="0"/>
        <w:autoSpaceDN w:val="0"/>
        <w:adjustRightInd w:val="0"/>
        <w:spacing w:after="0"/>
        <w:ind w:firstLine="540"/>
        <w:jc w:val="both"/>
        <w:rPr>
          <w:rFonts w:cs="Times New Roman"/>
          <w:szCs w:val="28"/>
        </w:rPr>
      </w:pPr>
      <w:r>
        <w:rPr>
          <w:rFonts w:cs="Times New Roman"/>
          <w:szCs w:val="28"/>
        </w:rPr>
        <w:t xml:space="preserve">2. Лицу, замещающему государственную должность на постоянной основе (за исключением государственной должности, указанной в </w:t>
      </w:r>
      <w:hyperlink r:id="rId7" w:history="1">
        <w:r>
          <w:rPr>
            <w:rFonts w:cs="Times New Roman"/>
            <w:color w:val="0000FF"/>
            <w:szCs w:val="28"/>
          </w:rPr>
          <w:t>пункте 15 части 1 статьи 2</w:t>
        </w:r>
      </w:hyperlink>
      <w:r>
        <w:rPr>
          <w:rFonts w:cs="Times New Roman"/>
          <w:szCs w:val="28"/>
        </w:rPr>
        <w:t xml:space="preserve"> настоящего Закона), гарантируются также:</w:t>
      </w:r>
    </w:p>
    <w:p w:rsidR="00860676" w:rsidRDefault="00860676">
      <w:pPr>
        <w:widowControl w:val="0"/>
        <w:autoSpaceDE w:val="0"/>
        <w:autoSpaceDN w:val="0"/>
        <w:adjustRightInd w:val="0"/>
        <w:spacing w:after="0"/>
        <w:ind w:firstLine="540"/>
        <w:jc w:val="both"/>
        <w:rPr>
          <w:rFonts w:cs="Times New Roman"/>
          <w:szCs w:val="28"/>
        </w:rPr>
      </w:pPr>
      <w:r>
        <w:rPr>
          <w:rFonts w:cs="Times New Roman"/>
          <w:szCs w:val="28"/>
        </w:rPr>
        <w:t>4) ежемесячная доплата к трудовой пенсии.</w:t>
      </w:r>
    </w:p>
    <w:p w:rsidR="00860676" w:rsidRDefault="00860676">
      <w:pPr>
        <w:widowControl w:val="0"/>
        <w:autoSpaceDE w:val="0"/>
        <w:autoSpaceDN w:val="0"/>
        <w:adjustRightInd w:val="0"/>
        <w:spacing w:after="0"/>
        <w:rPr>
          <w:rFonts w:cs="Times New Roman"/>
          <w:szCs w:val="28"/>
        </w:rPr>
      </w:pPr>
      <w:hyperlink r:id="rId8" w:history="1">
        <w:r>
          <w:rPr>
            <w:rFonts w:cs="Times New Roman"/>
            <w:i/>
            <w:iCs/>
            <w:color w:val="0000FF"/>
            <w:szCs w:val="28"/>
          </w:rPr>
          <w:br/>
        </w:r>
        <w:proofErr w:type="gramStart"/>
        <w:r>
          <w:rPr>
            <w:rFonts w:cs="Times New Roman"/>
            <w:i/>
            <w:iCs/>
            <w:color w:val="0000FF"/>
            <w:szCs w:val="28"/>
          </w:rPr>
          <w:t>с</w:t>
        </w:r>
        <w:proofErr w:type="gramEnd"/>
        <w:r>
          <w:rPr>
            <w:rFonts w:cs="Times New Roman"/>
            <w:i/>
            <w:iCs/>
            <w:color w:val="0000FF"/>
            <w:szCs w:val="28"/>
          </w:rPr>
          <w:t>т. 8, Закон Приморского края от 13.06.2007 N 87-КЗ (ред. от 03.06.2014) "О государственных должностях Приморского края" (принят Законодательным Собранием Приморского края 23.05.2007) {КонсультантПлюс}</w:t>
        </w:r>
        <w:r>
          <w:rPr>
            <w:rFonts w:cs="Times New Roman"/>
            <w:i/>
            <w:iCs/>
            <w:color w:val="0000FF"/>
            <w:szCs w:val="28"/>
          </w:rPr>
          <w:br/>
        </w:r>
      </w:hyperlink>
    </w:p>
    <w:p w:rsidR="00860676" w:rsidRDefault="00860676">
      <w:pPr>
        <w:widowControl w:val="0"/>
        <w:autoSpaceDE w:val="0"/>
        <w:autoSpaceDN w:val="0"/>
        <w:adjustRightInd w:val="0"/>
        <w:spacing w:after="0"/>
        <w:ind w:firstLine="540"/>
        <w:jc w:val="both"/>
        <w:outlineLvl w:val="1"/>
        <w:rPr>
          <w:rFonts w:cs="Times New Roman"/>
          <w:szCs w:val="28"/>
        </w:rPr>
      </w:pPr>
      <w:r>
        <w:rPr>
          <w:rFonts w:cs="Times New Roman"/>
          <w:szCs w:val="28"/>
        </w:rPr>
        <w:t>Статья 16. Ежемесячная доплата к трудовой пенсии лица, замещавшего государственную должность на постоянной основе</w:t>
      </w:r>
    </w:p>
    <w:p w:rsidR="00860676" w:rsidRDefault="00860676">
      <w:pPr>
        <w:widowControl w:val="0"/>
        <w:autoSpaceDE w:val="0"/>
        <w:autoSpaceDN w:val="0"/>
        <w:adjustRightInd w:val="0"/>
        <w:spacing w:after="0"/>
        <w:ind w:firstLine="540"/>
        <w:jc w:val="both"/>
        <w:rPr>
          <w:rFonts w:cs="Times New Roman"/>
          <w:szCs w:val="28"/>
        </w:rPr>
      </w:pPr>
    </w:p>
    <w:p w:rsidR="00860676" w:rsidRDefault="00860676">
      <w:pPr>
        <w:widowControl w:val="0"/>
        <w:autoSpaceDE w:val="0"/>
        <w:autoSpaceDN w:val="0"/>
        <w:adjustRightInd w:val="0"/>
        <w:spacing w:after="0"/>
        <w:ind w:firstLine="540"/>
        <w:jc w:val="both"/>
        <w:rPr>
          <w:rFonts w:cs="Times New Roman"/>
          <w:szCs w:val="28"/>
        </w:rPr>
      </w:pPr>
      <w:r>
        <w:rPr>
          <w:rFonts w:cs="Times New Roman"/>
          <w:szCs w:val="28"/>
        </w:rPr>
        <w:t xml:space="preserve">(в ред. </w:t>
      </w:r>
      <w:hyperlink r:id="rId9" w:history="1">
        <w:r>
          <w:rPr>
            <w:rFonts w:cs="Times New Roman"/>
            <w:color w:val="0000FF"/>
            <w:szCs w:val="28"/>
          </w:rPr>
          <w:t>Закона</w:t>
        </w:r>
      </w:hyperlink>
      <w:r>
        <w:rPr>
          <w:rFonts w:cs="Times New Roman"/>
          <w:szCs w:val="28"/>
        </w:rPr>
        <w:t xml:space="preserve"> Приморского края от 05.04.2013 N 184-КЗ)</w:t>
      </w:r>
    </w:p>
    <w:p w:rsidR="00860676" w:rsidRDefault="00860676">
      <w:pPr>
        <w:widowControl w:val="0"/>
        <w:autoSpaceDE w:val="0"/>
        <w:autoSpaceDN w:val="0"/>
        <w:adjustRightInd w:val="0"/>
        <w:spacing w:after="0"/>
        <w:jc w:val="both"/>
        <w:rPr>
          <w:rFonts w:cs="Times New Roman"/>
          <w:szCs w:val="28"/>
        </w:rPr>
      </w:pPr>
    </w:p>
    <w:p w:rsidR="00860676" w:rsidRDefault="00860676">
      <w:pPr>
        <w:widowControl w:val="0"/>
        <w:autoSpaceDE w:val="0"/>
        <w:autoSpaceDN w:val="0"/>
        <w:adjustRightInd w:val="0"/>
        <w:spacing w:after="0"/>
        <w:ind w:firstLine="540"/>
        <w:jc w:val="both"/>
        <w:rPr>
          <w:rFonts w:cs="Times New Roman"/>
          <w:szCs w:val="28"/>
        </w:rPr>
      </w:pPr>
      <w:bookmarkStart w:id="0" w:name="Par14"/>
      <w:bookmarkEnd w:id="0"/>
      <w:r>
        <w:rPr>
          <w:rFonts w:cs="Times New Roman"/>
          <w:szCs w:val="28"/>
        </w:rPr>
        <w:t xml:space="preserve">1. </w:t>
      </w:r>
      <w:proofErr w:type="gramStart"/>
      <w:r>
        <w:rPr>
          <w:rFonts w:cs="Times New Roman"/>
          <w:szCs w:val="28"/>
        </w:rPr>
        <w:t xml:space="preserve">Лицу, замещавшему государственную должность на постоянной основе (за исключением государственной должности, указанной в </w:t>
      </w:r>
      <w:hyperlink r:id="rId10" w:history="1">
        <w:r>
          <w:rPr>
            <w:rFonts w:cs="Times New Roman"/>
            <w:color w:val="0000FF"/>
            <w:szCs w:val="28"/>
          </w:rPr>
          <w:t>пункте 15 части 1 статьи 2</w:t>
        </w:r>
      </w:hyperlink>
      <w:r>
        <w:rPr>
          <w:rFonts w:cs="Times New Roman"/>
          <w:szCs w:val="28"/>
        </w:rPr>
        <w:t xml:space="preserve"> настоящего Закона), получающему трудовую пенсию по старости (инвалидности) на момент избрания (назначения) либо на момент освобождения от государственной должности, освобожденному от указанной должности в связи с прекращением полномочий (в том числе досрочно), за исключением случаев прекращения полномочий, связанных с совершением им</w:t>
      </w:r>
      <w:proofErr w:type="gramEnd"/>
      <w:r>
        <w:rPr>
          <w:rFonts w:cs="Times New Roman"/>
          <w:szCs w:val="28"/>
        </w:rPr>
        <w:t xml:space="preserve"> виновных действий, устанавливается ежемесячная доплата к трудовой пенсии по старости (инвалидности), назначенной в соответствии с Федеральным </w:t>
      </w:r>
      <w:hyperlink r:id="rId11" w:history="1">
        <w:r>
          <w:rPr>
            <w:rFonts w:cs="Times New Roman"/>
            <w:color w:val="0000FF"/>
            <w:szCs w:val="28"/>
          </w:rPr>
          <w:t>законом</w:t>
        </w:r>
      </w:hyperlink>
      <w:r>
        <w:rPr>
          <w:rFonts w:cs="Times New Roman"/>
          <w:szCs w:val="28"/>
        </w:rPr>
        <w:t xml:space="preserve"> "О трудовых пенсиях в Российской Федерации" (далее - ежемесячная доплата к пенсии), если им осуществлялись полномочия на постоянной основе не менее одного года перед увольнением.</w:t>
      </w:r>
    </w:p>
    <w:p w:rsidR="00860676" w:rsidRDefault="00860676">
      <w:pPr>
        <w:widowControl w:val="0"/>
        <w:autoSpaceDE w:val="0"/>
        <w:autoSpaceDN w:val="0"/>
        <w:adjustRightInd w:val="0"/>
        <w:spacing w:after="0"/>
        <w:ind w:firstLine="540"/>
        <w:jc w:val="both"/>
        <w:rPr>
          <w:rFonts w:cs="Times New Roman"/>
          <w:szCs w:val="28"/>
        </w:rPr>
      </w:pPr>
      <w:r>
        <w:rPr>
          <w:rFonts w:cs="Times New Roman"/>
          <w:szCs w:val="28"/>
        </w:rPr>
        <w:t xml:space="preserve">2. </w:t>
      </w:r>
      <w:proofErr w:type="gramStart"/>
      <w:r>
        <w:rPr>
          <w:rFonts w:cs="Times New Roman"/>
          <w:szCs w:val="28"/>
        </w:rPr>
        <w:t xml:space="preserve">Ежемесячная доплата к пенсии лицу, замещавшему государственную должность от одного года до трех лет, устанавливается в размере 55 процентов, от трех до восьми лет - 75 процентов, от восьми до двенадцати лет - 85 процентов и свыше двенадцати лет - 95 процентов ежемесячного денежного вознаграждения по соответствующей государственной должности </w:t>
      </w:r>
      <w:r>
        <w:rPr>
          <w:rFonts w:cs="Times New Roman"/>
          <w:szCs w:val="28"/>
        </w:rPr>
        <w:lastRenderedPageBreak/>
        <w:t>с учетом районного коэффициента и процентной надбавки к заработной плате за работу в местностях</w:t>
      </w:r>
      <w:proofErr w:type="gramEnd"/>
      <w:r>
        <w:rPr>
          <w:rFonts w:cs="Times New Roman"/>
          <w:szCs w:val="28"/>
        </w:rPr>
        <w:t xml:space="preserve"> с особыми климатическими условиями, </w:t>
      </w:r>
      <w:proofErr w:type="gramStart"/>
      <w:r>
        <w:rPr>
          <w:rFonts w:cs="Times New Roman"/>
          <w:szCs w:val="28"/>
        </w:rPr>
        <w:t>установленных</w:t>
      </w:r>
      <w:proofErr w:type="gramEnd"/>
      <w:r>
        <w:rPr>
          <w:rFonts w:cs="Times New Roman"/>
          <w:szCs w:val="28"/>
        </w:rPr>
        <w:t xml:space="preserve"> законодательством Российской Федерации, за вычетом фиксированного базового размера страховой части назначенной ему трудовой пенсии по старости (фиксированного базового размера трудовой пенсии по инвалидности). </w:t>
      </w:r>
      <w:proofErr w:type="gramStart"/>
      <w:r>
        <w:rPr>
          <w:rFonts w:cs="Times New Roman"/>
          <w:szCs w:val="28"/>
        </w:rPr>
        <w:t>При определении размера ежемесячной доплаты к пенсии не учитываются суммы фиксированного базового размера страховой части трудовой пенсии по старости (фиксированного базового размера трудовой пенсии по инвалидности), приходящиеся на нетрудоспособных членов семьи и на увеличение указанного фиксированного базового размера в связи с достижением возраста 80 лет или наличием инвалидности I группы, а также суммы, полагающиеся в связи с валоризацией пенсионных прав</w:t>
      </w:r>
      <w:proofErr w:type="gramEnd"/>
      <w:r>
        <w:rPr>
          <w:rFonts w:cs="Times New Roman"/>
          <w:szCs w:val="28"/>
        </w:rPr>
        <w:t xml:space="preserve"> в соответствии с Федеральным </w:t>
      </w:r>
      <w:hyperlink r:id="rId12" w:history="1">
        <w:r>
          <w:rPr>
            <w:rFonts w:cs="Times New Roman"/>
            <w:color w:val="0000FF"/>
            <w:szCs w:val="28"/>
          </w:rPr>
          <w:t>законом</w:t>
        </w:r>
      </w:hyperlink>
      <w:r>
        <w:rPr>
          <w:rFonts w:cs="Times New Roman"/>
          <w:szCs w:val="28"/>
        </w:rPr>
        <w:t xml:space="preserve"> "О трудовых пенсиях в Российской Федерации".</w:t>
      </w:r>
    </w:p>
    <w:p w:rsidR="00860676" w:rsidRDefault="00860676">
      <w:pPr>
        <w:widowControl w:val="0"/>
        <w:autoSpaceDE w:val="0"/>
        <w:autoSpaceDN w:val="0"/>
        <w:adjustRightInd w:val="0"/>
        <w:spacing w:after="0"/>
        <w:ind w:firstLine="540"/>
        <w:jc w:val="both"/>
        <w:rPr>
          <w:rFonts w:cs="Times New Roman"/>
          <w:szCs w:val="28"/>
        </w:rPr>
      </w:pPr>
      <w:r>
        <w:rPr>
          <w:rFonts w:cs="Times New Roman"/>
          <w:szCs w:val="28"/>
        </w:rPr>
        <w:t xml:space="preserve">3. </w:t>
      </w:r>
      <w:proofErr w:type="gramStart"/>
      <w:r>
        <w:rPr>
          <w:rFonts w:cs="Times New Roman"/>
          <w:szCs w:val="28"/>
        </w:rPr>
        <w:t xml:space="preserve">Для исчисления размера ежемесячной доплаты к пенсии лица, замещавшего государственную должность, ежемесячное денежное вознаграждение определяется (по выбору этого лица) по государственной должности, замещавшейся на день достижения им возраста, дающего право на трудовую пенсию по старости, предусмотренную Федеральным </w:t>
      </w:r>
      <w:hyperlink r:id="rId13" w:history="1">
        <w:r>
          <w:rPr>
            <w:rFonts w:cs="Times New Roman"/>
            <w:color w:val="0000FF"/>
            <w:szCs w:val="28"/>
          </w:rPr>
          <w:t>законом</w:t>
        </w:r>
      </w:hyperlink>
      <w:r>
        <w:rPr>
          <w:rFonts w:cs="Times New Roman"/>
          <w:szCs w:val="28"/>
        </w:rPr>
        <w:t xml:space="preserve"> "О трудовых пенсиях в Российской Федерации", либо по последней государственной должности, полномочия по которой были прекращены (в том числе досрочно).</w:t>
      </w:r>
      <w:proofErr w:type="gramEnd"/>
    </w:p>
    <w:p w:rsidR="00860676" w:rsidRDefault="00860676">
      <w:pPr>
        <w:widowControl w:val="0"/>
        <w:autoSpaceDE w:val="0"/>
        <w:autoSpaceDN w:val="0"/>
        <w:adjustRightInd w:val="0"/>
        <w:spacing w:after="0"/>
        <w:ind w:firstLine="540"/>
        <w:jc w:val="both"/>
        <w:rPr>
          <w:rFonts w:cs="Times New Roman"/>
          <w:szCs w:val="28"/>
        </w:rPr>
      </w:pPr>
      <w:r>
        <w:rPr>
          <w:rFonts w:cs="Times New Roman"/>
          <w:szCs w:val="28"/>
        </w:rPr>
        <w:t>4. Размер ежемесячной доплаты к пенсии подлежит перерасчету в случае увеличения ежемесячного денежного вознаграждения по соответствующей государственной должности.</w:t>
      </w:r>
    </w:p>
    <w:p w:rsidR="00860676" w:rsidRDefault="00860676">
      <w:pPr>
        <w:widowControl w:val="0"/>
        <w:autoSpaceDE w:val="0"/>
        <w:autoSpaceDN w:val="0"/>
        <w:adjustRightInd w:val="0"/>
        <w:spacing w:after="0"/>
        <w:ind w:firstLine="540"/>
        <w:jc w:val="both"/>
        <w:rPr>
          <w:rFonts w:cs="Times New Roman"/>
          <w:szCs w:val="28"/>
        </w:rPr>
      </w:pPr>
      <w:r>
        <w:rPr>
          <w:rFonts w:cs="Times New Roman"/>
          <w:szCs w:val="28"/>
        </w:rPr>
        <w:t xml:space="preserve">5. Порядок установления, выплаты и перерасчета ежемесячной доплаты к пенсии лица, замещавшего государственную должность, указанную в </w:t>
      </w:r>
      <w:hyperlink w:anchor="Par14" w:history="1">
        <w:r>
          <w:rPr>
            <w:rFonts w:cs="Times New Roman"/>
            <w:color w:val="0000FF"/>
            <w:szCs w:val="28"/>
          </w:rPr>
          <w:t>части 1</w:t>
        </w:r>
      </w:hyperlink>
      <w:r>
        <w:rPr>
          <w:rFonts w:cs="Times New Roman"/>
          <w:szCs w:val="28"/>
        </w:rPr>
        <w:t xml:space="preserve"> настоящей статьи, устанавливается Губернатором Приморского края.</w:t>
      </w:r>
    </w:p>
    <w:p w:rsidR="00860676" w:rsidRDefault="00860676">
      <w:pPr>
        <w:widowControl w:val="0"/>
        <w:autoSpaceDE w:val="0"/>
        <w:autoSpaceDN w:val="0"/>
        <w:adjustRightInd w:val="0"/>
        <w:spacing w:after="0"/>
        <w:rPr>
          <w:rFonts w:cs="Times New Roman"/>
          <w:szCs w:val="28"/>
        </w:rPr>
      </w:pPr>
      <w:hyperlink r:id="rId14" w:history="1">
        <w:r>
          <w:rPr>
            <w:rFonts w:cs="Times New Roman"/>
            <w:i/>
            <w:iCs/>
            <w:color w:val="0000FF"/>
            <w:szCs w:val="28"/>
          </w:rPr>
          <w:br/>
        </w:r>
        <w:proofErr w:type="gramStart"/>
        <w:r>
          <w:rPr>
            <w:rFonts w:cs="Times New Roman"/>
            <w:i/>
            <w:iCs/>
            <w:color w:val="0000FF"/>
            <w:szCs w:val="28"/>
          </w:rPr>
          <w:t>с</w:t>
        </w:r>
        <w:proofErr w:type="gramEnd"/>
        <w:r>
          <w:rPr>
            <w:rFonts w:cs="Times New Roman"/>
            <w:i/>
            <w:iCs/>
            <w:color w:val="0000FF"/>
            <w:szCs w:val="28"/>
          </w:rPr>
          <w:t>т. 16, Закон Приморского края от 13.06.2007 N 87-КЗ (ред. от 03.06.2014) "О государственных должностях Приморского края" (принят Законодательным Собранием Приморского края 23.05.2007) {КонсультантПлюс}</w:t>
        </w:r>
        <w:r>
          <w:rPr>
            <w:rFonts w:cs="Times New Roman"/>
            <w:i/>
            <w:iCs/>
            <w:color w:val="0000FF"/>
            <w:szCs w:val="28"/>
          </w:rPr>
          <w:br/>
        </w:r>
      </w:hyperlink>
    </w:p>
    <w:p w:rsidR="00F40E4E" w:rsidRDefault="00F40E4E">
      <w:bookmarkStart w:id="1" w:name="_GoBack"/>
      <w:bookmarkEnd w:id="1"/>
    </w:p>
    <w:sectPr w:rsidR="00F40E4E" w:rsidSect="0053450F">
      <w:pgSz w:w="11906" w:h="16838"/>
      <w:pgMar w:top="851" w:right="850" w:bottom="907"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25"/>
  <w:proofState w:grammar="clean"/>
  <w:defaultTabStop w:val="708"/>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0676"/>
    <w:rsid w:val="00655E4C"/>
    <w:rsid w:val="00860676"/>
    <w:rsid w:val="00F40E4E"/>
    <w:rsid w:val="00F429B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7CB805E127EE9B6CBA944F1C0400529C2C02AA98665F04387DC5DF8922CE6C03008713FC0FE83FBADD26Fi2t3D" TargetMode="External"/><Relationship Id="rId13" Type="http://schemas.openxmlformats.org/officeDocument/2006/relationships/hyperlink" Target="consultantplus://offline/ref=87CB805E127EE9B6CBA95AFCD62C5B26C3CE72AD8066FB13DC8306A5C5i2t5D" TargetMode="External"/><Relationship Id="rId3" Type="http://schemas.microsoft.com/office/2007/relationships/stylesWithEffects" Target="stylesWithEffects.xml"/><Relationship Id="rId7" Type="http://schemas.openxmlformats.org/officeDocument/2006/relationships/hyperlink" Target="consultantplus://offline/ref=87CB805E127EE9B6CBA944F1C0400529C2C02AA98665F04387DC5DF8922CE6C03008713FC0FE83FBADD36Ei2t7D" TargetMode="External"/><Relationship Id="rId12" Type="http://schemas.openxmlformats.org/officeDocument/2006/relationships/hyperlink" Target="consultantplus://offline/ref=87CB805E127EE9B6CBA95AFCD62C5B26C3CE72AD8066FB13DC8306A5C5i2t5D"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consultantplus://offline/ref=87CB805E127EE9B6CBA944F1C0400529C2C02AA98665F04387DC5DF8922CE6C03008713FC0FE83FBADD26Bi2t3D" TargetMode="External"/><Relationship Id="rId11" Type="http://schemas.openxmlformats.org/officeDocument/2006/relationships/hyperlink" Target="consultantplus://offline/ref=87CB805E127EE9B6CBA95AFCD62C5B26C3CE72AD8066FB13DC8306A5C5i2t5D"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consultantplus://offline/ref=87CB805E127EE9B6CBA944F1C0400529C2C02AA98665F04387DC5DF8922CE6C03008713FC0FE83FBADD36Ei2t7D" TargetMode="External"/><Relationship Id="rId4" Type="http://schemas.openxmlformats.org/officeDocument/2006/relationships/settings" Target="settings.xml"/><Relationship Id="rId9" Type="http://schemas.openxmlformats.org/officeDocument/2006/relationships/hyperlink" Target="consultantplus://offline/ref=87CB805E127EE9B6CBA944F1C0400529C2C02AA98767F54081DC5DF8922CE6C03008713FC0FE83FBADD269i2t4D" TargetMode="External"/><Relationship Id="rId14" Type="http://schemas.openxmlformats.org/officeDocument/2006/relationships/hyperlink" Target="consultantplus://offline/ref=87CB805E127EE9B6CBA944F1C0400529C2C02AA98665F04387DC5DF8922CE6C03008713FC0FE83FBADD06Ei2t0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4276EC-48C2-4F9D-B034-F80ACF7A8E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783</Words>
  <Characters>4465</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5238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Гончарова</dc:creator>
  <cp:lastModifiedBy>Гончарова</cp:lastModifiedBy>
  <cp:revision>1</cp:revision>
  <dcterms:created xsi:type="dcterms:W3CDTF">2014-08-26T03:45:00Z</dcterms:created>
  <dcterms:modified xsi:type="dcterms:W3CDTF">2014-08-26T03:46:00Z</dcterms:modified>
</cp:coreProperties>
</file>