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129" w:rsidRPr="00C85AB9" w:rsidRDefault="00327129" w:rsidP="00327129">
      <w:pPr>
        <w:widowControl w:val="0"/>
        <w:jc w:val="center"/>
        <w:rPr>
          <w:rFonts w:eastAsia="WenQuanYi Micro Hei"/>
          <w:b/>
          <w:bCs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b/>
          <w:bCs/>
          <w:kern w:val="1"/>
          <w:sz w:val="28"/>
          <w:szCs w:val="28"/>
          <w:lang w:eastAsia="hi-IN" w:bidi="hi-IN"/>
        </w:rPr>
        <w:t>ПОЯСНИТЕЛЬНАЯ ЗАПИСКА</w:t>
      </w:r>
    </w:p>
    <w:p w:rsidR="00327129" w:rsidRPr="00C85AB9" w:rsidRDefault="00327129" w:rsidP="00327129">
      <w:pPr>
        <w:widowControl w:val="0"/>
        <w:jc w:val="center"/>
        <w:rPr>
          <w:rFonts w:eastAsia="WenQuanYi Micro Hei"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kern w:val="1"/>
          <w:sz w:val="28"/>
          <w:szCs w:val="28"/>
          <w:lang w:eastAsia="hi-IN" w:bidi="hi-IN"/>
        </w:rPr>
        <w:t>к проекту закона Приморского края «О внесении изменений в закон Приморского края «О Черниговском муниципальном районе»</w:t>
      </w:r>
    </w:p>
    <w:p w:rsidR="00327129" w:rsidRPr="00C85AB9" w:rsidRDefault="00327129" w:rsidP="00327129">
      <w:pPr>
        <w:widowControl w:val="0"/>
        <w:jc w:val="center"/>
        <w:rPr>
          <w:rFonts w:eastAsia="WenQuanYi Micro Hei"/>
          <w:kern w:val="1"/>
          <w:sz w:val="28"/>
          <w:szCs w:val="28"/>
          <w:lang w:eastAsia="hi-IN" w:bidi="hi-IN"/>
        </w:rPr>
      </w:pPr>
    </w:p>
    <w:p w:rsidR="00327129" w:rsidRPr="00C85AB9" w:rsidRDefault="00327129" w:rsidP="00327129">
      <w:pPr>
        <w:widowControl w:val="0"/>
        <w:jc w:val="center"/>
        <w:rPr>
          <w:rFonts w:eastAsia="WenQuanYi Micro Hei"/>
          <w:kern w:val="1"/>
          <w:sz w:val="28"/>
          <w:szCs w:val="28"/>
          <w:lang w:eastAsia="hi-IN" w:bidi="hi-IN"/>
        </w:rPr>
      </w:pPr>
    </w:p>
    <w:p w:rsidR="00327129" w:rsidRPr="00C85AB9" w:rsidRDefault="00327129" w:rsidP="00327129">
      <w:pPr>
        <w:widowControl w:val="0"/>
        <w:spacing w:line="360" w:lineRule="auto"/>
        <w:ind w:firstLine="896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kern w:val="1"/>
          <w:sz w:val="28"/>
          <w:szCs w:val="28"/>
          <w:lang w:eastAsia="hi-IN" w:bidi="hi-IN"/>
        </w:rPr>
        <w:t>Необходимость разработки проекта закона Приморского края «О внесении изменений в закон Приморского края «О Черниговском муниципальном районе» от 06 августа 2004 года № 132-КЗ вызвана тем, что в результате отображения на картах, входящих в состав материалов по обоснованию схемы территориального планирования Черниговского муниципального района, границ поселений в соответствии с картографическим описанием, приведенным в законе Приморского края « О Черниговском муниципальном районе»  от 06 августа 2004 года № 132-КЗ, выявлено наличие в Черниговском муниципальном районе межселенных территорий. Вместе с тем в законе Приморского края «О Черниговском муниципальном районе» от 06 августа 2004 года № 132-КЗ информация о наличии межселенных территорий отсутствует.</w:t>
      </w:r>
    </w:p>
    <w:p w:rsidR="00327129" w:rsidRPr="00C85AB9" w:rsidRDefault="00327129" w:rsidP="00327129">
      <w:pPr>
        <w:widowControl w:val="0"/>
        <w:spacing w:line="360" w:lineRule="auto"/>
        <w:ind w:firstLine="896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kern w:val="1"/>
          <w:sz w:val="28"/>
          <w:szCs w:val="28"/>
          <w:lang w:eastAsia="hi-IN" w:bidi="hi-IN"/>
        </w:rPr>
        <w:t>Учитывая изложенное, просим Вас внести изменения в закон Приморского края «О Черниговском муниципальном районе» от 06 августа 2004 года № 132-КЗ и включить сведения о наличии межселенных территорий в Черниговском муниципальном районе, находящиеся вне границ образованных муниципальных образований.</w:t>
      </w:r>
    </w:p>
    <w:p w:rsidR="00327129" w:rsidRPr="00C85AB9" w:rsidRDefault="00327129" w:rsidP="00327129">
      <w:pPr>
        <w:widowControl w:val="0"/>
        <w:spacing w:line="360" w:lineRule="auto"/>
        <w:ind w:firstLine="896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</w:p>
    <w:p w:rsidR="00327129" w:rsidRPr="00C85AB9" w:rsidRDefault="00327129" w:rsidP="00327129">
      <w:pPr>
        <w:widowControl w:val="0"/>
        <w:spacing w:line="360" w:lineRule="auto"/>
        <w:ind w:firstLine="896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</w:p>
    <w:p w:rsidR="00327129" w:rsidRPr="00C85AB9" w:rsidRDefault="00327129" w:rsidP="00327129">
      <w:pPr>
        <w:widowControl w:val="0"/>
        <w:spacing w:line="360" w:lineRule="auto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kern w:val="1"/>
          <w:sz w:val="28"/>
          <w:szCs w:val="28"/>
          <w:lang w:eastAsia="hi-IN" w:bidi="hi-IN"/>
        </w:rPr>
        <w:t>Председатель Думы</w:t>
      </w:r>
    </w:p>
    <w:p w:rsidR="00327129" w:rsidRPr="00C85AB9" w:rsidRDefault="00327129" w:rsidP="00327129">
      <w:pPr>
        <w:widowControl w:val="0"/>
        <w:spacing w:line="360" w:lineRule="auto"/>
        <w:ind w:hanging="18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kern w:val="1"/>
          <w:sz w:val="28"/>
          <w:szCs w:val="28"/>
          <w:lang w:eastAsia="hi-IN" w:bidi="hi-IN"/>
        </w:rPr>
        <w:t>Черниговского района                                                           Н.И. Качура</w:t>
      </w:r>
    </w:p>
    <w:p w:rsidR="00327129" w:rsidRPr="00C85AB9" w:rsidRDefault="00327129" w:rsidP="00327129">
      <w:pPr>
        <w:widowControl w:val="0"/>
        <w:rPr>
          <w:rFonts w:eastAsia="WenQuanYi Micro Hei"/>
          <w:kern w:val="1"/>
          <w:sz w:val="28"/>
          <w:szCs w:val="28"/>
          <w:lang w:eastAsia="hi-IN" w:bidi="hi-IN"/>
        </w:rPr>
      </w:pPr>
    </w:p>
    <w:p w:rsidR="00327129" w:rsidRPr="00C85AB9" w:rsidRDefault="00327129" w:rsidP="00327129">
      <w:pPr>
        <w:widowControl w:val="0"/>
        <w:jc w:val="center"/>
        <w:rPr>
          <w:rFonts w:eastAsia="WenQuanYi Micro Hei"/>
          <w:b/>
          <w:bCs/>
          <w:kern w:val="1"/>
          <w:sz w:val="28"/>
          <w:szCs w:val="28"/>
          <w:lang w:eastAsia="hi-IN" w:bidi="hi-IN"/>
        </w:rPr>
      </w:pPr>
    </w:p>
    <w:p w:rsidR="00327129" w:rsidRPr="00C85AB9" w:rsidRDefault="00327129" w:rsidP="00327129">
      <w:pPr>
        <w:widowControl w:val="0"/>
        <w:jc w:val="center"/>
        <w:rPr>
          <w:rFonts w:eastAsia="WenQuanYi Micro Hei"/>
          <w:b/>
          <w:bCs/>
          <w:kern w:val="1"/>
          <w:sz w:val="28"/>
          <w:szCs w:val="28"/>
          <w:lang w:eastAsia="hi-IN" w:bidi="hi-IN"/>
        </w:rPr>
      </w:pPr>
    </w:p>
    <w:p w:rsidR="00327129" w:rsidRPr="00C85AB9" w:rsidRDefault="00327129" w:rsidP="00327129">
      <w:pPr>
        <w:widowControl w:val="0"/>
        <w:jc w:val="center"/>
        <w:rPr>
          <w:rFonts w:eastAsia="WenQuanYi Micro Hei"/>
          <w:b/>
          <w:kern w:val="1"/>
          <w:sz w:val="32"/>
          <w:szCs w:val="32"/>
          <w:lang w:eastAsia="hi-IN" w:bidi="hi-IN"/>
        </w:rPr>
      </w:pPr>
    </w:p>
    <w:p w:rsidR="00327129" w:rsidRPr="00C85AB9" w:rsidRDefault="00327129" w:rsidP="00327129">
      <w:pPr>
        <w:widowControl w:val="0"/>
        <w:jc w:val="center"/>
        <w:rPr>
          <w:rFonts w:eastAsia="WenQuanYi Micro Hei"/>
          <w:b/>
          <w:kern w:val="1"/>
          <w:sz w:val="32"/>
          <w:szCs w:val="32"/>
          <w:lang w:eastAsia="hi-IN" w:bidi="hi-IN"/>
        </w:rPr>
      </w:pPr>
    </w:p>
    <w:p w:rsidR="00327129" w:rsidRPr="00C85AB9" w:rsidRDefault="00327129" w:rsidP="00327129">
      <w:pPr>
        <w:widowControl w:val="0"/>
        <w:jc w:val="center"/>
        <w:rPr>
          <w:rFonts w:eastAsia="WenQuanYi Micro Hei"/>
          <w:b/>
          <w:kern w:val="1"/>
          <w:sz w:val="32"/>
          <w:szCs w:val="32"/>
          <w:lang w:eastAsia="hi-IN" w:bidi="hi-IN"/>
        </w:rPr>
      </w:pPr>
    </w:p>
    <w:p w:rsidR="00327129" w:rsidRDefault="00327129" w:rsidP="00327129">
      <w:pPr>
        <w:widowControl w:val="0"/>
        <w:jc w:val="center"/>
        <w:rPr>
          <w:rFonts w:eastAsia="WenQuanYi Micro Hei"/>
          <w:b/>
          <w:kern w:val="1"/>
          <w:sz w:val="32"/>
          <w:szCs w:val="32"/>
          <w:lang w:eastAsia="hi-IN" w:bidi="hi-IN"/>
        </w:rPr>
      </w:pPr>
    </w:p>
    <w:p w:rsidR="00CA52EB" w:rsidRDefault="00CA52EB" w:rsidP="00327129">
      <w:pPr>
        <w:widowControl w:val="0"/>
        <w:jc w:val="center"/>
        <w:rPr>
          <w:rFonts w:eastAsia="WenQuanYi Micro Hei"/>
          <w:b/>
          <w:kern w:val="1"/>
          <w:sz w:val="32"/>
          <w:szCs w:val="32"/>
          <w:lang w:eastAsia="hi-IN" w:bidi="hi-IN"/>
        </w:rPr>
      </w:pPr>
    </w:p>
    <w:p w:rsidR="00CA52EB" w:rsidRPr="00C85AB9" w:rsidRDefault="00CA52EB" w:rsidP="00CA52EB">
      <w:pPr>
        <w:widowControl w:val="0"/>
        <w:jc w:val="center"/>
        <w:rPr>
          <w:rFonts w:eastAsia="WenQuanYi Micro Hei"/>
          <w:b/>
          <w:kern w:val="1"/>
          <w:sz w:val="32"/>
          <w:szCs w:val="32"/>
          <w:lang w:eastAsia="hi-IN" w:bidi="hi-IN"/>
        </w:rPr>
      </w:pPr>
      <w:r w:rsidRPr="00C85AB9">
        <w:rPr>
          <w:rFonts w:eastAsia="WenQuanYi Micro Hei"/>
          <w:b/>
          <w:kern w:val="1"/>
          <w:sz w:val="32"/>
          <w:szCs w:val="32"/>
          <w:lang w:eastAsia="hi-IN" w:bidi="hi-IN"/>
        </w:rPr>
        <w:lastRenderedPageBreak/>
        <w:t>Пояснительная записка</w:t>
      </w:r>
    </w:p>
    <w:p w:rsidR="00CA52EB" w:rsidRPr="00C85AB9" w:rsidRDefault="00CA52EB" w:rsidP="00CA52EB">
      <w:pPr>
        <w:widowControl w:val="0"/>
        <w:rPr>
          <w:rFonts w:eastAsia="WenQuanYi Micro Hei"/>
          <w:kern w:val="1"/>
          <w:sz w:val="20"/>
          <w:szCs w:val="20"/>
          <w:lang w:eastAsia="hi-IN" w:bidi="hi-I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75"/>
        <w:gridCol w:w="9675"/>
      </w:tblGrid>
      <w:tr w:rsidR="00CA52EB" w:rsidRPr="00C85AB9" w:rsidTr="00F279F7">
        <w:tc>
          <w:tcPr>
            <w:tcW w:w="9675" w:type="dxa"/>
            <w:shd w:val="clear" w:color="auto" w:fill="auto"/>
          </w:tcPr>
          <w:p w:rsidR="00CA52EB" w:rsidRPr="00C85AB9" w:rsidRDefault="00CA52EB" w:rsidP="00F279F7">
            <w:pPr>
              <w:widowControl w:val="0"/>
              <w:snapToGrid w:val="0"/>
              <w:jc w:val="center"/>
              <w:rPr>
                <w:rFonts w:eastAsia="WenQuanYi Micro Hei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C85AB9">
              <w:rPr>
                <w:rFonts w:eastAsia="WenQuanYi Micro Hei"/>
                <w:b/>
                <w:bCs/>
                <w:color w:val="000000"/>
                <w:kern w:val="1"/>
                <w:sz w:val="28"/>
                <w:szCs w:val="28"/>
                <w:lang w:eastAsia="hi-IN" w:bidi="hi-IN"/>
              </w:rPr>
              <w:t xml:space="preserve">к проекту решения </w:t>
            </w:r>
          </w:p>
          <w:p w:rsidR="00CA52EB" w:rsidRPr="00C85AB9" w:rsidRDefault="00CA52EB" w:rsidP="00F279F7">
            <w:pPr>
              <w:widowControl w:val="0"/>
              <w:autoSpaceDE w:val="0"/>
              <w:snapToGrid w:val="0"/>
              <w:jc w:val="both"/>
              <w:rPr>
                <w:b/>
                <w:bCs/>
                <w:kern w:val="1"/>
                <w:sz w:val="28"/>
                <w:szCs w:val="28"/>
              </w:rPr>
            </w:pPr>
            <w:r w:rsidRPr="00C85AB9">
              <w:rPr>
                <w:b/>
                <w:bCs/>
                <w:kern w:val="1"/>
                <w:sz w:val="28"/>
                <w:szCs w:val="28"/>
              </w:rPr>
              <w:t>«О законодательной инициативе Думы Черниговского района по внесению в Законодательное Собрание Приморского края проекта закона Приморского края «О внесении дополнений в Закон Приморского края "О Черниговском муниципальном районе" от  06.08.2004 года №132-КЗ»</w:t>
            </w:r>
          </w:p>
        </w:tc>
        <w:tc>
          <w:tcPr>
            <w:tcW w:w="9675" w:type="dxa"/>
            <w:shd w:val="clear" w:color="auto" w:fill="auto"/>
          </w:tcPr>
          <w:p w:rsidR="00CA52EB" w:rsidRPr="00C85AB9" w:rsidRDefault="00CA52EB" w:rsidP="00F279F7">
            <w:pPr>
              <w:widowControl w:val="0"/>
              <w:snapToGrid w:val="0"/>
              <w:jc w:val="center"/>
              <w:rPr>
                <w:rFonts w:eastAsia="WenQuanYi Micro Hei"/>
                <w:b/>
                <w:kern w:val="1"/>
                <w:sz w:val="28"/>
                <w:szCs w:val="28"/>
                <w:lang w:eastAsia="hi-IN" w:bidi="hi-IN"/>
              </w:rPr>
            </w:pPr>
            <w:r w:rsidRPr="00C85AB9">
              <w:rPr>
                <w:rFonts w:eastAsia="WenQuanYi Micro Hei"/>
                <w:b/>
                <w:kern w:val="1"/>
                <w:sz w:val="28"/>
                <w:szCs w:val="28"/>
                <w:lang w:eastAsia="hi-IN" w:bidi="hi-IN"/>
              </w:rPr>
              <w:t>К проекту решения Думы Черниговского района</w:t>
            </w:r>
          </w:p>
          <w:p w:rsidR="00CA52EB" w:rsidRPr="00C85AB9" w:rsidRDefault="00CA52EB" w:rsidP="00F279F7">
            <w:pPr>
              <w:widowControl w:val="0"/>
              <w:snapToGrid w:val="0"/>
              <w:jc w:val="center"/>
              <w:rPr>
                <w:rFonts w:eastAsia="WenQuanYi Micro Hei"/>
                <w:kern w:val="1"/>
                <w:sz w:val="20"/>
                <w:szCs w:val="20"/>
                <w:lang w:eastAsia="hi-IN" w:bidi="hi-IN"/>
              </w:rPr>
            </w:pPr>
          </w:p>
          <w:p w:rsidR="00CA52EB" w:rsidRPr="00C85AB9" w:rsidRDefault="00CA52EB" w:rsidP="00F279F7">
            <w:pPr>
              <w:widowControl w:val="0"/>
              <w:ind w:left="-93" w:right="12"/>
              <w:rPr>
                <w:rFonts w:eastAsia="WenQuanYi Micro Hei"/>
                <w:b/>
                <w:kern w:val="1"/>
                <w:sz w:val="26"/>
                <w:szCs w:val="26"/>
                <w:lang w:eastAsia="hi-IN" w:bidi="hi-IN"/>
              </w:rPr>
            </w:pPr>
          </w:p>
        </w:tc>
      </w:tr>
    </w:tbl>
    <w:p w:rsidR="00CA52EB" w:rsidRPr="00C85AB9" w:rsidRDefault="00CA52EB" w:rsidP="00CA52EB">
      <w:pPr>
        <w:widowControl w:val="0"/>
        <w:rPr>
          <w:rFonts w:eastAsia="WenQuanYi Micro Hei"/>
          <w:kern w:val="1"/>
          <w:lang w:eastAsia="hi-IN" w:bidi="hi-IN"/>
        </w:rPr>
      </w:pPr>
    </w:p>
    <w:p w:rsidR="00CA52EB" w:rsidRPr="00C85AB9" w:rsidRDefault="00CA52EB" w:rsidP="00CA52EB">
      <w:pPr>
        <w:widowControl w:val="0"/>
        <w:ind w:firstLine="720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kern w:val="1"/>
          <w:sz w:val="28"/>
          <w:szCs w:val="28"/>
          <w:lang w:eastAsia="hi-IN" w:bidi="hi-IN"/>
        </w:rPr>
        <w:t xml:space="preserve">В соответствии с законодательством о градостроительной деятельности, границы муниципальных образований (муниципальные районы, поселения) отображаются на картах в составе документов территориального планирования муниципальных образований.  Схема территориального планирования Черниговского района утверждена  Решением Думы Черниговского района от 19.12.2013 года № 104 — НПА.  В результате отображения на картах, входящих в состав материалов по обоснованию Схемы территориального планирования Черниговского района границ поселений в соответствии с картографическим описанием, приведенным в законе Приморского края от 06.08.2004 г. № 132-КЗ «О Черниговском муниципальном районе» выявлено наличие  межселенной территории. Тогда как в самом законе  информация о наличии межселенных территорий отсутствует.  Общая площадь Черниговского муниципального района составляет 184,0 тыс. га из них 71,7 тыс.га  площадь межселенных территорий ( в том числе площадь лесного фонда 68,14 тыс.га). </w:t>
      </w:r>
    </w:p>
    <w:p w:rsidR="00CA52EB" w:rsidRPr="00C85AB9" w:rsidRDefault="00CA52EB" w:rsidP="00CA52EB">
      <w:pPr>
        <w:widowControl w:val="0"/>
        <w:ind w:firstLine="720"/>
        <w:jc w:val="both"/>
        <w:rPr>
          <w:rFonts w:eastAsia="WenQuanYi Micro Hei"/>
          <w:b/>
          <w:bCs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kern w:val="1"/>
          <w:sz w:val="28"/>
          <w:szCs w:val="28"/>
          <w:lang w:eastAsia="hi-IN" w:bidi="hi-IN"/>
        </w:rPr>
        <w:t xml:space="preserve">Для перечисления налогоплательщиками платежей в бюджетную систему необходимо, чтобы Общероссийский классификатор территорий муниципальных образований (ОКТМО) содержал коды межселенных территорий. Ввиду того, что коды ОКТМО формируются на основе законодательства Российской Федерации, субъектов Российской федерации о муниципальных образованиях необходимо </w:t>
      </w:r>
      <w:r w:rsidRPr="00C85AB9">
        <w:rPr>
          <w:rFonts w:eastAsia="WenQuanYi Micro Hei"/>
          <w:b/>
          <w:bCs/>
          <w:kern w:val="1"/>
          <w:sz w:val="28"/>
          <w:szCs w:val="28"/>
          <w:lang w:eastAsia="hi-IN" w:bidi="hi-IN"/>
        </w:rPr>
        <w:t>внести информацию о наличии межселенной территории</w:t>
      </w:r>
      <w:r w:rsidRPr="00C85AB9">
        <w:rPr>
          <w:rFonts w:eastAsia="WenQuanYi Micro Hei"/>
          <w:kern w:val="1"/>
          <w:sz w:val="28"/>
          <w:szCs w:val="28"/>
          <w:lang w:eastAsia="hi-IN" w:bidi="hi-IN"/>
        </w:rPr>
        <w:t xml:space="preserve"> в закон Приморского края от 06.08.2004 г. 3 132-КЗ «О Черниговском муниципальном районе». Налоговые доходы взимаемые на межселенных территориях, подлежат зачислению в бюджет Черниговского района. При отсутствии в Общероссийском классификаторе кода межселенной территории земельный налог поступает в размере 100% в бюджеты поселений; единый сельскохозяйственный налог поступает пропорционально 50% бюджет поселений и 50% бюджет района. Для приведения в соответствие зачисление налоговых платежей с Налоговым Кодексом </w:t>
      </w:r>
      <w:r w:rsidRPr="00C85AB9">
        <w:rPr>
          <w:rFonts w:eastAsia="WenQuanYi Micro Hei"/>
          <w:b/>
          <w:bCs/>
          <w:kern w:val="1"/>
          <w:sz w:val="28"/>
          <w:szCs w:val="28"/>
          <w:lang w:eastAsia="hi-IN" w:bidi="hi-IN"/>
        </w:rPr>
        <w:t>необходимо определить код межселенной территории.</w:t>
      </w:r>
    </w:p>
    <w:p w:rsidR="00CA52EB" w:rsidRPr="00C85AB9" w:rsidRDefault="00CA52EB" w:rsidP="00CA52EB">
      <w:pPr>
        <w:widowControl w:val="0"/>
        <w:ind w:firstLine="720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</w:p>
    <w:p w:rsidR="00CA52EB" w:rsidRPr="00C85AB9" w:rsidRDefault="00CA52EB" w:rsidP="00CA52EB">
      <w:pPr>
        <w:widowControl w:val="0"/>
        <w:ind w:firstLine="720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</w:p>
    <w:p w:rsidR="00CA52EB" w:rsidRPr="00C85AB9" w:rsidRDefault="00CA52EB" w:rsidP="00CA52EB">
      <w:pPr>
        <w:widowControl w:val="0"/>
        <w:ind w:firstLine="720"/>
        <w:jc w:val="both"/>
        <w:rPr>
          <w:rFonts w:eastAsia="WenQuanYi Micro Hei"/>
          <w:kern w:val="1"/>
          <w:sz w:val="26"/>
          <w:szCs w:val="26"/>
          <w:lang w:eastAsia="hi-IN" w:bidi="hi-IN"/>
        </w:rPr>
      </w:pPr>
    </w:p>
    <w:p w:rsidR="00CA52EB" w:rsidRPr="00C85AB9" w:rsidRDefault="00CA52EB" w:rsidP="00CA52EB">
      <w:pPr>
        <w:widowControl w:val="0"/>
        <w:rPr>
          <w:rFonts w:eastAsia="WenQuanYi Micro Hei"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kern w:val="1"/>
          <w:sz w:val="28"/>
          <w:szCs w:val="28"/>
          <w:lang w:eastAsia="hi-IN" w:bidi="hi-IN"/>
        </w:rPr>
        <w:t xml:space="preserve">Начальник отдела по вопросам </w:t>
      </w:r>
    </w:p>
    <w:p w:rsidR="00CA52EB" w:rsidRPr="00C85AB9" w:rsidRDefault="00CA52EB" w:rsidP="00CA52EB">
      <w:pPr>
        <w:widowControl w:val="0"/>
        <w:rPr>
          <w:rFonts w:eastAsia="WenQuanYi Micro Hei"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kern w:val="1"/>
          <w:sz w:val="28"/>
          <w:szCs w:val="28"/>
          <w:lang w:eastAsia="hi-IN" w:bidi="hi-IN"/>
        </w:rPr>
        <w:t>жизнеобеспечения, архитектуры и градостроительства</w:t>
      </w:r>
    </w:p>
    <w:p w:rsidR="00C52D4F" w:rsidRPr="00D051D2" w:rsidRDefault="00CA52EB" w:rsidP="00D051D2">
      <w:pPr>
        <w:widowControl w:val="0"/>
        <w:rPr>
          <w:rFonts w:eastAsia="WenQuanYi Micro Hei"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kern w:val="1"/>
          <w:sz w:val="28"/>
          <w:szCs w:val="28"/>
          <w:lang w:eastAsia="hi-IN" w:bidi="hi-IN"/>
        </w:rPr>
        <w:t xml:space="preserve">Администрации Черниговского района      </w:t>
      </w:r>
      <w:r w:rsidR="00D051D2">
        <w:rPr>
          <w:rFonts w:eastAsia="WenQuanYi Micro Hei"/>
          <w:kern w:val="1"/>
          <w:sz w:val="28"/>
          <w:szCs w:val="28"/>
          <w:lang w:eastAsia="hi-IN" w:bidi="hi-IN"/>
        </w:rPr>
        <w:t xml:space="preserve">                               </w:t>
      </w:r>
      <w:bookmarkStart w:id="0" w:name="_GoBack"/>
      <w:bookmarkEnd w:id="0"/>
      <w:r w:rsidRPr="00C85AB9">
        <w:rPr>
          <w:rFonts w:eastAsia="WenQuanYi Micro Hei"/>
          <w:kern w:val="1"/>
          <w:sz w:val="28"/>
          <w:szCs w:val="28"/>
          <w:lang w:eastAsia="hi-IN" w:bidi="hi-IN"/>
        </w:rPr>
        <w:t xml:space="preserve">  И.И. Кононенко</w:t>
      </w:r>
    </w:p>
    <w:sectPr w:rsidR="00C52D4F" w:rsidRPr="00D05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enQuanYi Micro Hei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0FB"/>
    <w:rsid w:val="00327129"/>
    <w:rsid w:val="007F10FB"/>
    <w:rsid w:val="00C52D4F"/>
    <w:rsid w:val="00CA52EB"/>
    <w:rsid w:val="00D0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1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1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3231</Characters>
  <Application>Microsoft Office Word</Application>
  <DocSecurity>0</DocSecurity>
  <Lines>26</Lines>
  <Paragraphs>7</Paragraphs>
  <ScaleCrop>false</ScaleCrop>
  <Company/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Баханаева </dc:creator>
  <cp:keywords/>
  <dc:description/>
  <cp:lastModifiedBy>Баханаева </cp:lastModifiedBy>
  <cp:revision>4</cp:revision>
  <dcterms:created xsi:type="dcterms:W3CDTF">2014-12-25T00:36:00Z</dcterms:created>
  <dcterms:modified xsi:type="dcterms:W3CDTF">2015-01-14T00:26:00Z</dcterms:modified>
</cp:coreProperties>
</file>