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33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4599" w:rsidRPr="004C4599" w:rsidRDefault="004C4599" w:rsidP="004C4599">
      <w:pPr>
        <w:pStyle w:val="a3"/>
        <w:jc w:val="center"/>
        <w:rPr>
          <w:b/>
          <w:szCs w:val="28"/>
          <w:lang w:eastAsia="x-none"/>
        </w:rPr>
      </w:pPr>
      <w:r w:rsidRPr="004C4599">
        <w:rPr>
          <w:b/>
          <w:szCs w:val="28"/>
          <w:lang w:val="x-none" w:eastAsia="x-none"/>
        </w:rPr>
        <w:t>О ВНЕСЕНИИ ИЗМЕНЕНИ</w:t>
      </w:r>
      <w:r w:rsidRPr="004C4599">
        <w:rPr>
          <w:b/>
          <w:szCs w:val="28"/>
          <w:lang w:eastAsia="x-none"/>
        </w:rPr>
        <w:t>Й</w:t>
      </w:r>
      <w:r w:rsidRPr="004C4599">
        <w:rPr>
          <w:b/>
          <w:szCs w:val="28"/>
          <w:lang w:val="x-none" w:eastAsia="x-none"/>
        </w:rPr>
        <w:t xml:space="preserve"> В</w:t>
      </w:r>
      <w:r w:rsidRPr="004C4599">
        <w:rPr>
          <w:b/>
          <w:szCs w:val="28"/>
          <w:lang w:eastAsia="x-none"/>
        </w:rPr>
        <w:t xml:space="preserve"> ЗАКОН ПРИМОРСКОГО КРАЯ </w:t>
      </w:r>
    </w:p>
    <w:p w:rsidR="004C4599" w:rsidRPr="004C4599" w:rsidRDefault="004C4599" w:rsidP="004C4599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4C4599">
        <w:rPr>
          <w:b/>
          <w:szCs w:val="28"/>
          <w:lang w:eastAsia="x-none"/>
        </w:rPr>
        <w:t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</w:p>
    <w:p w:rsidR="004C4599" w:rsidRPr="004C4599" w:rsidRDefault="004C4599" w:rsidP="004C4599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4C4599" w:rsidRPr="004C4599" w:rsidRDefault="004C4599" w:rsidP="004C4599">
      <w:pPr>
        <w:ind w:firstLine="720"/>
        <w:jc w:val="both"/>
        <w:rPr>
          <w:szCs w:val="28"/>
        </w:rPr>
      </w:pPr>
      <w:r w:rsidRPr="004C4599">
        <w:rPr>
          <w:szCs w:val="28"/>
        </w:rPr>
        <w:t>Принят Законодательным Собранием Приморского края 17 декабря 2014 года</w:t>
      </w:r>
    </w:p>
    <w:p w:rsidR="004C4599" w:rsidRPr="004C4599" w:rsidRDefault="004C4599" w:rsidP="004C4599">
      <w:pPr>
        <w:ind w:firstLine="709"/>
        <w:jc w:val="both"/>
        <w:rPr>
          <w:szCs w:val="28"/>
        </w:rPr>
      </w:pPr>
    </w:p>
    <w:p w:rsidR="004C4599" w:rsidRPr="004C4599" w:rsidRDefault="004C4599" w:rsidP="004C4599">
      <w:pPr>
        <w:ind w:firstLine="709"/>
        <w:jc w:val="both"/>
        <w:rPr>
          <w:szCs w:val="28"/>
        </w:rPr>
      </w:pPr>
      <w:r w:rsidRPr="004C4599">
        <w:rPr>
          <w:szCs w:val="28"/>
        </w:rPr>
        <w:t>СТАТЬЯ 1.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 xml:space="preserve">Внести в Закон Приморского края от 19 декабря 2013 года № 326-КЗ </w:t>
      </w:r>
      <w:r w:rsidRPr="004C4599">
        <w:rPr>
          <w:szCs w:val="28"/>
        </w:rPr>
        <w:br/>
        <w:t xml:space="preserve">"О субвенциях на обеспечение государственных гарантий реализации прав </w:t>
      </w:r>
      <w:r w:rsidRPr="004C4599">
        <w:rPr>
          <w:szCs w:val="28"/>
        </w:rPr>
        <w:br/>
        <w:t xml:space="preserve">на получение общедоступного и бесплатного дошкольного образования </w:t>
      </w:r>
      <w:r w:rsidRPr="004C4599">
        <w:rPr>
          <w:szCs w:val="28"/>
        </w:rPr>
        <w:br/>
        <w:t xml:space="preserve">в муниципальных дошкольных образовательных организациях Приморского края" (Ведомости Законодательного Собрания Приморского края, 2013, </w:t>
      </w:r>
      <w:r w:rsidRPr="004C4599">
        <w:rPr>
          <w:szCs w:val="28"/>
        </w:rPr>
        <w:br/>
        <w:t>№ 64, стр. 98; 2014, № 70, стр. 57) следующие изменения: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4599">
        <w:rPr>
          <w:szCs w:val="28"/>
        </w:rPr>
        <w:t>1)в статье 3: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4599">
        <w:rPr>
          <w:szCs w:val="28"/>
        </w:rPr>
        <w:t>а)абзац первый части 2 изложить в следующей редакции: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 xml:space="preserve">"2.Норматив стандартной (базовой) стоимости педагогической услуги включает расходы на оплату труда работников муниципальных дошкольных образовательных организаций в части оплаты труда руководителей, педагогических и иных работников, предусмотренных статьей 52 Федерального закона от 19 декабря 2012 года № 273-ФЗ "Об образовании </w:t>
      </w:r>
      <w:r w:rsidRPr="004C4599">
        <w:rPr>
          <w:szCs w:val="28"/>
        </w:rPr>
        <w:br/>
        <w:t xml:space="preserve">в Российской Федерации", осуществляющих реализацию образовательной программы дошкольного образования в соответствии с федеральным образовательным стандартом дошкольного образования (далее - иные работники), начисления на выплаты по оплате труда в размерах, установленных действующим законодательством, а также расходы </w:t>
      </w:r>
      <w:r w:rsidRPr="004C4599">
        <w:rPr>
          <w:szCs w:val="28"/>
        </w:rPr>
        <w:br/>
        <w:t>на обеспечение дополнительного профессионального образования.";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>б)дополнить частью 7 следующего содержания: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 xml:space="preserve">"7.В нормативы расходов для определения размера субвенций </w:t>
      </w:r>
      <w:r w:rsidRPr="004C4599">
        <w:rPr>
          <w:szCs w:val="28"/>
        </w:rPr>
        <w:br/>
        <w:t>не включаются расходы на обеспечение содержания зданий и сооружений муниципальных дошкольных образовательных организаций, обустройство прилегающих к ним территорий, а также расходы на оплату труда работников муниципальных дошкольных образовательных организаций, осуществляющих присмотр и уход за детьми.";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>2)пункт 2 приложения 1 изложить в следующей редакции: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>"2)норматив стандартной (базовой) стоимости педагогической услуги на одного воспитанника в рублях в год (Ру) исчисляется по следующей формуле:</w:t>
      </w:r>
    </w:p>
    <w:p w:rsidR="004C4599" w:rsidRPr="004C4599" w:rsidRDefault="004C4599" w:rsidP="004C4599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4C4599">
        <w:rPr>
          <w:szCs w:val="28"/>
        </w:rPr>
        <w:lastRenderedPageBreak/>
        <w:t xml:space="preserve">Ру = ((О х </w:t>
      </w:r>
      <w:r w:rsidRPr="004C4599">
        <w:rPr>
          <w:szCs w:val="28"/>
          <w:lang w:val="en-US"/>
        </w:rPr>
        <w:t>S</w:t>
      </w:r>
      <w:r w:rsidRPr="004C4599">
        <w:rPr>
          <w:szCs w:val="28"/>
        </w:rPr>
        <w:t xml:space="preserve"> х </w:t>
      </w:r>
      <w:r w:rsidRPr="004C4599">
        <w:rPr>
          <w:szCs w:val="28"/>
          <w:lang w:val="en-US"/>
        </w:rPr>
        <w:t>V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x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W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x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T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x</w:t>
      </w:r>
      <w:r w:rsidRPr="004C4599">
        <w:rPr>
          <w:szCs w:val="28"/>
        </w:rPr>
        <w:t xml:space="preserve"> Свз х 12) + (О х </w:t>
      </w:r>
      <w:r w:rsidRPr="004C4599">
        <w:rPr>
          <w:szCs w:val="28"/>
          <w:lang w:val="en-US"/>
        </w:rPr>
        <w:t>S</w:t>
      </w:r>
      <w:r w:rsidRPr="004C4599">
        <w:rPr>
          <w:szCs w:val="28"/>
        </w:rPr>
        <w:t xml:space="preserve"> х </w:t>
      </w:r>
      <w:r w:rsidRPr="004C4599">
        <w:rPr>
          <w:szCs w:val="28"/>
          <w:lang w:val="en-US"/>
        </w:rPr>
        <w:t>V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x</w:t>
      </w:r>
      <w:r w:rsidRPr="004C4599">
        <w:rPr>
          <w:szCs w:val="28"/>
        </w:rPr>
        <w:t xml:space="preserve"> Е(ауп) х </w:t>
      </w:r>
      <w:r w:rsidRPr="004C4599">
        <w:rPr>
          <w:szCs w:val="28"/>
          <w:lang w:val="en-US"/>
        </w:rPr>
        <w:t>W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x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T</w:t>
      </w:r>
      <w:r w:rsidRPr="004C4599">
        <w:rPr>
          <w:szCs w:val="28"/>
        </w:rPr>
        <w:t xml:space="preserve"> </w:t>
      </w:r>
      <w:r w:rsidRPr="004C4599">
        <w:rPr>
          <w:szCs w:val="28"/>
          <w:lang w:val="en-US"/>
        </w:rPr>
        <w:t>x</w:t>
      </w:r>
    </w:p>
    <w:p w:rsidR="004C4599" w:rsidRPr="004C4599" w:rsidRDefault="004C4599" w:rsidP="004C4599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4C4599">
        <w:rPr>
          <w:szCs w:val="28"/>
        </w:rPr>
        <w:t xml:space="preserve">х Свз х 12) + (О х </w:t>
      </w:r>
      <w:r w:rsidRPr="004C4599">
        <w:rPr>
          <w:szCs w:val="28"/>
          <w:lang w:val="en-US"/>
        </w:rPr>
        <w:t>S</w:t>
      </w:r>
      <w:r w:rsidRPr="004C4599">
        <w:rPr>
          <w:szCs w:val="28"/>
        </w:rPr>
        <w:t xml:space="preserve"> х </w:t>
      </w:r>
      <w:r w:rsidRPr="004C4599">
        <w:rPr>
          <w:szCs w:val="28"/>
          <w:lang w:val="en-US"/>
        </w:rPr>
        <w:t>V</w:t>
      </w:r>
      <w:r w:rsidRPr="004C4599">
        <w:rPr>
          <w:szCs w:val="28"/>
        </w:rPr>
        <w:t xml:space="preserve"> х Е(увп) х т х Свз х 12)) / Нгр, где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4599">
        <w:rPr>
          <w:szCs w:val="28"/>
          <w:lang w:val="en-US"/>
        </w:rPr>
        <w:t>S</w:t>
      </w:r>
      <w:r w:rsidRPr="004C4599">
        <w:rPr>
          <w:szCs w:val="28"/>
        </w:rPr>
        <w:t xml:space="preserve"> - коэффициент увеличения фонда оплаты труда руководителей, педагогических и иных работников на величину фонда надбавок и доплат, включая расходы на обеспечение дополнительного профессионального образования, в размере 1,33;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>О - средний по Приморскому краю оклад педагогического работника муниципальной дошкольной образовательной организации на очередной финансовый год и плановый период, утвержденный Администрацией Приморского края;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4599">
        <w:rPr>
          <w:szCs w:val="28"/>
        </w:rPr>
        <w:t>Е(ауп) - коэффициент увеличения фонда оплаты труда педагогических работников на оплату труда руководителей в размере 0,14;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4599">
        <w:rPr>
          <w:szCs w:val="28"/>
        </w:rPr>
        <w:t>Е(увп) - коэффициент увеличения фонда оплаты труда педагогических работников на оплату труда иных работников в размере 0,22;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4599">
        <w:rPr>
          <w:szCs w:val="28"/>
          <w:lang w:val="en-US"/>
        </w:rPr>
        <w:t>V</w:t>
      </w:r>
      <w:r w:rsidRPr="004C4599">
        <w:rPr>
          <w:szCs w:val="28"/>
        </w:rPr>
        <w:t xml:space="preserve"> - коэффициент увеличения фонда оплаты труда руководителей, педагогических и иных работников за работу в сельских населенных пунктах в размере 1,25;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  <w:lang w:val="en-US"/>
        </w:rPr>
        <w:t>W</w:t>
      </w:r>
      <w:r w:rsidRPr="004C4599">
        <w:rPr>
          <w:szCs w:val="28"/>
        </w:rPr>
        <w:t xml:space="preserve"> - коэффициент увеличения фонда оплаты труда руководителей, педагогических и иных работников на расходы, связанные с замещением работников, уходящих в отпуска, в размере 1,13, для муниципальной дошкольной образовательной организации, расположенной в местности, приравненной к районам Крайнего Севера, в размере 1,19;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>Т - 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>Свз - начисления на выплаты по оплате труда руководителей, педагогических и иных работников в размерах, установленных действующим законодательством;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>12 - количество месяцев в году;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C4599">
        <w:rPr>
          <w:szCs w:val="28"/>
        </w:rPr>
        <w:t>Нгр - нормативная наполняемость групп;".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C4599">
        <w:rPr>
          <w:szCs w:val="28"/>
        </w:rPr>
        <w:t>СТАТЬЯ 2.</w:t>
      </w:r>
    </w:p>
    <w:p w:rsidR="004C4599" w:rsidRPr="004C4599" w:rsidRDefault="004C4599" w:rsidP="004C4599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C4599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4C4599" w:rsidRPr="004C4599" w:rsidRDefault="004C4599" w:rsidP="004C459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C4599" w:rsidRPr="004C4599" w:rsidRDefault="004C4599" w:rsidP="004C459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C4599" w:rsidRPr="004C4599" w:rsidRDefault="004C4599" w:rsidP="004C459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C4599" w:rsidRPr="004C4599" w:rsidRDefault="004C4599" w:rsidP="004C4599">
      <w:pPr>
        <w:autoSpaceDE w:val="0"/>
        <w:autoSpaceDN w:val="0"/>
        <w:adjustRightInd w:val="0"/>
        <w:jc w:val="both"/>
        <w:rPr>
          <w:szCs w:val="28"/>
        </w:rPr>
      </w:pPr>
      <w:r w:rsidRPr="004C4599">
        <w:rPr>
          <w:szCs w:val="28"/>
        </w:rPr>
        <w:t>Губернатор края                                                                    В.В. Миклушевский</w:t>
      </w:r>
    </w:p>
    <w:p w:rsidR="004C4599" w:rsidRPr="004C4599" w:rsidRDefault="004C4599" w:rsidP="004C4599">
      <w:pPr>
        <w:rPr>
          <w:sz w:val="24"/>
          <w:szCs w:val="24"/>
        </w:rPr>
      </w:pPr>
    </w:p>
    <w:p w:rsidR="00BC49BB" w:rsidRDefault="00BC49BB" w:rsidP="00BC49BB">
      <w:bookmarkStart w:id="0" w:name="_GoBack"/>
      <w:r>
        <w:t>г. Владивосток</w:t>
      </w:r>
    </w:p>
    <w:p w:rsidR="00BC49BB" w:rsidRDefault="00BC49BB" w:rsidP="00BC49BB">
      <w:r>
        <w:t xml:space="preserve">26 декабря 2014 года </w:t>
      </w:r>
    </w:p>
    <w:p w:rsidR="00BE0544" w:rsidRDefault="00BC49BB" w:rsidP="00BC49BB">
      <w:r>
        <w:t>№ 53</w:t>
      </w:r>
      <w:r>
        <w:t>6</w:t>
      </w:r>
      <w:r>
        <w:t>-КЗ</w:t>
      </w:r>
      <w:bookmarkEnd w:id="0"/>
    </w:p>
    <w:sectPr w:rsidR="00BE0544" w:rsidSect="004C459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538" w:rsidRDefault="00E76538">
      <w:r>
        <w:separator/>
      </w:r>
    </w:p>
  </w:endnote>
  <w:endnote w:type="continuationSeparator" w:id="0">
    <w:p w:rsidR="00E76538" w:rsidRDefault="00E7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538" w:rsidRDefault="00E76538">
      <w:r>
        <w:separator/>
      </w:r>
    </w:p>
  </w:footnote>
  <w:footnote w:type="continuationSeparator" w:id="0">
    <w:p w:rsidR="00E76538" w:rsidRDefault="00E76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599" w:rsidRDefault="004C4599" w:rsidP="004C459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C49B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4599"/>
    <w:rsid w:val="0003291F"/>
    <w:rsid w:val="00380EE1"/>
    <w:rsid w:val="003B26E7"/>
    <w:rsid w:val="0047435B"/>
    <w:rsid w:val="004C4599"/>
    <w:rsid w:val="005A2827"/>
    <w:rsid w:val="006C2DF3"/>
    <w:rsid w:val="00AB70F9"/>
    <w:rsid w:val="00AC31EC"/>
    <w:rsid w:val="00B14397"/>
    <w:rsid w:val="00BC49BB"/>
    <w:rsid w:val="00BE0544"/>
    <w:rsid w:val="00E34273"/>
    <w:rsid w:val="00E60B2A"/>
    <w:rsid w:val="00E7653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C459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4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2014-12-17T07:27:00Z</cp:lastPrinted>
  <dcterms:created xsi:type="dcterms:W3CDTF">2014-12-26T05:37:00Z</dcterms:created>
  <dcterms:modified xsi:type="dcterms:W3CDTF">2014-12-26T05:37:00Z</dcterms:modified>
</cp:coreProperties>
</file>