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296" w:rsidRPr="00A13296" w:rsidRDefault="00A13296" w:rsidP="00A13296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13296">
        <w:rPr>
          <w:rFonts w:ascii="Times New Roman" w:eastAsia="Times New Roman" w:hAnsi="Times New Roman" w:cs="Times New Roman"/>
          <w:b/>
          <w:bCs/>
          <w:sz w:val="26"/>
        </w:rPr>
        <w:t>ПОЯСНИТЕЛЬНАЯ ЗАПИСКА</w:t>
      </w:r>
    </w:p>
    <w:p w:rsidR="00362FFD" w:rsidRDefault="00A13296" w:rsidP="00A13296">
      <w:pPr>
        <w:spacing w:after="0" w:line="331" w:lineRule="exact"/>
        <w:ind w:left="2448" w:right="2311"/>
        <w:jc w:val="center"/>
        <w:rPr>
          <w:rFonts w:ascii="Times New Roman" w:eastAsia="Times New Roman" w:hAnsi="Times New Roman" w:cs="Times New Roman"/>
          <w:sz w:val="26"/>
        </w:rPr>
      </w:pPr>
      <w:r w:rsidRPr="00A13296">
        <w:rPr>
          <w:rFonts w:ascii="Times New Roman" w:eastAsia="Times New Roman" w:hAnsi="Times New Roman" w:cs="Times New Roman"/>
          <w:sz w:val="26"/>
        </w:rPr>
        <w:t xml:space="preserve">к проекту Закона Приморского края </w:t>
      </w:r>
    </w:p>
    <w:p w:rsidR="00A13296" w:rsidRPr="00A13296" w:rsidRDefault="00A13296" w:rsidP="00A13296">
      <w:pPr>
        <w:spacing w:after="0" w:line="331" w:lineRule="exact"/>
        <w:ind w:left="2448" w:right="2311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13296">
        <w:rPr>
          <w:rFonts w:ascii="Times New Roman" w:eastAsia="Times New Roman" w:hAnsi="Times New Roman" w:cs="Times New Roman"/>
          <w:sz w:val="26"/>
        </w:rPr>
        <w:t>«О городском округе Большой Камень».</w:t>
      </w:r>
    </w:p>
    <w:p w:rsidR="00A13296" w:rsidRPr="00A13296" w:rsidRDefault="00A13296" w:rsidP="00A13296">
      <w:pPr>
        <w:spacing w:after="0" w:line="240" w:lineRule="exact"/>
        <w:ind w:firstLine="54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13296" w:rsidRPr="00A13296" w:rsidRDefault="00A13296" w:rsidP="00A13296">
      <w:pPr>
        <w:spacing w:after="0" w:line="490" w:lineRule="exact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3296">
        <w:rPr>
          <w:rFonts w:ascii="Times New Roman" w:eastAsia="Times New Roman" w:hAnsi="Times New Roman" w:cs="Times New Roman"/>
          <w:sz w:val="26"/>
        </w:rPr>
        <w:t>В соответствии Указом Президента Российской Федерации от 01.09.2014 № 602 «Об упразднении закрытого административно-территориального образования - города Большой Камень Приморского края» с 1 января 2015 г. городской округ Большой Камень утрачивает статус закрытого административно-территориального образования (далее - ЗАТО).</w:t>
      </w:r>
    </w:p>
    <w:p w:rsidR="00A13296" w:rsidRPr="00A13296" w:rsidRDefault="00A13296" w:rsidP="00A13296">
      <w:pPr>
        <w:spacing w:after="0" w:line="490" w:lineRule="exact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3296">
        <w:rPr>
          <w:rFonts w:ascii="Times New Roman" w:eastAsia="Times New Roman" w:hAnsi="Times New Roman" w:cs="Times New Roman"/>
          <w:sz w:val="26"/>
        </w:rPr>
        <w:t xml:space="preserve">Вследствие упразднения </w:t>
      </w:r>
      <w:proofErr w:type="gramStart"/>
      <w:r w:rsidRPr="00A13296">
        <w:rPr>
          <w:rFonts w:ascii="Times New Roman" w:eastAsia="Times New Roman" w:hAnsi="Times New Roman" w:cs="Times New Roman"/>
          <w:sz w:val="26"/>
        </w:rPr>
        <w:t>статуса</w:t>
      </w:r>
      <w:proofErr w:type="gramEnd"/>
      <w:r w:rsidRPr="00A13296">
        <w:rPr>
          <w:rFonts w:ascii="Times New Roman" w:eastAsia="Times New Roman" w:hAnsi="Times New Roman" w:cs="Times New Roman"/>
          <w:sz w:val="26"/>
        </w:rPr>
        <w:t xml:space="preserve"> ЗАТО утрачивают силу следующие особенности правового регулирования, применяемые для городского округа ЗАТО Большой Камень.</w:t>
      </w:r>
    </w:p>
    <w:p w:rsidR="00A13296" w:rsidRPr="00A13296" w:rsidRDefault="00A13296" w:rsidP="00A13296">
      <w:pPr>
        <w:spacing w:after="0" w:line="490" w:lineRule="exact"/>
        <w:ind w:firstLine="51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3296">
        <w:rPr>
          <w:rFonts w:ascii="Times New Roman" w:eastAsia="Times New Roman" w:hAnsi="Times New Roman" w:cs="Times New Roman"/>
          <w:sz w:val="26"/>
        </w:rPr>
        <w:t>Так, в соответствии со статьей 1 Закона Российской Федерации от 14.07.1992 № 3297-1 «О закрытом административно-территориальном образовании», установление границ указанного образования относится к ведению федеральных органов государственно власти. Вся территория закрытого административно-территориального образования является территорией муниципального образования со статусом городского округа.</w:t>
      </w:r>
    </w:p>
    <w:p w:rsidR="00A13296" w:rsidRPr="00A13296" w:rsidRDefault="00A13296" w:rsidP="00A13296">
      <w:pPr>
        <w:spacing w:after="0" w:line="490" w:lineRule="exact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3296">
        <w:rPr>
          <w:rFonts w:ascii="Times New Roman" w:eastAsia="Times New Roman" w:hAnsi="Times New Roman" w:cs="Times New Roman"/>
          <w:sz w:val="26"/>
        </w:rPr>
        <w:t xml:space="preserve">Границы территории городского </w:t>
      </w:r>
      <w:proofErr w:type="gramStart"/>
      <w:r w:rsidRPr="00A13296">
        <w:rPr>
          <w:rFonts w:ascii="Times New Roman" w:eastAsia="Times New Roman" w:hAnsi="Times New Roman" w:cs="Times New Roman"/>
          <w:sz w:val="26"/>
        </w:rPr>
        <w:t>округа</w:t>
      </w:r>
      <w:proofErr w:type="gramEnd"/>
      <w:r w:rsidRPr="00A13296">
        <w:rPr>
          <w:rFonts w:ascii="Times New Roman" w:eastAsia="Times New Roman" w:hAnsi="Times New Roman" w:cs="Times New Roman"/>
          <w:sz w:val="26"/>
        </w:rPr>
        <w:t xml:space="preserve"> ЗАТО Большой Камень в настоящее время установлены Указом Президента Российской Федерации от 19.07.1996 № 1043 «О преобразовании Большого Камня Приморского края в закрытое административно-территориальное образование».</w:t>
      </w:r>
    </w:p>
    <w:p w:rsidR="00A13296" w:rsidRPr="00A13296" w:rsidRDefault="00A13296" w:rsidP="00A13296">
      <w:pPr>
        <w:spacing w:after="0" w:line="490" w:lineRule="exact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3296">
        <w:rPr>
          <w:rFonts w:ascii="Times New Roman" w:eastAsia="Times New Roman" w:hAnsi="Times New Roman" w:cs="Times New Roman"/>
          <w:sz w:val="26"/>
        </w:rPr>
        <w:t xml:space="preserve">С 1 января 2015 года вышеуказанный Указ Президента Российской Федерации, устанавливающий статус ЗАТО, а также границы </w:t>
      </w:r>
      <w:proofErr w:type="gramStart"/>
      <w:r w:rsidRPr="00A13296">
        <w:rPr>
          <w:rFonts w:ascii="Times New Roman" w:eastAsia="Times New Roman" w:hAnsi="Times New Roman" w:cs="Times New Roman"/>
          <w:sz w:val="26"/>
        </w:rPr>
        <w:t>территории</w:t>
      </w:r>
      <w:proofErr w:type="gramEnd"/>
      <w:r w:rsidRPr="00A13296">
        <w:rPr>
          <w:rFonts w:ascii="Times New Roman" w:eastAsia="Times New Roman" w:hAnsi="Times New Roman" w:cs="Times New Roman"/>
          <w:sz w:val="26"/>
        </w:rPr>
        <w:t xml:space="preserve"> ЗАТО утрачивает силу.</w:t>
      </w:r>
    </w:p>
    <w:p w:rsidR="00A13296" w:rsidRPr="00A13296" w:rsidRDefault="00A13296" w:rsidP="00A13296">
      <w:pPr>
        <w:spacing w:after="0" w:line="490" w:lineRule="exact"/>
        <w:ind w:right="79" w:firstLine="554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A13296">
        <w:rPr>
          <w:rFonts w:ascii="Times New Roman" w:eastAsia="Times New Roman" w:hAnsi="Times New Roman" w:cs="Times New Roman"/>
          <w:sz w:val="26"/>
        </w:rPr>
        <w:t xml:space="preserve">Статьей 10 Федерального закона Российской Федерации от 06.10.2003 № 131-ФЗ «Об общих принципах организации местного самоуправления в Российской Федерации» устанавливается, что наделение муниципальных образований статусом городского, сельского поселения, муниципального района, городского округа, городского округа с внутригородским делением, внутригородского района, внутригородской территории городов федерального значения, а также установление </w:t>
      </w:r>
      <w:r w:rsidRPr="00A13296">
        <w:rPr>
          <w:rFonts w:ascii="Times New Roman" w:eastAsia="Times New Roman" w:hAnsi="Times New Roman" w:cs="Times New Roman"/>
          <w:sz w:val="26"/>
        </w:rPr>
        <w:lastRenderedPageBreak/>
        <w:t>границ территорий муниципальных образований, осуществляется законами субъектов Российской Федерации.</w:t>
      </w:r>
      <w:proofErr w:type="gramEnd"/>
    </w:p>
    <w:p w:rsidR="00A13296" w:rsidRPr="00A13296" w:rsidRDefault="00A13296" w:rsidP="00A13296">
      <w:pPr>
        <w:spacing w:after="0" w:line="490" w:lineRule="exact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A13296">
        <w:rPr>
          <w:rFonts w:ascii="Times New Roman" w:eastAsia="Times New Roman" w:hAnsi="Times New Roman" w:cs="Times New Roman"/>
          <w:sz w:val="26"/>
        </w:rPr>
        <w:t>Таким образом, в связи со снятием статуса ЗАТО, признания утратившим силу Указа Президента Российской Федерации от 19.07.1996 № 1043 «О преобразовании города Большой Камень Приморского края в закрытое административно-территориальное образование», внесенный проект закона Приморского края «О городском округе Большой Камень» определяет статус муниципального образования г. Большой Камень, а также устанавливает границы его территории.</w:t>
      </w:r>
      <w:proofErr w:type="gramEnd"/>
    </w:p>
    <w:p w:rsidR="00A13296" w:rsidRPr="00A13296" w:rsidRDefault="00A13296" w:rsidP="00A13296">
      <w:pPr>
        <w:spacing w:after="0" w:line="490" w:lineRule="exact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A13296">
        <w:rPr>
          <w:rFonts w:ascii="Times New Roman" w:eastAsia="Times New Roman" w:hAnsi="Times New Roman" w:cs="Times New Roman"/>
          <w:sz w:val="26"/>
        </w:rPr>
        <w:t>Статьей 2 проекта Закона Приморского края в состав городского круга Большой Камень включены город Большой Камень, а также села Петровка и Суходол, что сохраняет существующее административно- территориальное устройство, установленное Постановлением Правительства Российской Федерации от 05.07.2001 № 508 «Об утверждении перечня закрытых административно-территориальных образований и расположенных на их территориях населенных пунктов», Законом Приморского края от 14.11.2001 № 161-КЗ «Об административно-территориальном устройстве Приморского края».</w:t>
      </w:r>
      <w:proofErr w:type="gramEnd"/>
    </w:p>
    <w:p w:rsidR="00A13296" w:rsidRPr="00A13296" w:rsidRDefault="00A13296" w:rsidP="00A13296">
      <w:pPr>
        <w:spacing w:after="0" w:line="490" w:lineRule="exact"/>
        <w:ind w:right="58"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3296">
        <w:rPr>
          <w:rFonts w:ascii="Times New Roman" w:eastAsia="Times New Roman" w:hAnsi="Times New Roman" w:cs="Times New Roman"/>
          <w:sz w:val="26"/>
        </w:rPr>
        <w:t xml:space="preserve">Городской округ Большой Камень согласно статье 3 проекта Закона Приморского края имеет тождественные с городским </w:t>
      </w:r>
      <w:proofErr w:type="gramStart"/>
      <w:r w:rsidRPr="00A13296">
        <w:rPr>
          <w:rFonts w:ascii="Times New Roman" w:eastAsia="Times New Roman" w:hAnsi="Times New Roman" w:cs="Times New Roman"/>
          <w:sz w:val="26"/>
        </w:rPr>
        <w:t>округом</w:t>
      </w:r>
      <w:proofErr w:type="gramEnd"/>
      <w:r w:rsidRPr="00A13296">
        <w:rPr>
          <w:rFonts w:ascii="Times New Roman" w:eastAsia="Times New Roman" w:hAnsi="Times New Roman" w:cs="Times New Roman"/>
          <w:sz w:val="26"/>
        </w:rPr>
        <w:t xml:space="preserve"> ЗАТО Большой Камень границы, установленные Указом Президента Российской Федерации от 19.07.1996 № 1043 «О преобразовании города Большой Камень Приморского края в закрытое административно-территориальное образование», а также описанию границ утвержденные постановлением Администрации Приморского края от 02.11.2004 № 328 «О согласовании границ муниципального образования закрытого административно-территориального образования город Большой Камень Приморского края».</w:t>
      </w:r>
    </w:p>
    <w:p w:rsidR="00A13296" w:rsidRPr="00A13296" w:rsidRDefault="00A13296" w:rsidP="00A13296">
      <w:pPr>
        <w:spacing w:before="65" w:after="1123" w:line="490" w:lineRule="exact"/>
        <w:ind w:firstLine="554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A13296">
        <w:rPr>
          <w:rFonts w:ascii="Times New Roman" w:eastAsia="Times New Roman" w:hAnsi="Times New Roman" w:cs="Times New Roman"/>
          <w:sz w:val="26"/>
        </w:rPr>
        <w:t xml:space="preserve">Вместе с тем, наряду со снятием статуса ЗАТО, в соответствии с Указом Президента Российской Федерации от 01.09.2014 № 602 «Об упразднении закрытого административно-территориального образования - города Большой Камень Приморского края» Федеральным законом Российской Федерации от 01.12.2014 № </w:t>
      </w:r>
      <w:r w:rsidRPr="00A13296">
        <w:rPr>
          <w:rFonts w:ascii="Times New Roman" w:eastAsia="Times New Roman" w:hAnsi="Times New Roman" w:cs="Times New Roman"/>
          <w:sz w:val="26"/>
        </w:rPr>
        <w:lastRenderedPageBreak/>
        <w:t>384-ФЗ «О федеральном бюджете на 2015 год и на плановый период 2016 и 2017 годов» в рамках государственной программы Российской Федерации «Развитие федеративных отношений и создание</w:t>
      </w:r>
      <w:proofErr w:type="gramEnd"/>
      <w:r w:rsidRPr="00A13296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Pr="00A13296">
        <w:rPr>
          <w:rFonts w:ascii="Times New Roman" w:eastAsia="Times New Roman" w:hAnsi="Times New Roman" w:cs="Times New Roman"/>
          <w:sz w:val="26"/>
        </w:rPr>
        <w:t>условий для эффективного и ответственного управления региональными и муниципальными финансами» подпрограммы «Выравнивание финансовых возможностей бюджетов субъектов Российской Федерации и местных бюджетов» предусмотрены дотации бюджету Приморского края в целях обеспечения сбалансированности бюджета городского округа Большой Камень на трехлетний переходный период в объеме 340614 тыс. рублей в 2015 году, 328600 тыс. рублей - в 2016 году и 328600 тыс. рублей - в 2017 году.</w:t>
      </w:r>
      <w:proofErr w:type="gramEnd"/>
    </w:p>
    <w:p w:rsidR="00A13296" w:rsidRPr="00362FFD" w:rsidRDefault="00A13296" w:rsidP="00362FFD">
      <w:pPr>
        <w:spacing w:after="0" w:line="238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13296">
        <w:rPr>
          <w:rFonts w:ascii="Times New Roman" w:eastAsia="Times New Roman" w:hAnsi="Times New Roman" w:cs="Times New Roman"/>
          <w:sz w:val="26"/>
        </w:rPr>
        <w:t xml:space="preserve">Глава городского </w:t>
      </w:r>
      <w:proofErr w:type="gramStart"/>
      <w:r w:rsidRPr="00A13296">
        <w:rPr>
          <w:rFonts w:ascii="Times New Roman" w:eastAsia="Times New Roman" w:hAnsi="Times New Roman" w:cs="Times New Roman"/>
          <w:sz w:val="26"/>
        </w:rPr>
        <w:t>округа</w:t>
      </w:r>
      <w:proofErr w:type="gramEnd"/>
      <w:r w:rsidRPr="00A13296">
        <w:rPr>
          <w:rFonts w:ascii="Times New Roman" w:eastAsia="Times New Roman" w:hAnsi="Times New Roman" w:cs="Times New Roman"/>
          <w:sz w:val="26"/>
        </w:rPr>
        <w:t xml:space="preserve"> ЗАТО Большой Камень</w:t>
      </w:r>
      <w:r w:rsidR="00362FFD">
        <w:rPr>
          <w:rFonts w:ascii="Times New Roman" w:eastAsia="Times New Roman" w:hAnsi="Times New Roman" w:cs="Times New Roman"/>
          <w:sz w:val="26"/>
        </w:rPr>
        <w:t xml:space="preserve">  </w:t>
      </w:r>
      <w:r w:rsidR="00362FFD">
        <w:rPr>
          <w:rFonts w:ascii="Times New Roman" w:eastAsia="Times New Roman" w:hAnsi="Times New Roman" w:cs="Times New Roman"/>
          <w:sz w:val="26"/>
        </w:rPr>
        <w:tab/>
      </w:r>
      <w:r w:rsidR="00362FFD">
        <w:rPr>
          <w:rFonts w:ascii="Times New Roman" w:eastAsia="Times New Roman" w:hAnsi="Times New Roman" w:cs="Times New Roman"/>
          <w:sz w:val="26"/>
        </w:rPr>
        <w:tab/>
      </w:r>
      <w:r w:rsidR="00362FFD">
        <w:rPr>
          <w:rFonts w:ascii="Times New Roman" w:eastAsia="Times New Roman" w:hAnsi="Times New Roman" w:cs="Times New Roman"/>
          <w:sz w:val="26"/>
        </w:rPr>
        <w:tab/>
      </w:r>
      <w:r w:rsidRPr="00362FFD">
        <w:rPr>
          <w:rFonts w:ascii="Times New Roman" w:hAnsi="Times New Roman" w:cs="Times New Roman"/>
          <w:sz w:val="26"/>
        </w:rPr>
        <w:t xml:space="preserve">Д.Л. </w:t>
      </w:r>
      <w:proofErr w:type="spellStart"/>
      <w:r w:rsidRPr="00362FFD">
        <w:rPr>
          <w:rFonts w:ascii="Times New Roman" w:hAnsi="Times New Roman" w:cs="Times New Roman"/>
          <w:sz w:val="26"/>
        </w:rPr>
        <w:t>Чернявский</w:t>
      </w:r>
      <w:proofErr w:type="spellEnd"/>
    </w:p>
    <w:sectPr w:rsidR="00A13296" w:rsidRPr="00362FFD" w:rsidSect="00167BAD">
      <w:pgSz w:w="12024" w:h="16920"/>
      <w:pgMar w:top="1166" w:right="821" w:bottom="1134" w:left="160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3296"/>
    <w:rsid w:val="00167BAD"/>
    <w:rsid w:val="00362FFD"/>
    <w:rsid w:val="00A13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1">
    <w:name w:val="Style11"/>
    <w:basedOn w:val="a"/>
    <w:rsid w:val="00A1329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">
    <w:name w:val="Style4"/>
    <w:basedOn w:val="a"/>
    <w:rsid w:val="00A13296"/>
    <w:pPr>
      <w:spacing w:after="0" w:line="334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rsid w:val="00A13296"/>
    <w:pPr>
      <w:spacing w:after="0" w:line="328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0">
    <w:name w:val="Style30"/>
    <w:basedOn w:val="a"/>
    <w:rsid w:val="00A13296"/>
    <w:pPr>
      <w:spacing w:after="0" w:line="497" w:lineRule="exact"/>
      <w:ind w:firstLine="583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4">
    <w:name w:val="CharStyle4"/>
    <w:basedOn w:val="a0"/>
    <w:rsid w:val="00A13296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  <w:style w:type="character" w:customStyle="1" w:styleId="CharStyle13">
    <w:name w:val="CharStyle13"/>
    <w:basedOn w:val="a0"/>
    <w:rsid w:val="00A13296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omelchenko_a_e</cp:lastModifiedBy>
  <cp:revision>3</cp:revision>
  <dcterms:created xsi:type="dcterms:W3CDTF">2014-12-08T05:30:00Z</dcterms:created>
  <dcterms:modified xsi:type="dcterms:W3CDTF">2014-12-08T05:31:00Z</dcterms:modified>
</cp:coreProperties>
</file>